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2017年度新乡经开区监察室预算公开</w:t>
      </w:r>
    </w:p>
    <w:p>
      <w:pPr>
        <w:kinsoku w:val="0"/>
        <w:overflowPunct w:val="0"/>
        <w:adjustRightInd w:val="0"/>
        <w:snapToGrid w:val="0"/>
        <w:spacing w:line="360" w:lineRule="auto"/>
        <w:ind w:left="101" w:right="3569" w:firstLine="640" w:firstLineChars="200"/>
        <w:rPr>
          <w:rFonts w:ascii="仿宋_GB2312" w:hAnsi="Times New Roman" w:eastAsia="仿宋_GB2312"/>
          <w:sz w:val="32"/>
          <w:szCs w:val="32"/>
        </w:rPr>
      </w:pPr>
    </w:p>
    <w:p>
      <w:pPr>
        <w:kinsoku w:val="0"/>
        <w:overflowPunct w:val="0"/>
        <w:adjustRightInd w:val="0"/>
        <w:snapToGrid w:val="0"/>
        <w:spacing w:line="360" w:lineRule="auto"/>
        <w:ind w:left="-142" w:right="51" w:firstLine="39" w:firstLineChars="7"/>
        <w:jc w:val="center"/>
        <w:rPr>
          <w:rFonts w:ascii="黑体" w:hAnsi="Times New Roman" w:eastAsia="黑体" w:cs="黑体"/>
          <w:sz w:val="56"/>
          <w:szCs w:val="56"/>
        </w:rPr>
      </w:pPr>
      <w:r>
        <w:rPr>
          <w:rFonts w:hint="eastAsia" w:ascii="黑体" w:hAnsi="Times New Roman" w:eastAsia="黑体" w:cs="黑体"/>
          <w:sz w:val="56"/>
          <w:szCs w:val="56"/>
        </w:rPr>
        <w:t>目录</w:t>
      </w:r>
    </w:p>
    <w:p>
      <w:pPr>
        <w:kinsoku w:val="0"/>
        <w:overflowPunct w:val="0"/>
        <w:adjustRightInd w:val="0"/>
        <w:snapToGrid w:val="0"/>
        <w:ind w:firstLine="640" w:firstLineChars="200"/>
        <w:rPr>
          <w:rFonts w:ascii="黑体" w:hAnsi="Times New Roman" w:eastAsia="黑体" w:cs="黑体"/>
          <w:w w:val="99"/>
          <w:sz w:val="32"/>
          <w:szCs w:val="32"/>
        </w:rPr>
      </w:pPr>
      <w:r>
        <w:rPr>
          <w:rFonts w:hint="eastAsia" w:ascii="黑体" w:hAnsi="Times New Roman" w:eastAsia="黑体" w:cs="黑体"/>
          <w:sz w:val="32"/>
          <w:szCs w:val="32"/>
        </w:rPr>
        <w:t>第一部分新乡经开区监察室概况</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一、主要职能</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二、部门预算单位构成</w:t>
      </w:r>
    </w:p>
    <w:p>
      <w:pPr>
        <w:kinsoku w:val="0"/>
        <w:overflowPunct w:val="0"/>
        <w:adjustRightInd w:val="0"/>
        <w:snapToGrid w:val="0"/>
        <w:spacing w:line="360" w:lineRule="auto"/>
        <w:ind w:firstLine="640" w:firstLineChars="200"/>
        <w:rPr>
          <w:rFonts w:ascii="黑体" w:hAnsi="Times New Roman" w:eastAsia="黑体" w:cs="黑体"/>
          <w:w w:val="99"/>
          <w:sz w:val="32"/>
          <w:szCs w:val="32"/>
        </w:rPr>
      </w:pPr>
      <w:r>
        <w:rPr>
          <w:rFonts w:hint="eastAsia" w:ascii="黑体" w:hAnsi="Times New Roman" w:eastAsia="黑体" w:cs="黑体"/>
          <w:sz w:val="32"/>
          <w:szCs w:val="32"/>
        </w:rPr>
        <w:t>第二部分新乡经开区监察室2017年度部门预算情况说明</w:t>
      </w:r>
    </w:p>
    <w:p>
      <w:pPr>
        <w:kinsoku w:val="0"/>
        <w:overflowPunct w:val="0"/>
        <w:adjustRightInd w:val="0"/>
        <w:snapToGrid w:val="0"/>
        <w:spacing w:line="360" w:lineRule="auto"/>
        <w:ind w:right="521" w:firstLine="640" w:firstLineChars="200"/>
        <w:rPr>
          <w:rFonts w:ascii="黑体" w:hAnsi="Times New Roman" w:eastAsia="黑体" w:cs="黑体"/>
          <w:sz w:val="32"/>
          <w:szCs w:val="32"/>
        </w:rPr>
      </w:pPr>
      <w:r>
        <w:rPr>
          <w:rFonts w:hint="eastAsia" w:ascii="黑体" w:hAnsi="Times New Roman" w:eastAsia="黑体" w:cs="黑体"/>
          <w:sz w:val="32"/>
          <w:szCs w:val="32"/>
        </w:rPr>
        <w:t>第三部分名词解释</w:t>
      </w:r>
    </w:p>
    <w:p>
      <w:pPr>
        <w:kinsoku w:val="0"/>
        <w:overflowPunct w:val="0"/>
        <w:adjustRightInd w:val="0"/>
        <w:snapToGrid w:val="0"/>
        <w:spacing w:line="360" w:lineRule="auto"/>
        <w:ind w:firstLine="640" w:firstLineChars="200"/>
        <w:rPr>
          <w:rFonts w:ascii="黑体" w:hAnsi="Times New Roman" w:eastAsia="黑体" w:cs="黑体"/>
          <w:sz w:val="32"/>
          <w:szCs w:val="32"/>
        </w:rPr>
      </w:pPr>
      <w:r>
        <w:rPr>
          <w:rFonts w:hint="eastAsia" w:ascii="黑体" w:hAnsi="Times New Roman" w:eastAsia="黑体" w:cs="黑体"/>
          <w:sz w:val="32"/>
          <w:szCs w:val="32"/>
        </w:rPr>
        <w:t>附件： 新乡经开区监察室2017年度部门预算表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eastAsia="仿宋_GB2312"/>
          <w:sz w:val="32"/>
          <w:szCs w:val="32"/>
        </w:rPr>
        <w:t>部门收支总体情况表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eastAsia="仿宋_GB2312"/>
          <w:sz w:val="32"/>
          <w:szCs w:val="32"/>
        </w:rPr>
        <w:t>部门收入总体情况表</w:t>
      </w:r>
    </w:p>
    <w:p>
      <w:pPr>
        <w:kinsoku w:val="0"/>
        <w:overflowPunct w:val="0"/>
        <w:adjustRightInd w:val="0"/>
        <w:snapToGrid w:val="0"/>
        <w:spacing w:line="360" w:lineRule="auto"/>
        <w:ind w:right="51" w:firstLine="960" w:firstLineChars="300"/>
        <w:jc w:val="left"/>
        <w:rPr>
          <w:rFonts w:ascii="仿宋_GB2312" w:eastAsia="仿宋_GB2312"/>
          <w:sz w:val="32"/>
          <w:szCs w:val="32"/>
        </w:rPr>
      </w:pPr>
      <w:r>
        <w:rPr>
          <w:rFonts w:hint="eastAsia" w:ascii="仿宋_GB2312" w:hAnsi="Times New Roman" w:eastAsia="仿宋_GB2312" w:cs="仿宋_GB2312"/>
          <w:sz w:val="32"/>
          <w:szCs w:val="32"/>
        </w:rPr>
        <w:t>三、</w:t>
      </w:r>
      <w:r>
        <w:rPr>
          <w:rFonts w:hint="eastAsia" w:ascii="仿宋_GB2312" w:eastAsia="仿宋_GB2312"/>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四、</w:t>
      </w:r>
      <w:r>
        <w:rPr>
          <w:rFonts w:hint="eastAsia" w:ascii="仿宋_GB2312" w:eastAsia="仿宋_GB2312"/>
          <w:sz w:val="32"/>
          <w:szCs w:val="32"/>
        </w:rPr>
        <w:t>财政拨款收支总体情况表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五、</w:t>
      </w:r>
      <w:r>
        <w:rPr>
          <w:rFonts w:hint="eastAsia" w:ascii="仿宋_GB2312" w:eastAsia="仿宋_GB2312"/>
          <w:sz w:val="32"/>
          <w:szCs w:val="32"/>
        </w:rPr>
        <w:t>一般公共预算支出情况表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六、</w:t>
      </w:r>
      <w:r>
        <w:rPr>
          <w:rFonts w:hint="eastAsia" w:ascii="仿宋_GB2312" w:eastAsia="仿宋_GB2312"/>
          <w:sz w:val="32"/>
          <w:szCs w:val="32"/>
        </w:rPr>
        <w:t>一般公共预算基本支出情况表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七、</w:t>
      </w:r>
      <w:r>
        <w:rPr>
          <w:rFonts w:hint="eastAsia" w:ascii="仿宋_GB2312" w:eastAsia="仿宋_GB2312"/>
          <w:sz w:val="32"/>
          <w:szCs w:val="32"/>
        </w:rPr>
        <w:t>一般公共预算“三公”经费支出情况表</w:t>
      </w:r>
    </w:p>
    <w:p>
      <w:pPr>
        <w:kinsoku w:val="0"/>
        <w:overflowPunct w:val="0"/>
        <w:adjustRightInd w:val="0"/>
        <w:snapToGrid w:val="0"/>
        <w:spacing w:line="360" w:lineRule="auto"/>
        <w:ind w:right="51" w:firstLine="960" w:firstLineChars="300"/>
        <w:jc w:val="left"/>
        <w:rPr>
          <w:rFonts w:ascii="仿宋_GB2312" w:eastAsia="仿宋_GB2312"/>
          <w:sz w:val="32"/>
          <w:szCs w:val="32"/>
        </w:rPr>
      </w:pPr>
      <w:r>
        <w:rPr>
          <w:rFonts w:hint="eastAsia" w:ascii="仿宋_GB2312" w:hAnsi="Times New Roman" w:eastAsia="仿宋_GB2312" w:cs="仿宋_GB2312"/>
          <w:sz w:val="32"/>
          <w:szCs w:val="32"/>
        </w:rPr>
        <w:t>八、</w:t>
      </w:r>
      <w:r>
        <w:rPr>
          <w:rFonts w:hint="eastAsia" w:ascii="仿宋_GB2312" w:eastAsia="仿宋_GB2312"/>
          <w:sz w:val="32"/>
          <w:szCs w:val="32"/>
        </w:rPr>
        <w:t>政府性基金预算支出情况表</w:t>
      </w:r>
    </w:p>
    <w:p>
      <w:pPr>
        <w:adjustRightInd w:val="0"/>
        <w:snapToGrid w:val="0"/>
        <w:spacing w:line="360" w:lineRule="auto"/>
        <w:jc w:val="center"/>
        <w:rPr>
          <w:rFonts w:ascii="黑体" w:hAnsi="黑体" w:eastAsia="黑体"/>
          <w:sz w:val="32"/>
          <w:szCs w:val="32"/>
        </w:rPr>
      </w:pPr>
    </w:p>
    <w:p>
      <w:pPr>
        <w:adjustRightInd w:val="0"/>
        <w:snapToGrid w:val="0"/>
        <w:spacing w:line="360" w:lineRule="auto"/>
        <w:jc w:val="center"/>
        <w:rPr>
          <w:rFonts w:ascii="黑体" w:hAnsi="黑体" w:eastAsia="黑体"/>
          <w:sz w:val="32"/>
          <w:szCs w:val="32"/>
        </w:rPr>
      </w:pPr>
    </w:p>
    <w:p>
      <w:pPr>
        <w:adjustRightInd w:val="0"/>
        <w:snapToGrid w:val="0"/>
        <w:spacing w:line="360" w:lineRule="auto"/>
        <w:jc w:val="center"/>
        <w:rPr>
          <w:rFonts w:ascii="黑体" w:hAnsi="黑体" w:eastAsia="黑体"/>
          <w:sz w:val="32"/>
          <w:szCs w:val="32"/>
        </w:rPr>
      </w:pPr>
    </w:p>
    <w:p>
      <w:pPr>
        <w:adjustRightInd w:val="0"/>
        <w:snapToGrid w:val="0"/>
        <w:spacing w:line="360" w:lineRule="auto"/>
        <w:rPr>
          <w:rFonts w:ascii="黑体" w:hAnsi="黑体" w:eastAsia="黑体"/>
          <w:sz w:val="32"/>
          <w:szCs w:val="32"/>
        </w:rPr>
      </w:pPr>
    </w:p>
    <w:p>
      <w:pPr>
        <w:adjustRightInd w:val="0"/>
        <w:snapToGrid w:val="0"/>
        <w:spacing w:line="360" w:lineRule="auto"/>
        <w:jc w:val="center"/>
        <w:rPr>
          <w:rFonts w:ascii="黑体" w:hAnsi="黑体" w:eastAsia="黑体"/>
          <w:sz w:val="32"/>
          <w:szCs w:val="32"/>
        </w:rPr>
      </w:pPr>
    </w:p>
    <w:p>
      <w:pPr>
        <w:adjustRightInd w:val="0"/>
        <w:snapToGrid w:val="0"/>
        <w:spacing w:line="360" w:lineRule="auto"/>
        <w:jc w:val="center"/>
        <w:rPr>
          <w:rFonts w:ascii="黑体" w:hAnsi="黑体" w:eastAsia="黑体"/>
          <w:sz w:val="32"/>
          <w:szCs w:val="32"/>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第一部分</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新乡经开区监察室概况</w:t>
      </w:r>
    </w:p>
    <w:p>
      <w:pPr>
        <w:adjustRightInd w:val="0"/>
        <w:snapToGrid w:val="0"/>
        <w:spacing w:line="360" w:lineRule="auto"/>
        <w:outlineLvl w:val="0"/>
        <w:rPr>
          <w:rFonts w:ascii="黑体" w:hAnsi="黑体" w:eastAsia="黑体"/>
          <w:sz w:val="32"/>
          <w:szCs w:val="32"/>
        </w:rPr>
      </w:pPr>
    </w:p>
    <w:p>
      <w:pPr>
        <w:adjustRightInd w:val="0"/>
        <w:snapToGrid w:val="0"/>
        <w:spacing w:line="360" w:lineRule="auto"/>
        <w:ind w:firstLine="640" w:firstLineChars="200"/>
        <w:outlineLvl w:val="0"/>
        <w:rPr>
          <w:rFonts w:ascii="黑体" w:hAnsi="黑体" w:eastAsia="黑体"/>
          <w:sz w:val="32"/>
          <w:szCs w:val="32"/>
        </w:rPr>
      </w:pPr>
      <w:r>
        <w:rPr>
          <w:rFonts w:hint="eastAsia" w:ascii="黑体" w:hAnsi="黑体" w:eastAsia="黑体"/>
          <w:sz w:val="32"/>
          <w:szCs w:val="32"/>
        </w:rPr>
        <w:t>一、新乡经开区监察室主要职能</w:t>
      </w:r>
    </w:p>
    <w:p>
      <w:pPr>
        <w:pStyle w:val="4"/>
        <w:shd w:val="clear" w:color="auto" w:fill="FFFFFF"/>
        <w:spacing w:before="0" w:beforeAutospacing="0" w:after="0" w:afterAutospacing="0" w:line="750" w:lineRule="atLeast"/>
        <w:ind w:firstLine="480"/>
        <w:textAlignment w:val="top"/>
        <w:rPr>
          <w:rFonts w:ascii="仿宋_GB2312" w:eastAsia="仿宋_GB2312"/>
          <w:color w:val="000000"/>
          <w:sz w:val="32"/>
          <w:szCs w:val="32"/>
        </w:rPr>
      </w:pPr>
      <w:r>
        <w:rPr>
          <w:rFonts w:hint="eastAsia" w:ascii="仿宋_GB2312" w:eastAsia="仿宋_GB2312"/>
          <w:color w:val="000000"/>
          <w:sz w:val="32"/>
          <w:szCs w:val="32"/>
        </w:rPr>
        <w:t xml:space="preserve">  作为市纪委和市监察局派驻机构，区纪工委与监察室合署办公，实行统一管理。</w:t>
      </w:r>
    </w:p>
    <w:p>
      <w:pPr>
        <w:widowControl/>
        <w:shd w:val="clear" w:color="auto" w:fill="FFFFFF"/>
        <w:spacing w:line="750" w:lineRule="atLeast"/>
        <w:ind w:firstLine="480"/>
        <w:jc w:val="left"/>
        <w:textAlignment w:val="top"/>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（1）监督检查驻在部门及其所属系统贯彻执行党的路线方针政策和决议,遵守国家法律、法规,执行党中央、国务院及上级党委、政府决定、命令的情况。</w:t>
      </w:r>
    </w:p>
    <w:p>
      <w:pPr>
        <w:widowControl/>
        <w:shd w:val="clear" w:color="auto" w:fill="FFFFFF"/>
        <w:spacing w:line="750" w:lineRule="atLeast"/>
        <w:ind w:firstLine="480"/>
        <w:jc w:val="left"/>
        <w:textAlignment w:val="top"/>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（2）监督检查驻在部门党委和行政领导班子及其成员维护党的政治纪律,重大问题决策,贯彻执行民主集中制,选拔任用干部,贯彻落实党风廉政建设责任制和廉政勤政的情况。</w:t>
      </w:r>
    </w:p>
    <w:p>
      <w:pPr>
        <w:widowControl/>
        <w:shd w:val="clear" w:color="auto" w:fill="FFFFFF"/>
        <w:spacing w:line="750" w:lineRule="atLeast"/>
        <w:ind w:firstLine="480"/>
        <w:jc w:val="left"/>
        <w:textAlignment w:val="top"/>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（3）协助驻在部门党委和行政领导班子组织协调驻在部门及其所属系统的党风廉政建设和反腐败工作。</w:t>
      </w:r>
    </w:p>
    <w:p>
      <w:pPr>
        <w:pStyle w:val="4"/>
        <w:shd w:val="clear" w:color="auto" w:fill="FFFFFF"/>
        <w:spacing w:before="0" w:beforeAutospacing="0" w:after="0" w:afterAutospacing="0" w:line="750" w:lineRule="atLeast"/>
        <w:ind w:firstLine="480"/>
        <w:textAlignment w:val="top"/>
        <w:rPr>
          <w:rFonts w:ascii="仿宋_GB2312" w:eastAsia="仿宋_GB2312"/>
          <w:color w:val="000000"/>
          <w:sz w:val="32"/>
          <w:szCs w:val="32"/>
        </w:rPr>
      </w:pPr>
      <w:r>
        <w:rPr>
          <w:rFonts w:hint="eastAsia" w:ascii="仿宋_GB2312" w:eastAsia="仿宋_GB2312"/>
          <w:color w:val="000000"/>
          <w:sz w:val="32"/>
          <w:szCs w:val="32"/>
        </w:rPr>
        <w:t>（4）经批准,初步核实驻在部门党委和行政领导班子及其成员违反党纪政纪问题;参与调查驻在部门党委和行政领导班子及其成员违反党纪政纪的案件。</w:t>
      </w:r>
    </w:p>
    <w:p>
      <w:pPr>
        <w:widowControl/>
        <w:shd w:val="clear" w:color="auto" w:fill="FFFFFF"/>
        <w:spacing w:line="750" w:lineRule="atLeast"/>
        <w:ind w:firstLine="480"/>
        <w:jc w:val="left"/>
        <w:textAlignment w:val="top"/>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（5）受理对驻在部门党组织、党员和行政监察对象的检举、控告,受理驻在部门党员和行政监察对象不服处分的申诉。</w:t>
      </w:r>
    </w:p>
    <w:p>
      <w:pPr>
        <w:widowControl/>
        <w:shd w:val="clear" w:color="auto" w:fill="FFFFFF"/>
        <w:spacing w:line="750" w:lineRule="atLeast"/>
        <w:ind w:firstLine="480"/>
        <w:jc w:val="left"/>
        <w:textAlignment w:val="top"/>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（6）承办市纪委、监察局交办的其他事项。</w:t>
      </w:r>
    </w:p>
    <w:p>
      <w:pPr>
        <w:rPr>
          <w:rFonts w:ascii="仿宋_GB2312" w:hAnsi="Times New Roman" w:eastAsia="仿宋_GB2312" w:cs="仿宋_GB2312"/>
          <w:b/>
          <w:sz w:val="32"/>
          <w:szCs w:val="32"/>
        </w:rPr>
      </w:pPr>
      <w:r>
        <w:rPr>
          <w:rFonts w:hint="eastAsia" w:ascii="仿宋_GB2312" w:hAnsi="Times New Roman" w:eastAsia="仿宋_GB2312" w:cs="仿宋_GB2312"/>
          <w:sz w:val="32"/>
          <w:szCs w:val="32"/>
        </w:rPr>
        <w:t xml:space="preserve">   </w:t>
      </w:r>
      <w:r>
        <w:rPr>
          <w:rFonts w:hint="eastAsia" w:ascii="仿宋_GB2312" w:hAnsi="Times New Roman" w:eastAsia="仿宋_GB2312" w:cs="仿宋_GB2312"/>
          <w:b/>
          <w:sz w:val="32"/>
          <w:szCs w:val="32"/>
        </w:rPr>
        <w:t xml:space="preserve"> 二、部门预算单位构成</w:t>
      </w:r>
    </w:p>
    <w:p>
      <w:pPr>
        <w:widowControl/>
        <w:shd w:val="clear" w:color="auto" w:fill="FFFFFF"/>
        <w:spacing w:line="45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新乡经开区监察室部门预算涵盖的预算单位包括：局机关1个单位。</w:t>
      </w:r>
    </w:p>
    <w:p>
      <w:pPr>
        <w:adjustRightInd w:val="0"/>
        <w:snapToGrid w:val="0"/>
        <w:spacing w:line="360" w:lineRule="auto"/>
        <w:jc w:val="center"/>
        <w:rPr>
          <w:rFonts w:ascii="黑体" w:hAnsi="Times New Roman" w:eastAsia="黑体" w:cs="黑体"/>
          <w:spacing w:val="-38"/>
          <w:sz w:val="32"/>
          <w:szCs w:val="32"/>
        </w:rPr>
      </w:pPr>
      <w:r>
        <w:rPr>
          <w:rFonts w:hint="eastAsia" w:ascii="黑体" w:hAnsi="Times New Roman" w:eastAsia="黑体" w:cs="黑体"/>
          <w:sz w:val="32"/>
          <w:szCs w:val="32"/>
        </w:rPr>
        <w:t>第二部分</w:t>
      </w:r>
    </w:p>
    <w:p>
      <w:pPr>
        <w:adjustRightInd w:val="0"/>
        <w:snapToGrid w:val="0"/>
        <w:spacing w:line="360" w:lineRule="auto"/>
        <w:jc w:val="center"/>
        <w:rPr>
          <w:rFonts w:ascii="黑体" w:hAnsi="黑体" w:eastAsia="黑体"/>
          <w:sz w:val="32"/>
          <w:szCs w:val="32"/>
        </w:rPr>
      </w:pPr>
      <w:r>
        <w:rPr>
          <w:rFonts w:hint="eastAsia" w:ascii="黑体" w:hAnsi="Times New Roman" w:eastAsia="黑体" w:cs="黑体"/>
          <w:sz w:val="32"/>
          <w:szCs w:val="32"/>
        </w:rPr>
        <w:t>新乡经开区监察室</w:t>
      </w:r>
      <w:r>
        <w:rPr>
          <w:rFonts w:ascii="黑体" w:hAnsi="Times New Roman" w:eastAsia="黑体" w:cs="黑体"/>
          <w:sz w:val="32"/>
          <w:szCs w:val="32"/>
        </w:rPr>
        <w:t>201</w:t>
      </w:r>
      <w:r>
        <w:rPr>
          <w:rFonts w:hint="eastAsia" w:ascii="黑体" w:hAnsi="Times New Roman" w:eastAsia="黑体" w:cs="黑体"/>
          <w:sz w:val="32"/>
          <w:szCs w:val="32"/>
        </w:rPr>
        <w:t>7年度部门预算情况说明</w:t>
      </w: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ind w:firstLine="640" w:firstLineChars="200"/>
        <w:outlineLvl w:val="0"/>
        <w:rPr>
          <w:rFonts w:ascii="黑体" w:hAnsi="黑体" w:eastAsia="黑体"/>
          <w:sz w:val="32"/>
          <w:szCs w:val="32"/>
        </w:rPr>
      </w:pPr>
      <w:r>
        <w:rPr>
          <w:rFonts w:hint="eastAsia" w:ascii="黑体" w:hAnsi="黑体" w:eastAsia="黑体"/>
          <w:sz w:val="32"/>
          <w:szCs w:val="32"/>
        </w:rPr>
        <w:t>一、收入支出预算总体情况说明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新乡经开区监察室2017年收入总计60.56万元，支出总计60.56万元，与2016年相比，收、支总计各减少23.32万元，下降 27.8%。主要原因：基本支出较上年减少 21.32 万元，项目支出较上年减少2万元。</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二、收入预算总体情况说明</w:t>
      </w:r>
    </w:p>
    <w:p>
      <w:pPr>
        <w:widowControl/>
        <w:shd w:val="clear" w:color="auto" w:fill="FFFFFF"/>
        <w:spacing w:line="560" w:lineRule="atLeast"/>
        <w:ind w:firstLine="640"/>
        <w:jc w:val="left"/>
        <w:rPr>
          <w:rFonts w:ascii="仿宋_GB2312" w:eastAsia="仿宋_GB2312"/>
          <w:sz w:val="32"/>
          <w:szCs w:val="32"/>
        </w:rPr>
      </w:pPr>
      <w:r>
        <w:rPr>
          <w:rFonts w:hint="eastAsia" w:ascii="仿宋_GB2312" w:hAnsi="Times New Roman" w:eastAsia="仿宋_GB2312"/>
          <w:sz w:val="32"/>
          <w:szCs w:val="32"/>
        </w:rPr>
        <w:t>2017年收入合计60.56万元，</w:t>
      </w:r>
      <w:r>
        <w:rPr>
          <w:rFonts w:hint="eastAsia" w:ascii="仿宋_GB2312" w:eastAsia="仿宋_GB2312"/>
          <w:sz w:val="32"/>
          <w:szCs w:val="32"/>
        </w:rPr>
        <w:t>其中：一般公共预算60.56万元;</w:t>
      </w:r>
      <w:r>
        <w:rPr>
          <w:rFonts w:hint="eastAsia" w:ascii="仿宋_GB2312" w:hAnsi="Times New Roman" w:eastAsia="仿宋_GB2312"/>
          <w:sz w:val="32"/>
          <w:szCs w:val="32"/>
        </w:rPr>
        <w:t>政府性基金预算0万元。</w:t>
      </w:r>
    </w:p>
    <w:p>
      <w:pPr>
        <w:spacing w:line="560" w:lineRule="exact"/>
        <w:ind w:firstLine="640" w:firstLineChars="200"/>
        <w:outlineLvl w:val="0"/>
        <w:rPr>
          <w:rFonts w:ascii="仿宋_GB2312" w:eastAsia="仿宋_GB2312"/>
          <w:sz w:val="32"/>
          <w:szCs w:val="32"/>
        </w:rPr>
      </w:pPr>
      <w:r>
        <w:rPr>
          <w:rFonts w:hint="eastAsia" w:ascii="黑体" w:hAnsi="黑体" w:eastAsia="黑体"/>
          <w:sz w:val="32"/>
          <w:szCs w:val="32"/>
        </w:rPr>
        <w:t>三、支出预算总体情况说明</w:t>
      </w:r>
    </w:p>
    <w:p>
      <w:pPr>
        <w:spacing w:line="560" w:lineRule="exact"/>
        <w:ind w:firstLine="640" w:firstLineChars="200"/>
        <w:rPr>
          <w:rFonts w:ascii="仿宋_GB2312" w:eastAsia="仿宋_GB2312"/>
          <w:sz w:val="32"/>
          <w:szCs w:val="32"/>
        </w:rPr>
      </w:pPr>
      <w:r>
        <w:rPr>
          <w:rFonts w:hint="eastAsia" w:ascii="仿宋_GB2312" w:hAnsi="宋体" w:eastAsia="仿宋_GB2312" w:cs="Courier New"/>
          <w:sz w:val="32"/>
          <w:szCs w:val="32"/>
        </w:rPr>
        <w:t>2017年支出合计60.56万元，其中：基本支出35.06万元，占57.89</w:t>
      </w:r>
      <w:r>
        <w:rPr>
          <w:rFonts w:ascii="仿宋_GB2312" w:hAnsi="宋体" w:eastAsia="仿宋_GB2312" w:cs="Courier New"/>
          <w:sz w:val="32"/>
          <w:szCs w:val="32"/>
        </w:rPr>
        <w:t>%</w:t>
      </w:r>
      <w:r>
        <w:rPr>
          <w:rFonts w:hint="eastAsia" w:ascii="仿宋_GB2312" w:hAnsi="宋体" w:eastAsia="仿宋_GB2312" w:cs="Courier New"/>
          <w:sz w:val="32"/>
          <w:szCs w:val="32"/>
        </w:rPr>
        <w:t>；项目支出25.5万元，占</w:t>
      </w:r>
      <w:r>
        <w:rPr>
          <w:rFonts w:hint="eastAsia" w:ascii="仿宋_GB2312" w:eastAsia="仿宋_GB2312"/>
          <w:sz w:val="32"/>
          <w:szCs w:val="32"/>
        </w:rPr>
        <w:t>42.11</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spacing w:line="560" w:lineRule="exact"/>
        <w:ind w:firstLine="640" w:firstLineChars="200"/>
        <w:outlineLvl w:val="0"/>
        <w:rPr>
          <w:rFonts w:ascii="仿宋_GB2312" w:eastAsia="仿宋_GB2312"/>
          <w:sz w:val="32"/>
          <w:szCs w:val="32"/>
        </w:rPr>
      </w:pPr>
      <w:r>
        <w:rPr>
          <w:rFonts w:hint="eastAsia" w:ascii="黑体" w:hAnsi="黑体" w:eastAsia="黑体"/>
          <w:sz w:val="32"/>
          <w:szCs w:val="32"/>
        </w:rPr>
        <w:t>四、财政拨款收入支出预算总体情况说明</w:t>
      </w:r>
    </w:p>
    <w:p>
      <w:pPr>
        <w:spacing w:line="560" w:lineRule="exact"/>
        <w:ind w:firstLine="640" w:firstLineChars="200"/>
        <w:rPr>
          <w:rFonts w:ascii="仿宋_GB2312" w:eastAsia="仿宋_GB2312"/>
          <w:sz w:val="32"/>
          <w:szCs w:val="32"/>
        </w:rPr>
      </w:pPr>
      <w:r>
        <w:rPr>
          <w:rFonts w:hint="eastAsia" w:ascii="仿宋_GB2312" w:hAnsi="宋体" w:eastAsia="仿宋_GB2312" w:cs="Courier New"/>
          <w:sz w:val="32"/>
          <w:szCs w:val="32"/>
        </w:rPr>
        <w:t>新乡经开区监察室</w:t>
      </w:r>
      <w:r>
        <w:rPr>
          <w:rFonts w:ascii="仿宋_GB2312" w:hAnsi="宋体" w:eastAsia="仿宋_GB2312" w:cs="Courier New"/>
          <w:sz w:val="32"/>
          <w:szCs w:val="32"/>
        </w:rPr>
        <w:t>201</w:t>
      </w:r>
      <w:r>
        <w:rPr>
          <w:rFonts w:hint="eastAsia" w:ascii="仿宋_GB2312" w:hAnsi="宋体" w:eastAsia="仿宋_GB2312" w:cs="Courier New"/>
          <w:sz w:val="32"/>
          <w:szCs w:val="32"/>
        </w:rPr>
        <w:t>7年一般公共预算收支预算 60.56万元。</w:t>
      </w:r>
      <w:r>
        <w:rPr>
          <w:rFonts w:hint="eastAsia" w:ascii="仿宋_GB2312" w:eastAsia="仿宋_GB2312"/>
          <w:sz w:val="32"/>
          <w:szCs w:val="32"/>
        </w:rPr>
        <w:t>与</w:t>
      </w:r>
      <w:r>
        <w:rPr>
          <w:rFonts w:ascii="仿宋_GB2312" w:eastAsia="仿宋_GB2312"/>
          <w:sz w:val="32"/>
          <w:szCs w:val="32"/>
        </w:rPr>
        <w:t xml:space="preserve"> 201</w:t>
      </w:r>
      <w:r>
        <w:rPr>
          <w:rFonts w:hint="eastAsia" w:ascii="仿宋_GB2312" w:eastAsia="仿宋_GB2312"/>
          <w:sz w:val="32"/>
          <w:szCs w:val="32"/>
        </w:rPr>
        <w:t>6年相比，一般公共预算收支预算减少23.32万元，下降27.8</w:t>
      </w:r>
      <w:r>
        <w:rPr>
          <w:rFonts w:ascii="仿宋_GB2312" w:eastAsia="仿宋_GB2312"/>
          <w:sz w:val="32"/>
          <w:szCs w:val="32"/>
        </w:rPr>
        <w:t>%</w:t>
      </w:r>
      <w:r>
        <w:rPr>
          <w:rFonts w:hint="eastAsia" w:ascii="仿宋_GB2312" w:eastAsia="仿宋_GB2312"/>
          <w:sz w:val="32"/>
          <w:szCs w:val="32"/>
        </w:rPr>
        <w:t>，主要原因：基本支出和项目支出减少。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新乡经开区监察室2017年政府基金预算收支预算0万元。 </w:t>
      </w:r>
    </w:p>
    <w:p>
      <w:pPr>
        <w:spacing w:line="560" w:lineRule="exact"/>
        <w:ind w:firstLine="640" w:firstLineChars="200"/>
        <w:outlineLvl w:val="0"/>
        <w:rPr>
          <w:rFonts w:ascii="仿宋_GB2312" w:eastAsia="仿宋_GB2312"/>
          <w:sz w:val="32"/>
          <w:szCs w:val="32"/>
        </w:rPr>
      </w:pPr>
      <w:r>
        <w:rPr>
          <w:rFonts w:hint="eastAsia" w:ascii="黑体" w:hAnsi="黑体" w:eastAsia="黑体"/>
          <w:sz w:val="32"/>
          <w:szCs w:val="32"/>
        </w:rPr>
        <w:t>五、一般公共预算支出预算情况说明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新乡经开区监察室</w:t>
      </w:r>
      <w:r>
        <w:rPr>
          <w:rFonts w:ascii="仿宋_GB2312" w:hAnsi="宋体" w:eastAsia="仿宋_GB2312" w:cs="Courier New"/>
          <w:sz w:val="32"/>
          <w:szCs w:val="32"/>
        </w:rPr>
        <w:t>201</w:t>
      </w:r>
      <w:r>
        <w:rPr>
          <w:rFonts w:hint="eastAsia" w:ascii="仿宋_GB2312" w:hAnsi="宋体" w:eastAsia="仿宋_GB2312" w:cs="Courier New"/>
          <w:sz w:val="32"/>
          <w:szCs w:val="32"/>
        </w:rPr>
        <w:t>7年一般公共预算支出年初预算为60.56万元。主要用于以下方面：一般公共服务支出54.61万元，占90.18%；住房保障支出2.99万元，占4.94%等。</w:t>
      </w:r>
    </w:p>
    <w:p>
      <w:pPr>
        <w:spacing w:line="560" w:lineRule="exact"/>
        <w:ind w:firstLine="640" w:firstLineChars="200"/>
        <w:outlineLvl w:val="0"/>
        <w:rPr>
          <w:rFonts w:ascii="仿宋_GB2312" w:eastAsia="仿宋_GB2312"/>
          <w:sz w:val="32"/>
          <w:szCs w:val="32"/>
        </w:rPr>
      </w:pPr>
      <w:r>
        <w:rPr>
          <w:rFonts w:hint="eastAsia" w:ascii="黑体" w:hAnsi="Times New Roman" w:eastAsia="黑体" w:cs="黑体"/>
          <w:kern w:val="0"/>
          <w:sz w:val="32"/>
          <w:szCs w:val="32"/>
        </w:rPr>
        <w:t>六、一般公共预算基本支出预算情况说明</w:t>
      </w:r>
    </w:p>
    <w:p>
      <w:pPr>
        <w:spacing w:line="56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新乡经开区监察室</w:t>
      </w:r>
      <w:r>
        <w:rPr>
          <w:rFonts w:ascii="仿宋_GB2312" w:hAnsi="宋体" w:eastAsia="仿宋_GB2312" w:cs="Courier New"/>
          <w:sz w:val="32"/>
          <w:szCs w:val="32"/>
        </w:rPr>
        <w:t>201</w:t>
      </w:r>
      <w:r>
        <w:rPr>
          <w:rFonts w:hint="eastAsia" w:ascii="仿宋_GB2312" w:hAnsi="宋体" w:eastAsia="仿宋_GB2312" w:cs="Courier New"/>
          <w:sz w:val="32"/>
          <w:szCs w:val="32"/>
        </w:rPr>
        <w:t>7年一般公共预算基本支出35.06万元，其中：</w:t>
      </w:r>
      <w:r>
        <w:rPr>
          <w:rFonts w:hint="eastAsia" w:ascii="仿宋_GB2312" w:hAnsi="Times New Roman" w:eastAsia="仿宋_GB2312" w:cs="仿宋_GB2312"/>
          <w:b/>
          <w:spacing w:val="-1"/>
          <w:kern w:val="0"/>
          <w:sz w:val="32"/>
          <w:szCs w:val="32"/>
        </w:rPr>
        <w:t>人员经费30.43</w:t>
      </w:r>
      <w:r>
        <w:rPr>
          <w:rFonts w:hint="eastAsia" w:ascii="仿宋_GB2312" w:hAnsi="宋体" w:eastAsia="仿宋_GB2312" w:cs="Courier New"/>
          <w:sz w:val="32"/>
          <w:szCs w:val="32"/>
        </w:rPr>
        <w:t>万元，主要包括：基本工资、津贴补贴、奖金、其他社会保障缴费、其他工资福利支出、住房公积金、生活补助；</w:t>
      </w:r>
      <w:r>
        <w:rPr>
          <w:rFonts w:hint="eastAsia" w:ascii="仿宋_GB2312" w:hAnsi="Times New Roman" w:eastAsia="仿宋_GB2312" w:cs="仿宋_GB2312"/>
          <w:b/>
          <w:spacing w:val="-1"/>
          <w:kern w:val="0"/>
          <w:sz w:val="32"/>
          <w:szCs w:val="32"/>
        </w:rPr>
        <w:t>公用经费4.63</w:t>
      </w:r>
      <w:r>
        <w:rPr>
          <w:rFonts w:hint="eastAsia" w:ascii="仿宋_GB2312" w:hAnsi="宋体" w:eastAsia="仿宋_GB2312" w:cs="Courier New"/>
          <w:sz w:val="32"/>
          <w:szCs w:val="32"/>
        </w:rPr>
        <w:t>万元，主要包括：办公费、取暖费、工会经费、福利费、公务用车运行维护费、其他商品和服务支出。</w:t>
      </w:r>
    </w:p>
    <w:p>
      <w:pPr>
        <w:spacing w:line="560" w:lineRule="exact"/>
        <w:ind w:firstLine="640" w:firstLineChars="200"/>
        <w:outlineLvl w:val="0"/>
        <w:rPr>
          <w:rFonts w:ascii="仿宋_GB2312" w:eastAsia="仿宋_GB2312"/>
          <w:sz w:val="32"/>
          <w:szCs w:val="32"/>
        </w:rPr>
      </w:pPr>
      <w:r>
        <w:rPr>
          <w:rFonts w:hint="eastAsia" w:ascii="黑体" w:hAnsi="Times New Roman" w:eastAsia="黑体" w:cs="黑体"/>
          <w:kern w:val="0"/>
          <w:sz w:val="32"/>
          <w:szCs w:val="32"/>
        </w:rPr>
        <w:t>七、“三公”经费支出预算情况说明</w:t>
      </w:r>
    </w:p>
    <w:p>
      <w:pPr>
        <w:spacing w:line="560" w:lineRule="exact"/>
        <w:ind w:firstLine="640" w:firstLineChars="200"/>
        <w:rPr>
          <w:rFonts w:ascii="仿宋_GB2312" w:hAnsi="宋体" w:eastAsia="仿宋_GB2312" w:cs="Courier New"/>
          <w:sz w:val="32"/>
          <w:szCs w:val="32"/>
        </w:rPr>
      </w:pPr>
      <w:r>
        <w:rPr>
          <w:rFonts w:hint="eastAsia" w:ascii="仿宋_GB2312" w:eastAsia="仿宋_GB2312"/>
          <w:sz w:val="32"/>
          <w:szCs w:val="32"/>
        </w:rPr>
        <w:t>我局</w:t>
      </w:r>
      <w:r>
        <w:rPr>
          <w:rFonts w:hint="eastAsia" w:ascii="仿宋_GB2312" w:hAnsi="宋体" w:eastAsia="仿宋_GB2312" w:cs="Courier New"/>
          <w:sz w:val="32"/>
          <w:szCs w:val="32"/>
        </w:rPr>
        <w:t>2017 年“三公”经费预算为2.7万元。2017年“三公”经费支出预算数比 2016 年预算数减少 0.1万元。</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具体支出情况如下：</w:t>
      </w:r>
    </w:p>
    <w:p>
      <w:pPr>
        <w:kinsoku w:val="0"/>
        <w:overflowPunct w:val="0"/>
        <w:autoSpaceDE w:val="0"/>
        <w:autoSpaceDN w:val="0"/>
        <w:adjustRightInd w:val="0"/>
        <w:snapToGrid w:val="0"/>
        <w:spacing w:line="360" w:lineRule="auto"/>
        <w:ind w:firstLine="638" w:firstLineChars="200"/>
        <w:rPr>
          <w:rFonts w:ascii="仿宋_GB2312" w:hAnsi="宋体" w:eastAsia="仿宋_GB2312" w:cs="Courier New"/>
          <w:sz w:val="32"/>
          <w:szCs w:val="32"/>
        </w:rPr>
      </w:pPr>
      <w:r>
        <w:rPr>
          <w:rFonts w:hint="eastAsia" w:ascii="仿宋_GB2312" w:hAnsi="Times New Roman" w:eastAsia="仿宋_GB2312" w:cs="仿宋_GB2312"/>
          <w:b/>
          <w:spacing w:val="-1"/>
          <w:kern w:val="0"/>
          <w:sz w:val="32"/>
          <w:szCs w:val="32"/>
        </w:rPr>
        <w:t>（一）公务用车购置及运行费</w:t>
      </w:r>
      <w:r>
        <w:rPr>
          <w:rFonts w:hint="eastAsia" w:ascii="仿宋_GB2312" w:hAnsi="Times New Roman" w:eastAsia="仿宋_GB2312" w:cs="仿宋_GB2312"/>
          <w:bCs/>
          <w:spacing w:val="-1"/>
          <w:kern w:val="0"/>
          <w:sz w:val="32"/>
          <w:szCs w:val="32"/>
        </w:rPr>
        <w:t>1.7</w:t>
      </w:r>
      <w:r>
        <w:rPr>
          <w:rFonts w:hint="eastAsia" w:ascii="仿宋_GB2312" w:hAnsi="Times New Roman" w:eastAsia="仿宋_GB2312" w:cs="仿宋_GB2312"/>
          <w:kern w:val="0"/>
          <w:sz w:val="32"/>
          <w:szCs w:val="32"/>
        </w:rPr>
        <w:t>万</w:t>
      </w:r>
      <w:r>
        <w:rPr>
          <w:rFonts w:hint="eastAsia" w:ascii="仿宋_GB2312" w:hAnsi="宋体" w:eastAsia="仿宋_GB2312" w:cs="Courier New"/>
          <w:sz w:val="32"/>
          <w:szCs w:val="32"/>
        </w:rPr>
        <w:t>元，其中用于公务用车运行维护费1.7万元，主要用于开展工作所需公务用车的燃料费、维修费、过路过桥费、保险费等支出。公务用车运行维护费预算数比 2016 年减少0.1万元，主要原因：本着三公经费只减不增原则，公车运行维护费减少0.1万元，下降5.</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38" w:firstLineChars="200"/>
        <w:rPr>
          <w:rFonts w:ascii="仿宋_GB2312" w:hAnsi="宋体" w:eastAsia="仿宋_GB2312" w:cs="Courier New"/>
          <w:sz w:val="32"/>
          <w:szCs w:val="32"/>
        </w:rPr>
      </w:pPr>
      <w:r>
        <w:rPr>
          <w:rFonts w:hint="eastAsia" w:ascii="仿宋_GB2312" w:hAnsi="Times New Roman" w:eastAsia="仿宋_GB2312" w:cs="仿宋_GB2312"/>
          <w:b/>
          <w:spacing w:val="-1"/>
          <w:kern w:val="0"/>
          <w:sz w:val="32"/>
          <w:szCs w:val="32"/>
        </w:rPr>
        <w:t>（</w:t>
      </w:r>
      <w:r>
        <w:rPr>
          <w:rFonts w:hint="eastAsia" w:ascii="仿宋_GB2312" w:hAnsi="Times New Roman" w:eastAsia="仿宋_GB2312" w:cs="仿宋_GB2312"/>
          <w:b/>
          <w:spacing w:val="-1"/>
          <w:kern w:val="0"/>
          <w:sz w:val="32"/>
          <w:szCs w:val="32"/>
          <w:lang w:eastAsia="zh-CN"/>
        </w:rPr>
        <w:t>二</w:t>
      </w:r>
      <w:r>
        <w:rPr>
          <w:rFonts w:hint="eastAsia" w:ascii="仿宋_GB2312" w:hAnsi="Times New Roman" w:eastAsia="仿宋_GB2312" w:cs="仿宋_GB2312"/>
          <w:b/>
          <w:spacing w:val="-1"/>
          <w:kern w:val="0"/>
          <w:sz w:val="32"/>
          <w:szCs w:val="32"/>
        </w:rPr>
        <w:t>）公务接待费</w:t>
      </w:r>
      <w:r>
        <w:rPr>
          <w:rFonts w:hint="eastAsia" w:ascii="仿宋_GB2312" w:hAnsi="Times New Roman" w:eastAsia="仿宋_GB2312" w:cs="仿宋_GB2312"/>
          <w:bCs/>
          <w:spacing w:val="-1"/>
          <w:kern w:val="0"/>
          <w:sz w:val="32"/>
          <w:szCs w:val="32"/>
        </w:rPr>
        <w:t>1</w:t>
      </w:r>
      <w:r>
        <w:rPr>
          <w:rFonts w:hint="eastAsia" w:ascii="仿宋_GB2312" w:hAnsi="宋体" w:eastAsia="仿宋_GB2312" w:cs="Courier New"/>
          <w:sz w:val="32"/>
          <w:szCs w:val="32"/>
        </w:rPr>
        <w:t>万元，主要用于按规定开支的各类公务接待支出。预算数比2016年减少2万元。</w:t>
      </w:r>
    </w:p>
    <w:p>
      <w:pPr>
        <w:spacing w:line="560" w:lineRule="exact"/>
        <w:ind w:firstLine="640" w:firstLineChars="200"/>
        <w:outlineLvl w:val="0"/>
        <w:rPr>
          <w:rFonts w:ascii="仿宋_GB2312" w:eastAsia="仿宋_GB2312"/>
          <w:sz w:val="32"/>
          <w:szCs w:val="32"/>
        </w:rPr>
      </w:pPr>
      <w:r>
        <w:rPr>
          <w:rFonts w:hint="eastAsia" w:ascii="黑体" w:hAnsi="Times New Roman" w:eastAsia="黑体" w:cs="黑体"/>
          <w:kern w:val="0"/>
          <w:sz w:val="32"/>
          <w:szCs w:val="32"/>
        </w:rPr>
        <w:t>八、政府性基金预算支出预算情况说明</w:t>
      </w:r>
    </w:p>
    <w:p>
      <w:pPr>
        <w:spacing w:line="56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2017年无政府性基金预算。</w:t>
      </w:r>
    </w:p>
    <w:p>
      <w:pPr>
        <w:kinsoku w:val="0"/>
        <w:overflowPunct w:val="0"/>
        <w:autoSpaceDE w:val="0"/>
        <w:autoSpaceDN w:val="0"/>
        <w:adjustRightInd w:val="0"/>
        <w:snapToGrid w:val="0"/>
        <w:spacing w:line="360" w:lineRule="auto"/>
        <w:ind w:firstLine="636" w:firstLineChars="200"/>
        <w:outlineLvl w:val="0"/>
        <w:rPr>
          <w:rFonts w:ascii="仿宋_GB2312" w:hAnsi="宋体" w:eastAsia="仿宋_GB2312" w:cs="Courier New"/>
          <w:sz w:val="32"/>
          <w:szCs w:val="32"/>
        </w:rPr>
      </w:pPr>
      <w:r>
        <w:rPr>
          <w:rFonts w:hint="eastAsia" w:ascii="黑体" w:hAnsi="Times New Roman" w:eastAsia="黑体" w:cs="黑体"/>
          <w:spacing w:val="-1"/>
          <w:kern w:val="0"/>
          <w:sz w:val="32"/>
          <w:szCs w:val="32"/>
        </w:rPr>
        <w:t>九、其他重要事项的情况说明</w:t>
      </w:r>
    </w:p>
    <w:p>
      <w:pPr>
        <w:kinsoku w:val="0"/>
        <w:overflowPunct w:val="0"/>
        <w:autoSpaceDE w:val="0"/>
        <w:autoSpaceDN w:val="0"/>
        <w:adjustRightInd w:val="0"/>
        <w:snapToGrid w:val="0"/>
        <w:spacing w:line="360" w:lineRule="auto"/>
        <w:ind w:firstLine="643" w:firstLineChars="200"/>
        <w:outlineLvl w:val="0"/>
        <w:rPr>
          <w:rFonts w:ascii="仿宋_GB2312" w:hAnsi="宋体" w:eastAsia="仿宋_GB2312" w:cs="Courier New"/>
          <w:sz w:val="32"/>
          <w:szCs w:val="32"/>
        </w:rPr>
      </w:pPr>
      <w:r>
        <w:rPr>
          <w:rFonts w:hint="eastAsia" w:ascii="仿宋_GB2312" w:hAnsi="Times New Roman" w:eastAsia="仿宋_GB2312" w:cs="仿宋_GB2312"/>
          <w:b/>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经开区财监察室</w:t>
      </w:r>
      <w:r>
        <w:rPr>
          <w:rFonts w:ascii="仿宋_GB2312" w:hAnsi="宋体" w:eastAsia="仿宋_GB2312" w:cs="Courier New"/>
          <w:sz w:val="32"/>
          <w:szCs w:val="32"/>
        </w:rPr>
        <w:t>201</w:t>
      </w:r>
      <w:r>
        <w:rPr>
          <w:rFonts w:hint="eastAsia" w:ascii="仿宋_GB2312" w:hAnsi="宋体" w:eastAsia="仿宋_GB2312" w:cs="Courier New"/>
          <w:sz w:val="32"/>
          <w:szCs w:val="32"/>
        </w:rPr>
        <w:t>7年机关运行经费支出预算4.63万元，</w:t>
      </w:r>
      <w:r>
        <w:rPr>
          <w:rFonts w:hint="eastAsia" w:ascii="仿宋_GB2312" w:eastAsia="仿宋_GB2312"/>
          <w:sz w:val="32"/>
          <w:szCs w:val="32"/>
        </w:rPr>
        <w:t>主要保障机关机构正常运转及正常履职需要的办公费、维修费等支出。</w:t>
      </w:r>
    </w:p>
    <w:p>
      <w:pPr>
        <w:kinsoku w:val="0"/>
        <w:overflowPunct w:val="0"/>
        <w:autoSpaceDE w:val="0"/>
        <w:autoSpaceDN w:val="0"/>
        <w:adjustRightInd w:val="0"/>
        <w:snapToGrid w:val="0"/>
        <w:spacing w:line="360" w:lineRule="auto"/>
        <w:ind w:firstLine="643" w:firstLineChars="200"/>
        <w:outlineLvl w:val="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（二）政府采购支出情况</w:t>
      </w:r>
    </w:p>
    <w:p>
      <w:pPr>
        <w:kinsoku w:val="0"/>
        <w:overflowPunct w:val="0"/>
        <w:autoSpaceDE w:val="0"/>
        <w:autoSpaceDN w:val="0"/>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2017年政府采购预算安排14万元，其中：政府采购货物预算4万元、政府采购服务预算10万元。</w:t>
      </w:r>
    </w:p>
    <w:p>
      <w:pPr>
        <w:kinsoku w:val="0"/>
        <w:overflowPunct w:val="0"/>
        <w:autoSpaceDE w:val="0"/>
        <w:autoSpaceDN w:val="0"/>
        <w:adjustRightInd w:val="0"/>
        <w:snapToGrid w:val="0"/>
        <w:spacing w:line="360" w:lineRule="auto"/>
        <w:ind w:firstLine="643" w:firstLineChars="200"/>
        <w:outlineLvl w:val="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（三）关于预算部门构成说明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经开区监察室为经开区管委会一个部门，无下属机构，2017年预算公开局机关全部预算。</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第三部分 名词解释</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一、财政拨款收入：是指区级财政当年拨付的资金。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三公”经费：是指纳入区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rPr>
          <w:rFonts w:ascii="黑体" w:hAnsi="黑体" w:eastAsia="黑体"/>
          <w:sz w:val="32"/>
          <w:szCs w:val="32"/>
        </w:rPr>
      </w:pPr>
    </w:p>
    <w:p>
      <w:pPr>
        <w:adjustRightInd w:val="0"/>
        <w:snapToGrid w:val="0"/>
        <w:spacing w:line="360" w:lineRule="auto"/>
        <w:rPr>
          <w:rFonts w:ascii="黑体" w:hAnsi="黑体" w:eastAsia="黑体"/>
          <w:sz w:val="32"/>
          <w:szCs w:val="32"/>
        </w:rPr>
      </w:pPr>
      <w:r>
        <w:rPr>
          <w:rFonts w:hint="eastAsia" w:ascii="黑体" w:hAnsi="黑体" w:eastAsia="黑体"/>
          <w:sz w:val="32"/>
          <w:szCs w:val="32"/>
        </w:rPr>
        <w:t>附件：新乡经开区监察室2017年度部门预算表</w:t>
      </w:r>
    </w:p>
    <w:p>
      <w:pPr>
        <w:adjustRightInd w:val="0"/>
        <w:snapToGrid w:val="0"/>
        <w:spacing w:line="360" w:lineRule="auto"/>
        <w:ind w:firstLine="640" w:firstLineChars="200"/>
        <w:rPr>
          <w:rFonts w:ascii="黑体" w:hAnsi="黑体" w:eastAsia="黑体"/>
          <w:sz w:val="32"/>
          <w:szCs w:val="32"/>
        </w:rPr>
      </w:pPr>
    </w:p>
    <w:p>
      <w:pPr>
        <w:jc w:val="left"/>
        <w:rPr>
          <w:lang w:val="en-US" w:eastAsia="zh-CN"/>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17C9"/>
    <w:rsid w:val="0004620D"/>
    <w:rsid w:val="00074EF8"/>
    <w:rsid w:val="000E1D4B"/>
    <w:rsid w:val="00242028"/>
    <w:rsid w:val="003123CD"/>
    <w:rsid w:val="0043735F"/>
    <w:rsid w:val="005914FE"/>
    <w:rsid w:val="00781373"/>
    <w:rsid w:val="008D72A5"/>
    <w:rsid w:val="009709E3"/>
    <w:rsid w:val="00973558"/>
    <w:rsid w:val="00AB4BA9"/>
    <w:rsid w:val="00B76B70"/>
    <w:rsid w:val="00C95E29"/>
    <w:rsid w:val="00D04BC8"/>
    <w:rsid w:val="00DB17C9"/>
    <w:rsid w:val="00F90A5E"/>
    <w:rsid w:val="00FA28B1"/>
    <w:rsid w:val="00FC0801"/>
    <w:rsid w:val="046D75EA"/>
    <w:rsid w:val="19FE17A6"/>
    <w:rsid w:val="1F3D69C4"/>
    <w:rsid w:val="2284298A"/>
    <w:rsid w:val="27256B5F"/>
    <w:rsid w:val="3155471C"/>
    <w:rsid w:val="514467A8"/>
    <w:rsid w:val="55A24E8F"/>
    <w:rsid w:val="5D9F1BA3"/>
    <w:rsid w:val="6086184D"/>
    <w:rsid w:val="63BE4976"/>
    <w:rsid w:val="6DBB2E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脚 Char"/>
    <w:basedOn w:val="5"/>
    <w:link w:val="2"/>
    <w:qFormat/>
    <w:uiPriority w:val="99"/>
    <w:rPr>
      <w:rFonts w:ascii="Calibri" w:hAnsi="Calibri"/>
      <w:sz w:val="18"/>
      <w:szCs w:val="18"/>
    </w:rPr>
  </w:style>
  <w:style w:type="character" w:customStyle="1" w:styleId="8">
    <w:name w:val="页脚 Char1"/>
    <w:basedOn w:val="5"/>
    <w:link w:val="2"/>
    <w:semiHidden/>
    <w:qFormat/>
    <w:uiPriority w:val="99"/>
    <w:rPr>
      <w:rFonts w:ascii="Calibri" w:hAnsi="Calibri" w:eastAsia="宋体" w:cs="Times New Roman"/>
      <w:sz w:val="18"/>
      <w:szCs w:val="18"/>
    </w:rPr>
  </w:style>
  <w:style w:type="character" w:customStyle="1" w:styleId="9">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355</Words>
  <Characters>2025</Characters>
  <Lines>16</Lines>
  <Paragraphs>4</Paragraphs>
  <TotalTime>0</TotalTime>
  <ScaleCrop>false</ScaleCrop>
  <LinksUpToDate>false</LinksUpToDate>
  <CharactersWithSpaces>2376</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2017-06-06T01:20:00Z</dcterms:created>
  <dc:creator>admin</dc:creator>
  <cp:lastModifiedBy>lenovo</cp:lastModifiedBy>
  <dcterms:modified xsi:type="dcterms:W3CDTF">2017-06-09T08:13:01Z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