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FA4420" w:rsidRDefault="00FA4420" w:rsidP="00FA4420">
      <w:pPr>
        <w:jc w:val="center"/>
        <w:rPr>
          <w:b/>
          <w:sz w:val="72"/>
        </w:rPr>
      </w:pPr>
    </w:p>
    <w:p w:rsidR="00FA4420" w:rsidRDefault="00FA4420" w:rsidP="00FA4420">
      <w:pPr>
        <w:jc w:val="center"/>
        <w:rPr>
          <w:b/>
          <w:sz w:val="72"/>
        </w:rPr>
      </w:pPr>
    </w:p>
    <w:p w:rsidR="00FA4420" w:rsidRDefault="00FA4420" w:rsidP="00FA4420">
      <w:pPr>
        <w:jc w:val="center"/>
        <w:rPr>
          <w:b/>
          <w:sz w:val="72"/>
        </w:rPr>
      </w:pPr>
      <w:r>
        <w:rPr>
          <w:rFonts w:hint="eastAsia"/>
          <w:b/>
          <w:sz w:val="72"/>
        </w:rPr>
        <w:t>建设项目环境影响报告表</w:t>
      </w:r>
    </w:p>
    <w:p w:rsidR="00FA4420" w:rsidRDefault="00FA4420" w:rsidP="00FA4420">
      <w:pPr>
        <w:jc w:val="center"/>
        <w:rPr>
          <w:sz w:val="32"/>
        </w:rPr>
      </w:pPr>
      <w:r>
        <w:rPr>
          <w:sz w:val="28"/>
        </w:rPr>
        <w:t xml:space="preserve">                                                                                 </w:t>
      </w:r>
      <w:r>
        <w:rPr>
          <w:sz w:val="32"/>
        </w:rPr>
        <w:t xml:space="preserve"> </w:t>
      </w:r>
    </w:p>
    <w:p w:rsidR="00FA4420" w:rsidRDefault="00FA4420" w:rsidP="00FA4420">
      <w:pPr>
        <w:jc w:val="center"/>
        <w:rPr>
          <w:sz w:val="36"/>
          <w:szCs w:val="36"/>
        </w:rPr>
      </w:pPr>
    </w:p>
    <w:p w:rsidR="00FA4420" w:rsidRDefault="00FA4420" w:rsidP="00FA4420">
      <w:pPr>
        <w:jc w:val="center"/>
        <w:rPr>
          <w:sz w:val="28"/>
        </w:rPr>
      </w:pPr>
    </w:p>
    <w:p w:rsidR="00FA4420" w:rsidRDefault="00FA4420" w:rsidP="00FA4420">
      <w:pPr>
        <w:jc w:val="center"/>
        <w:rPr>
          <w:sz w:val="28"/>
        </w:rPr>
      </w:pPr>
    </w:p>
    <w:p w:rsidR="00FA4420" w:rsidRDefault="00FA4420" w:rsidP="00FA4420">
      <w:pPr>
        <w:jc w:val="center"/>
        <w:rPr>
          <w:sz w:val="28"/>
        </w:rPr>
      </w:pPr>
    </w:p>
    <w:p w:rsidR="00FA4420" w:rsidRDefault="00FA4420" w:rsidP="00FA4420">
      <w:pPr>
        <w:jc w:val="center"/>
        <w:rPr>
          <w:sz w:val="28"/>
        </w:rPr>
      </w:pPr>
    </w:p>
    <w:p w:rsidR="00FA4420" w:rsidRDefault="00FA4420" w:rsidP="00FA4420">
      <w:pPr>
        <w:ind w:rightChars="-110" w:right="-231" w:firstLineChars="900" w:firstLine="2520"/>
        <w:rPr>
          <w:sz w:val="32"/>
          <w:szCs w:val="22"/>
          <w:u w:val="single"/>
        </w:rPr>
      </w:pPr>
      <w:r>
        <w:rPr>
          <w:sz w:val="28"/>
        </w:rPr>
        <w:t xml:space="preserve">                                                                                              </w:t>
      </w:r>
      <w:r>
        <w:rPr>
          <w:rFonts w:hint="eastAsia"/>
          <w:sz w:val="32"/>
        </w:rPr>
        <w:t>项</w:t>
      </w:r>
      <w:r>
        <w:rPr>
          <w:sz w:val="32"/>
        </w:rPr>
        <w:t xml:space="preserve"> </w:t>
      </w:r>
      <w:r>
        <w:rPr>
          <w:rFonts w:hint="eastAsia"/>
          <w:sz w:val="32"/>
        </w:rPr>
        <w:t>目</w:t>
      </w:r>
      <w:r>
        <w:rPr>
          <w:sz w:val="32"/>
        </w:rPr>
        <w:t xml:space="preserve"> </w:t>
      </w:r>
      <w:r>
        <w:rPr>
          <w:rFonts w:hint="eastAsia"/>
          <w:sz w:val="32"/>
        </w:rPr>
        <w:t>名</w:t>
      </w:r>
      <w:r>
        <w:rPr>
          <w:sz w:val="32"/>
        </w:rPr>
        <w:t xml:space="preserve"> </w:t>
      </w:r>
      <w:r>
        <w:rPr>
          <w:rFonts w:hint="eastAsia"/>
          <w:sz w:val="32"/>
        </w:rPr>
        <w:t>称</w:t>
      </w:r>
      <w:r>
        <w:rPr>
          <w:sz w:val="32"/>
        </w:rPr>
        <w:t xml:space="preserve"> </w:t>
      </w:r>
      <w:r>
        <w:rPr>
          <w:rFonts w:hint="eastAsia"/>
          <w:sz w:val="32"/>
        </w:rPr>
        <w:t>：</w:t>
      </w:r>
      <w:r>
        <w:rPr>
          <w:sz w:val="32"/>
          <w:u w:val="single"/>
        </w:rPr>
        <w:t xml:space="preserve"> </w:t>
      </w:r>
      <w:r>
        <w:rPr>
          <w:spacing w:val="-20"/>
          <w:sz w:val="32"/>
          <w:u w:val="single"/>
        </w:rPr>
        <w:t xml:space="preserve">     </w:t>
      </w:r>
      <w:r>
        <w:rPr>
          <w:sz w:val="32"/>
          <w:szCs w:val="22"/>
          <w:u w:val="single"/>
        </w:rPr>
        <w:t xml:space="preserve"> </w:t>
      </w:r>
      <w:r>
        <w:rPr>
          <w:rFonts w:hint="eastAsia"/>
          <w:sz w:val="32"/>
          <w:szCs w:val="22"/>
          <w:u w:val="single"/>
        </w:rPr>
        <w:t>年产</w:t>
      </w:r>
      <w:r>
        <w:rPr>
          <w:sz w:val="32"/>
          <w:szCs w:val="22"/>
          <w:u w:val="single"/>
        </w:rPr>
        <w:t>200</w:t>
      </w:r>
      <w:r>
        <w:rPr>
          <w:rFonts w:hint="eastAsia"/>
          <w:sz w:val="32"/>
          <w:szCs w:val="22"/>
          <w:u w:val="single"/>
        </w:rPr>
        <w:t>万件</w:t>
      </w:r>
      <w:proofErr w:type="gramStart"/>
      <w:r>
        <w:rPr>
          <w:rFonts w:hint="eastAsia"/>
          <w:sz w:val="32"/>
          <w:szCs w:val="22"/>
          <w:u w:val="single"/>
        </w:rPr>
        <w:t>钢丝螺套项目</w:t>
      </w:r>
      <w:proofErr w:type="gramEnd"/>
      <w:r>
        <w:rPr>
          <w:sz w:val="32"/>
          <w:szCs w:val="22"/>
          <w:u w:val="single"/>
        </w:rPr>
        <w:t xml:space="preserve">    </w:t>
      </w:r>
    </w:p>
    <w:p w:rsidR="00FA4420" w:rsidRDefault="00FA4420" w:rsidP="00FA4420">
      <w:pPr>
        <w:ind w:rightChars="-110" w:right="-231"/>
        <w:rPr>
          <w:sz w:val="32"/>
          <w:u w:val="single"/>
        </w:rPr>
      </w:pPr>
      <w:r>
        <w:rPr>
          <w:rFonts w:hint="eastAsia"/>
          <w:sz w:val="32"/>
        </w:rPr>
        <w:t>建设单位</w:t>
      </w:r>
      <w:r>
        <w:rPr>
          <w:sz w:val="32"/>
        </w:rPr>
        <w:t>(</w:t>
      </w:r>
      <w:r>
        <w:rPr>
          <w:rFonts w:hint="eastAsia"/>
          <w:sz w:val="32"/>
        </w:rPr>
        <w:t>盖章</w:t>
      </w:r>
      <w:r>
        <w:rPr>
          <w:sz w:val="32"/>
        </w:rPr>
        <w:t>)</w:t>
      </w:r>
      <w:r>
        <w:rPr>
          <w:rFonts w:hint="eastAsia"/>
          <w:sz w:val="32"/>
        </w:rPr>
        <w:t>：</w:t>
      </w:r>
      <w:r>
        <w:rPr>
          <w:sz w:val="32"/>
          <w:u w:val="single"/>
        </w:rPr>
        <w:t xml:space="preserve">    </w:t>
      </w:r>
      <w:r>
        <w:rPr>
          <w:rFonts w:hint="eastAsia"/>
          <w:sz w:val="32"/>
          <w:szCs w:val="22"/>
          <w:u w:val="single"/>
        </w:rPr>
        <w:t>新乡</w:t>
      </w:r>
      <w:proofErr w:type="gramStart"/>
      <w:r>
        <w:rPr>
          <w:rFonts w:hint="eastAsia"/>
          <w:sz w:val="32"/>
          <w:szCs w:val="22"/>
          <w:u w:val="single"/>
        </w:rPr>
        <w:t>市航鸣机械</w:t>
      </w:r>
      <w:proofErr w:type="gramEnd"/>
      <w:r>
        <w:rPr>
          <w:rFonts w:hint="eastAsia"/>
          <w:sz w:val="32"/>
          <w:szCs w:val="22"/>
          <w:u w:val="single"/>
        </w:rPr>
        <w:t>有限公司公司</w:t>
      </w:r>
      <w:r>
        <w:rPr>
          <w:sz w:val="32"/>
          <w:szCs w:val="22"/>
          <w:u w:val="single"/>
        </w:rPr>
        <w:t xml:space="preserve">   </w:t>
      </w:r>
    </w:p>
    <w:p w:rsidR="00FA4420" w:rsidRDefault="00FA4420" w:rsidP="00FA4420">
      <w:pPr>
        <w:rPr>
          <w:sz w:val="28"/>
        </w:rPr>
      </w:pPr>
    </w:p>
    <w:p w:rsidR="00FA4420" w:rsidRDefault="00FA4420" w:rsidP="00FA4420">
      <w:pPr>
        <w:rPr>
          <w:sz w:val="28"/>
        </w:rPr>
      </w:pPr>
    </w:p>
    <w:p w:rsidR="00FA4420" w:rsidRDefault="00FA4420" w:rsidP="00FA4420">
      <w:pPr>
        <w:rPr>
          <w:sz w:val="28"/>
        </w:rPr>
      </w:pPr>
    </w:p>
    <w:p w:rsidR="00FA4420" w:rsidRDefault="00FA4420" w:rsidP="00FA4420">
      <w:pPr>
        <w:rPr>
          <w:sz w:val="28"/>
        </w:rPr>
      </w:pPr>
    </w:p>
    <w:p w:rsidR="00FA4420" w:rsidRDefault="00FA4420" w:rsidP="00FA4420">
      <w:pPr>
        <w:rPr>
          <w:sz w:val="28"/>
        </w:rPr>
      </w:pPr>
    </w:p>
    <w:p w:rsidR="00FA4420" w:rsidRDefault="00FA4420" w:rsidP="00FA4420">
      <w:pPr>
        <w:jc w:val="center"/>
        <w:rPr>
          <w:sz w:val="32"/>
        </w:rPr>
      </w:pPr>
      <w:r>
        <w:rPr>
          <w:sz w:val="28"/>
        </w:rPr>
        <w:t xml:space="preserve">                                                                                         </w:t>
      </w:r>
      <w:r>
        <w:rPr>
          <w:sz w:val="32"/>
        </w:rPr>
        <w:t xml:space="preserve"> </w:t>
      </w:r>
      <w:r>
        <w:rPr>
          <w:rFonts w:ascii="宋体" w:hAnsi="宋体" w:hint="eastAsia"/>
          <w:sz w:val="32"/>
        </w:rPr>
        <w:t>编制日期：</w:t>
      </w:r>
      <w:r>
        <w:rPr>
          <w:rFonts w:ascii="宋体" w:hAnsi="宋体" w:hint="eastAsia"/>
          <w:sz w:val="32"/>
          <w:szCs w:val="32"/>
        </w:rPr>
        <w:t>二</w:t>
      </w:r>
      <w:r>
        <w:rPr>
          <w:sz w:val="32"/>
          <w:szCs w:val="32"/>
        </w:rPr>
        <w:t>O</w:t>
      </w:r>
      <w:r>
        <w:rPr>
          <w:rFonts w:ascii="宋体" w:hAnsi="宋体" w:hint="eastAsia"/>
          <w:sz w:val="32"/>
          <w:szCs w:val="32"/>
        </w:rPr>
        <w:t>二</w:t>
      </w:r>
      <w:r>
        <w:rPr>
          <w:sz w:val="32"/>
          <w:szCs w:val="32"/>
        </w:rPr>
        <w:t>O</w:t>
      </w:r>
      <w:r>
        <w:rPr>
          <w:rFonts w:ascii="宋体" w:hAnsi="宋体" w:hint="eastAsia"/>
          <w:sz w:val="32"/>
          <w:szCs w:val="32"/>
        </w:rPr>
        <w:t>年七月</w:t>
      </w:r>
      <w:r>
        <w:rPr>
          <w:sz w:val="32"/>
          <w:szCs w:val="32"/>
        </w:rPr>
        <w:t xml:space="preserve"> </w:t>
      </w:r>
      <w:r>
        <w:rPr>
          <w:sz w:val="32"/>
        </w:rPr>
        <w:t xml:space="preserve">                                                          </w:t>
      </w:r>
    </w:p>
    <w:p w:rsidR="005060E2" w:rsidRDefault="005060E2"/>
    <w:p w:rsidR="00FA4420" w:rsidRDefault="00FA4420"/>
    <w:p w:rsidR="00FA4420" w:rsidRDefault="00FA4420"/>
    <w:p w:rsidR="00FA4420" w:rsidRDefault="00FA4420">
      <w:r>
        <w:rPr>
          <w:noProof/>
        </w:rPr>
        <w:lastRenderedPageBreak/>
        <w:drawing>
          <wp:inline distT="0" distB="0" distL="0" distR="0">
            <wp:extent cx="5274310" cy="7462517"/>
            <wp:effectExtent l="19050" t="0" r="2540" b="0"/>
            <wp:docPr id="1" name="图片 1" descr="C:\Users\hh\Desktop\航鸣最终版\航鸣最终版\编制人员情况表.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h\Desktop\航鸣最终版\航鸣最终版\编制人员情况表.jpg"/>
                    <pic:cNvPicPr>
                      <a:picLocks noChangeAspect="1" noChangeArrowheads="1"/>
                    </pic:cNvPicPr>
                  </pic:nvPicPr>
                  <pic:blipFill>
                    <a:blip r:embed="rId6" cstate="print"/>
                    <a:srcRect/>
                    <a:stretch>
                      <a:fillRect/>
                    </a:stretch>
                  </pic:blipFill>
                  <pic:spPr bwMode="auto">
                    <a:xfrm rot="10800000">
                      <a:off x="0" y="0"/>
                      <a:ext cx="5274310" cy="7462517"/>
                    </a:xfrm>
                    <a:prstGeom prst="rect">
                      <a:avLst/>
                    </a:prstGeom>
                    <a:noFill/>
                    <a:ln w="9525">
                      <a:noFill/>
                      <a:miter lim="800000"/>
                      <a:headEnd/>
                      <a:tailEnd/>
                    </a:ln>
                  </pic:spPr>
                </pic:pic>
              </a:graphicData>
            </a:graphic>
          </wp:inline>
        </w:drawing>
      </w:r>
      <w:r w:rsidR="002F2B0D">
        <w:rPr>
          <w:noProof/>
        </w:rPr>
        <w:lastRenderedPageBreak/>
        <w:drawing>
          <wp:inline distT="0" distB="0" distL="0" distR="0">
            <wp:extent cx="5274310" cy="7462517"/>
            <wp:effectExtent l="19050" t="0" r="2540" b="0"/>
            <wp:docPr id="2" name="图片 2" descr="C:\Users\hh\Desktop\航鸣最终版\航鸣最终版\告知承诺制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hh\Desktop\航鸣最终版\航鸣最终版\告知承诺制1.jpg"/>
                    <pic:cNvPicPr>
                      <a:picLocks noChangeAspect="1" noChangeArrowheads="1"/>
                    </pic:cNvPicPr>
                  </pic:nvPicPr>
                  <pic:blipFill>
                    <a:blip r:embed="rId7" cstate="print"/>
                    <a:srcRect/>
                    <a:stretch>
                      <a:fillRect/>
                    </a:stretch>
                  </pic:blipFill>
                  <pic:spPr bwMode="auto">
                    <a:xfrm rot="10800000">
                      <a:off x="0" y="0"/>
                      <a:ext cx="5274310" cy="7462517"/>
                    </a:xfrm>
                    <a:prstGeom prst="rect">
                      <a:avLst/>
                    </a:prstGeom>
                    <a:noFill/>
                    <a:ln w="9525">
                      <a:noFill/>
                      <a:miter lim="800000"/>
                      <a:headEnd/>
                      <a:tailEnd/>
                    </a:ln>
                  </pic:spPr>
                </pic:pic>
              </a:graphicData>
            </a:graphic>
          </wp:inline>
        </w:drawing>
      </w:r>
      <w:r w:rsidR="002F2B0D">
        <w:rPr>
          <w:noProof/>
        </w:rPr>
        <w:lastRenderedPageBreak/>
        <w:drawing>
          <wp:inline distT="0" distB="0" distL="0" distR="0">
            <wp:extent cx="5274310" cy="7462517"/>
            <wp:effectExtent l="19050" t="0" r="2540" b="0"/>
            <wp:docPr id="3" name="图片 3" descr="C:\Users\hh\Desktop\航鸣最终版\航鸣最终版\告知承诺制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hh\Desktop\航鸣最终版\航鸣最终版\告知承诺制2.jpg"/>
                    <pic:cNvPicPr>
                      <a:picLocks noChangeAspect="1" noChangeArrowheads="1"/>
                    </pic:cNvPicPr>
                  </pic:nvPicPr>
                  <pic:blipFill>
                    <a:blip r:embed="rId8" cstate="print"/>
                    <a:srcRect/>
                    <a:stretch>
                      <a:fillRect/>
                    </a:stretch>
                  </pic:blipFill>
                  <pic:spPr bwMode="auto">
                    <a:xfrm rot="10800000">
                      <a:off x="0" y="0"/>
                      <a:ext cx="5274310" cy="7462517"/>
                    </a:xfrm>
                    <a:prstGeom prst="rect">
                      <a:avLst/>
                    </a:prstGeom>
                    <a:noFill/>
                    <a:ln w="9525">
                      <a:noFill/>
                      <a:miter lim="800000"/>
                      <a:headEnd/>
                      <a:tailEnd/>
                    </a:ln>
                  </pic:spPr>
                </pic:pic>
              </a:graphicData>
            </a:graphic>
          </wp:inline>
        </w:drawing>
      </w:r>
      <w:r w:rsidR="002F2B0D">
        <w:rPr>
          <w:noProof/>
        </w:rPr>
        <w:lastRenderedPageBreak/>
        <w:drawing>
          <wp:inline distT="0" distB="0" distL="0" distR="0">
            <wp:extent cx="5274310" cy="3674485"/>
            <wp:effectExtent l="19050" t="0" r="2540" b="0"/>
            <wp:docPr id="4" name="图片 4" descr="D:\王林浩\自己的\执业职格证书.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王林浩\自己的\执业职格证书.jpg"/>
                    <pic:cNvPicPr>
                      <a:picLocks noChangeAspect="1" noChangeArrowheads="1"/>
                    </pic:cNvPicPr>
                  </pic:nvPicPr>
                  <pic:blipFill>
                    <a:blip r:embed="rId9" cstate="print"/>
                    <a:srcRect/>
                    <a:stretch>
                      <a:fillRect/>
                    </a:stretch>
                  </pic:blipFill>
                  <pic:spPr bwMode="auto">
                    <a:xfrm>
                      <a:off x="0" y="0"/>
                      <a:ext cx="5274310" cy="3674485"/>
                    </a:xfrm>
                    <a:prstGeom prst="rect">
                      <a:avLst/>
                    </a:prstGeom>
                    <a:noFill/>
                    <a:ln w="9525">
                      <a:noFill/>
                      <a:miter lim="800000"/>
                      <a:headEnd/>
                      <a:tailEnd/>
                    </a:ln>
                  </pic:spPr>
                </pic:pic>
              </a:graphicData>
            </a:graphic>
          </wp:inline>
        </w:drawing>
      </w:r>
    </w:p>
    <w:p w:rsidR="002F2B0D" w:rsidRDefault="002F2B0D">
      <w:r w:rsidRPr="002F2B0D">
        <w:rPr>
          <w:noProof/>
        </w:rPr>
        <w:lastRenderedPageBreak/>
        <w:drawing>
          <wp:inline distT="0" distB="0" distL="0" distR="0">
            <wp:extent cx="5274310" cy="7252176"/>
            <wp:effectExtent l="19050" t="0" r="2540" b="0"/>
            <wp:docPr id="5" name="图片 1" descr="D:\资质证书\环科营业执照副本.jpg"/>
            <wp:cNvGraphicFramePr/>
            <a:graphic xmlns:a="http://schemas.openxmlformats.org/drawingml/2006/main">
              <a:graphicData uri="http://schemas.openxmlformats.org/drawingml/2006/picture">
                <pic:pic xmlns:pic="http://schemas.openxmlformats.org/drawingml/2006/picture">
                  <pic:nvPicPr>
                    <pic:cNvPr id="0" name="Picture 3" descr="D:\资质证书\环科营业执照副本.jpg"/>
                    <pic:cNvPicPr>
                      <a:picLocks noChangeAspect="1" noChangeArrowheads="1"/>
                    </pic:cNvPicPr>
                  </pic:nvPicPr>
                  <pic:blipFill>
                    <a:blip r:embed="rId10" cstate="print"/>
                    <a:srcRect/>
                    <a:stretch>
                      <a:fillRect/>
                    </a:stretch>
                  </pic:blipFill>
                  <pic:spPr bwMode="auto">
                    <a:xfrm>
                      <a:off x="0" y="0"/>
                      <a:ext cx="5274310" cy="7252176"/>
                    </a:xfrm>
                    <a:prstGeom prst="rect">
                      <a:avLst/>
                    </a:prstGeom>
                    <a:noFill/>
                    <a:ln w="9525">
                      <a:noFill/>
                      <a:miter lim="800000"/>
                      <a:headEnd/>
                      <a:tailEnd/>
                    </a:ln>
                  </pic:spPr>
                </pic:pic>
              </a:graphicData>
            </a:graphic>
          </wp:inline>
        </w:drawing>
      </w:r>
      <w:r>
        <w:rPr>
          <w:noProof/>
        </w:rPr>
        <w:lastRenderedPageBreak/>
        <w:drawing>
          <wp:inline distT="0" distB="0" distL="0" distR="0">
            <wp:extent cx="5274310" cy="6519439"/>
            <wp:effectExtent l="19050" t="0" r="2540" b="0"/>
            <wp:docPr id="6"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cstate="print"/>
                    <a:srcRect/>
                    <a:stretch>
                      <a:fillRect/>
                    </a:stretch>
                  </pic:blipFill>
                  <pic:spPr bwMode="auto">
                    <a:xfrm>
                      <a:off x="0" y="0"/>
                      <a:ext cx="5274310" cy="6519439"/>
                    </a:xfrm>
                    <a:prstGeom prst="rect">
                      <a:avLst/>
                    </a:prstGeom>
                    <a:noFill/>
                    <a:ln w="9525">
                      <a:noFill/>
                      <a:miter lim="800000"/>
                      <a:headEnd/>
                      <a:tailEnd/>
                    </a:ln>
                  </pic:spPr>
                </pic:pic>
              </a:graphicData>
            </a:graphic>
          </wp:inline>
        </w:drawing>
      </w:r>
    </w:p>
    <w:p w:rsidR="002F2B0D" w:rsidRDefault="002F2B0D"/>
    <w:p w:rsidR="002F2B0D" w:rsidRDefault="002F2B0D"/>
    <w:p w:rsidR="002F2B0D" w:rsidRDefault="002F2B0D"/>
    <w:p w:rsidR="002F2B0D" w:rsidRDefault="002F2B0D"/>
    <w:p w:rsidR="002F2B0D" w:rsidRDefault="002F2B0D"/>
    <w:p w:rsidR="002F2B0D" w:rsidRDefault="002F2B0D"/>
    <w:p w:rsidR="002F2B0D" w:rsidRDefault="002F2B0D"/>
    <w:p w:rsidR="002F2B0D" w:rsidRDefault="002F2B0D"/>
    <w:p w:rsidR="002F2B0D" w:rsidRDefault="002F2B0D"/>
    <w:p w:rsidR="002F2B0D" w:rsidRDefault="002F2B0D"/>
    <w:p w:rsidR="002F2B0D" w:rsidRDefault="002F2B0D"/>
    <w:p w:rsidR="002F2B0D" w:rsidRDefault="002F2B0D" w:rsidP="002F2B0D">
      <w:pPr>
        <w:outlineLvl w:val="0"/>
        <w:rPr>
          <w:b/>
          <w:sz w:val="28"/>
        </w:rPr>
      </w:pPr>
      <w:r>
        <w:rPr>
          <w:rFonts w:hint="eastAsia"/>
          <w:b/>
          <w:sz w:val="28"/>
        </w:rPr>
        <w:lastRenderedPageBreak/>
        <w:t>建设项目基本情况</w:t>
      </w:r>
    </w:p>
    <w:tbl>
      <w:tblPr>
        <w:tblW w:w="9316" w:type="dxa"/>
        <w:jc w:val="center"/>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ook w:val="04A0" w:firstRow="1" w:lastRow="0" w:firstColumn="1" w:lastColumn="0" w:noHBand="0" w:noVBand="1"/>
      </w:tblPr>
      <w:tblGrid>
        <w:gridCol w:w="1687"/>
        <w:gridCol w:w="1696"/>
        <w:gridCol w:w="1792"/>
        <w:gridCol w:w="1257"/>
        <w:gridCol w:w="1904"/>
        <w:gridCol w:w="980"/>
      </w:tblGrid>
      <w:tr w:rsidR="002F2B0D" w:rsidTr="002F2B0D">
        <w:trPr>
          <w:trHeight w:val="458"/>
          <w:jc w:val="center"/>
        </w:trPr>
        <w:tc>
          <w:tcPr>
            <w:tcW w:w="1687" w:type="dxa"/>
            <w:tcBorders>
              <w:top w:val="single" w:sz="8" w:space="0" w:color="auto"/>
              <w:left w:val="single" w:sz="8" w:space="0" w:color="auto"/>
              <w:bottom w:val="single" w:sz="4" w:space="0" w:color="auto"/>
              <w:right w:val="single" w:sz="4" w:space="0" w:color="auto"/>
            </w:tcBorders>
            <w:vAlign w:val="center"/>
            <w:hideMark/>
          </w:tcPr>
          <w:p w:rsidR="002F2B0D" w:rsidRDefault="002F2B0D">
            <w:pPr>
              <w:jc w:val="center"/>
              <w:rPr>
                <w:sz w:val="24"/>
                <w:szCs w:val="24"/>
              </w:rPr>
            </w:pPr>
            <w:r>
              <w:rPr>
                <w:rFonts w:hint="eastAsia"/>
                <w:sz w:val="24"/>
              </w:rPr>
              <w:t>项目名称</w:t>
            </w:r>
          </w:p>
        </w:tc>
        <w:tc>
          <w:tcPr>
            <w:tcW w:w="7629" w:type="dxa"/>
            <w:gridSpan w:val="5"/>
            <w:tcBorders>
              <w:top w:val="single" w:sz="8" w:space="0" w:color="auto"/>
              <w:left w:val="single" w:sz="4" w:space="0" w:color="auto"/>
              <w:bottom w:val="single" w:sz="4" w:space="0" w:color="auto"/>
              <w:right w:val="single" w:sz="8" w:space="0" w:color="auto"/>
            </w:tcBorders>
            <w:vAlign w:val="center"/>
            <w:hideMark/>
          </w:tcPr>
          <w:p w:rsidR="002F2B0D" w:rsidRDefault="002F2B0D">
            <w:pPr>
              <w:ind w:rightChars="-110" w:right="-231"/>
              <w:jc w:val="center"/>
              <w:rPr>
                <w:sz w:val="24"/>
                <w:szCs w:val="24"/>
              </w:rPr>
            </w:pPr>
            <w:r>
              <w:rPr>
                <w:rFonts w:hint="eastAsia"/>
                <w:sz w:val="24"/>
              </w:rPr>
              <w:t>新乡</w:t>
            </w:r>
            <w:proofErr w:type="gramStart"/>
            <w:r>
              <w:rPr>
                <w:rFonts w:hint="eastAsia"/>
                <w:sz w:val="24"/>
              </w:rPr>
              <w:t>市航鸣机械</w:t>
            </w:r>
            <w:proofErr w:type="gramEnd"/>
            <w:r>
              <w:rPr>
                <w:rFonts w:hint="eastAsia"/>
                <w:sz w:val="24"/>
              </w:rPr>
              <w:t>有限公司年产</w:t>
            </w:r>
            <w:r>
              <w:rPr>
                <w:sz w:val="24"/>
              </w:rPr>
              <w:t>200</w:t>
            </w:r>
            <w:r>
              <w:rPr>
                <w:rFonts w:hint="eastAsia"/>
                <w:sz w:val="24"/>
              </w:rPr>
              <w:t>万件钢丝</w:t>
            </w:r>
            <w:proofErr w:type="gramStart"/>
            <w:r>
              <w:rPr>
                <w:rFonts w:hint="eastAsia"/>
                <w:sz w:val="24"/>
              </w:rPr>
              <w:t>螺套项目</w:t>
            </w:r>
            <w:proofErr w:type="gramEnd"/>
          </w:p>
        </w:tc>
      </w:tr>
      <w:tr w:rsidR="002F2B0D" w:rsidTr="002F2B0D">
        <w:trPr>
          <w:trHeight w:val="463"/>
          <w:jc w:val="center"/>
        </w:trPr>
        <w:tc>
          <w:tcPr>
            <w:tcW w:w="1687" w:type="dxa"/>
            <w:tcBorders>
              <w:top w:val="single" w:sz="4" w:space="0" w:color="auto"/>
              <w:left w:val="single" w:sz="8" w:space="0" w:color="auto"/>
              <w:bottom w:val="single" w:sz="4" w:space="0" w:color="auto"/>
              <w:right w:val="single" w:sz="4" w:space="0" w:color="auto"/>
            </w:tcBorders>
            <w:vAlign w:val="center"/>
            <w:hideMark/>
          </w:tcPr>
          <w:p w:rsidR="002F2B0D" w:rsidRDefault="002F2B0D">
            <w:pPr>
              <w:jc w:val="center"/>
              <w:rPr>
                <w:sz w:val="24"/>
                <w:szCs w:val="24"/>
              </w:rPr>
            </w:pPr>
            <w:r>
              <w:rPr>
                <w:rFonts w:hint="eastAsia"/>
                <w:sz w:val="24"/>
              </w:rPr>
              <w:t>建设单位</w:t>
            </w:r>
          </w:p>
        </w:tc>
        <w:tc>
          <w:tcPr>
            <w:tcW w:w="7629" w:type="dxa"/>
            <w:gridSpan w:val="5"/>
            <w:tcBorders>
              <w:top w:val="single" w:sz="4" w:space="0" w:color="auto"/>
              <w:left w:val="single" w:sz="4" w:space="0" w:color="auto"/>
              <w:bottom w:val="single" w:sz="4" w:space="0" w:color="auto"/>
              <w:right w:val="single" w:sz="8" w:space="0" w:color="auto"/>
            </w:tcBorders>
            <w:vAlign w:val="center"/>
            <w:hideMark/>
          </w:tcPr>
          <w:p w:rsidR="002F2B0D" w:rsidRDefault="002F2B0D">
            <w:pPr>
              <w:ind w:rightChars="-110" w:right="-231"/>
              <w:jc w:val="center"/>
              <w:rPr>
                <w:sz w:val="24"/>
                <w:szCs w:val="24"/>
              </w:rPr>
            </w:pPr>
            <w:r>
              <w:rPr>
                <w:rFonts w:hint="eastAsia"/>
                <w:sz w:val="24"/>
              </w:rPr>
              <w:t>新乡</w:t>
            </w:r>
            <w:proofErr w:type="gramStart"/>
            <w:r>
              <w:rPr>
                <w:rFonts w:hint="eastAsia"/>
                <w:sz w:val="24"/>
              </w:rPr>
              <w:t>市航鸣机械</w:t>
            </w:r>
            <w:proofErr w:type="gramEnd"/>
            <w:r>
              <w:rPr>
                <w:rFonts w:hint="eastAsia"/>
                <w:sz w:val="24"/>
              </w:rPr>
              <w:t>有限公司</w:t>
            </w:r>
          </w:p>
        </w:tc>
      </w:tr>
      <w:tr w:rsidR="002F2B0D" w:rsidTr="002F2B0D">
        <w:trPr>
          <w:trHeight w:val="455"/>
          <w:jc w:val="center"/>
        </w:trPr>
        <w:tc>
          <w:tcPr>
            <w:tcW w:w="1687" w:type="dxa"/>
            <w:tcBorders>
              <w:top w:val="single" w:sz="4" w:space="0" w:color="auto"/>
              <w:left w:val="single" w:sz="8" w:space="0" w:color="auto"/>
              <w:bottom w:val="single" w:sz="4" w:space="0" w:color="auto"/>
              <w:right w:val="single" w:sz="4" w:space="0" w:color="auto"/>
            </w:tcBorders>
            <w:vAlign w:val="center"/>
            <w:hideMark/>
          </w:tcPr>
          <w:p w:rsidR="002F2B0D" w:rsidRDefault="002F2B0D">
            <w:pPr>
              <w:jc w:val="center"/>
              <w:rPr>
                <w:sz w:val="24"/>
                <w:szCs w:val="24"/>
              </w:rPr>
            </w:pPr>
            <w:r>
              <w:rPr>
                <w:rFonts w:hint="eastAsia"/>
                <w:sz w:val="24"/>
              </w:rPr>
              <w:t>法人代表</w:t>
            </w:r>
          </w:p>
        </w:tc>
        <w:tc>
          <w:tcPr>
            <w:tcW w:w="3348" w:type="dxa"/>
            <w:gridSpan w:val="2"/>
            <w:tcBorders>
              <w:top w:val="single" w:sz="4" w:space="0" w:color="auto"/>
              <w:left w:val="single" w:sz="4" w:space="0" w:color="auto"/>
              <w:bottom w:val="single" w:sz="4" w:space="0" w:color="auto"/>
              <w:right w:val="single" w:sz="4" w:space="0" w:color="auto"/>
            </w:tcBorders>
            <w:vAlign w:val="center"/>
            <w:hideMark/>
          </w:tcPr>
          <w:p w:rsidR="002F2B0D" w:rsidRDefault="002F2B0D" w:rsidP="00F662B5">
            <w:pPr>
              <w:jc w:val="center"/>
              <w:rPr>
                <w:color w:val="000000"/>
                <w:sz w:val="24"/>
                <w:szCs w:val="24"/>
              </w:rPr>
            </w:pPr>
            <w:r>
              <w:rPr>
                <w:rFonts w:hint="eastAsia"/>
                <w:sz w:val="24"/>
              </w:rPr>
              <w:t>赵宝国</w:t>
            </w:r>
            <w:r>
              <w:rPr>
                <w:sz w:val="24"/>
              </w:rPr>
              <w:t xml:space="preserve"> 41052619630623</w:t>
            </w:r>
            <w:r w:rsidR="00F662B5">
              <w:rPr>
                <w:rFonts w:hint="eastAsia"/>
                <w:sz w:val="24"/>
              </w:rPr>
              <w:t>XXXX</w:t>
            </w:r>
          </w:p>
        </w:tc>
        <w:tc>
          <w:tcPr>
            <w:tcW w:w="1397" w:type="dxa"/>
            <w:tcBorders>
              <w:top w:val="single" w:sz="4" w:space="0" w:color="auto"/>
              <w:left w:val="single" w:sz="4" w:space="0" w:color="auto"/>
              <w:bottom w:val="single" w:sz="4" w:space="0" w:color="auto"/>
              <w:right w:val="single" w:sz="4" w:space="0" w:color="auto"/>
            </w:tcBorders>
            <w:vAlign w:val="center"/>
            <w:hideMark/>
          </w:tcPr>
          <w:p w:rsidR="002F2B0D" w:rsidRDefault="002F2B0D">
            <w:pPr>
              <w:jc w:val="center"/>
              <w:rPr>
                <w:sz w:val="24"/>
                <w:szCs w:val="24"/>
              </w:rPr>
            </w:pPr>
            <w:r>
              <w:rPr>
                <w:rFonts w:hint="eastAsia"/>
                <w:sz w:val="24"/>
              </w:rPr>
              <w:t>联系人</w:t>
            </w:r>
          </w:p>
        </w:tc>
        <w:tc>
          <w:tcPr>
            <w:tcW w:w="2884" w:type="dxa"/>
            <w:gridSpan w:val="2"/>
            <w:tcBorders>
              <w:top w:val="single" w:sz="4" w:space="0" w:color="auto"/>
              <w:left w:val="single" w:sz="4" w:space="0" w:color="auto"/>
              <w:bottom w:val="single" w:sz="4" w:space="0" w:color="auto"/>
              <w:right w:val="single" w:sz="8" w:space="0" w:color="auto"/>
            </w:tcBorders>
            <w:vAlign w:val="center"/>
            <w:hideMark/>
          </w:tcPr>
          <w:p w:rsidR="002F2B0D" w:rsidRDefault="002F2B0D">
            <w:pPr>
              <w:jc w:val="center"/>
              <w:rPr>
                <w:color w:val="000000"/>
                <w:sz w:val="24"/>
                <w:szCs w:val="24"/>
              </w:rPr>
            </w:pPr>
            <w:r>
              <w:rPr>
                <w:rFonts w:hint="eastAsia"/>
                <w:color w:val="000000"/>
                <w:sz w:val="24"/>
              </w:rPr>
              <w:t>赵静</w:t>
            </w:r>
          </w:p>
        </w:tc>
      </w:tr>
      <w:tr w:rsidR="002F2B0D" w:rsidTr="002F2B0D">
        <w:trPr>
          <w:cantSplit/>
          <w:trHeight w:val="434"/>
          <w:jc w:val="center"/>
        </w:trPr>
        <w:tc>
          <w:tcPr>
            <w:tcW w:w="1687" w:type="dxa"/>
            <w:tcBorders>
              <w:top w:val="single" w:sz="4" w:space="0" w:color="auto"/>
              <w:left w:val="single" w:sz="8" w:space="0" w:color="auto"/>
              <w:bottom w:val="single" w:sz="4" w:space="0" w:color="auto"/>
              <w:right w:val="single" w:sz="4" w:space="0" w:color="auto"/>
            </w:tcBorders>
            <w:vAlign w:val="center"/>
            <w:hideMark/>
          </w:tcPr>
          <w:p w:rsidR="002F2B0D" w:rsidRDefault="002F2B0D">
            <w:pPr>
              <w:jc w:val="center"/>
              <w:rPr>
                <w:sz w:val="24"/>
                <w:szCs w:val="24"/>
              </w:rPr>
            </w:pPr>
            <w:r>
              <w:rPr>
                <w:rFonts w:hint="eastAsia"/>
                <w:sz w:val="24"/>
              </w:rPr>
              <w:t>通讯地址</w:t>
            </w:r>
          </w:p>
        </w:tc>
        <w:tc>
          <w:tcPr>
            <w:tcW w:w="7629" w:type="dxa"/>
            <w:gridSpan w:val="5"/>
            <w:tcBorders>
              <w:top w:val="single" w:sz="4" w:space="0" w:color="auto"/>
              <w:left w:val="single" w:sz="4" w:space="0" w:color="auto"/>
              <w:bottom w:val="single" w:sz="4" w:space="0" w:color="auto"/>
              <w:right w:val="single" w:sz="8" w:space="0" w:color="auto"/>
            </w:tcBorders>
            <w:vAlign w:val="center"/>
            <w:hideMark/>
          </w:tcPr>
          <w:p w:rsidR="002F2B0D" w:rsidRDefault="002F2B0D">
            <w:pPr>
              <w:jc w:val="center"/>
              <w:rPr>
                <w:color w:val="000000"/>
                <w:sz w:val="24"/>
                <w:szCs w:val="24"/>
              </w:rPr>
            </w:pPr>
            <w:r>
              <w:rPr>
                <w:rFonts w:hint="eastAsia"/>
                <w:sz w:val="24"/>
              </w:rPr>
              <w:t>新乡市新乡工业产业集聚区（含新乡经济技术开发区）经八路与支二路交叉口向南</w:t>
            </w:r>
            <w:r>
              <w:rPr>
                <w:sz w:val="24"/>
              </w:rPr>
              <w:t>100m</w:t>
            </w:r>
            <w:r>
              <w:rPr>
                <w:rFonts w:hint="eastAsia"/>
                <w:sz w:val="24"/>
              </w:rPr>
              <w:t>路西</w:t>
            </w:r>
          </w:p>
        </w:tc>
      </w:tr>
      <w:tr w:rsidR="002F2B0D" w:rsidTr="002F2B0D">
        <w:trPr>
          <w:trHeight w:val="480"/>
          <w:jc w:val="center"/>
        </w:trPr>
        <w:tc>
          <w:tcPr>
            <w:tcW w:w="1687" w:type="dxa"/>
            <w:tcBorders>
              <w:top w:val="single" w:sz="4" w:space="0" w:color="auto"/>
              <w:left w:val="single" w:sz="8" w:space="0" w:color="auto"/>
              <w:bottom w:val="single" w:sz="4" w:space="0" w:color="auto"/>
              <w:right w:val="single" w:sz="4" w:space="0" w:color="auto"/>
            </w:tcBorders>
            <w:vAlign w:val="center"/>
            <w:hideMark/>
          </w:tcPr>
          <w:p w:rsidR="002F2B0D" w:rsidRDefault="002F2B0D">
            <w:pPr>
              <w:jc w:val="center"/>
              <w:rPr>
                <w:sz w:val="24"/>
                <w:szCs w:val="24"/>
              </w:rPr>
            </w:pPr>
            <w:r>
              <w:rPr>
                <w:rFonts w:hint="eastAsia"/>
                <w:sz w:val="24"/>
              </w:rPr>
              <w:t>联系电话</w:t>
            </w:r>
          </w:p>
        </w:tc>
        <w:tc>
          <w:tcPr>
            <w:tcW w:w="1556" w:type="dxa"/>
            <w:tcBorders>
              <w:top w:val="single" w:sz="4" w:space="0" w:color="auto"/>
              <w:left w:val="single" w:sz="4" w:space="0" w:color="auto"/>
              <w:bottom w:val="single" w:sz="4" w:space="0" w:color="auto"/>
              <w:right w:val="single" w:sz="4" w:space="0" w:color="auto"/>
            </w:tcBorders>
            <w:vAlign w:val="center"/>
            <w:hideMark/>
          </w:tcPr>
          <w:p w:rsidR="002F2B0D" w:rsidRDefault="002F2B0D" w:rsidP="00F662B5">
            <w:pPr>
              <w:jc w:val="center"/>
              <w:rPr>
                <w:color w:val="FF0000"/>
                <w:sz w:val="24"/>
                <w:szCs w:val="24"/>
              </w:rPr>
            </w:pPr>
            <w:r>
              <w:rPr>
                <w:sz w:val="24"/>
              </w:rPr>
              <w:t>15893850</w:t>
            </w:r>
            <w:r w:rsidR="00F662B5">
              <w:rPr>
                <w:rFonts w:hint="eastAsia"/>
                <w:sz w:val="24"/>
              </w:rPr>
              <w:t>XXX</w:t>
            </w:r>
            <w:bookmarkStart w:id="0" w:name="_GoBack"/>
            <w:bookmarkEnd w:id="0"/>
          </w:p>
        </w:tc>
        <w:tc>
          <w:tcPr>
            <w:tcW w:w="1792" w:type="dxa"/>
            <w:tcBorders>
              <w:top w:val="single" w:sz="4" w:space="0" w:color="auto"/>
              <w:left w:val="single" w:sz="4" w:space="0" w:color="auto"/>
              <w:bottom w:val="single" w:sz="4" w:space="0" w:color="auto"/>
              <w:right w:val="single" w:sz="4" w:space="0" w:color="auto"/>
            </w:tcBorders>
            <w:vAlign w:val="center"/>
            <w:hideMark/>
          </w:tcPr>
          <w:p w:rsidR="002F2B0D" w:rsidRDefault="002F2B0D">
            <w:pPr>
              <w:jc w:val="center"/>
              <w:rPr>
                <w:sz w:val="24"/>
                <w:szCs w:val="24"/>
              </w:rPr>
            </w:pPr>
            <w:r>
              <w:rPr>
                <w:rFonts w:hint="eastAsia"/>
                <w:sz w:val="24"/>
              </w:rPr>
              <w:t>传真</w:t>
            </w:r>
          </w:p>
        </w:tc>
        <w:tc>
          <w:tcPr>
            <w:tcW w:w="1397" w:type="dxa"/>
            <w:tcBorders>
              <w:top w:val="single" w:sz="4" w:space="0" w:color="auto"/>
              <w:left w:val="single" w:sz="4" w:space="0" w:color="auto"/>
              <w:bottom w:val="single" w:sz="4" w:space="0" w:color="auto"/>
              <w:right w:val="single" w:sz="4" w:space="0" w:color="auto"/>
            </w:tcBorders>
            <w:vAlign w:val="center"/>
            <w:hideMark/>
          </w:tcPr>
          <w:p w:rsidR="002F2B0D" w:rsidRDefault="002F2B0D">
            <w:pPr>
              <w:jc w:val="center"/>
              <w:rPr>
                <w:sz w:val="24"/>
                <w:szCs w:val="24"/>
              </w:rPr>
            </w:pPr>
            <w:r>
              <w:rPr>
                <w:sz w:val="24"/>
              </w:rPr>
              <w:t>/</w:t>
            </w:r>
          </w:p>
        </w:tc>
        <w:tc>
          <w:tcPr>
            <w:tcW w:w="1904" w:type="dxa"/>
            <w:tcBorders>
              <w:top w:val="single" w:sz="4" w:space="0" w:color="auto"/>
              <w:left w:val="single" w:sz="4" w:space="0" w:color="auto"/>
              <w:bottom w:val="single" w:sz="4" w:space="0" w:color="auto"/>
              <w:right w:val="single" w:sz="4" w:space="0" w:color="auto"/>
            </w:tcBorders>
            <w:vAlign w:val="center"/>
            <w:hideMark/>
          </w:tcPr>
          <w:p w:rsidR="002F2B0D" w:rsidRDefault="002F2B0D">
            <w:pPr>
              <w:jc w:val="center"/>
              <w:rPr>
                <w:sz w:val="24"/>
                <w:szCs w:val="24"/>
              </w:rPr>
            </w:pPr>
            <w:r>
              <w:rPr>
                <w:rFonts w:hint="eastAsia"/>
                <w:sz w:val="24"/>
              </w:rPr>
              <w:t>邮政编码</w:t>
            </w:r>
          </w:p>
        </w:tc>
        <w:tc>
          <w:tcPr>
            <w:tcW w:w="980" w:type="dxa"/>
            <w:tcBorders>
              <w:top w:val="single" w:sz="4" w:space="0" w:color="auto"/>
              <w:left w:val="single" w:sz="4" w:space="0" w:color="auto"/>
              <w:bottom w:val="single" w:sz="4" w:space="0" w:color="auto"/>
              <w:right w:val="single" w:sz="8" w:space="0" w:color="auto"/>
            </w:tcBorders>
            <w:vAlign w:val="center"/>
            <w:hideMark/>
          </w:tcPr>
          <w:p w:rsidR="002F2B0D" w:rsidRDefault="002F2B0D">
            <w:pPr>
              <w:jc w:val="center"/>
              <w:rPr>
                <w:sz w:val="24"/>
                <w:szCs w:val="24"/>
              </w:rPr>
            </w:pPr>
            <w:r>
              <w:rPr>
                <w:color w:val="000000"/>
                <w:sz w:val="24"/>
              </w:rPr>
              <w:t>453000</w:t>
            </w:r>
          </w:p>
        </w:tc>
      </w:tr>
      <w:tr w:rsidR="002F2B0D" w:rsidTr="002F2B0D">
        <w:trPr>
          <w:cantSplit/>
          <w:trHeight w:val="462"/>
          <w:jc w:val="center"/>
        </w:trPr>
        <w:tc>
          <w:tcPr>
            <w:tcW w:w="1687" w:type="dxa"/>
            <w:tcBorders>
              <w:top w:val="single" w:sz="4" w:space="0" w:color="auto"/>
              <w:left w:val="single" w:sz="8" w:space="0" w:color="auto"/>
              <w:bottom w:val="single" w:sz="4" w:space="0" w:color="auto"/>
              <w:right w:val="single" w:sz="4" w:space="0" w:color="auto"/>
            </w:tcBorders>
            <w:vAlign w:val="center"/>
            <w:hideMark/>
          </w:tcPr>
          <w:p w:rsidR="002F2B0D" w:rsidRDefault="002F2B0D">
            <w:pPr>
              <w:jc w:val="center"/>
              <w:rPr>
                <w:sz w:val="24"/>
                <w:szCs w:val="24"/>
              </w:rPr>
            </w:pPr>
            <w:r>
              <w:rPr>
                <w:rFonts w:hint="eastAsia"/>
                <w:sz w:val="24"/>
              </w:rPr>
              <w:t>建设地点</w:t>
            </w:r>
          </w:p>
        </w:tc>
        <w:tc>
          <w:tcPr>
            <w:tcW w:w="7629" w:type="dxa"/>
            <w:gridSpan w:val="5"/>
            <w:tcBorders>
              <w:top w:val="single" w:sz="4" w:space="0" w:color="auto"/>
              <w:left w:val="single" w:sz="4" w:space="0" w:color="auto"/>
              <w:bottom w:val="single" w:sz="4" w:space="0" w:color="auto"/>
              <w:right w:val="single" w:sz="8" w:space="0" w:color="auto"/>
            </w:tcBorders>
            <w:vAlign w:val="center"/>
            <w:hideMark/>
          </w:tcPr>
          <w:p w:rsidR="002F2B0D" w:rsidRDefault="002F2B0D">
            <w:pPr>
              <w:jc w:val="center"/>
              <w:rPr>
                <w:sz w:val="24"/>
                <w:szCs w:val="24"/>
              </w:rPr>
            </w:pPr>
            <w:r>
              <w:rPr>
                <w:rFonts w:hint="eastAsia"/>
                <w:sz w:val="24"/>
              </w:rPr>
              <w:t>新乡市新乡工业产业集聚区（含新乡经济技术开发区）经八路与支二路交叉口向南</w:t>
            </w:r>
            <w:r>
              <w:rPr>
                <w:sz w:val="24"/>
              </w:rPr>
              <w:t>100m</w:t>
            </w:r>
            <w:r>
              <w:rPr>
                <w:rFonts w:hint="eastAsia"/>
                <w:sz w:val="24"/>
              </w:rPr>
              <w:t>路西</w:t>
            </w:r>
          </w:p>
        </w:tc>
      </w:tr>
      <w:tr w:rsidR="002F2B0D" w:rsidTr="002F2B0D">
        <w:trPr>
          <w:cantSplit/>
          <w:trHeight w:val="451"/>
          <w:jc w:val="center"/>
        </w:trPr>
        <w:tc>
          <w:tcPr>
            <w:tcW w:w="1687" w:type="dxa"/>
            <w:tcBorders>
              <w:top w:val="single" w:sz="4" w:space="0" w:color="auto"/>
              <w:left w:val="single" w:sz="8" w:space="0" w:color="auto"/>
              <w:bottom w:val="single" w:sz="4" w:space="0" w:color="auto"/>
              <w:right w:val="single" w:sz="4" w:space="0" w:color="auto"/>
            </w:tcBorders>
            <w:vAlign w:val="center"/>
            <w:hideMark/>
          </w:tcPr>
          <w:p w:rsidR="002F2B0D" w:rsidRDefault="002F2B0D">
            <w:pPr>
              <w:jc w:val="center"/>
              <w:rPr>
                <w:sz w:val="24"/>
                <w:szCs w:val="24"/>
              </w:rPr>
            </w:pPr>
            <w:r>
              <w:rPr>
                <w:rFonts w:hint="eastAsia"/>
                <w:sz w:val="24"/>
              </w:rPr>
              <w:t>立项审批部门</w:t>
            </w:r>
          </w:p>
        </w:tc>
        <w:tc>
          <w:tcPr>
            <w:tcW w:w="3348" w:type="dxa"/>
            <w:gridSpan w:val="2"/>
            <w:tcBorders>
              <w:top w:val="single" w:sz="4" w:space="0" w:color="auto"/>
              <w:left w:val="single" w:sz="4" w:space="0" w:color="auto"/>
              <w:bottom w:val="single" w:sz="4" w:space="0" w:color="auto"/>
              <w:right w:val="single" w:sz="4" w:space="0" w:color="auto"/>
            </w:tcBorders>
            <w:vAlign w:val="center"/>
            <w:hideMark/>
          </w:tcPr>
          <w:p w:rsidR="002F2B0D" w:rsidRDefault="002F2B0D">
            <w:pPr>
              <w:jc w:val="center"/>
              <w:rPr>
                <w:sz w:val="24"/>
                <w:szCs w:val="24"/>
              </w:rPr>
            </w:pPr>
            <w:r>
              <w:rPr>
                <w:rFonts w:hint="eastAsia"/>
                <w:sz w:val="24"/>
              </w:rPr>
              <w:t>新乡经济技术开发区管理委员会经济发展局</w:t>
            </w:r>
          </w:p>
        </w:tc>
        <w:tc>
          <w:tcPr>
            <w:tcW w:w="1397" w:type="dxa"/>
            <w:tcBorders>
              <w:top w:val="single" w:sz="4" w:space="0" w:color="auto"/>
              <w:left w:val="single" w:sz="4" w:space="0" w:color="auto"/>
              <w:bottom w:val="single" w:sz="4" w:space="0" w:color="auto"/>
              <w:right w:val="single" w:sz="4" w:space="0" w:color="auto"/>
            </w:tcBorders>
            <w:vAlign w:val="center"/>
            <w:hideMark/>
          </w:tcPr>
          <w:p w:rsidR="002F2B0D" w:rsidRDefault="002F2B0D">
            <w:pPr>
              <w:jc w:val="center"/>
              <w:rPr>
                <w:sz w:val="24"/>
                <w:szCs w:val="24"/>
              </w:rPr>
            </w:pPr>
            <w:r>
              <w:rPr>
                <w:sz w:val="24"/>
              </w:rPr>
              <w:t xml:space="preserve"> </w:t>
            </w:r>
            <w:r>
              <w:rPr>
                <w:rFonts w:hint="eastAsia"/>
                <w:sz w:val="24"/>
              </w:rPr>
              <w:t>项目代码</w:t>
            </w:r>
          </w:p>
        </w:tc>
        <w:tc>
          <w:tcPr>
            <w:tcW w:w="2884" w:type="dxa"/>
            <w:gridSpan w:val="2"/>
            <w:tcBorders>
              <w:top w:val="single" w:sz="4" w:space="0" w:color="auto"/>
              <w:left w:val="single" w:sz="4" w:space="0" w:color="auto"/>
              <w:bottom w:val="single" w:sz="4" w:space="0" w:color="auto"/>
              <w:right w:val="single" w:sz="8" w:space="0" w:color="auto"/>
            </w:tcBorders>
            <w:tcMar>
              <w:top w:w="0" w:type="dxa"/>
              <w:left w:w="0" w:type="dxa"/>
              <w:bottom w:w="0" w:type="dxa"/>
              <w:right w:w="0" w:type="dxa"/>
            </w:tcMar>
            <w:vAlign w:val="center"/>
            <w:hideMark/>
          </w:tcPr>
          <w:p w:rsidR="002F2B0D" w:rsidRDefault="002F2B0D">
            <w:pPr>
              <w:jc w:val="center"/>
              <w:rPr>
                <w:spacing w:val="-10"/>
                <w:sz w:val="24"/>
                <w:szCs w:val="24"/>
              </w:rPr>
            </w:pPr>
            <w:r>
              <w:rPr>
                <w:sz w:val="24"/>
              </w:rPr>
              <w:t>2020-410772-34-03-060083</w:t>
            </w:r>
          </w:p>
        </w:tc>
      </w:tr>
      <w:tr w:rsidR="002F2B0D" w:rsidTr="002F2B0D">
        <w:trPr>
          <w:cantSplit/>
          <w:trHeight w:val="718"/>
          <w:jc w:val="center"/>
        </w:trPr>
        <w:tc>
          <w:tcPr>
            <w:tcW w:w="1687" w:type="dxa"/>
            <w:tcBorders>
              <w:top w:val="single" w:sz="4" w:space="0" w:color="auto"/>
              <w:left w:val="single" w:sz="8" w:space="0" w:color="auto"/>
              <w:bottom w:val="single" w:sz="4" w:space="0" w:color="auto"/>
              <w:right w:val="single" w:sz="4" w:space="0" w:color="auto"/>
            </w:tcBorders>
            <w:vAlign w:val="center"/>
            <w:hideMark/>
          </w:tcPr>
          <w:p w:rsidR="002F2B0D" w:rsidRDefault="002F2B0D">
            <w:pPr>
              <w:jc w:val="center"/>
              <w:rPr>
                <w:sz w:val="24"/>
                <w:szCs w:val="24"/>
              </w:rPr>
            </w:pPr>
            <w:r>
              <w:rPr>
                <w:rFonts w:hint="eastAsia"/>
                <w:sz w:val="24"/>
              </w:rPr>
              <w:t>建设性质</w:t>
            </w:r>
          </w:p>
        </w:tc>
        <w:tc>
          <w:tcPr>
            <w:tcW w:w="3348" w:type="dxa"/>
            <w:gridSpan w:val="2"/>
            <w:tcBorders>
              <w:top w:val="single" w:sz="4" w:space="0" w:color="auto"/>
              <w:left w:val="single" w:sz="4" w:space="0" w:color="auto"/>
              <w:bottom w:val="single" w:sz="4" w:space="0" w:color="auto"/>
              <w:right w:val="single" w:sz="4" w:space="0" w:color="auto"/>
            </w:tcBorders>
            <w:vAlign w:val="center"/>
            <w:hideMark/>
          </w:tcPr>
          <w:p w:rsidR="002F2B0D" w:rsidRDefault="002F2B0D">
            <w:pPr>
              <w:ind w:firstLineChars="50" w:firstLine="120"/>
              <w:rPr>
                <w:i/>
                <w:sz w:val="24"/>
                <w:szCs w:val="24"/>
              </w:rPr>
            </w:pPr>
            <w:r>
              <w:rPr>
                <w:rFonts w:hint="eastAsia"/>
                <w:sz w:val="24"/>
              </w:rPr>
              <w:t>新建</w:t>
            </w:r>
            <w:r>
              <w:rPr>
                <w:sz w:val="24"/>
              </w:rPr>
              <w:t xml:space="preserve">√  </w:t>
            </w:r>
            <w:r>
              <w:rPr>
                <w:rFonts w:hint="eastAsia"/>
                <w:sz w:val="24"/>
              </w:rPr>
              <w:t>改扩建</w:t>
            </w:r>
            <w:r>
              <w:rPr>
                <w:sz w:val="24"/>
              </w:rPr>
              <w:t xml:space="preserve">  </w:t>
            </w:r>
            <w:r>
              <w:rPr>
                <w:rFonts w:hint="eastAsia"/>
                <w:sz w:val="24"/>
              </w:rPr>
              <w:t>技改</w:t>
            </w:r>
            <w:r>
              <w:rPr>
                <w:sz w:val="24"/>
              </w:rPr>
              <w:t xml:space="preserve">  </w:t>
            </w:r>
          </w:p>
        </w:tc>
        <w:tc>
          <w:tcPr>
            <w:tcW w:w="1397" w:type="dxa"/>
            <w:tcBorders>
              <w:top w:val="single" w:sz="4" w:space="0" w:color="auto"/>
              <w:left w:val="single" w:sz="4" w:space="0" w:color="auto"/>
              <w:bottom w:val="single" w:sz="4" w:space="0" w:color="auto"/>
              <w:right w:val="single" w:sz="4" w:space="0" w:color="auto"/>
            </w:tcBorders>
            <w:vAlign w:val="center"/>
            <w:hideMark/>
          </w:tcPr>
          <w:p w:rsidR="002F2B0D" w:rsidRDefault="002F2B0D">
            <w:pPr>
              <w:jc w:val="center"/>
              <w:rPr>
                <w:sz w:val="24"/>
                <w:szCs w:val="24"/>
              </w:rPr>
            </w:pPr>
            <w:r>
              <w:rPr>
                <w:rFonts w:hint="eastAsia"/>
                <w:sz w:val="24"/>
              </w:rPr>
              <w:t>行业类别及代码</w:t>
            </w:r>
          </w:p>
        </w:tc>
        <w:tc>
          <w:tcPr>
            <w:tcW w:w="2884" w:type="dxa"/>
            <w:gridSpan w:val="2"/>
            <w:tcBorders>
              <w:top w:val="single" w:sz="4" w:space="0" w:color="auto"/>
              <w:left w:val="single" w:sz="4" w:space="0" w:color="auto"/>
              <w:bottom w:val="single" w:sz="4" w:space="0" w:color="auto"/>
              <w:right w:val="single" w:sz="8" w:space="0" w:color="auto"/>
            </w:tcBorders>
            <w:vAlign w:val="center"/>
            <w:hideMark/>
          </w:tcPr>
          <w:p w:rsidR="002F2B0D" w:rsidRDefault="002F2B0D">
            <w:pPr>
              <w:jc w:val="center"/>
              <w:rPr>
                <w:color w:val="000000"/>
                <w:sz w:val="24"/>
                <w:szCs w:val="24"/>
              </w:rPr>
            </w:pPr>
            <w:r>
              <w:rPr>
                <w:color w:val="000000"/>
                <w:sz w:val="24"/>
              </w:rPr>
              <w:t>C3482</w:t>
            </w:r>
            <w:r>
              <w:rPr>
                <w:rFonts w:hint="eastAsia"/>
                <w:color w:val="000000"/>
                <w:sz w:val="24"/>
              </w:rPr>
              <w:t>紧固件制造</w:t>
            </w:r>
          </w:p>
        </w:tc>
      </w:tr>
      <w:tr w:rsidR="002F2B0D" w:rsidTr="002F2B0D">
        <w:trPr>
          <w:cantSplit/>
          <w:trHeight w:val="440"/>
          <w:jc w:val="center"/>
        </w:trPr>
        <w:tc>
          <w:tcPr>
            <w:tcW w:w="1687" w:type="dxa"/>
            <w:tcBorders>
              <w:top w:val="single" w:sz="4" w:space="0" w:color="auto"/>
              <w:left w:val="single" w:sz="8" w:space="0" w:color="auto"/>
              <w:bottom w:val="single" w:sz="4" w:space="0" w:color="auto"/>
              <w:right w:val="single" w:sz="4" w:space="0" w:color="auto"/>
            </w:tcBorders>
            <w:vAlign w:val="center"/>
            <w:hideMark/>
          </w:tcPr>
          <w:p w:rsidR="002F2B0D" w:rsidRDefault="002F2B0D">
            <w:pPr>
              <w:jc w:val="center"/>
              <w:rPr>
                <w:sz w:val="24"/>
                <w:szCs w:val="24"/>
              </w:rPr>
            </w:pPr>
            <w:r>
              <w:rPr>
                <w:rFonts w:hint="eastAsia"/>
                <w:sz w:val="24"/>
              </w:rPr>
              <w:t>占地面积</w:t>
            </w:r>
          </w:p>
          <w:p w:rsidR="002F2B0D" w:rsidRDefault="002F2B0D">
            <w:pPr>
              <w:jc w:val="center"/>
              <w:rPr>
                <w:sz w:val="24"/>
                <w:szCs w:val="24"/>
              </w:rPr>
            </w:pPr>
            <w:r>
              <w:rPr>
                <w:sz w:val="24"/>
              </w:rPr>
              <w:t>(</w:t>
            </w:r>
            <w:r>
              <w:rPr>
                <w:rFonts w:hint="eastAsia"/>
                <w:sz w:val="24"/>
              </w:rPr>
              <w:t>平方米</w:t>
            </w:r>
            <w:r>
              <w:rPr>
                <w:sz w:val="24"/>
              </w:rPr>
              <w:t>)</w:t>
            </w:r>
          </w:p>
        </w:tc>
        <w:tc>
          <w:tcPr>
            <w:tcW w:w="3348" w:type="dxa"/>
            <w:gridSpan w:val="2"/>
            <w:tcBorders>
              <w:top w:val="single" w:sz="4" w:space="0" w:color="auto"/>
              <w:left w:val="single" w:sz="4" w:space="0" w:color="auto"/>
              <w:bottom w:val="single" w:sz="4" w:space="0" w:color="auto"/>
              <w:right w:val="single" w:sz="4" w:space="0" w:color="auto"/>
            </w:tcBorders>
            <w:vAlign w:val="center"/>
            <w:hideMark/>
          </w:tcPr>
          <w:p w:rsidR="002F2B0D" w:rsidRDefault="002F2B0D">
            <w:pPr>
              <w:jc w:val="center"/>
              <w:rPr>
                <w:color w:val="000000"/>
                <w:sz w:val="24"/>
                <w:szCs w:val="24"/>
              </w:rPr>
            </w:pPr>
            <w:r>
              <w:rPr>
                <w:color w:val="000000"/>
                <w:sz w:val="24"/>
              </w:rPr>
              <w:t>150</w:t>
            </w:r>
          </w:p>
        </w:tc>
        <w:tc>
          <w:tcPr>
            <w:tcW w:w="1397" w:type="dxa"/>
            <w:tcBorders>
              <w:top w:val="single" w:sz="4" w:space="0" w:color="auto"/>
              <w:left w:val="single" w:sz="4" w:space="0" w:color="auto"/>
              <w:bottom w:val="single" w:sz="4" w:space="0" w:color="auto"/>
              <w:right w:val="single" w:sz="4" w:space="0" w:color="auto"/>
            </w:tcBorders>
            <w:vAlign w:val="center"/>
            <w:hideMark/>
          </w:tcPr>
          <w:p w:rsidR="002F2B0D" w:rsidRDefault="002F2B0D">
            <w:pPr>
              <w:jc w:val="center"/>
              <w:rPr>
                <w:color w:val="000000"/>
                <w:sz w:val="24"/>
                <w:szCs w:val="24"/>
              </w:rPr>
            </w:pPr>
            <w:r>
              <w:rPr>
                <w:rFonts w:hint="eastAsia"/>
                <w:color w:val="000000"/>
                <w:sz w:val="24"/>
              </w:rPr>
              <w:t>绿化面积</w:t>
            </w:r>
          </w:p>
          <w:p w:rsidR="002F2B0D" w:rsidRDefault="002F2B0D">
            <w:pPr>
              <w:jc w:val="center"/>
              <w:rPr>
                <w:color w:val="000000"/>
                <w:sz w:val="24"/>
                <w:szCs w:val="24"/>
              </w:rPr>
            </w:pPr>
            <w:r>
              <w:rPr>
                <w:color w:val="000000"/>
                <w:sz w:val="24"/>
              </w:rPr>
              <w:t>(</w:t>
            </w:r>
            <w:r>
              <w:rPr>
                <w:rFonts w:hint="eastAsia"/>
                <w:color w:val="000000"/>
                <w:sz w:val="24"/>
              </w:rPr>
              <w:t>平方米</w:t>
            </w:r>
            <w:r>
              <w:rPr>
                <w:color w:val="000000"/>
                <w:sz w:val="24"/>
              </w:rPr>
              <w:t>)</w:t>
            </w:r>
          </w:p>
        </w:tc>
        <w:tc>
          <w:tcPr>
            <w:tcW w:w="2884" w:type="dxa"/>
            <w:gridSpan w:val="2"/>
            <w:tcBorders>
              <w:top w:val="single" w:sz="4" w:space="0" w:color="auto"/>
              <w:left w:val="single" w:sz="4" w:space="0" w:color="auto"/>
              <w:bottom w:val="single" w:sz="4" w:space="0" w:color="auto"/>
              <w:right w:val="single" w:sz="8" w:space="0" w:color="auto"/>
            </w:tcBorders>
            <w:vAlign w:val="center"/>
            <w:hideMark/>
          </w:tcPr>
          <w:p w:rsidR="002F2B0D" w:rsidRDefault="002F2B0D">
            <w:pPr>
              <w:jc w:val="center"/>
              <w:rPr>
                <w:color w:val="000000"/>
                <w:sz w:val="24"/>
                <w:szCs w:val="24"/>
              </w:rPr>
            </w:pPr>
            <w:r>
              <w:rPr>
                <w:sz w:val="24"/>
              </w:rPr>
              <w:t>/</w:t>
            </w:r>
          </w:p>
        </w:tc>
      </w:tr>
      <w:tr w:rsidR="002F2B0D" w:rsidTr="002F2B0D">
        <w:trPr>
          <w:trHeight w:val="520"/>
          <w:jc w:val="center"/>
        </w:trPr>
        <w:tc>
          <w:tcPr>
            <w:tcW w:w="1687" w:type="dxa"/>
            <w:tcBorders>
              <w:top w:val="single" w:sz="4" w:space="0" w:color="auto"/>
              <w:left w:val="single" w:sz="8" w:space="0" w:color="auto"/>
              <w:bottom w:val="single" w:sz="4" w:space="0" w:color="auto"/>
              <w:right w:val="single" w:sz="4" w:space="0" w:color="auto"/>
            </w:tcBorders>
            <w:vAlign w:val="center"/>
            <w:hideMark/>
          </w:tcPr>
          <w:p w:rsidR="002F2B0D" w:rsidRDefault="002F2B0D">
            <w:pPr>
              <w:jc w:val="center"/>
              <w:rPr>
                <w:sz w:val="24"/>
                <w:szCs w:val="24"/>
              </w:rPr>
            </w:pPr>
            <w:r>
              <w:rPr>
                <w:rFonts w:hint="eastAsia"/>
                <w:sz w:val="24"/>
              </w:rPr>
              <w:t>总投资</w:t>
            </w:r>
          </w:p>
          <w:p w:rsidR="002F2B0D" w:rsidRDefault="002F2B0D">
            <w:pPr>
              <w:jc w:val="center"/>
              <w:rPr>
                <w:sz w:val="24"/>
                <w:szCs w:val="24"/>
              </w:rPr>
            </w:pPr>
            <w:r>
              <w:rPr>
                <w:rFonts w:hint="eastAsia"/>
                <w:sz w:val="24"/>
              </w:rPr>
              <w:t>（万元）</w:t>
            </w:r>
          </w:p>
        </w:tc>
        <w:tc>
          <w:tcPr>
            <w:tcW w:w="1556" w:type="dxa"/>
            <w:tcBorders>
              <w:top w:val="single" w:sz="4" w:space="0" w:color="auto"/>
              <w:left w:val="single" w:sz="4" w:space="0" w:color="auto"/>
              <w:bottom w:val="single" w:sz="4" w:space="0" w:color="auto"/>
              <w:right w:val="single" w:sz="4" w:space="0" w:color="auto"/>
            </w:tcBorders>
            <w:vAlign w:val="center"/>
            <w:hideMark/>
          </w:tcPr>
          <w:p w:rsidR="002F2B0D" w:rsidRDefault="002F2B0D">
            <w:pPr>
              <w:jc w:val="center"/>
              <w:rPr>
                <w:color w:val="000000"/>
                <w:sz w:val="24"/>
                <w:szCs w:val="24"/>
              </w:rPr>
            </w:pPr>
            <w:r>
              <w:rPr>
                <w:sz w:val="24"/>
              </w:rPr>
              <w:t>11</w:t>
            </w:r>
          </w:p>
        </w:tc>
        <w:tc>
          <w:tcPr>
            <w:tcW w:w="1792" w:type="dxa"/>
            <w:tcBorders>
              <w:top w:val="single" w:sz="4" w:space="0" w:color="auto"/>
              <w:left w:val="single" w:sz="4" w:space="0" w:color="auto"/>
              <w:bottom w:val="single" w:sz="4" w:space="0" w:color="auto"/>
              <w:right w:val="single" w:sz="4" w:space="0" w:color="auto"/>
            </w:tcBorders>
            <w:vAlign w:val="center"/>
            <w:hideMark/>
          </w:tcPr>
          <w:p w:rsidR="002F2B0D" w:rsidRDefault="002F2B0D">
            <w:pPr>
              <w:jc w:val="center"/>
              <w:rPr>
                <w:color w:val="000000"/>
                <w:sz w:val="24"/>
                <w:szCs w:val="24"/>
              </w:rPr>
            </w:pPr>
            <w:r>
              <w:rPr>
                <w:rFonts w:hint="eastAsia"/>
                <w:color w:val="000000"/>
                <w:sz w:val="24"/>
              </w:rPr>
              <w:t>其中：环保投资（万元）</w:t>
            </w:r>
          </w:p>
        </w:tc>
        <w:tc>
          <w:tcPr>
            <w:tcW w:w="1397" w:type="dxa"/>
            <w:tcBorders>
              <w:top w:val="single" w:sz="4" w:space="0" w:color="auto"/>
              <w:left w:val="single" w:sz="4" w:space="0" w:color="auto"/>
              <w:bottom w:val="single" w:sz="4" w:space="0" w:color="auto"/>
              <w:right w:val="single" w:sz="4" w:space="0" w:color="auto"/>
            </w:tcBorders>
            <w:vAlign w:val="center"/>
            <w:hideMark/>
          </w:tcPr>
          <w:p w:rsidR="002F2B0D" w:rsidRDefault="002F2B0D">
            <w:pPr>
              <w:jc w:val="center"/>
              <w:rPr>
                <w:color w:val="000000"/>
                <w:sz w:val="24"/>
                <w:szCs w:val="24"/>
              </w:rPr>
            </w:pPr>
            <w:r>
              <w:rPr>
                <w:color w:val="000000"/>
                <w:sz w:val="24"/>
              </w:rPr>
              <w:t>4</w:t>
            </w:r>
          </w:p>
        </w:tc>
        <w:tc>
          <w:tcPr>
            <w:tcW w:w="1904" w:type="dxa"/>
            <w:tcBorders>
              <w:top w:val="single" w:sz="4" w:space="0" w:color="auto"/>
              <w:left w:val="single" w:sz="4" w:space="0" w:color="auto"/>
              <w:bottom w:val="single" w:sz="4" w:space="0" w:color="auto"/>
              <w:right w:val="single" w:sz="4" w:space="0" w:color="auto"/>
            </w:tcBorders>
            <w:vAlign w:val="center"/>
            <w:hideMark/>
          </w:tcPr>
          <w:p w:rsidR="002F2B0D" w:rsidRDefault="002F2B0D">
            <w:pPr>
              <w:jc w:val="center"/>
              <w:rPr>
                <w:color w:val="000000"/>
                <w:sz w:val="24"/>
                <w:szCs w:val="24"/>
              </w:rPr>
            </w:pPr>
            <w:r>
              <w:rPr>
                <w:rFonts w:hint="eastAsia"/>
                <w:color w:val="000000"/>
                <w:sz w:val="24"/>
              </w:rPr>
              <w:t>环保投资占总投资比例</w:t>
            </w:r>
          </w:p>
        </w:tc>
        <w:tc>
          <w:tcPr>
            <w:tcW w:w="980" w:type="dxa"/>
            <w:tcBorders>
              <w:top w:val="single" w:sz="4" w:space="0" w:color="auto"/>
              <w:left w:val="single" w:sz="4" w:space="0" w:color="auto"/>
              <w:bottom w:val="single" w:sz="4" w:space="0" w:color="auto"/>
              <w:right w:val="single" w:sz="8" w:space="0" w:color="auto"/>
            </w:tcBorders>
            <w:vAlign w:val="center"/>
            <w:hideMark/>
          </w:tcPr>
          <w:p w:rsidR="002F2B0D" w:rsidRDefault="002F2B0D">
            <w:pPr>
              <w:jc w:val="center"/>
              <w:rPr>
                <w:color w:val="000000"/>
                <w:sz w:val="24"/>
                <w:szCs w:val="24"/>
              </w:rPr>
            </w:pPr>
            <w:r>
              <w:rPr>
                <w:color w:val="000000"/>
                <w:sz w:val="24"/>
              </w:rPr>
              <w:t>36.4%</w:t>
            </w:r>
          </w:p>
        </w:tc>
      </w:tr>
      <w:tr w:rsidR="002F2B0D" w:rsidTr="002F2B0D">
        <w:trPr>
          <w:cantSplit/>
          <w:trHeight w:val="703"/>
          <w:jc w:val="center"/>
        </w:trPr>
        <w:tc>
          <w:tcPr>
            <w:tcW w:w="1687" w:type="dxa"/>
            <w:tcBorders>
              <w:top w:val="single" w:sz="4" w:space="0" w:color="auto"/>
              <w:left w:val="single" w:sz="8" w:space="0" w:color="auto"/>
              <w:bottom w:val="single" w:sz="4" w:space="0" w:color="auto"/>
              <w:right w:val="single" w:sz="4" w:space="0" w:color="auto"/>
            </w:tcBorders>
            <w:vAlign w:val="center"/>
            <w:hideMark/>
          </w:tcPr>
          <w:p w:rsidR="002F2B0D" w:rsidRDefault="002F2B0D">
            <w:pPr>
              <w:jc w:val="center"/>
              <w:rPr>
                <w:sz w:val="24"/>
                <w:szCs w:val="24"/>
              </w:rPr>
            </w:pPr>
            <w:r>
              <w:rPr>
                <w:rFonts w:hint="eastAsia"/>
                <w:sz w:val="24"/>
              </w:rPr>
              <w:t>评价经费</w:t>
            </w:r>
          </w:p>
          <w:p w:rsidR="002F2B0D" w:rsidRDefault="002F2B0D">
            <w:pPr>
              <w:jc w:val="center"/>
              <w:rPr>
                <w:sz w:val="24"/>
                <w:szCs w:val="24"/>
              </w:rPr>
            </w:pPr>
            <w:r>
              <w:rPr>
                <w:rFonts w:hint="eastAsia"/>
                <w:sz w:val="24"/>
              </w:rPr>
              <w:t>（万元）</w:t>
            </w:r>
          </w:p>
        </w:tc>
        <w:tc>
          <w:tcPr>
            <w:tcW w:w="1556" w:type="dxa"/>
            <w:tcBorders>
              <w:top w:val="single" w:sz="4" w:space="0" w:color="auto"/>
              <w:left w:val="single" w:sz="4" w:space="0" w:color="auto"/>
              <w:bottom w:val="single" w:sz="4" w:space="0" w:color="auto"/>
              <w:right w:val="single" w:sz="4" w:space="0" w:color="auto"/>
            </w:tcBorders>
            <w:vAlign w:val="center"/>
            <w:hideMark/>
          </w:tcPr>
          <w:p w:rsidR="002F2B0D" w:rsidRDefault="002F2B0D">
            <w:pPr>
              <w:jc w:val="center"/>
              <w:rPr>
                <w:sz w:val="24"/>
                <w:szCs w:val="24"/>
              </w:rPr>
            </w:pPr>
            <w:r>
              <w:rPr>
                <w:sz w:val="24"/>
              </w:rPr>
              <w:t>/</w:t>
            </w:r>
          </w:p>
        </w:tc>
        <w:tc>
          <w:tcPr>
            <w:tcW w:w="1792" w:type="dxa"/>
            <w:tcBorders>
              <w:top w:val="single" w:sz="4" w:space="0" w:color="auto"/>
              <w:left w:val="single" w:sz="4" w:space="0" w:color="auto"/>
              <w:bottom w:val="single" w:sz="4" w:space="0" w:color="auto"/>
              <w:right w:val="single" w:sz="4" w:space="0" w:color="auto"/>
            </w:tcBorders>
            <w:vAlign w:val="center"/>
            <w:hideMark/>
          </w:tcPr>
          <w:p w:rsidR="002F2B0D" w:rsidRDefault="002F2B0D">
            <w:pPr>
              <w:jc w:val="center"/>
              <w:rPr>
                <w:sz w:val="24"/>
                <w:szCs w:val="24"/>
              </w:rPr>
            </w:pPr>
            <w:r>
              <w:rPr>
                <w:rFonts w:hint="eastAsia"/>
                <w:sz w:val="24"/>
              </w:rPr>
              <w:t>预期投产日期</w:t>
            </w:r>
          </w:p>
        </w:tc>
        <w:tc>
          <w:tcPr>
            <w:tcW w:w="4281" w:type="dxa"/>
            <w:gridSpan w:val="3"/>
            <w:tcBorders>
              <w:top w:val="single" w:sz="4" w:space="0" w:color="auto"/>
              <w:left w:val="single" w:sz="4" w:space="0" w:color="auto"/>
              <w:bottom w:val="single" w:sz="4" w:space="0" w:color="auto"/>
              <w:right w:val="single" w:sz="8" w:space="0" w:color="auto"/>
            </w:tcBorders>
            <w:vAlign w:val="center"/>
            <w:hideMark/>
          </w:tcPr>
          <w:p w:rsidR="002F2B0D" w:rsidRDefault="002F2B0D">
            <w:pPr>
              <w:jc w:val="center"/>
              <w:rPr>
                <w:color w:val="000000"/>
                <w:sz w:val="24"/>
                <w:szCs w:val="24"/>
              </w:rPr>
            </w:pPr>
            <w:r>
              <w:rPr>
                <w:color w:val="000000"/>
                <w:sz w:val="24"/>
              </w:rPr>
              <w:t>2020</w:t>
            </w:r>
            <w:r>
              <w:rPr>
                <w:rFonts w:hint="eastAsia"/>
                <w:color w:val="000000"/>
                <w:sz w:val="24"/>
              </w:rPr>
              <w:t>年</w:t>
            </w:r>
            <w:r>
              <w:rPr>
                <w:color w:val="000000"/>
                <w:sz w:val="24"/>
              </w:rPr>
              <w:t>9</w:t>
            </w:r>
            <w:r>
              <w:rPr>
                <w:rFonts w:hint="eastAsia"/>
                <w:color w:val="000000"/>
                <w:sz w:val="24"/>
              </w:rPr>
              <w:t>月</w:t>
            </w:r>
          </w:p>
        </w:tc>
      </w:tr>
      <w:tr w:rsidR="002F2B0D" w:rsidTr="002F2B0D">
        <w:trPr>
          <w:trHeight w:val="90"/>
          <w:jc w:val="center"/>
        </w:trPr>
        <w:tc>
          <w:tcPr>
            <w:tcW w:w="9316" w:type="dxa"/>
            <w:gridSpan w:val="6"/>
            <w:tcBorders>
              <w:top w:val="single" w:sz="4" w:space="0" w:color="auto"/>
              <w:left w:val="single" w:sz="8" w:space="0" w:color="auto"/>
              <w:bottom w:val="single" w:sz="4" w:space="0" w:color="auto"/>
              <w:right w:val="single" w:sz="8" w:space="0" w:color="auto"/>
            </w:tcBorders>
            <w:hideMark/>
          </w:tcPr>
          <w:p w:rsidR="002F2B0D" w:rsidRDefault="002F2B0D">
            <w:pPr>
              <w:numPr>
                <w:ilvl w:val="0"/>
                <w:numId w:val="2"/>
              </w:numPr>
              <w:tabs>
                <w:tab w:val="left" w:pos="510"/>
              </w:tabs>
              <w:adjustRightInd w:val="0"/>
              <w:snapToGrid w:val="0"/>
              <w:spacing w:line="440" w:lineRule="exact"/>
              <w:ind w:left="28" w:firstLine="0"/>
              <w:rPr>
                <w:b/>
                <w:sz w:val="24"/>
                <w:szCs w:val="24"/>
              </w:rPr>
            </w:pPr>
            <w:r>
              <w:rPr>
                <w:rFonts w:hint="eastAsia"/>
                <w:b/>
                <w:sz w:val="24"/>
              </w:rPr>
              <w:t>项目由来</w:t>
            </w:r>
          </w:p>
          <w:p w:rsidR="002F2B0D" w:rsidRDefault="002F2B0D">
            <w:pPr>
              <w:spacing w:line="440" w:lineRule="exact"/>
              <w:ind w:firstLine="482"/>
              <w:jc w:val="left"/>
              <w:rPr>
                <w:color w:val="000000"/>
                <w:sz w:val="24"/>
              </w:rPr>
            </w:pPr>
            <w:r>
              <w:rPr>
                <w:rFonts w:hint="eastAsia"/>
                <w:sz w:val="24"/>
              </w:rPr>
              <w:t>新乡</w:t>
            </w:r>
            <w:proofErr w:type="gramStart"/>
            <w:r>
              <w:rPr>
                <w:rFonts w:hint="eastAsia"/>
                <w:sz w:val="24"/>
              </w:rPr>
              <w:t>市航鸣机械</w:t>
            </w:r>
            <w:proofErr w:type="gramEnd"/>
            <w:r>
              <w:rPr>
                <w:rFonts w:hint="eastAsia"/>
                <w:sz w:val="24"/>
              </w:rPr>
              <w:t>有限公司</w:t>
            </w:r>
            <w:r>
              <w:rPr>
                <w:rFonts w:hint="eastAsia"/>
                <w:color w:val="000000"/>
                <w:sz w:val="24"/>
              </w:rPr>
              <w:t>位于</w:t>
            </w:r>
            <w:r>
              <w:rPr>
                <w:rFonts w:hint="eastAsia"/>
                <w:sz w:val="24"/>
              </w:rPr>
              <w:t>新乡市新乡工业产业集聚区（含新乡经济技术开发区）经八路与支二路交叉口向南</w:t>
            </w:r>
            <w:r>
              <w:rPr>
                <w:sz w:val="24"/>
              </w:rPr>
              <w:t>100m</w:t>
            </w:r>
            <w:r>
              <w:rPr>
                <w:rFonts w:hint="eastAsia"/>
                <w:sz w:val="24"/>
              </w:rPr>
              <w:t>路西</w:t>
            </w:r>
            <w:r>
              <w:rPr>
                <w:rFonts w:hint="eastAsia"/>
                <w:color w:val="000000"/>
                <w:sz w:val="24"/>
              </w:rPr>
              <w:t>，企业</w:t>
            </w:r>
            <w:r>
              <w:rPr>
                <w:rFonts w:hint="eastAsia"/>
                <w:sz w:val="24"/>
              </w:rPr>
              <w:t>拟</w:t>
            </w:r>
            <w:r>
              <w:rPr>
                <w:rFonts w:hint="eastAsia"/>
                <w:color w:val="000000"/>
                <w:sz w:val="24"/>
              </w:rPr>
              <w:t>投资</w:t>
            </w:r>
            <w:r>
              <w:rPr>
                <w:color w:val="000000"/>
                <w:sz w:val="24"/>
              </w:rPr>
              <w:t>11</w:t>
            </w:r>
            <w:r>
              <w:rPr>
                <w:rFonts w:hint="eastAsia"/>
                <w:color w:val="000000"/>
                <w:sz w:val="24"/>
              </w:rPr>
              <w:t>万元，租赁新乡</w:t>
            </w:r>
            <w:proofErr w:type="gramStart"/>
            <w:r>
              <w:rPr>
                <w:rFonts w:hint="eastAsia"/>
                <w:color w:val="000000"/>
                <w:sz w:val="24"/>
              </w:rPr>
              <w:t>市豫航拉管</w:t>
            </w:r>
            <w:proofErr w:type="gramEnd"/>
            <w:r>
              <w:rPr>
                <w:rFonts w:hint="eastAsia"/>
                <w:color w:val="000000"/>
                <w:sz w:val="24"/>
              </w:rPr>
              <w:t>股份有限公司空置厂房（租赁协议见附件</w:t>
            </w:r>
            <w:r>
              <w:rPr>
                <w:color w:val="000000"/>
                <w:sz w:val="24"/>
              </w:rPr>
              <w:t>3</w:t>
            </w:r>
            <w:r>
              <w:rPr>
                <w:rFonts w:hint="eastAsia"/>
                <w:color w:val="000000"/>
                <w:sz w:val="24"/>
              </w:rPr>
              <w:t>），建设</w:t>
            </w:r>
            <w:r>
              <w:rPr>
                <w:rFonts w:hint="eastAsia"/>
                <w:sz w:val="24"/>
              </w:rPr>
              <w:t>年产</w:t>
            </w:r>
            <w:r>
              <w:rPr>
                <w:sz w:val="24"/>
              </w:rPr>
              <w:t>200</w:t>
            </w:r>
            <w:r>
              <w:rPr>
                <w:rFonts w:hint="eastAsia"/>
                <w:sz w:val="24"/>
              </w:rPr>
              <w:t>万件</w:t>
            </w:r>
            <w:proofErr w:type="gramStart"/>
            <w:r>
              <w:rPr>
                <w:rFonts w:hint="eastAsia"/>
                <w:sz w:val="24"/>
              </w:rPr>
              <w:t>钢丝螺套项目</w:t>
            </w:r>
            <w:proofErr w:type="gramEnd"/>
            <w:r>
              <w:rPr>
                <w:rFonts w:hint="eastAsia"/>
                <w:color w:val="000000"/>
                <w:sz w:val="24"/>
              </w:rPr>
              <w:t>。根据《新乡工业产业集聚区总体规划图（</w:t>
            </w:r>
            <w:r>
              <w:rPr>
                <w:color w:val="000000"/>
                <w:sz w:val="24"/>
              </w:rPr>
              <w:t>2009-2020</w:t>
            </w:r>
            <w:r>
              <w:rPr>
                <w:rFonts w:hint="eastAsia"/>
                <w:color w:val="000000"/>
                <w:sz w:val="24"/>
              </w:rPr>
              <w:t>）》土地利用规划图显示，本项目用地性质为二类工业用地（见附图</w:t>
            </w:r>
            <w:r>
              <w:rPr>
                <w:color w:val="000000"/>
                <w:sz w:val="24"/>
              </w:rPr>
              <w:t>1</w:t>
            </w:r>
            <w:r>
              <w:rPr>
                <w:rFonts w:hint="eastAsia"/>
                <w:color w:val="000000"/>
                <w:sz w:val="24"/>
              </w:rPr>
              <w:t>），符合新乡工业产业集聚区总体发展规划。</w:t>
            </w:r>
          </w:p>
          <w:p w:rsidR="002F2B0D" w:rsidRDefault="002F2B0D">
            <w:pPr>
              <w:spacing w:line="440" w:lineRule="exact"/>
              <w:ind w:firstLine="482"/>
              <w:jc w:val="left"/>
              <w:rPr>
                <w:color w:val="000000"/>
                <w:sz w:val="24"/>
              </w:rPr>
            </w:pPr>
            <w:r>
              <w:rPr>
                <w:rFonts w:hint="eastAsia"/>
                <w:color w:val="000000"/>
                <w:sz w:val="24"/>
              </w:rPr>
              <w:t>经现场查勘，该项目主体设备已到位，属于未批先建，</w:t>
            </w:r>
            <w:proofErr w:type="gramStart"/>
            <w:r>
              <w:rPr>
                <w:rFonts w:hint="eastAsia"/>
                <w:color w:val="000000"/>
                <w:sz w:val="24"/>
              </w:rPr>
              <w:t>根据环证法</w:t>
            </w:r>
            <w:proofErr w:type="gramEnd"/>
            <w:r>
              <w:rPr>
                <w:rFonts w:hint="eastAsia"/>
                <w:color w:val="000000"/>
                <w:sz w:val="24"/>
              </w:rPr>
              <w:t>函</w:t>
            </w:r>
            <w:r>
              <w:rPr>
                <w:color w:val="000000"/>
                <w:sz w:val="24"/>
              </w:rPr>
              <w:t>[2018]31</w:t>
            </w:r>
            <w:r>
              <w:rPr>
                <w:rFonts w:hint="eastAsia"/>
                <w:color w:val="000000"/>
                <w:sz w:val="24"/>
              </w:rPr>
              <w:t>号文第三条</w:t>
            </w:r>
            <w:r>
              <w:rPr>
                <w:color w:val="000000"/>
                <w:sz w:val="24"/>
              </w:rPr>
              <w:t>“</w:t>
            </w:r>
            <w:r>
              <w:rPr>
                <w:rFonts w:hint="eastAsia"/>
                <w:color w:val="000000"/>
                <w:sz w:val="24"/>
              </w:rPr>
              <w:t>关于建设单位可否主动补交环境影响报告书、报告表报送审批</w:t>
            </w:r>
            <w:r>
              <w:rPr>
                <w:color w:val="000000"/>
                <w:sz w:val="24"/>
              </w:rPr>
              <w:t>”</w:t>
            </w:r>
            <w:r>
              <w:rPr>
                <w:rFonts w:hint="eastAsia"/>
                <w:color w:val="000000"/>
                <w:sz w:val="24"/>
              </w:rPr>
              <w:t>第（二）款：建设单位主动补交环境影响报告书、报告表并报送环保部门审查的，有权审批的环保部门应当受理，该条款规定：因</w:t>
            </w:r>
            <w:r>
              <w:rPr>
                <w:color w:val="000000"/>
                <w:sz w:val="24"/>
              </w:rPr>
              <w:t>“</w:t>
            </w:r>
            <w:r>
              <w:rPr>
                <w:rFonts w:hint="eastAsia"/>
                <w:color w:val="000000"/>
                <w:sz w:val="24"/>
              </w:rPr>
              <w:t>未批先建</w:t>
            </w:r>
            <w:r>
              <w:rPr>
                <w:color w:val="000000"/>
                <w:sz w:val="24"/>
              </w:rPr>
              <w:t>”</w:t>
            </w:r>
            <w:r>
              <w:rPr>
                <w:rFonts w:hint="eastAsia"/>
                <w:color w:val="000000"/>
                <w:sz w:val="24"/>
              </w:rPr>
              <w:t>违法行为受到环保部门依据新环境保护法和新环境影响评价法</w:t>
            </w:r>
            <w:proofErr w:type="gramStart"/>
            <w:r>
              <w:rPr>
                <w:rFonts w:hint="eastAsia"/>
                <w:color w:val="000000"/>
                <w:sz w:val="24"/>
              </w:rPr>
              <w:t>作出</w:t>
            </w:r>
            <w:proofErr w:type="gramEnd"/>
            <w:r>
              <w:rPr>
                <w:rFonts w:hint="eastAsia"/>
                <w:color w:val="000000"/>
                <w:sz w:val="24"/>
              </w:rPr>
              <w:t>的处罚，或者</w:t>
            </w:r>
            <w:r>
              <w:rPr>
                <w:color w:val="000000"/>
                <w:sz w:val="24"/>
              </w:rPr>
              <w:t>“</w:t>
            </w:r>
            <w:r>
              <w:rPr>
                <w:rFonts w:hint="eastAsia"/>
                <w:color w:val="000000"/>
                <w:sz w:val="24"/>
              </w:rPr>
              <w:t>未批先建</w:t>
            </w:r>
            <w:r>
              <w:rPr>
                <w:color w:val="000000"/>
                <w:sz w:val="24"/>
              </w:rPr>
              <w:t>”</w:t>
            </w:r>
            <w:r>
              <w:rPr>
                <w:rFonts w:hint="eastAsia"/>
                <w:color w:val="000000"/>
                <w:sz w:val="24"/>
              </w:rPr>
              <w:t>违法行为自建设行为终了之日起二年内未被发现而未</w:t>
            </w:r>
            <w:proofErr w:type="gramStart"/>
            <w:r>
              <w:rPr>
                <w:rFonts w:hint="eastAsia"/>
                <w:color w:val="000000"/>
                <w:sz w:val="24"/>
              </w:rPr>
              <w:t>予行</w:t>
            </w:r>
            <w:proofErr w:type="gramEnd"/>
            <w:r>
              <w:rPr>
                <w:rFonts w:hint="eastAsia"/>
                <w:color w:val="000000"/>
                <w:sz w:val="24"/>
              </w:rPr>
              <w:t>政处罚的，建设单位主动补交环境影响报告书、报告表并报送环保部门审查的，有权审批的环保部门应当受理，并根据不同情形分别</w:t>
            </w:r>
            <w:proofErr w:type="gramStart"/>
            <w:r>
              <w:rPr>
                <w:rFonts w:hint="eastAsia"/>
                <w:color w:val="000000"/>
                <w:sz w:val="24"/>
              </w:rPr>
              <w:t>作出</w:t>
            </w:r>
            <w:proofErr w:type="gramEnd"/>
            <w:r>
              <w:rPr>
                <w:rFonts w:hint="eastAsia"/>
                <w:color w:val="000000"/>
                <w:sz w:val="24"/>
              </w:rPr>
              <w:t>相应处理。根据新经</w:t>
            </w:r>
            <w:proofErr w:type="gramStart"/>
            <w:r>
              <w:rPr>
                <w:rFonts w:hint="eastAsia"/>
                <w:color w:val="000000"/>
                <w:sz w:val="24"/>
              </w:rPr>
              <w:t>环罚决</w:t>
            </w:r>
            <w:proofErr w:type="gramEnd"/>
            <w:r>
              <w:rPr>
                <w:rFonts w:hint="eastAsia"/>
                <w:color w:val="000000"/>
                <w:sz w:val="24"/>
              </w:rPr>
              <w:t>字</w:t>
            </w:r>
            <w:r>
              <w:rPr>
                <w:color w:val="000000"/>
                <w:sz w:val="24"/>
              </w:rPr>
              <w:t>[2020]</w:t>
            </w:r>
            <w:r>
              <w:rPr>
                <w:rFonts w:hint="eastAsia"/>
                <w:color w:val="000000"/>
                <w:sz w:val="24"/>
              </w:rPr>
              <w:t>第</w:t>
            </w:r>
            <w:r>
              <w:rPr>
                <w:color w:val="000000"/>
                <w:sz w:val="24"/>
              </w:rPr>
              <w:t>33</w:t>
            </w:r>
            <w:r>
              <w:rPr>
                <w:rFonts w:hint="eastAsia"/>
                <w:color w:val="000000"/>
                <w:sz w:val="24"/>
              </w:rPr>
              <w:t>号（见附件</w:t>
            </w:r>
            <w:r>
              <w:rPr>
                <w:color w:val="000000"/>
                <w:sz w:val="24"/>
              </w:rPr>
              <w:t>4</w:t>
            </w:r>
            <w:r>
              <w:rPr>
                <w:rFonts w:hint="eastAsia"/>
                <w:color w:val="000000"/>
                <w:sz w:val="24"/>
              </w:rPr>
              <w:t>）内容，本项目由新乡经济技术开发区管理委员会做出罚款处理，企业已缴纳罚款，处理结果见附件</w:t>
            </w:r>
            <w:r>
              <w:rPr>
                <w:color w:val="000000"/>
                <w:sz w:val="24"/>
              </w:rPr>
              <w:t>5</w:t>
            </w:r>
            <w:r>
              <w:rPr>
                <w:rFonts w:hint="eastAsia"/>
                <w:color w:val="000000"/>
                <w:sz w:val="24"/>
              </w:rPr>
              <w:t>，因此本项目符合申报要求。</w:t>
            </w:r>
            <w:r>
              <w:rPr>
                <w:color w:val="000000"/>
                <w:sz w:val="24"/>
              </w:rPr>
              <w:t xml:space="preserve">     </w:t>
            </w:r>
          </w:p>
          <w:p w:rsidR="002F2B0D" w:rsidRDefault="002F2B0D">
            <w:pPr>
              <w:spacing w:line="440" w:lineRule="exact"/>
              <w:ind w:firstLineChars="182" w:firstLine="437"/>
              <w:jc w:val="left"/>
              <w:rPr>
                <w:color w:val="000000"/>
                <w:sz w:val="24"/>
              </w:rPr>
            </w:pPr>
            <w:r>
              <w:rPr>
                <w:rFonts w:hint="eastAsia"/>
                <w:color w:val="000000"/>
                <w:sz w:val="24"/>
              </w:rPr>
              <w:lastRenderedPageBreak/>
              <w:t>依据《建设项目环境影响评价分类管理名录》（环境保护部部令</w:t>
            </w:r>
            <w:r>
              <w:rPr>
                <w:color w:val="000000"/>
                <w:sz w:val="24"/>
              </w:rPr>
              <w:t>44</w:t>
            </w:r>
            <w:r>
              <w:rPr>
                <w:rFonts w:hint="eastAsia"/>
                <w:color w:val="000000"/>
                <w:sz w:val="24"/>
              </w:rPr>
              <w:t>号及</w:t>
            </w:r>
            <w:r>
              <w:rPr>
                <w:color w:val="000000"/>
                <w:sz w:val="24"/>
              </w:rPr>
              <w:t>2018.4.28</w:t>
            </w:r>
            <w:r>
              <w:rPr>
                <w:rFonts w:hint="eastAsia"/>
                <w:color w:val="000000"/>
                <w:sz w:val="24"/>
              </w:rPr>
              <w:t>生态环境部部令第</w:t>
            </w:r>
            <w:r>
              <w:rPr>
                <w:color w:val="000000"/>
                <w:sz w:val="24"/>
              </w:rPr>
              <w:t>1</w:t>
            </w:r>
            <w:r>
              <w:rPr>
                <w:rFonts w:hint="eastAsia"/>
                <w:color w:val="000000"/>
                <w:sz w:val="24"/>
              </w:rPr>
              <w:t>号修正），本项目属于名录中第二十三款：通用设备制造业中的第</w:t>
            </w:r>
            <w:r>
              <w:rPr>
                <w:color w:val="000000"/>
                <w:sz w:val="24"/>
              </w:rPr>
              <w:t>69</w:t>
            </w:r>
            <w:r>
              <w:rPr>
                <w:rFonts w:hint="eastAsia"/>
                <w:color w:val="000000"/>
                <w:sz w:val="24"/>
              </w:rPr>
              <w:t>条：通用设备制造及维修，有电镀或喷漆工艺且年用油性漆量（含稀释剂）</w:t>
            </w:r>
            <w:r>
              <w:rPr>
                <w:color w:val="000000"/>
                <w:sz w:val="24"/>
              </w:rPr>
              <w:t>10</w:t>
            </w:r>
            <w:r>
              <w:rPr>
                <w:rFonts w:hint="eastAsia"/>
                <w:color w:val="000000"/>
                <w:sz w:val="24"/>
              </w:rPr>
              <w:t>吨及以上的需要编制环评报告书；其他（仅组装的除外）需要编制环境影响报告表；仅组装的需要编制环境影响登记表。</w:t>
            </w:r>
            <w:r>
              <w:rPr>
                <w:rFonts w:hint="eastAsia"/>
                <w:sz w:val="24"/>
              </w:rPr>
              <w:t>本项目主要生产钢丝螺套，不含电镀和喷漆工艺，根据</w:t>
            </w:r>
            <w:r>
              <w:rPr>
                <w:rFonts w:hint="eastAsia"/>
                <w:color w:val="000000"/>
                <w:sz w:val="24"/>
              </w:rPr>
              <w:t>《建设项目环境影响评价分类管理名录》要求，</w:t>
            </w:r>
            <w:r>
              <w:rPr>
                <w:rFonts w:hint="eastAsia"/>
                <w:sz w:val="24"/>
              </w:rPr>
              <w:t>本项目应编制环境影响评价报告表。根据《河南省生态环境厅办公室关于深化环评</w:t>
            </w:r>
            <w:r>
              <w:rPr>
                <w:sz w:val="24"/>
              </w:rPr>
              <w:t>“</w:t>
            </w:r>
            <w:r>
              <w:rPr>
                <w:rFonts w:hint="eastAsia"/>
                <w:sz w:val="24"/>
              </w:rPr>
              <w:t>放管服</w:t>
            </w:r>
            <w:r>
              <w:rPr>
                <w:sz w:val="24"/>
              </w:rPr>
              <w:t>”</w:t>
            </w:r>
            <w:r>
              <w:rPr>
                <w:rFonts w:hint="eastAsia"/>
                <w:sz w:val="24"/>
              </w:rPr>
              <w:t>改革及实施环评审批正面清单的通知》（</w:t>
            </w:r>
            <w:proofErr w:type="gramStart"/>
            <w:r>
              <w:rPr>
                <w:rFonts w:hint="eastAsia"/>
                <w:sz w:val="24"/>
              </w:rPr>
              <w:t>豫环办</w:t>
            </w:r>
            <w:proofErr w:type="gramEnd"/>
            <w:r>
              <w:rPr>
                <w:sz w:val="24"/>
              </w:rPr>
              <w:t>[2020]22</w:t>
            </w:r>
            <w:r>
              <w:rPr>
                <w:rFonts w:hint="eastAsia"/>
                <w:sz w:val="24"/>
              </w:rPr>
              <w:t>号），本项目属于环评告知承诺制审批适用范围中第</w:t>
            </w:r>
            <w:r>
              <w:rPr>
                <w:sz w:val="24"/>
              </w:rPr>
              <w:t>1</w:t>
            </w:r>
            <w:r>
              <w:rPr>
                <w:rFonts w:hint="eastAsia"/>
                <w:sz w:val="24"/>
              </w:rPr>
              <w:t>项（</w:t>
            </w:r>
            <w:r>
              <w:rPr>
                <w:sz w:val="24"/>
              </w:rPr>
              <w:t>18</w:t>
            </w:r>
            <w:r>
              <w:rPr>
                <w:rFonts w:hint="eastAsia"/>
                <w:sz w:val="24"/>
              </w:rPr>
              <w:t>：通用设备制造及维修），因此本项目按环评告知承诺制进行审批。</w:t>
            </w:r>
          </w:p>
          <w:p w:rsidR="002F2B0D" w:rsidRDefault="002F2B0D">
            <w:pPr>
              <w:spacing w:line="440" w:lineRule="exact"/>
              <w:ind w:firstLine="482"/>
              <w:rPr>
                <w:color w:val="000000"/>
                <w:sz w:val="24"/>
              </w:rPr>
            </w:pPr>
            <w:r>
              <w:rPr>
                <w:rFonts w:hint="eastAsia"/>
                <w:color w:val="000000"/>
                <w:sz w:val="24"/>
              </w:rPr>
              <w:t>受</w:t>
            </w:r>
            <w:r>
              <w:rPr>
                <w:rFonts w:hint="eastAsia"/>
                <w:sz w:val="24"/>
              </w:rPr>
              <w:t>新乡</w:t>
            </w:r>
            <w:proofErr w:type="gramStart"/>
            <w:r>
              <w:rPr>
                <w:rFonts w:hint="eastAsia"/>
                <w:sz w:val="24"/>
              </w:rPr>
              <w:t>市航鸣机械</w:t>
            </w:r>
            <w:proofErr w:type="gramEnd"/>
            <w:r>
              <w:rPr>
                <w:rFonts w:hint="eastAsia"/>
                <w:sz w:val="24"/>
              </w:rPr>
              <w:t>有限公司</w:t>
            </w:r>
            <w:r>
              <w:rPr>
                <w:rFonts w:hint="eastAsia"/>
                <w:color w:val="000000"/>
                <w:sz w:val="24"/>
              </w:rPr>
              <w:t>委托，我公司承担了本项目的环境影响评价工作，通过现场勘察和资料收集，依据《环境影响评价技术导则》的要求，</w:t>
            </w:r>
            <w:r>
              <w:rPr>
                <w:rFonts w:hint="eastAsia"/>
                <w:sz w:val="24"/>
              </w:rPr>
              <w:t>结合工程规模和生产工艺，在收集和查阅相关资料基础上，本着</w:t>
            </w:r>
            <w:r>
              <w:rPr>
                <w:sz w:val="24"/>
              </w:rPr>
              <w:t>“</w:t>
            </w:r>
            <w:r>
              <w:rPr>
                <w:rFonts w:hint="eastAsia"/>
                <w:sz w:val="24"/>
              </w:rPr>
              <w:t>科学、公正、客观</w:t>
            </w:r>
            <w:r>
              <w:rPr>
                <w:sz w:val="24"/>
              </w:rPr>
              <w:t>”</w:t>
            </w:r>
            <w:r>
              <w:rPr>
                <w:rFonts w:hint="eastAsia"/>
                <w:sz w:val="24"/>
              </w:rPr>
              <w:t>的态度，</w:t>
            </w:r>
            <w:r>
              <w:rPr>
                <w:rFonts w:hint="eastAsia"/>
                <w:color w:val="000000"/>
                <w:sz w:val="24"/>
              </w:rPr>
              <w:t>编制完成了本项目的环境影响报告表。</w:t>
            </w:r>
          </w:p>
          <w:p w:rsidR="002F2B0D" w:rsidRDefault="002F2B0D">
            <w:pPr>
              <w:adjustRightInd w:val="0"/>
              <w:snapToGrid w:val="0"/>
              <w:spacing w:line="440" w:lineRule="exact"/>
              <w:rPr>
                <w:b/>
                <w:bCs/>
                <w:color w:val="000000"/>
                <w:sz w:val="24"/>
              </w:rPr>
            </w:pPr>
            <w:r>
              <w:rPr>
                <w:rFonts w:hint="eastAsia"/>
                <w:b/>
                <w:bCs/>
                <w:color w:val="000000"/>
                <w:sz w:val="24"/>
              </w:rPr>
              <w:t>二、项目建设地点及周围环境</w:t>
            </w:r>
          </w:p>
          <w:p w:rsidR="002F2B0D" w:rsidRDefault="002F2B0D">
            <w:pPr>
              <w:spacing w:line="440" w:lineRule="exact"/>
              <w:ind w:firstLineChars="200" w:firstLine="480"/>
              <w:rPr>
                <w:rFonts w:eastAsia="黑体"/>
                <w:sz w:val="24"/>
                <w:lang w:val="pt-BR"/>
              </w:rPr>
            </w:pPr>
            <w:r>
              <w:rPr>
                <w:rFonts w:hint="eastAsia"/>
                <w:sz w:val="24"/>
              </w:rPr>
              <w:t>新乡</w:t>
            </w:r>
            <w:proofErr w:type="gramStart"/>
            <w:r>
              <w:rPr>
                <w:rFonts w:hint="eastAsia"/>
                <w:sz w:val="24"/>
              </w:rPr>
              <w:t>市航鸣机械</w:t>
            </w:r>
            <w:proofErr w:type="gramEnd"/>
            <w:r>
              <w:rPr>
                <w:rFonts w:hint="eastAsia"/>
                <w:sz w:val="24"/>
              </w:rPr>
              <w:t>有限公司</w:t>
            </w:r>
            <w:r>
              <w:rPr>
                <w:rFonts w:hint="eastAsia"/>
                <w:color w:val="000000"/>
                <w:sz w:val="24"/>
              </w:rPr>
              <w:t>位于</w:t>
            </w:r>
            <w:r>
              <w:rPr>
                <w:rFonts w:hint="eastAsia"/>
                <w:sz w:val="24"/>
              </w:rPr>
              <w:t>新乡市新乡工业产业集聚区（含新乡经济技术开发区）经八路与支二路交叉口向南</w:t>
            </w:r>
            <w:r>
              <w:rPr>
                <w:sz w:val="24"/>
              </w:rPr>
              <w:t>100m</w:t>
            </w:r>
            <w:r>
              <w:rPr>
                <w:rFonts w:hint="eastAsia"/>
                <w:sz w:val="24"/>
              </w:rPr>
              <w:t>路西，</w:t>
            </w:r>
            <w:r>
              <w:rPr>
                <w:rFonts w:hint="eastAsia"/>
                <w:color w:val="000000"/>
                <w:sz w:val="24"/>
              </w:rPr>
              <w:t>租赁新乡</w:t>
            </w:r>
            <w:proofErr w:type="gramStart"/>
            <w:r>
              <w:rPr>
                <w:rFonts w:hint="eastAsia"/>
                <w:color w:val="000000"/>
                <w:sz w:val="24"/>
              </w:rPr>
              <w:t>市豫航拉管</w:t>
            </w:r>
            <w:proofErr w:type="gramEnd"/>
            <w:r>
              <w:rPr>
                <w:rFonts w:hint="eastAsia"/>
                <w:color w:val="000000"/>
                <w:sz w:val="24"/>
              </w:rPr>
              <w:t>股份有限公司空置厂房。</w:t>
            </w:r>
            <w:r>
              <w:rPr>
                <w:rFonts w:hint="eastAsia"/>
                <w:sz w:val="24"/>
              </w:rPr>
              <w:t>项目四周环境：东邻新乡</w:t>
            </w:r>
            <w:proofErr w:type="gramStart"/>
            <w:r>
              <w:rPr>
                <w:rFonts w:hint="eastAsia"/>
                <w:sz w:val="24"/>
              </w:rPr>
              <w:t>市豫航拉管</w:t>
            </w:r>
            <w:proofErr w:type="gramEnd"/>
            <w:r>
              <w:rPr>
                <w:rFonts w:hint="eastAsia"/>
                <w:sz w:val="24"/>
              </w:rPr>
              <w:t>股份有限公司仓库；</w:t>
            </w:r>
            <w:proofErr w:type="gramStart"/>
            <w:r>
              <w:rPr>
                <w:rFonts w:hint="eastAsia"/>
                <w:sz w:val="24"/>
              </w:rPr>
              <w:t>南邻空厂房</w:t>
            </w:r>
            <w:proofErr w:type="gramEnd"/>
            <w:r>
              <w:rPr>
                <w:rFonts w:hint="eastAsia"/>
                <w:sz w:val="24"/>
              </w:rPr>
              <w:t>；西</w:t>
            </w:r>
            <w:proofErr w:type="gramStart"/>
            <w:r>
              <w:rPr>
                <w:rFonts w:hint="eastAsia"/>
                <w:sz w:val="24"/>
              </w:rPr>
              <w:t>邻宏鹭</w:t>
            </w:r>
            <w:proofErr w:type="gramEnd"/>
            <w:r>
              <w:rPr>
                <w:rFonts w:hint="eastAsia"/>
                <w:sz w:val="24"/>
              </w:rPr>
              <w:t>实业；北邻新乡</w:t>
            </w:r>
            <w:proofErr w:type="gramStart"/>
            <w:r>
              <w:rPr>
                <w:rFonts w:hint="eastAsia"/>
                <w:sz w:val="24"/>
              </w:rPr>
              <w:t>市豫航拉管</w:t>
            </w:r>
            <w:proofErr w:type="gramEnd"/>
            <w:r>
              <w:rPr>
                <w:rFonts w:hint="eastAsia"/>
                <w:sz w:val="24"/>
              </w:rPr>
              <w:t>股份有限公司。项目周围敏感点：西北</w:t>
            </w:r>
            <w:r>
              <w:rPr>
                <w:sz w:val="24"/>
              </w:rPr>
              <w:t>850m</w:t>
            </w:r>
            <w:proofErr w:type="gramStart"/>
            <w:r>
              <w:rPr>
                <w:rFonts w:hint="eastAsia"/>
                <w:sz w:val="24"/>
              </w:rPr>
              <w:t>靖业格林</w:t>
            </w:r>
            <w:proofErr w:type="gramEnd"/>
            <w:r>
              <w:rPr>
                <w:rFonts w:hint="eastAsia"/>
                <w:sz w:val="24"/>
              </w:rPr>
              <w:t>小镇南区；东北</w:t>
            </w:r>
            <w:r>
              <w:rPr>
                <w:sz w:val="24"/>
              </w:rPr>
              <w:t>470m</w:t>
            </w:r>
            <w:r>
              <w:rPr>
                <w:rFonts w:hint="eastAsia"/>
                <w:sz w:val="24"/>
              </w:rPr>
              <w:t>的北</w:t>
            </w:r>
            <w:proofErr w:type="gramStart"/>
            <w:r>
              <w:rPr>
                <w:rFonts w:hint="eastAsia"/>
                <w:sz w:val="24"/>
              </w:rPr>
              <w:t>张兴庄村</w:t>
            </w:r>
            <w:proofErr w:type="gramEnd"/>
            <w:r>
              <w:rPr>
                <w:rFonts w:hint="eastAsia"/>
                <w:sz w:val="24"/>
              </w:rPr>
              <w:t>；北</w:t>
            </w:r>
            <w:r>
              <w:rPr>
                <w:sz w:val="24"/>
              </w:rPr>
              <w:t>345m</w:t>
            </w:r>
            <w:r>
              <w:rPr>
                <w:rFonts w:hint="eastAsia"/>
                <w:sz w:val="24"/>
              </w:rPr>
              <w:t>的河南师范大学新联学院。项目周边环境示意图见下图：</w:t>
            </w:r>
          </w:p>
          <w:p w:rsidR="002F2B0D" w:rsidRDefault="00F662B5">
            <w:pPr>
              <w:jc w:val="center"/>
              <w:rPr>
                <w:rFonts w:eastAsia="黑体"/>
                <w:sz w:val="24"/>
                <w:lang w:val="pt-BR"/>
              </w:rPr>
            </w:pPr>
            <w:r>
              <w:lastRenderedPageBreak/>
              <w:pict>
                <v:shapetype id="_x0000_t202" coordsize="21600,21600" o:spt="202" path="m,l,21600r21600,l21600,xe">
                  <v:stroke joinstyle="miter"/>
                  <v:path gradientshapeok="t" o:connecttype="rect"/>
                </v:shapetype>
                <v:shape id="文本框 257" o:spid="_x0000_s1068" type="#_x0000_t202" style="position:absolute;left:0;text-align:left;margin-left:282pt;margin-top:120.25pt;width:53.5pt;height:41.5pt;z-index:251567104" filled="f" stroked="f">
                  <v:textbox inset="0,0,0,0">
                    <w:txbxContent>
                      <w:p w:rsidR="002F2B0D" w:rsidRDefault="002F2B0D" w:rsidP="002F2B0D">
                        <w:pPr>
                          <w:spacing w:line="200" w:lineRule="exact"/>
                          <w:jc w:val="center"/>
                          <w:rPr>
                            <w:color w:val="FF0000"/>
                            <w:sz w:val="18"/>
                            <w:szCs w:val="18"/>
                          </w:rPr>
                        </w:pPr>
                        <w:r>
                          <w:rPr>
                            <w:rFonts w:hint="eastAsia"/>
                            <w:color w:val="FF0000"/>
                            <w:sz w:val="18"/>
                            <w:szCs w:val="18"/>
                          </w:rPr>
                          <w:t>新乡</w:t>
                        </w:r>
                        <w:proofErr w:type="gramStart"/>
                        <w:r>
                          <w:rPr>
                            <w:rFonts w:hint="eastAsia"/>
                            <w:color w:val="FF0000"/>
                            <w:sz w:val="18"/>
                            <w:szCs w:val="18"/>
                          </w:rPr>
                          <w:t>市豫航拉管</w:t>
                        </w:r>
                        <w:proofErr w:type="gramEnd"/>
                        <w:r>
                          <w:rPr>
                            <w:rFonts w:hint="eastAsia"/>
                            <w:color w:val="FF0000"/>
                            <w:sz w:val="18"/>
                            <w:szCs w:val="18"/>
                          </w:rPr>
                          <w:t>股份有限公司仓库</w:t>
                        </w:r>
                      </w:p>
                    </w:txbxContent>
                  </v:textbox>
                </v:shape>
              </w:pict>
            </w:r>
            <w:r>
              <w:pict>
                <v:shape id="文本框 253" o:spid="_x0000_s1064" type="#_x0000_t202" style="position:absolute;left:0;text-align:left;margin-left:288.75pt;margin-top:78.4pt;width:56.45pt;height:29.9pt;z-index:251568128" filled="f" stroked="f">
                  <v:fill o:detectmouseclick="t"/>
                  <v:textbox inset="0,0,0,0">
                    <w:txbxContent>
                      <w:p w:rsidR="002F2B0D" w:rsidRDefault="002F2B0D" w:rsidP="002F2B0D">
                        <w:pPr>
                          <w:spacing w:line="240" w:lineRule="exact"/>
                          <w:jc w:val="center"/>
                          <w:rPr>
                            <w:color w:val="FF0000"/>
                            <w:sz w:val="18"/>
                            <w:szCs w:val="18"/>
                          </w:rPr>
                        </w:pPr>
                        <w:r>
                          <w:rPr>
                            <w:rFonts w:hint="eastAsia"/>
                            <w:color w:val="FF0000"/>
                            <w:sz w:val="18"/>
                            <w:szCs w:val="18"/>
                          </w:rPr>
                          <w:t>河南乾弘人防设备有限公司</w:t>
                        </w:r>
                      </w:p>
                    </w:txbxContent>
                  </v:textbox>
                </v:shape>
              </w:pict>
            </w:r>
            <w:r>
              <w:pict>
                <v:shape id="文本框 254" o:spid="_x0000_s1065" type="#_x0000_t202" style="position:absolute;left:0;text-align:left;margin-left:230.5pt;margin-top:75.75pt;width:53.5pt;height:41.5pt;z-index:251569152" filled="f" stroked="f">
                  <v:fill o:detectmouseclick="t"/>
                  <v:textbox inset="0,0,0,0">
                    <w:txbxContent>
                      <w:p w:rsidR="002F2B0D" w:rsidRDefault="002F2B0D" w:rsidP="002F2B0D">
                        <w:pPr>
                          <w:spacing w:line="200" w:lineRule="exact"/>
                          <w:jc w:val="center"/>
                          <w:rPr>
                            <w:color w:val="FF0000"/>
                            <w:sz w:val="18"/>
                            <w:szCs w:val="18"/>
                          </w:rPr>
                        </w:pPr>
                        <w:r>
                          <w:rPr>
                            <w:rFonts w:hint="eastAsia"/>
                            <w:color w:val="FF0000"/>
                            <w:sz w:val="18"/>
                            <w:szCs w:val="18"/>
                          </w:rPr>
                          <w:t>新乡</w:t>
                        </w:r>
                        <w:proofErr w:type="gramStart"/>
                        <w:r>
                          <w:rPr>
                            <w:rFonts w:hint="eastAsia"/>
                            <w:color w:val="FF0000"/>
                            <w:sz w:val="18"/>
                            <w:szCs w:val="18"/>
                          </w:rPr>
                          <w:t>市豫航拉管</w:t>
                        </w:r>
                        <w:proofErr w:type="gramEnd"/>
                        <w:r>
                          <w:rPr>
                            <w:rFonts w:hint="eastAsia"/>
                            <w:color w:val="FF0000"/>
                            <w:sz w:val="18"/>
                            <w:szCs w:val="18"/>
                          </w:rPr>
                          <w:t>股份有限公司</w:t>
                        </w:r>
                      </w:p>
                    </w:txbxContent>
                  </v:textbox>
                </v:shape>
              </w:pict>
            </w:r>
            <w:r>
              <w:pict>
                <v:shape id="文本框 256" o:spid="_x0000_s1067" type="#_x0000_t202" style="position:absolute;left:0;text-align:left;margin-left:170.15pt;margin-top:162.7pt;width:58.5pt;height:38.35pt;z-index:251570176" filled="f" stroked="f">
                  <v:fill o:detectmouseclick="t"/>
                  <v:textbox inset="0,0,0,0">
                    <w:txbxContent>
                      <w:p w:rsidR="002F2B0D" w:rsidRDefault="002F2B0D" w:rsidP="002F2B0D">
                        <w:pPr>
                          <w:spacing w:line="200" w:lineRule="exact"/>
                          <w:jc w:val="center"/>
                          <w:rPr>
                            <w:color w:val="FF0000"/>
                            <w:sz w:val="18"/>
                            <w:szCs w:val="18"/>
                          </w:rPr>
                        </w:pPr>
                        <w:r>
                          <w:rPr>
                            <w:rFonts w:hint="eastAsia"/>
                            <w:color w:val="FF0000"/>
                            <w:sz w:val="18"/>
                            <w:szCs w:val="18"/>
                          </w:rPr>
                          <w:t>新乡市远航动力环保机械有限公司</w:t>
                        </w:r>
                      </w:p>
                    </w:txbxContent>
                  </v:textbox>
                </v:shape>
              </w:pict>
            </w:r>
            <w:r>
              <w:pict>
                <v:shape id="文本框 255" o:spid="_x0000_s1066" type="#_x0000_t202" style="position:absolute;left:0;text-align:left;margin-left:235.15pt;margin-top:168.7pt;width:45pt;height:31.85pt;z-index:251571200" filled="f" stroked="f">
                  <v:fill o:detectmouseclick="t"/>
                  <v:textbox inset="0,0,0,0">
                    <w:txbxContent>
                      <w:p w:rsidR="002F2B0D" w:rsidRDefault="002F2B0D" w:rsidP="002F2B0D">
                        <w:pPr>
                          <w:spacing w:line="240" w:lineRule="exact"/>
                          <w:jc w:val="center"/>
                          <w:rPr>
                            <w:color w:val="FF0000"/>
                            <w:sz w:val="18"/>
                            <w:szCs w:val="18"/>
                          </w:rPr>
                        </w:pPr>
                        <w:r>
                          <w:rPr>
                            <w:rFonts w:hint="eastAsia"/>
                            <w:color w:val="FF0000"/>
                            <w:sz w:val="18"/>
                            <w:szCs w:val="18"/>
                          </w:rPr>
                          <w:t>空厂房</w:t>
                        </w:r>
                      </w:p>
                    </w:txbxContent>
                  </v:textbox>
                </v:shape>
              </w:pict>
            </w:r>
            <w:r>
              <w:pict>
                <v:shape id="文本框 252" o:spid="_x0000_s1063" type="#_x0000_t202" style="position:absolute;left:0;text-align:left;margin-left:286.15pt;margin-top:164.2pt;width:58pt;height:29.9pt;z-index:251572224" filled="f" stroked="f">
                  <v:fill o:detectmouseclick="t"/>
                  <v:textbox inset="0,0,0,0">
                    <w:txbxContent>
                      <w:p w:rsidR="002F2B0D" w:rsidRDefault="002F2B0D" w:rsidP="002F2B0D">
                        <w:pPr>
                          <w:spacing w:line="240" w:lineRule="exact"/>
                          <w:jc w:val="center"/>
                          <w:rPr>
                            <w:color w:val="FF0000"/>
                            <w:sz w:val="18"/>
                            <w:szCs w:val="18"/>
                          </w:rPr>
                        </w:pPr>
                        <w:r>
                          <w:rPr>
                            <w:rFonts w:hint="eastAsia"/>
                            <w:color w:val="FF0000"/>
                            <w:sz w:val="18"/>
                            <w:szCs w:val="18"/>
                          </w:rPr>
                          <w:t>上海如兰电热</w:t>
                        </w:r>
                      </w:p>
                      <w:p w:rsidR="002F2B0D" w:rsidRDefault="002F2B0D" w:rsidP="002F2B0D">
                        <w:pPr>
                          <w:spacing w:line="240" w:lineRule="exact"/>
                          <w:jc w:val="center"/>
                          <w:rPr>
                            <w:color w:val="FF0000"/>
                            <w:sz w:val="18"/>
                            <w:szCs w:val="18"/>
                          </w:rPr>
                        </w:pPr>
                        <w:proofErr w:type="gramStart"/>
                        <w:r>
                          <w:rPr>
                            <w:rFonts w:hint="eastAsia"/>
                            <w:color w:val="FF0000"/>
                            <w:sz w:val="18"/>
                            <w:szCs w:val="18"/>
                          </w:rPr>
                          <w:t>毯</w:t>
                        </w:r>
                        <w:proofErr w:type="gramEnd"/>
                        <w:r>
                          <w:rPr>
                            <w:rFonts w:hint="eastAsia"/>
                            <w:color w:val="FF0000"/>
                            <w:sz w:val="18"/>
                            <w:szCs w:val="18"/>
                          </w:rPr>
                          <w:t>有限公司</w:t>
                        </w:r>
                      </w:p>
                    </w:txbxContent>
                  </v:textbox>
                </v:shape>
              </w:pict>
            </w:r>
            <w:r>
              <w:pict>
                <v:shape id="文本框 251" o:spid="_x0000_s1062" type="#_x0000_t202" style="position:absolute;left:0;text-align:left;margin-left:154.85pt;margin-top:129.95pt;width:79.1pt;height:25.2pt;z-index:251573248" filled="f" stroked="f">
                  <v:fill o:detectmouseclick="t"/>
                  <v:textbox inset="0,0,0,0">
                    <w:txbxContent>
                      <w:p w:rsidR="002F2B0D" w:rsidRDefault="002F2B0D" w:rsidP="002F2B0D">
                        <w:pPr>
                          <w:spacing w:line="240" w:lineRule="exact"/>
                          <w:jc w:val="center"/>
                          <w:rPr>
                            <w:color w:val="FF0000"/>
                            <w:sz w:val="18"/>
                            <w:szCs w:val="18"/>
                          </w:rPr>
                        </w:pPr>
                        <w:proofErr w:type="gramStart"/>
                        <w:r>
                          <w:rPr>
                            <w:rFonts w:hint="eastAsia"/>
                            <w:color w:val="FF0000"/>
                            <w:sz w:val="18"/>
                            <w:szCs w:val="18"/>
                          </w:rPr>
                          <w:t>宏鹭实业</w:t>
                        </w:r>
                        <w:proofErr w:type="gramEnd"/>
                      </w:p>
                    </w:txbxContent>
                  </v:textbox>
                </v:shape>
              </w:pict>
            </w:r>
            <w:r>
              <w:pict>
                <v:shape id="文本框 249" o:spid="_x0000_s1061" type="#_x0000_t202" style="position:absolute;left:0;text-align:left;margin-left:235.05pt;margin-top:130.15pt;width:23.35pt;height:20.35pt;z-index:251574272" fillcolor="yellow" strokecolor="yellow">
                  <v:fill opacity="15728f"/>
                  <v:textbox inset="0,0,0,0">
                    <w:txbxContent>
                      <w:p w:rsidR="002F2B0D" w:rsidRDefault="002F2B0D" w:rsidP="002F2B0D">
                        <w:pPr>
                          <w:spacing w:line="200" w:lineRule="exact"/>
                          <w:jc w:val="center"/>
                          <w:rPr>
                            <w:b/>
                            <w:bCs/>
                            <w:color w:val="FFFF00"/>
                            <w:sz w:val="18"/>
                            <w:szCs w:val="18"/>
                          </w:rPr>
                        </w:pPr>
                        <w:r>
                          <w:rPr>
                            <w:rFonts w:hint="eastAsia"/>
                            <w:b/>
                            <w:bCs/>
                            <w:color w:val="FFFF00"/>
                            <w:sz w:val="18"/>
                            <w:szCs w:val="18"/>
                          </w:rPr>
                          <w:t>本项</w:t>
                        </w:r>
                      </w:p>
                      <w:p w:rsidR="002F2B0D" w:rsidRDefault="002F2B0D" w:rsidP="002F2B0D">
                        <w:pPr>
                          <w:spacing w:line="200" w:lineRule="exact"/>
                          <w:jc w:val="center"/>
                          <w:rPr>
                            <w:b/>
                            <w:bCs/>
                            <w:color w:val="FFFF00"/>
                            <w:szCs w:val="24"/>
                          </w:rPr>
                        </w:pPr>
                        <w:r>
                          <w:rPr>
                            <w:rFonts w:hint="eastAsia"/>
                            <w:b/>
                            <w:bCs/>
                            <w:color w:val="FFFF00"/>
                            <w:sz w:val="18"/>
                            <w:szCs w:val="18"/>
                          </w:rPr>
                          <w:t>目</w:t>
                        </w:r>
                      </w:p>
                    </w:txbxContent>
                  </v:textbox>
                </v:shape>
              </w:pict>
            </w:r>
            <w:r>
              <w:pict>
                <v:shape id="文本框 245" o:spid="_x0000_s1057" type="#_x0000_t202" style="position:absolute;left:0;text-align:left;margin-left:140.95pt;margin-top:38.8pt;width:179.3pt;height:16.5pt;z-index:251575296" filled="f" stroked="f">
                  <v:fill o:detectmouseclick="t"/>
                  <v:textbox inset="0,0,0,0">
                    <w:txbxContent>
                      <w:p w:rsidR="002F2B0D" w:rsidRDefault="002F2B0D" w:rsidP="002F2B0D">
                        <w:pPr>
                          <w:jc w:val="center"/>
                          <w:rPr>
                            <w:b/>
                            <w:bCs/>
                            <w:color w:val="FFFF00"/>
                          </w:rPr>
                        </w:pPr>
                        <w:r>
                          <w:rPr>
                            <w:rFonts w:hint="eastAsia"/>
                            <w:b/>
                            <w:bCs/>
                            <w:color w:val="FFFF00"/>
                          </w:rPr>
                          <w:t>支</w:t>
                        </w:r>
                        <w:r>
                          <w:rPr>
                            <w:b/>
                            <w:bCs/>
                            <w:color w:val="FFFF00"/>
                          </w:rPr>
                          <w:t xml:space="preserve">          </w:t>
                        </w:r>
                        <w:r>
                          <w:rPr>
                            <w:rFonts w:hint="eastAsia"/>
                            <w:b/>
                            <w:bCs/>
                            <w:color w:val="FFFF00"/>
                          </w:rPr>
                          <w:t>二</w:t>
                        </w:r>
                        <w:r>
                          <w:rPr>
                            <w:b/>
                            <w:bCs/>
                            <w:color w:val="FFFF00"/>
                          </w:rPr>
                          <w:t xml:space="preserve">          </w:t>
                        </w:r>
                        <w:r>
                          <w:rPr>
                            <w:rFonts w:hint="eastAsia"/>
                            <w:b/>
                            <w:bCs/>
                            <w:color w:val="FFFF00"/>
                          </w:rPr>
                          <w:t>路</w:t>
                        </w:r>
                      </w:p>
                    </w:txbxContent>
                  </v:textbox>
                </v:shape>
              </w:pict>
            </w:r>
            <w:r>
              <w:pict>
                <v:shape id="文本框 248" o:spid="_x0000_s1060" type="#_x0000_t202" style="position:absolute;left:0;text-align:left;margin-left:85.65pt;margin-top:52.45pt;width:18.9pt;height:188.25pt;z-index:251576320" filled="f" stroked="f">
                  <v:textbox inset="0,0,0,0">
                    <w:txbxContent>
                      <w:p w:rsidR="002F2B0D" w:rsidRDefault="002F2B0D" w:rsidP="002F2B0D">
                        <w:pPr>
                          <w:jc w:val="center"/>
                          <w:rPr>
                            <w:b/>
                            <w:bCs/>
                            <w:color w:val="FFFF00"/>
                          </w:rPr>
                        </w:pPr>
                        <w:r>
                          <w:rPr>
                            <w:rFonts w:hint="eastAsia"/>
                            <w:b/>
                            <w:bCs/>
                            <w:color w:val="FFFF00"/>
                          </w:rPr>
                          <w:t>天</w:t>
                        </w:r>
                      </w:p>
                      <w:p w:rsidR="002F2B0D" w:rsidRDefault="002F2B0D" w:rsidP="002F2B0D">
                        <w:pPr>
                          <w:jc w:val="center"/>
                          <w:rPr>
                            <w:b/>
                            <w:bCs/>
                            <w:color w:val="FFFF00"/>
                          </w:rPr>
                        </w:pPr>
                      </w:p>
                      <w:p w:rsidR="002F2B0D" w:rsidRDefault="002F2B0D" w:rsidP="002F2B0D">
                        <w:pPr>
                          <w:jc w:val="center"/>
                          <w:rPr>
                            <w:b/>
                            <w:bCs/>
                            <w:color w:val="FFFF00"/>
                          </w:rPr>
                        </w:pPr>
                      </w:p>
                      <w:p w:rsidR="002F2B0D" w:rsidRDefault="002F2B0D" w:rsidP="002F2B0D">
                        <w:pPr>
                          <w:jc w:val="center"/>
                          <w:rPr>
                            <w:b/>
                            <w:bCs/>
                            <w:color w:val="FFFF00"/>
                          </w:rPr>
                        </w:pPr>
                      </w:p>
                      <w:p w:rsidR="002F2B0D" w:rsidRDefault="002F2B0D" w:rsidP="002F2B0D">
                        <w:pPr>
                          <w:jc w:val="center"/>
                          <w:rPr>
                            <w:b/>
                            <w:bCs/>
                            <w:color w:val="FFFF00"/>
                          </w:rPr>
                        </w:pPr>
                        <w:r>
                          <w:rPr>
                            <w:rFonts w:hint="eastAsia"/>
                            <w:b/>
                            <w:bCs/>
                            <w:color w:val="FFFF00"/>
                          </w:rPr>
                          <w:t>峰</w:t>
                        </w:r>
                      </w:p>
                      <w:p w:rsidR="002F2B0D" w:rsidRDefault="002F2B0D" w:rsidP="002F2B0D">
                        <w:pPr>
                          <w:jc w:val="center"/>
                          <w:rPr>
                            <w:b/>
                            <w:bCs/>
                            <w:color w:val="FFFF00"/>
                          </w:rPr>
                        </w:pPr>
                      </w:p>
                      <w:p w:rsidR="002F2B0D" w:rsidRDefault="002F2B0D" w:rsidP="002F2B0D">
                        <w:pPr>
                          <w:jc w:val="center"/>
                          <w:rPr>
                            <w:b/>
                            <w:bCs/>
                            <w:color w:val="FFFF00"/>
                          </w:rPr>
                        </w:pPr>
                      </w:p>
                      <w:p w:rsidR="002F2B0D" w:rsidRDefault="002F2B0D" w:rsidP="002F2B0D">
                        <w:pPr>
                          <w:jc w:val="center"/>
                          <w:rPr>
                            <w:b/>
                            <w:bCs/>
                            <w:color w:val="FFFF00"/>
                          </w:rPr>
                        </w:pPr>
                      </w:p>
                      <w:p w:rsidR="002F2B0D" w:rsidRDefault="002F2B0D" w:rsidP="002F2B0D">
                        <w:pPr>
                          <w:jc w:val="center"/>
                          <w:rPr>
                            <w:b/>
                            <w:bCs/>
                            <w:color w:val="FFFF00"/>
                          </w:rPr>
                        </w:pPr>
                      </w:p>
                      <w:p w:rsidR="002F2B0D" w:rsidRDefault="002F2B0D" w:rsidP="002F2B0D">
                        <w:pPr>
                          <w:jc w:val="center"/>
                          <w:rPr>
                            <w:b/>
                            <w:bCs/>
                            <w:color w:val="FFFF00"/>
                          </w:rPr>
                        </w:pPr>
                        <w:r>
                          <w:rPr>
                            <w:rFonts w:hint="eastAsia"/>
                            <w:b/>
                            <w:bCs/>
                            <w:color w:val="FFFF00"/>
                          </w:rPr>
                          <w:t>街</w:t>
                        </w:r>
                      </w:p>
                    </w:txbxContent>
                  </v:textbox>
                </v:shape>
              </w:pict>
            </w:r>
            <w:r>
              <w:pict>
                <v:shape id="文本框 247" o:spid="_x0000_s1059" type="#_x0000_t202" style="position:absolute;left:0;text-align:left;margin-left:125.95pt;margin-top:237.25pt;width:179.3pt;height:16.5pt;z-index:251577344" filled="f" stroked="f">
                  <v:textbox inset="0,0,0,0">
                    <w:txbxContent>
                      <w:p w:rsidR="002F2B0D" w:rsidRDefault="002F2B0D" w:rsidP="002F2B0D">
                        <w:pPr>
                          <w:jc w:val="center"/>
                          <w:rPr>
                            <w:b/>
                            <w:bCs/>
                            <w:color w:val="FFFF00"/>
                          </w:rPr>
                        </w:pPr>
                        <w:proofErr w:type="gramStart"/>
                        <w:r>
                          <w:rPr>
                            <w:rFonts w:hint="eastAsia"/>
                            <w:b/>
                            <w:bCs/>
                            <w:color w:val="FFFF00"/>
                          </w:rPr>
                          <w:t>纬</w:t>
                        </w:r>
                        <w:proofErr w:type="gramEnd"/>
                        <w:r>
                          <w:rPr>
                            <w:b/>
                            <w:bCs/>
                            <w:color w:val="FFFF00"/>
                          </w:rPr>
                          <w:t xml:space="preserve">           </w:t>
                        </w:r>
                        <w:r>
                          <w:rPr>
                            <w:rFonts w:hint="eastAsia"/>
                            <w:b/>
                            <w:bCs/>
                            <w:color w:val="FFFF00"/>
                          </w:rPr>
                          <w:t>六</w:t>
                        </w:r>
                        <w:r>
                          <w:rPr>
                            <w:b/>
                            <w:bCs/>
                            <w:color w:val="FFFF00"/>
                          </w:rPr>
                          <w:t xml:space="preserve">          </w:t>
                        </w:r>
                        <w:r>
                          <w:rPr>
                            <w:rFonts w:hint="eastAsia"/>
                            <w:b/>
                            <w:bCs/>
                            <w:color w:val="FFFF00"/>
                          </w:rPr>
                          <w:t>路</w:t>
                        </w:r>
                      </w:p>
                    </w:txbxContent>
                  </v:textbox>
                </v:shape>
              </w:pict>
            </w:r>
            <w:r>
              <w:pict>
                <v:shape id="文本框 246" o:spid="_x0000_s1058" type="#_x0000_t202" style="position:absolute;left:0;text-align:left;margin-left:353pt;margin-top:61.3pt;width:18.9pt;height:188.25pt;z-index:251578368" filled="f" stroked="f">
                  <v:fill o:detectmouseclick="t"/>
                  <v:textbox inset="0,0,0,0">
                    <w:txbxContent>
                      <w:p w:rsidR="002F2B0D" w:rsidRDefault="002F2B0D" w:rsidP="002F2B0D">
                        <w:pPr>
                          <w:jc w:val="center"/>
                          <w:rPr>
                            <w:b/>
                            <w:bCs/>
                            <w:color w:val="FFFF00"/>
                          </w:rPr>
                        </w:pPr>
                        <w:r>
                          <w:rPr>
                            <w:rFonts w:hint="eastAsia"/>
                            <w:b/>
                            <w:bCs/>
                            <w:color w:val="FFFF00"/>
                          </w:rPr>
                          <w:t>经</w:t>
                        </w:r>
                      </w:p>
                      <w:p w:rsidR="002F2B0D" w:rsidRDefault="002F2B0D" w:rsidP="002F2B0D">
                        <w:pPr>
                          <w:jc w:val="center"/>
                          <w:rPr>
                            <w:b/>
                            <w:bCs/>
                            <w:color w:val="FFFF00"/>
                          </w:rPr>
                        </w:pPr>
                      </w:p>
                      <w:p w:rsidR="002F2B0D" w:rsidRDefault="002F2B0D" w:rsidP="002F2B0D">
                        <w:pPr>
                          <w:jc w:val="center"/>
                          <w:rPr>
                            <w:b/>
                            <w:bCs/>
                            <w:color w:val="FFFF00"/>
                          </w:rPr>
                        </w:pPr>
                      </w:p>
                      <w:p w:rsidR="002F2B0D" w:rsidRDefault="002F2B0D" w:rsidP="002F2B0D">
                        <w:pPr>
                          <w:jc w:val="center"/>
                          <w:rPr>
                            <w:b/>
                            <w:bCs/>
                            <w:color w:val="FFFF00"/>
                          </w:rPr>
                        </w:pPr>
                      </w:p>
                      <w:p w:rsidR="002F2B0D" w:rsidRDefault="002F2B0D" w:rsidP="002F2B0D">
                        <w:pPr>
                          <w:jc w:val="center"/>
                          <w:rPr>
                            <w:b/>
                            <w:bCs/>
                            <w:color w:val="FFFF00"/>
                          </w:rPr>
                        </w:pPr>
                        <w:r>
                          <w:rPr>
                            <w:rFonts w:hint="eastAsia"/>
                            <w:b/>
                            <w:bCs/>
                            <w:color w:val="FFFF00"/>
                          </w:rPr>
                          <w:t>八</w:t>
                        </w:r>
                      </w:p>
                      <w:p w:rsidR="002F2B0D" w:rsidRDefault="002F2B0D" w:rsidP="002F2B0D">
                        <w:pPr>
                          <w:jc w:val="center"/>
                          <w:rPr>
                            <w:b/>
                            <w:bCs/>
                            <w:color w:val="FFFF00"/>
                          </w:rPr>
                        </w:pPr>
                      </w:p>
                      <w:p w:rsidR="002F2B0D" w:rsidRDefault="002F2B0D" w:rsidP="002F2B0D">
                        <w:pPr>
                          <w:jc w:val="center"/>
                          <w:rPr>
                            <w:b/>
                            <w:bCs/>
                            <w:color w:val="FFFF00"/>
                          </w:rPr>
                        </w:pPr>
                      </w:p>
                      <w:p w:rsidR="002F2B0D" w:rsidRDefault="002F2B0D" w:rsidP="002F2B0D">
                        <w:pPr>
                          <w:jc w:val="center"/>
                          <w:rPr>
                            <w:b/>
                            <w:bCs/>
                            <w:color w:val="FFFF00"/>
                          </w:rPr>
                        </w:pPr>
                      </w:p>
                      <w:p w:rsidR="002F2B0D" w:rsidRDefault="002F2B0D" w:rsidP="002F2B0D">
                        <w:pPr>
                          <w:jc w:val="center"/>
                          <w:rPr>
                            <w:b/>
                            <w:bCs/>
                            <w:color w:val="FFFF00"/>
                          </w:rPr>
                        </w:pPr>
                      </w:p>
                      <w:p w:rsidR="002F2B0D" w:rsidRDefault="002F2B0D" w:rsidP="002F2B0D">
                        <w:pPr>
                          <w:jc w:val="center"/>
                          <w:rPr>
                            <w:color w:val="FFFF00"/>
                          </w:rPr>
                        </w:pPr>
                        <w:r>
                          <w:rPr>
                            <w:rFonts w:hint="eastAsia"/>
                            <w:b/>
                            <w:bCs/>
                            <w:color w:val="FFFF00"/>
                          </w:rPr>
                          <w:t>路</w:t>
                        </w:r>
                      </w:p>
                    </w:txbxContent>
                  </v:textbox>
                </v:shape>
              </w:pict>
            </w:r>
            <w:r>
              <w:pict>
                <v:shape id="文本框 244" o:spid="_x0000_s1056" type="#_x0000_t202" style="position:absolute;left:0;text-align:left;margin-left:369.35pt;margin-top:21.1pt;width:21.25pt;height:24.5pt;z-index:251579392" filled="f" stroked="f">
                  <v:fill o:detectmouseclick="t"/>
                  <v:textbox inset="0,0,0,0">
                    <w:txbxContent>
                      <w:p w:rsidR="002F2B0D" w:rsidRDefault="002F2B0D" w:rsidP="002F2B0D">
                        <w:pPr>
                          <w:rPr>
                            <w:b/>
                            <w:bCs/>
                            <w:color w:val="FFFF00"/>
                            <w:sz w:val="28"/>
                            <w:szCs w:val="28"/>
                          </w:rPr>
                        </w:pPr>
                        <w:r>
                          <w:rPr>
                            <w:rFonts w:hint="eastAsia"/>
                            <w:b/>
                            <w:bCs/>
                            <w:color w:val="FFFF00"/>
                            <w:sz w:val="28"/>
                            <w:szCs w:val="28"/>
                          </w:rPr>
                          <w:t>北</w:t>
                        </w:r>
                      </w:p>
                    </w:txbxContent>
                  </v:textbox>
                </v:shape>
              </w:pict>
            </w:r>
            <w:r>
              <w:pict>
                <v:shapetype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自选图形 243" o:spid="_x0000_s1055" type="#_x0000_t68" style="position:absolute;left:0;text-align:left;margin-left:355pt;margin-top:8.85pt;width:10.9pt;height:34.1pt;z-index:251580416" fillcolor="yellow" strokecolor="yellow"/>
              </w:pict>
            </w:r>
            <w:r w:rsidR="002F2B0D">
              <w:rPr>
                <w:rFonts w:eastAsia="黑体"/>
                <w:noProof/>
                <w:sz w:val="24"/>
              </w:rPr>
              <w:drawing>
                <wp:inline distT="0" distB="0" distL="0" distR="0">
                  <wp:extent cx="4162425" cy="3381375"/>
                  <wp:effectExtent l="19050" t="0" r="9525" b="0"/>
                  <wp:docPr id="8" name="图片 3" descr="新乡市航鸣机械有限公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 descr="新乡市航鸣机械有限公司"/>
                          <pic:cNvPicPr>
                            <a:picLocks noChangeAspect="1" noChangeArrowheads="1"/>
                          </pic:cNvPicPr>
                        </pic:nvPicPr>
                        <pic:blipFill>
                          <a:blip r:embed="rId12" cstate="print"/>
                          <a:srcRect/>
                          <a:stretch>
                            <a:fillRect/>
                          </a:stretch>
                        </pic:blipFill>
                        <pic:spPr bwMode="auto">
                          <a:xfrm>
                            <a:off x="0" y="0"/>
                            <a:ext cx="4162425" cy="3381375"/>
                          </a:xfrm>
                          <a:prstGeom prst="rect">
                            <a:avLst/>
                          </a:prstGeom>
                          <a:noFill/>
                          <a:ln w="9525">
                            <a:noFill/>
                            <a:miter lim="800000"/>
                            <a:headEnd/>
                            <a:tailEnd/>
                          </a:ln>
                        </pic:spPr>
                      </pic:pic>
                    </a:graphicData>
                  </a:graphic>
                </wp:inline>
              </w:drawing>
            </w:r>
          </w:p>
          <w:p w:rsidR="002F2B0D" w:rsidRDefault="002F2B0D">
            <w:pPr>
              <w:spacing w:line="440" w:lineRule="exact"/>
              <w:jc w:val="center"/>
              <w:rPr>
                <w:rFonts w:eastAsia="黑体"/>
                <w:sz w:val="24"/>
                <w:lang w:val="pt-BR"/>
              </w:rPr>
            </w:pPr>
            <w:r>
              <w:rPr>
                <w:rFonts w:eastAsia="黑体" w:hint="eastAsia"/>
                <w:sz w:val="24"/>
                <w:lang w:val="pt-BR"/>
              </w:rPr>
              <w:t>图</w:t>
            </w:r>
            <w:r>
              <w:rPr>
                <w:rFonts w:eastAsia="黑体"/>
                <w:sz w:val="24"/>
                <w:lang w:val="pt-BR"/>
              </w:rPr>
              <w:t xml:space="preserve">1  </w:t>
            </w:r>
            <w:r>
              <w:rPr>
                <w:rFonts w:eastAsia="黑体" w:hint="eastAsia"/>
                <w:sz w:val="24"/>
                <w:lang w:val="pt-BR"/>
              </w:rPr>
              <w:t>项目周边环境示意图</w:t>
            </w:r>
          </w:p>
          <w:p w:rsidR="002F2B0D" w:rsidRDefault="002F2B0D">
            <w:pPr>
              <w:spacing w:line="440" w:lineRule="exact"/>
              <w:rPr>
                <w:b/>
                <w:sz w:val="24"/>
                <w:lang w:val="pt-BR"/>
              </w:rPr>
            </w:pPr>
            <w:r>
              <w:rPr>
                <w:rFonts w:hint="eastAsia"/>
                <w:b/>
                <w:color w:val="000000"/>
                <w:sz w:val="24"/>
              </w:rPr>
              <w:t>三、工程内容</w:t>
            </w:r>
          </w:p>
          <w:p w:rsidR="002F2B0D" w:rsidRDefault="002F2B0D">
            <w:pPr>
              <w:adjustRightInd w:val="0"/>
              <w:snapToGrid w:val="0"/>
              <w:spacing w:line="440" w:lineRule="exact"/>
              <w:ind w:leftChars="13" w:left="27" w:firstLineChars="200" w:firstLine="482"/>
              <w:rPr>
                <w:b/>
                <w:color w:val="000000"/>
                <w:sz w:val="24"/>
              </w:rPr>
            </w:pPr>
            <w:r>
              <w:rPr>
                <w:b/>
                <w:color w:val="000000"/>
                <w:sz w:val="24"/>
              </w:rPr>
              <w:t>1</w:t>
            </w:r>
            <w:r>
              <w:rPr>
                <w:rFonts w:hint="eastAsia"/>
                <w:b/>
                <w:color w:val="000000"/>
                <w:sz w:val="24"/>
              </w:rPr>
              <w:t>、项目概况</w:t>
            </w:r>
          </w:p>
          <w:p w:rsidR="002F2B0D" w:rsidRDefault="002F2B0D">
            <w:pPr>
              <w:spacing w:line="440" w:lineRule="exact"/>
              <w:ind w:firstLineChars="200" w:firstLine="480"/>
              <w:rPr>
                <w:sz w:val="24"/>
              </w:rPr>
            </w:pPr>
            <w:r>
              <w:rPr>
                <w:rFonts w:hint="eastAsia"/>
                <w:sz w:val="24"/>
              </w:rPr>
              <w:t>项目的基本情况见下表</w:t>
            </w:r>
            <w:r>
              <w:rPr>
                <w:sz w:val="24"/>
              </w:rPr>
              <w:t>1</w:t>
            </w:r>
            <w:r>
              <w:rPr>
                <w:rFonts w:hint="eastAsia"/>
                <w:sz w:val="24"/>
              </w:rPr>
              <w:t>：</w:t>
            </w:r>
          </w:p>
          <w:p w:rsidR="002F2B0D" w:rsidRDefault="002F2B0D">
            <w:pPr>
              <w:spacing w:line="440" w:lineRule="exact"/>
              <w:ind w:firstLineChars="200" w:firstLine="480"/>
              <w:jc w:val="left"/>
              <w:rPr>
                <w:rFonts w:eastAsia="黑体"/>
                <w:sz w:val="24"/>
                <w:lang w:val="pt-BR"/>
              </w:rPr>
            </w:pPr>
            <w:r>
              <w:rPr>
                <w:rFonts w:eastAsia="黑体" w:hint="eastAsia"/>
                <w:sz w:val="24"/>
                <w:lang w:val="pt-BR"/>
              </w:rPr>
              <w:t>表</w:t>
            </w:r>
            <w:r>
              <w:rPr>
                <w:rFonts w:eastAsia="黑体"/>
                <w:sz w:val="24"/>
                <w:lang w:val="pt-BR"/>
              </w:rPr>
              <w:t>1</w:t>
            </w:r>
            <w:r>
              <w:rPr>
                <w:rFonts w:eastAsia="黑体"/>
                <w:sz w:val="24"/>
              </w:rPr>
              <w:t xml:space="preserve">                      </w:t>
            </w:r>
            <w:r>
              <w:rPr>
                <w:rFonts w:eastAsia="黑体" w:hint="eastAsia"/>
                <w:sz w:val="24"/>
                <w:lang w:val="pt-BR"/>
              </w:rPr>
              <w:t>项目概况一览表</w:t>
            </w:r>
          </w:p>
          <w:tbl>
            <w:tblPr>
              <w:tblW w:w="5000" w:type="pct"/>
              <w:jc w:val="center"/>
              <w:tblBorders>
                <w:top w:val="single" w:sz="8" w:space="0" w:color="auto"/>
                <w:bottom w:val="single" w:sz="8" w:space="0" w:color="auto"/>
                <w:insideH w:val="single" w:sz="4" w:space="0" w:color="auto"/>
                <w:insideV w:val="single" w:sz="4" w:space="0" w:color="auto"/>
              </w:tblBorders>
              <w:tblLook w:val="04A0" w:firstRow="1" w:lastRow="0" w:firstColumn="1" w:lastColumn="0" w:noHBand="0" w:noVBand="1"/>
            </w:tblPr>
            <w:tblGrid>
              <w:gridCol w:w="12"/>
              <w:gridCol w:w="809"/>
              <w:gridCol w:w="1204"/>
              <w:gridCol w:w="7075"/>
            </w:tblGrid>
            <w:tr w:rsidR="002F2B0D">
              <w:trPr>
                <w:cantSplit/>
                <w:trHeight w:val="397"/>
                <w:tblHeader/>
                <w:jc w:val="center"/>
              </w:trPr>
              <w:tc>
                <w:tcPr>
                  <w:tcW w:w="819" w:type="dxa"/>
                  <w:gridSpan w:val="2"/>
                  <w:tcBorders>
                    <w:top w:val="single" w:sz="8" w:space="0" w:color="auto"/>
                    <w:left w:val="nil"/>
                    <w:bottom w:val="single" w:sz="8" w:space="0" w:color="auto"/>
                    <w:right w:val="single" w:sz="4" w:space="0" w:color="auto"/>
                  </w:tcBorders>
                  <w:vAlign w:val="center"/>
                  <w:hideMark/>
                </w:tcPr>
                <w:p w:rsidR="002F2B0D" w:rsidRDefault="002F2B0D">
                  <w:pPr>
                    <w:snapToGrid w:val="0"/>
                    <w:rPr>
                      <w:b/>
                      <w:kern w:val="36"/>
                      <w:szCs w:val="21"/>
                    </w:rPr>
                  </w:pPr>
                  <w:r>
                    <w:rPr>
                      <w:rFonts w:hint="eastAsia"/>
                      <w:b/>
                      <w:kern w:val="36"/>
                      <w:szCs w:val="21"/>
                    </w:rPr>
                    <w:t>序号</w:t>
                  </w:r>
                </w:p>
              </w:tc>
              <w:tc>
                <w:tcPr>
                  <w:tcW w:w="1200" w:type="dxa"/>
                  <w:tcBorders>
                    <w:top w:val="single" w:sz="8" w:space="0" w:color="auto"/>
                    <w:left w:val="single" w:sz="4" w:space="0" w:color="auto"/>
                    <w:bottom w:val="single" w:sz="8" w:space="0" w:color="auto"/>
                    <w:right w:val="single" w:sz="4" w:space="0" w:color="auto"/>
                  </w:tcBorders>
                  <w:vAlign w:val="center"/>
                  <w:hideMark/>
                </w:tcPr>
                <w:p w:rsidR="002F2B0D" w:rsidRDefault="002F2B0D">
                  <w:pPr>
                    <w:snapToGrid w:val="0"/>
                    <w:jc w:val="center"/>
                    <w:rPr>
                      <w:b/>
                      <w:kern w:val="36"/>
                      <w:szCs w:val="21"/>
                    </w:rPr>
                  </w:pPr>
                  <w:r>
                    <w:rPr>
                      <w:rFonts w:hint="eastAsia"/>
                      <w:b/>
                      <w:kern w:val="36"/>
                      <w:szCs w:val="21"/>
                    </w:rPr>
                    <w:t>项</w:t>
                  </w:r>
                  <w:r>
                    <w:rPr>
                      <w:b/>
                      <w:kern w:val="36"/>
                      <w:szCs w:val="21"/>
                    </w:rPr>
                    <w:t xml:space="preserve"> </w:t>
                  </w:r>
                  <w:r>
                    <w:rPr>
                      <w:rFonts w:hint="eastAsia"/>
                      <w:b/>
                      <w:kern w:val="36"/>
                      <w:szCs w:val="21"/>
                    </w:rPr>
                    <w:t>目</w:t>
                  </w:r>
                </w:p>
              </w:tc>
              <w:tc>
                <w:tcPr>
                  <w:tcW w:w="7053" w:type="dxa"/>
                  <w:tcBorders>
                    <w:top w:val="single" w:sz="8" w:space="0" w:color="auto"/>
                    <w:left w:val="single" w:sz="4" w:space="0" w:color="auto"/>
                    <w:bottom w:val="single" w:sz="8" w:space="0" w:color="auto"/>
                    <w:right w:val="nil"/>
                  </w:tcBorders>
                  <w:vAlign w:val="center"/>
                  <w:hideMark/>
                </w:tcPr>
                <w:p w:rsidR="002F2B0D" w:rsidRDefault="002F2B0D">
                  <w:pPr>
                    <w:snapToGrid w:val="0"/>
                    <w:jc w:val="center"/>
                    <w:rPr>
                      <w:b/>
                      <w:kern w:val="36"/>
                      <w:szCs w:val="21"/>
                    </w:rPr>
                  </w:pPr>
                  <w:r>
                    <w:rPr>
                      <w:rFonts w:hint="eastAsia"/>
                      <w:b/>
                      <w:kern w:val="36"/>
                      <w:szCs w:val="21"/>
                    </w:rPr>
                    <w:t>内</w:t>
                  </w:r>
                  <w:r>
                    <w:rPr>
                      <w:b/>
                      <w:kern w:val="36"/>
                      <w:szCs w:val="21"/>
                    </w:rPr>
                    <w:t xml:space="preserve"> </w:t>
                  </w:r>
                  <w:r>
                    <w:rPr>
                      <w:rFonts w:hint="eastAsia"/>
                      <w:b/>
                      <w:kern w:val="36"/>
                      <w:szCs w:val="21"/>
                    </w:rPr>
                    <w:t>容</w:t>
                  </w:r>
                </w:p>
              </w:tc>
            </w:tr>
            <w:tr w:rsidR="002F2B0D">
              <w:trPr>
                <w:cantSplit/>
                <w:trHeight w:val="397"/>
                <w:jc w:val="center"/>
              </w:trPr>
              <w:tc>
                <w:tcPr>
                  <w:tcW w:w="819" w:type="dxa"/>
                  <w:gridSpan w:val="2"/>
                  <w:tcBorders>
                    <w:top w:val="single" w:sz="8" w:space="0" w:color="auto"/>
                    <w:left w:val="nil"/>
                    <w:bottom w:val="single" w:sz="4" w:space="0" w:color="auto"/>
                    <w:right w:val="single" w:sz="4" w:space="0" w:color="auto"/>
                  </w:tcBorders>
                  <w:vAlign w:val="center"/>
                  <w:hideMark/>
                </w:tcPr>
                <w:p w:rsidR="002F2B0D" w:rsidRDefault="002F2B0D">
                  <w:pPr>
                    <w:snapToGrid w:val="0"/>
                    <w:jc w:val="center"/>
                    <w:rPr>
                      <w:kern w:val="36"/>
                      <w:szCs w:val="21"/>
                    </w:rPr>
                  </w:pPr>
                  <w:r>
                    <w:rPr>
                      <w:kern w:val="36"/>
                      <w:szCs w:val="21"/>
                    </w:rPr>
                    <w:t>1</w:t>
                  </w:r>
                </w:p>
              </w:tc>
              <w:tc>
                <w:tcPr>
                  <w:tcW w:w="1200" w:type="dxa"/>
                  <w:tcBorders>
                    <w:top w:val="single" w:sz="8" w:space="0" w:color="auto"/>
                    <w:left w:val="single" w:sz="4" w:space="0" w:color="auto"/>
                    <w:bottom w:val="single" w:sz="4" w:space="0" w:color="auto"/>
                    <w:right w:val="single" w:sz="4" w:space="0" w:color="auto"/>
                  </w:tcBorders>
                  <w:vAlign w:val="center"/>
                  <w:hideMark/>
                </w:tcPr>
                <w:p w:rsidR="002F2B0D" w:rsidRDefault="002F2B0D">
                  <w:pPr>
                    <w:snapToGrid w:val="0"/>
                    <w:jc w:val="center"/>
                    <w:rPr>
                      <w:kern w:val="36"/>
                      <w:szCs w:val="21"/>
                    </w:rPr>
                  </w:pPr>
                  <w:r>
                    <w:rPr>
                      <w:rFonts w:hint="eastAsia"/>
                      <w:kern w:val="36"/>
                      <w:szCs w:val="21"/>
                    </w:rPr>
                    <w:t>项目名称</w:t>
                  </w:r>
                </w:p>
              </w:tc>
              <w:tc>
                <w:tcPr>
                  <w:tcW w:w="7053" w:type="dxa"/>
                  <w:tcBorders>
                    <w:top w:val="single" w:sz="8" w:space="0" w:color="auto"/>
                    <w:left w:val="single" w:sz="4" w:space="0" w:color="auto"/>
                    <w:bottom w:val="single" w:sz="4" w:space="0" w:color="auto"/>
                    <w:right w:val="nil"/>
                  </w:tcBorders>
                  <w:vAlign w:val="center"/>
                  <w:hideMark/>
                </w:tcPr>
                <w:p w:rsidR="002F2B0D" w:rsidRDefault="002F2B0D">
                  <w:pPr>
                    <w:snapToGrid w:val="0"/>
                    <w:ind w:firstLine="132"/>
                    <w:jc w:val="center"/>
                    <w:rPr>
                      <w:kern w:val="36"/>
                      <w:szCs w:val="21"/>
                    </w:rPr>
                  </w:pPr>
                  <w:r>
                    <w:rPr>
                      <w:rFonts w:hint="eastAsia"/>
                      <w:kern w:val="36"/>
                      <w:szCs w:val="21"/>
                    </w:rPr>
                    <w:t>年产</w:t>
                  </w:r>
                  <w:r>
                    <w:rPr>
                      <w:kern w:val="36"/>
                      <w:szCs w:val="21"/>
                    </w:rPr>
                    <w:t>200</w:t>
                  </w:r>
                  <w:r>
                    <w:rPr>
                      <w:rFonts w:hint="eastAsia"/>
                      <w:kern w:val="36"/>
                      <w:szCs w:val="21"/>
                    </w:rPr>
                    <w:t>万件钢丝</w:t>
                  </w:r>
                  <w:proofErr w:type="gramStart"/>
                  <w:r>
                    <w:rPr>
                      <w:rFonts w:hint="eastAsia"/>
                      <w:kern w:val="36"/>
                      <w:szCs w:val="21"/>
                    </w:rPr>
                    <w:t>螺套项目</w:t>
                  </w:r>
                  <w:proofErr w:type="gramEnd"/>
                </w:p>
              </w:tc>
            </w:tr>
            <w:tr w:rsidR="002F2B0D">
              <w:trPr>
                <w:cantSplit/>
                <w:trHeight w:val="397"/>
                <w:jc w:val="center"/>
              </w:trPr>
              <w:tc>
                <w:tcPr>
                  <w:tcW w:w="819" w:type="dxa"/>
                  <w:gridSpan w:val="2"/>
                  <w:tcBorders>
                    <w:top w:val="single" w:sz="4" w:space="0" w:color="auto"/>
                    <w:left w:val="nil"/>
                    <w:bottom w:val="single" w:sz="4" w:space="0" w:color="auto"/>
                    <w:right w:val="single" w:sz="4" w:space="0" w:color="auto"/>
                  </w:tcBorders>
                  <w:vAlign w:val="center"/>
                  <w:hideMark/>
                </w:tcPr>
                <w:p w:rsidR="002F2B0D" w:rsidRDefault="002F2B0D">
                  <w:pPr>
                    <w:snapToGrid w:val="0"/>
                    <w:jc w:val="center"/>
                    <w:rPr>
                      <w:kern w:val="36"/>
                      <w:szCs w:val="21"/>
                    </w:rPr>
                  </w:pPr>
                  <w:r>
                    <w:rPr>
                      <w:kern w:val="36"/>
                      <w:szCs w:val="21"/>
                    </w:rPr>
                    <w:t>2</w:t>
                  </w:r>
                </w:p>
              </w:tc>
              <w:tc>
                <w:tcPr>
                  <w:tcW w:w="1200" w:type="dxa"/>
                  <w:tcBorders>
                    <w:top w:val="single" w:sz="4" w:space="0" w:color="auto"/>
                    <w:left w:val="single" w:sz="4" w:space="0" w:color="auto"/>
                    <w:bottom w:val="single" w:sz="4" w:space="0" w:color="auto"/>
                    <w:right w:val="single" w:sz="4" w:space="0" w:color="auto"/>
                  </w:tcBorders>
                  <w:vAlign w:val="center"/>
                  <w:hideMark/>
                </w:tcPr>
                <w:p w:rsidR="002F2B0D" w:rsidRDefault="002F2B0D">
                  <w:pPr>
                    <w:snapToGrid w:val="0"/>
                    <w:jc w:val="center"/>
                    <w:rPr>
                      <w:kern w:val="36"/>
                      <w:szCs w:val="21"/>
                    </w:rPr>
                  </w:pPr>
                  <w:r>
                    <w:rPr>
                      <w:rFonts w:hint="eastAsia"/>
                      <w:kern w:val="36"/>
                      <w:szCs w:val="21"/>
                    </w:rPr>
                    <w:t>总投资</w:t>
                  </w:r>
                </w:p>
              </w:tc>
              <w:tc>
                <w:tcPr>
                  <w:tcW w:w="7053" w:type="dxa"/>
                  <w:tcBorders>
                    <w:top w:val="single" w:sz="4" w:space="0" w:color="auto"/>
                    <w:left w:val="single" w:sz="4" w:space="0" w:color="auto"/>
                    <w:bottom w:val="single" w:sz="4" w:space="0" w:color="auto"/>
                    <w:right w:val="nil"/>
                  </w:tcBorders>
                  <w:vAlign w:val="center"/>
                  <w:hideMark/>
                </w:tcPr>
                <w:p w:rsidR="002F2B0D" w:rsidRDefault="002F2B0D">
                  <w:pPr>
                    <w:snapToGrid w:val="0"/>
                    <w:ind w:firstLine="132"/>
                    <w:jc w:val="center"/>
                    <w:rPr>
                      <w:kern w:val="36"/>
                      <w:szCs w:val="21"/>
                    </w:rPr>
                  </w:pPr>
                  <w:r>
                    <w:rPr>
                      <w:kern w:val="36"/>
                      <w:szCs w:val="21"/>
                    </w:rPr>
                    <w:t>11</w:t>
                  </w:r>
                  <w:r>
                    <w:rPr>
                      <w:rFonts w:hint="eastAsia"/>
                      <w:kern w:val="36"/>
                      <w:szCs w:val="21"/>
                    </w:rPr>
                    <w:t>万元</w:t>
                  </w:r>
                </w:p>
              </w:tc>
            </w:tr>
            <w:tr w:rsidR="002F2B0D">
              <w:trPr>
                <w:cantSplit/>
                <w:trHeight w:val="397"/>
                <w:jc w:val="center"/>
              </w:trPr>
              <w:tc>
                <w:tcPr>
                  <w:tcW w:w="819" w:type="dxa"/>
                  <w:gridSpan w:val="2"/>
                  <w:tcBorders>
                    <w:top w:val="single" w:sz="4" w:space="0" w:color="auto"/>
                    <w:left w:val="nil"/>
                    <w:bottom w:val="single" w:sz="4" w:space="0" w:color="auto"/>
                    <w:right w:val="single" w:sz="4" w:space="0" w:color="auto"/>
                  </w:tcBorders>
                  <w:vAlign w:val="center"/>
                  <w:hideMark/>
                </w:tcPr>
                <w:p w:rsidR="002F2B0D" w:rsidRDefault="002F2B0D">
                  <w:pPr>
                    <w:snapToGrid w:val="0"/>
                    <w:jc w:val="center"/>
                    <w:rPr>
                      <w:kern w:val="36"/>
                      <w:szCs w:val="21"/>
                    </w:rPr>
                  </w:pPr>
                  <w:r>
                    <w:rPr>
                      <w:kern w:val="36"/>
                      <w:szCs w:val="21"/>
                    </w:rPr>
                    <w:t>3</w:t>
                  </w:r>
                </w:p>
              </w:tc>
              <w:tc>
                <w:tcPr>
                  <w:tcW w:w="1200" w:type="dxa"/>
                  <w:tcBorders>
                    <w:top w:val="single" w:sz="4" w:space="0" w:color="auto"/>
                    <w:left w:val="single" w:sz="4" w:space="0" w:color="auto"/>
                    <w:bottom w:val="single" w:sz="4" w:space="0" w:color="auto"/>
                    <w:right w:val="single" w:sz="4" w:space="0" w:color="auto"/>
                  </w:tcBorders>
                  <w:vAlign w:val="center"/>
                  <w:hideMark/>
                </w:tcPr>
                <w:p w:rsidR="002F2B0D" w:rsidRDefault="002F2B0D">
                  <w:pPr>
                    <w:snapToGrid w:val="0"/>
                    <w:jc w:val="center"/>
                    <w:rPr>
                      <w:kern w:val="36"/>
                      <w:szCs w:val="21"/>
                    </w:rPr>
                  </w:pPr>
                  <w:r>
                    <w:rPr>
                      <w:rFonts w:hint="eastAsia"/>
                      <w:kern w:val="36"/>
                      <w:szCs w:val="21"/>
                    </w:rPr>
                    <w:t>建设单位</w:t>
                  </w:r>
                </w:p>
              </w:tc>
              <w:tc>
                <w:tcPr>
                  <w:tcW w:w="7053" w:type="dxa"/>
                  <w:tcBorders>
                    <w:top w:val="single" w:sz="4" w:space="0" w:color="auto"/>
                    <w:left w:val="single" w:sz="4" w:space="0" w:color="auto"/>
                    <w:bottom w:val="single" w:sz="4" w:space="0" w:color="auto"/>
                    <w:right w:val="nil"/>
                  </w:tcBorders>
                  <w:vAlign w:val="center"/>
                  <w:hideMark/>
                </w:tcPr>
                <w:p w:rsidR="002F2B0D" w:rsidRDefault="002F2B0D">
                  <w:pPr>
                    <w:snapToGrid w:val="0"/>
                    <w:ind w:firstLine="132"/>
                    <w:jc w:val="center"/>
                    <w:rPr>
                      <w:kern w:val="36"/>
                      <w:szCs w:val="21"/>
                    </w:rPr>
                  </w:pPr>
                  <w:r>
                    <w:rPr>
                      <w:rFonts w:hint="eastAsia"/>
                      <w:sz w:val="24"/>
                    </w:rPr>
                    <w:t>新乡</w:t>
                  </w:r>
                  <w:proofErr w:type="gramStart"/>
                  <w:r>
                    <w:rPr>
                      <w:rFonts w:hint="eastAsia"/>
                      <w:sz w:val="24"/>
                    </w:rPr>
                    <w:t>市航鸣机械</w:t>
                  </w:r>
                  <w:proofErr w:type="gramEnd"/>
                  <w:r>
                    <w:rPr>
                      <w:rFonts w:hint="eastAsia"/>
                      <w:sz w:val="24"/>
                    </w:rPr>
                    <w:t>有限公司</w:t>
                  </w:r>
                </w:p>
              </w:tc>
            </w:tr>
            <w:tr w:rsidR="002F2B0D">
              <w:trPr>
                <w:cantSplit/>
                <w:trHeight w:val="397"/>
                <w:jc w:val="center"/>
              </w:trPr>
              <w:tc>
                <w:tcPr>
                  <w:tcW w:w="819" w:type="dxa"/>
                  <w:gridSpan w:val="2"/>
                  <w:tcBorders>
                    <w:top w:val="single" w:sz="4" w:space="0" w:color="auto"/>
                    <w:left w:val="nil"/>
                    <w:bottom w:val="single" w:sz="4" w:space="0" w:color="auto"/>
                    <w:right w:val="single" w:sz="4" w:space="0" w:color="auto"/>
                  </w:tcBorders>
                  <w:vAlign w:val="center"/>
                  <w:hideMark/>
                </w:tcPr>
                <w:p w:rsidR="002F2B0D" w:rsidRDefault="002F2B0D">
                  <w:pPr>
                    <w:snapToGrid w:val="0"/>
                    <w:jc w:val="center"/>
                    <w:rPr>
                      <w:kern w:val="36"/>
                      <w:szCs w:val="21"/>
                    </w:rPr>
                  </w:pPr>
                  <w:r>
                    <w:rPr>
                      <w:kern w:val="36"/>
                      <w:szCs w:val="21"/>
                    </w:rPr>
                    <w:t>4</w:t>
                  </w:r>
                </w:p>
              </w:tc>
              <w:tc>
                <w:tcPr>
                  <w:tcW w:w="1200" w:type="dxa"/>
                  <w:tcBorders>
                    <w:top w:val="single" w:sz="4" w:space="0" w:color="auto"/>
                    <w:left w:val="single" w:sz="4" w:space="0" w:color="auto"/>
                    <w:bottom w:val="single" w:sz="4" w:space="0" w:color="auto"/>
                    <w:right w:val="single" w:sz="4" w:space="0" w:color="auto"/>
                  </w:tcBorders>
                  <w:vAlign w:val="center"/>
                  <w:hideMark/>
                </w:tcPr>
                <w:p w:rsidR="002F2B0D" w:rsidRDefault="002F2B0D">
                  <w:pPr>
                    <w:snapToGrid w:val="0"/>
                    <w:jc w:val="center"/>
                    <w:rPr>
                      <w:kern w:val="36"/>
                      <w:szCs w:val="21"/>
                    </w:rPr>
                  </w:pPr>
                  <w:r>
                    <w:rPr>
                      <w:rFonts w:hint="eastAsia"/>
                      <w:kern w:val="36"/>
                      <w:szCs w:val="21"/>
                    </w:rPr>
                    <w:t>项目选址</w:t>
                  </w:r>
                </w:p>
              </w:tc>
              <w:tc>
                <w:tcPr>
                  <w:tcW w:w="7053" w:type="dxa"/>
                  <w:tcBorders>
                    <w:top w:val="single" w:sz="4" w:space="0" w:color="auto"/>
                    <w:left w:val="single" w:sz="4" w:space="0" w:color="auto"/>
                    <w:bottom w:val="single" w:sz="4" w:space="0" w:color="auto"/>
                    <w:right w:val="nil"/>
                  </w:tcBorders>
                  <w:vAlign w:val="center"/>
                  <w:hideMark/>
                </w:tcPr>
                <w:p w:rsidR="002F2B0D" w:rsidRDefault="002F2B0D">
                  <w:pPr>
                    <w:snapToGrid w:val="0"/>
                    <w:ind w:firstLine="132"/>
                    <w:jc w:val="center"/>
                    <w:rPr>
                      <w:kern w:val="36"/>
                      <w:szCs w:val="21"/>
                    </w:rPr>
                  </w:pPr>
                  <w:r>
                    <w:rPr>
                      <w:rFonts w:hint="eastAsia"/>
                      <w:kern w:val="36"/>
                      <w:szCs w:val="21"/>
                    </w:rPr>
                    <w:t>新乡市新乡工业产业集聚区（含新乡经济技术开发区）经八路与支二路交叉口向南</w:t>
                  </w:r>
                  <w:r>
                    <w:rPr>
                      <w:kern w:val="36"/>
                      <w:szCs w:val="21"/>
                    </w:rPr>
                    <w:t>100m</w:t>
                  </w:r>
                  <w:r>
                    <w:rPr>
                      <w:rFonts w:hint="eastAsia"/>
                      <w:kern w:val="36"/>
                      <w:szCs w:val="21"/>
                    </w:rPr>
                    <w:t>路西</w:t>
                  </w:r>
                </w:p>
              </w:tc>
            </w:tr>
            <w:tr w:rsidR="002F2B0D">
              <w:trPr>
                <w:cantSplit/>
                <w:trHeight w:val="397"/>
                <w:jc w:val="center"/>
              </w:trPr>
              <w:tc>
                <w:tcPr>
                  <w:tcW w:w="819" w:type="dxa"/>
                  <w:gridSpan w:val="2"/>
                  <w:tcBorders>
                    <w:top w:val="single" w:sz="4" w:space="0" w:color="auto"/>
                    <w:left w:val="nil"/>
                    <w:bottom w:val="single" w:sz="4" w:space="0" w:color="auto"/>
                    <w:right w:val="single" w:sz="4" w:space="0" w:color="auto"/>
                  </w:tcBorders>
                  <w:vAlign w:val="center"/>
                  <w:hideMark/>
                </w:tcPr>
                <w:p w:rsidR="002F2B0D" w:rsidRDefault="002F2B0D">
                  <w:pPr>
                    <w:snapToGrid w:val="0"/>
                    <w:jc w:val="center"/>
                    <w:rPr>
                      <w:kern w:val="36"/>
                      <w:szCs w:val="21"/>
                    </w:rPr>
                  </w:pPr>
                  <w:r>
                    <w:rPr>
                      <w:kern w:val="36"/>
                      <w:szCs w:val="21"/>
                    </w:rPr>
                    <w:t>5</w:t>
                  </w:r>
                </w:p>
              </w:tc>
              <w:tc>
                <w:tcPr>
                  <w:tcW w:w="1200" w:type="dxa"/>
                  <w:tcBorders>
                    <w:top w:val="single" w:sz="4" w:space="0" w:color="auto"/>
                    <w:left w:val="single" w:sz="4" w:space="0" w:color="auto"/>
                    <w:bottom w:val="single" w:sz="4" w:space="0" w:color="auto"/>
                    <w:right w:val="single" w:sz="4" w:space="0" w:color="auto"/>
                  </w:tcBorders>
                  <w:vAlign w:val="center"/>
                  <w:hideMark/>
                </w:tcPr>
                <w:p w:rsidR="002F2B0D" w:rsidRDefault="002F2B0D">
                  <w:pPr>
                    <w:snapToGrid w:val="0"/>
                    <w:jc w:val="center"/>
                    <w:rPr>
                      <w:kern w:val="36"/>
                      <w:szCs w:val="21"/>
                    </w:rPr>
                  </w:pPr>
                  <w:r>
                    <w:rPr>
                      <w:rFonts w:hint="eastAsia"/>
                      <w:kern w:val="36"/>
                      <w:szCs w:val="21"/>
                    </w:rPr>
                    <w:t>占地面积</w:t>
                  </w:r>
                </w:p>
              </w:tc>
              <w:tc>
                <w:tcPr>
                  <w:tcW w:w="7053" w:type="dxa"/>
                  <w:tcBorders>
                    <w:top w:val="single" w:sz="4" w:space="0" w:color="auto"/>
                    <w:left w:val="single" w:sz="4" w:space="0" w:color="auto"/>
                    <w:bottom w:val="single" w:sz="4" w:space="0" w:color="auto"/>
                    <w:right w:val="nil"/>
                  </w:tcBorders>
                  <w:vAlign w:val="center"/>
                  <w:hideMark/>
                </w:tcPr>
                <w:p w:rsidR="002F2B0D" w:rsidRDefault="002F2B0D">
                  <w:pPr>
                    <w:snapToGrid w:val="0"/>
                    <w:ind w:firstLine="132"/>
                    <w:jc w:val="center"/>
                    <w:rPr>
                      <w:color w:val="000000"/>
                      <w:kern w:val="36"/>
                      <w:szCs w:val="21"/>
                    </w:rPr>
                  </w:pPr>
                  <w:r>
                    <w:rPr>
                      <w:color w:val="000000"/>
                      <w:kern w:val="36"/>
                      <w:szCs w:val="21"/>
                    </w:rPr>
                    <w:t>150m</w:t>
                  </w:r>
                  <w:r>
                    <w:rPr>
                      <w:color w:val="000000"/>
                      <w:kern w:val="36"/>
                      <w:szCs w:val="21"/>
                      <w:vertAlign w:val="superscript"/>
                    </w:rPr>
                    <w:t>2</w:t>
                  </w:r>
                </w:p>
              </w:tc>
            </w:tr>
            <w:tr w:rsidR="002F2B0D">
              <w:trPr>
                <w:gridBefore w:val="1"/>
                <w:wBefore w:w="12" w:type="dxa"/>
                <w:cantSplit/>
                <w:trHeight w:val="397"/>
                <w:jc w:val="center"/>
              </w:trPr>
              <w:tc>
                <w:tcPr>
                  <w:tcW w:w="807" w:type="dxa"/>
                  <w:tcBorders>
                    <w:top w:val="single" w:sz="4" w:space="0" w:color="auto"/>
                    <w:left w:val="nil"/>
                    <w:bottom w:val="single" w:sz="8" w:space="0" w:color="auto"/>
                    <w:right w:val="single" w:sz="4" w:space="0" w:color="auto"/>
                  </w:tcBorders>
                  <w:vAlign w:val="center"/>
                  <w:hideMark/>
                </w:tcPr>
                <w:p w:rsidR="002F2B0D" w:rsidRDefault="002F2B0D">
                  <w:pPr>
                    <w:snapToGrid w:val="0"/>
                    <w:jc w:val="center"/>
                    <w:rPr>
                      <w:kern w:val="36"/>
                      <w:szCs w:val="21"/>
                    </w:rPr>
                  </w:pPr>
                  <w:r>
                    <w:rPr>
                      <w:kern w:val="36"/>
                      <w:szCs w:val="21"/>
                    </w:rPr>
                    <w:t>6</w:t>
                  </w:r>
                </w:p>
              </w:tc>
              <w:tc>
                <w:tcPr>
                  <w:tcW w:w="1200" w:type="dxa"/>
                  <w:tcBorders>
                    <w:top w:val="single" w:sz="4" w:space="0" w:color="auto"/>
                    <w:left w:val="single" w:sz="4" w:space="0" w:color="auto"/>
                    <w:bottom w:val="single" w:sz="8" w:space="0" w:color="auto"/>
                    <w:right w:val="single" w:sz="4" w:space="0" w:color="auto"/>
                  </w:tcBorders>
                  <w:vAlign w:val="center"/>
                  <w:hideMark/>
                </w:tcPr>
                <w:p w:rsidR="002F2B0D" w:rsidRDefault="002F2B0D">
                  <w:pPr>
                    <w:snapToGrid w:val="0"/>
                    <w:jc w:val="center"/>
                    <w:rPr>
                      <w:kern w:val="36"/>
                      <w:szCs w:val="21"/>
                    </w:rPr>
                  </w:pPr>
                  <w:r>
                    <w:rPr>
                      <w:rFonts w:hint="eastAsia"/>
                      <w:kern w:val="36"/>
                      <w:szCs w:val="21"/>
                    </w:rPr>
                    <w:t>劳动定员与制度</w:t>
                  </w:r>
                </w:p>
              </w:tc>
              <w:tc>
                <w:tcPr>
                  <w:tcW w:w="7053" w:type="dxa"/>
                  <w:tcBorders>
                    <w:top w:val="single" w:sz="4" w:space="0" w:color="auto"/>
                    <w:left w:val="single" w:sz="4" w:space="0" w:color="auto"/>
                    <w:bottom w:val="single" w:sz="8" w:space="0" w:color="auto"/>
                    <w:right w:val="nil"/>
                  </w:tcBorders>
                  <w:vAlign w:val="center"/>
                  <w:hideMark/>
                </w:tcPr>
                <w:p w:rsidR="002F2B0D" w:rsidRDefault="002F2B0D">
                  <w:pPr>
                    <w:snapToGrid w:val="0"/>
                    <w:ind w:firstLine="132"/>
                    <w:jc w:val="center"/>
                    <w:rPr>
                      <w:color w:val="000000"/>
                      <w:kern w:val="36"/>
                      <w:szCs w:val="21"/>
                    </w:rPr>
                  </w:pPr>
                  <w:r>
                    <w:rPr>
                      <w:rFonts w:hint="eastAsia"/>
                      <w:color w:val="000000"/>
                      <w:kern w:val="36"/>
                      <w:szCs w:val="21"/>
                    </w:rPr>
                    <w:t>职工</w:t>
                  </w:r>
                  <w:r>
                    <w:rPr>
                      <w:color w:val="000000"/>
                      <w:kern w:val="36"/>
                      <w:szCs w:val="21"/>
                    </w:rPr>
                    <w:t>5</w:t>
                  </w:r>
                  <w:r>
                    <w:rPr>
                      <w:rFonts w:hint="eastAsia"/>
                      <w:color w:val="000000"/>
                      <w:kern w:val="36"/>
                      <w:szCs w:val="21"/>
                    </w:rPr>
                    <w:t>人，单班制，每班</w:t>
                  </w:r>
                  <w:r>
                    <w:rPr>
                      <w:color w:val="000000"/>
                      <w:kern w:val="36"/>
                      <w:szCs w:val="21"/>
                    </w:rPr>
                    <w:t>8</w:t>
                  </w:r>
                  <w:r>
                    <w:rPr>
                      <w:rFonts w:hint="eastAsia"/>
                      <w:color w:val="000000"/>
                      <w:kern w:val="36"/>
                      <w:szCs w:val="21"/>
                    </w:rPr>
                    <w:t>小时，年工作</w:t>
                  </w:r>
                  <w:r>
                    <w:rPr>
                      <w:color w:val="000000"/>
                      <w:kern w:val="36"/>
                      <w:szCs w:val="21"/>
                    </w:rPr>
                    <w:t>280</w:t>
                  </w:r>
                  <w:r>
                    <w:rPr>
                      <w:rFonts w:hint="eastAsia"/>
                      <w:color w:val="000000"/>
                      <w:kern w:val="36"/>
                      <w:szCs w:val="21"/>
                    </w:rPr>
                    <w:t>天</w:t>
                  </w:r>
                </w:p>
              </w:tc>
            </w:tr>
          </w:tbl>
          <w:p w:rsidR="002F2B0D" w:rsidRDefault="002F2B0D">
            <w:pPr>
              <w:spacing w:line="420" w:lineRule="exact"/>
              <w:ind w:firstLineChars="199" w:firstLine="479"/>
              <w:rPr>
                <w:b/>
                <w:sz w:val="24"/>
                <w:szCs w:val="24"/>
              </w:rPr>
            </w:pPr>
            <w:r>
              <w:rPr>
                <w:b/>
                <w:sz w:val="24"/>
              </w:rPr>
              <w:t>2</w:t>
            </w:r>
            <w:r>
              <w:rPr>
                <w:rFonts w:hint="eastAsia"/>
                <w:b/>
                <w:sz w:val="24"/>
              </w:rPr>
              <w:t>、项目组成及建设情况</w:t>
            </w:r>
          </w:p>
          <w:p w:rsidR="002F2B0D" w:rsidRDefault="002F2B0D">
            <w:pPr>
              <w:spacing w:line="420" w:lineRule="exact"/>
              <w:ind w:firstLineChars="199" w:firstLine="478"/>
              <w:rPr>
                <w:sz w:val="24"/>
              </w:rPr>
            </w:pPr>
            <w:r>
              <w:rPr>
                <w:rFonts w:hint="eastAsia"/>
                <w:sz w:val="24"/>
              </w:rPr>
              <w:t>本项目主要建设内容见下表。</w:t>
            </w:r>
            <w:bookmarkStart w:id="1" w:name="_Ref306954230"/>
          </w:p>
          <w:p w:rsidR="002F2B0D" w:rsidRDefault="002F2B0D">
            <w:pPr>
              <w:pStyle w:val="ab"/>
              <w:keepNext/>
              <w:spacing w:line="440" w:lineRule="exact"/>
              <w:ind w:firstLineChars="200" w:firstLine="480"/>
              <w:rPr>
                <w:sz w:val="24"/>
              </w:rPr>
            </w:pPr>
            <w:r>
              <w:rPr>
                <w:rFonts w:hint="eastAsia"/>
                <w:sz w:val="24"/>
              </w:rPr>
              <w:t>表</w:t>
            </w:r>
            <w:r>
              <w:rPr>
                <w:sz w:val="24"/>
              </w:rPr>
              <w:t>2</w:t>
            </w:r>
            <w:bookmarkEnd w:id="1"/>
            <w:r>
              <w:rPr>
                <w:sz w:val="24"/>
              </w:rPr>
              <w:t xml:space="preserve">                       </w:t>
            </w:r>
            <w:r>
              <w:rPr>
                <w:rFonts w:hint="eastAsia"/>
                <w:sz w:val="24"/>
              </w:rPr>
              <w:t>本项目组成情况</w:t>
            </w:r>
          </w:p>
          <w:tbl>
            <w:tblPr>
              <w:tblW w:w="5000" w:type="pct"/>
              <w:jc w:val="center"/>
              <w:tblBorders>
                <w:top w:val="single" w:sz="8" w:space="0" w:color="auto"/>
                <w:bottom w:val="single" w:sz="8" w:space="0" w:color="auto"/>
                <w:insideH w:val="single" w:sz="4" w:space="0" w:color="auto"/>
                <w:insideV w:val="single" w:sz="4" w:space="0" w:color="auto"/>
              </w:tblBorders>
              <w:tblLook w:val="04A0" w:firstRow="1" w:lastRow="0" w:firstColumn="1" w:lastColumn="0" w:noHBand="0" w:noVBand="1"/>
            </w:tblPr>
            <w:tblGrid>
              <w:gridCol w:w="725"/>
              <w:gridCol w:w="762"/>
              <w:gridCol w:w="1500"/>
              <w:gridCol w:w="4408"/>
              <w:gridCol w:w="1705"/>
            </w:tblGrid>
            <w:tr w:rsidR="002F2B0D">
              <w:trPr>
                <w:cantSplit/>
                <w:trHeight w:val="397"/>
                <w:tblHeader/>
                <w:jc w:val="center"/>
              </w:trPr>
              <w:tc>
                <w:tcPr>
                  <w:tcW w:w="725" w:type="dxa"/>
                  <w:tcBorders>
                    <w:top w:val="single" w:sz="8" w:space="0" w:color="auto"/>
                    <w:left w:val="nil"/>
                    <w:bottom w:val="single" w:sz="8" w:space="0" w:color="auto"/>
                    <w:right w:val="single" w:sz="4" w:space="0" w:color="auto"/>
                  </w:tcBorders>
                  <w:vAlign w:val="center"/>
                  <w:hideMark/>
                </w:tcPr>
                <w:p w:rsidR="002F2B0D" w:rsidRDefault="002F2B0D">
                  <w:pPr>
                    <w:snapToGrid w:val="0"/>
                    <w:jc w:val="center"/>
                    <w:rPr>
                      <w:b/>
                      <w:kern w:val="36"/>
                      <w:szCs w:val="21"/>
                    </w:rPr>
                  </w:pPr>
                  <w:r>
                    <w:rPr>
                      <w:rFonts w:hint="eastAsia"/>
                      <w:b/>
                      <w:kern w:val="36"/>
                      <w:szCs w:val="21"/>
                    </w:rPr>
                    <w:t>序号</w:t>
                  </w:r>
                </w:p>
              </w:tc>
              <w:tc>
                <w:tcPr>
                  <w:tcW w:w="762" w:type="dxa"/>
                  <w:tcBorders>
                    <w:top w:val="single" w:sz="8" w:space="0" w:color="auto"/>
                    <w:left w:val="single" w:sz="4" w:space="0" w:color="auto"/>
                    <w:bottom w:val="single" w:sz="8" w:space="0" w:color="auto"/>
                    <w:right w:val="single" w:sz="4" w:space="0" w:color="auto"/>
                  </w:tcBorders>
                  <w:vAlign w:val="center"/>
                  <w:hideMark/>
                </w:tcPr>
                <w:p w:rsidR="002F2B0D" w:rsidRDefault="002F2B0D">
                  <w:pPr>
                    <w:snapToGrid w:val="0"/>
                    <w:jc w:val="center"/>
                    <w:rPr>
                      <w:b/>
                      <w:kern w:val="36"/>
                      <w:szCs w:val="21"/>
                    </w:rPr>
                  </w:pPr>
                  <w:r>
                    <w:rPr>
                      <w:rFonts w:hint="eastAsia"/>
                      <w:b/>
                      <w:kern w:val="36"/>
                      <w:szCs w:val="21"/>
                    </w:rPr>
                    <w:t>项</w:t>
                  </w:r>
                  <w:r>
                    <w:rPr>
                      <w:b/>
                      <w:kern w:val="36"/>
                      <w:szCs w:val="21"/>
                    </w:rPr>
                    <w:t xml:space="preserve"> </w:t>
                  </w:r>
                  <w:r>
                    <w:rPr>
                      <w:rFonts w:hint="eastAsia"/>
                      <w:b/>
                      <w:kern w:val="36"/>
                      <w:szCs w:val="21"/>
                    </w:rPr>
                    <w:t>目</w:t>
                  </w:r>
                </w:p>
              </w:tc>
              <w:tc>
                <w:tcPr>
                  <w:tcW w:w="1500" w:type="dxa"/>
                  <w:tcBorders>
                    <w:top w:val="single" w:sz="8" w:space="0" w:color="auto"/>
                    <w:left w:val="single" w:sz="4" w:space="0" w:color="auto"/>
                    <w:bottom w:val="single" w:sz="8" w:space="0" w:color="auto"/>
                    <w:right w:val="single" w:sz="4" w:space="0" w:color="auto"/>
                  </w:tcBorders>
                  <w:vAlign w:val="center"/>
                  <w:hideMark/>
                </w:tcPr>
                <w:p w:rsidR="002F2B0D" w:rsidRDefault="002F2B0D">
                  <w:pPr>
                    <w:snapToGrid w:val="0"/>
                    <w:jc w:val="center"/>
                    <w:rPr>
                      <w:b/>
                      <w:kern w:val="36"/>
                      <w:szCs w:val="21"/>
                    </w:rPr>
                  </w:pPr>
                  <w:r>
                    <w:rPr>
                      <w:rFonts w:hint="eastAsia"/>
                      <w:b/>
                      <w:kern w:val="36"/>
                      <w:szCs w:val="21"/>
                    </w:rPr>
                    <w:t>建设内容</w:t>
                  </w:r>
                </w:p>
              </w:tc>
              <w:tc>
                <w:tcPr>
                  <w:tcW w:w="4408" w:type="dxa"/>
                  <w:tcBorders>
                    <w:top w:val="single" w:sz="8" w:space="0" w:color="auto"/>
                    <w:left w:val="single" w:sz="4" w:space="0" w:color="auto"/>
                    <w:bottom w:val="single" w:sz="8" w:space="0" w:color="auto"/>
                    <w:right w:val="single" w:sz="4" w:space="0" w:color="auto"/>
                  </w:tcBorders>
                  <w:vAlign w:val="center"/>
                  <w:hideMark/>
                </w:tcPr>
                <w:p w:rsidR="002F2B0D" w:rsidRDefault="002F2B0D">
                  <w:pPr>
                    <w:snapToGrid w:val="0"/>
                    <w:jc w:val="center"/>
                    <w:rPr>
                      <w:b/>
                      <w:kern w:val="36"/>
                      <w:szCs w:val="21"/>
                    </w:rPr>
                  </w:pPr>
                  <w:r>
                    <w:rPr>
                      <w:rFonts w:hint="eastAsia"/>
                      <w:b/>
                      <w:kern w:val="36"/>
                      <w:szCs w:val="21"/>
                    </w:rPr>
                    <w:t>数量、规模或要求</w:t>
                  </w:r>
                </w:p>
              </w:tc>
              <w:tc>
                <w:tcPr>
                  <w:tcW w:w="1705" w:type="dxa"/>
                  <w:tcBorders>
                    <w:top w:val="single" w:sz="8" w:space="0" w:color="auto"/>
                    <w:left w:val="single" w:sz="4" w:space="0" w:color="auto"/>
                    <w:bottom w:val="single" w:sz="8" w:space="0" w:color="auto"/>
                    <w:right w:val="nil"/>
                  </w:tcBorders>
                  <w:vAlign w:val="center"/>
                  <w:hideMark/>
                </w:tcPr>
                <w:p w:rsidR="002F2B0D" w:rsidRDefault="002F2B0D">
                  <w:pPr>
                    <w:snapToGrid w:val="0"/>
                    <w:jc w:val="center"/>
                    <w:rPr>
                      <w:b/>
                      <w:kern w:val="36"/>
                      <w:szCs w:val="21"/>
                    </w:rPr>
                  </w:pPr>
                  <w:r>
                    <w:rPr>
                      <w:rFonts w:hint="eastAsia"/>
                      <w:b/>
                      <w:kern w:val="36"/>
                      <w:szCs w:val="21"/>
                    </w:rPr>
                    <w:t>备注</w:t>
                  </w:r>
                </w:p>
              </w:tc>
            </w:tr>
            <w:tr w:rsidR="002F2B0D">
              <w:trPr>
                <w:cantSplit/>
                <w:trHeight w:val="397"/>
                <w:jc w:val="center"/>
              </w:trPr>
              <w:tc>
                <w:tcPr>
                  <w:tcW w:w="725" w:type="dxa"/>
                  <w:tcBorders>
                    <w:top w:val="single" w:sz="8" w:space="0" w:color="auto"/>
                    <w:left w:val="nil"/>
                    <w:bottom w:val="single" w:sz="4" w:space="0" w:color="auto"/>
                    <w:right w:val="single" w:sz="4" w:space="0" w:color="auto"/>
                  </w:tcBorders>
                  <w:vAlign w:val="center"/>
                  <w:hideMark/>
                </w:tcPr>
                <w:p w:rsidR="002F2B0D" w:rsidRDefault="002F2B0D">
                  <w:pPr>
                    <w:snapToGrid w:val="0"/>
                    <w:jc w:val="center"/>
                    <w:rPr>
                      <w:kern w:val="36"/>
                      <w:szCs w:val="21"/>
                    </w:rPr>
                  </w:pPr>
                  <w:r>
                    <w:rPr>
                      <w:kern w:val="36"/>
                      <w:szCs w:val="21"/>
                    </w:rPr>
                    <w:t>1</w:t>
                  </w:r>
                </w:p>
              </w:tc>
              <w:tc>
                <w:tcPr>
                  <w:tcW w:w="762" w:type="dxa"/>
                  <w:tcBorders>
                    <w:top w:val="single" w:sz="8" w:space="0" w:color="auto"/>
                    <w:left w:val="single" w:sz="4" w:space="0" w:color="auto"/>
                    <w:bottom w:val="single" w:sz="4" w:space="0" w:color="auto"/>
                    <w:right w:val="single" w:sz="4" w:space="0" w:color="auto"/>
                  </w:tcBorders>
                  <w:vAlign w:val="center"/>
                  <w:hideMark/>
                </w:tcPr>
                <w:p w:rsidR="002F2B0D" w:rsidRDefault="002F2B0D">
                  <w:pPr>
                    <w:snapToGrid w:val="0"/>
                    <w:jc w:val="center"/>
                    <w:rPr>
                      <w:kern w:val="36"/>
                      <w:szCs w:val="21"/>
                    </w:rPr>
                  </w:pPr>
                  <w:r>
                    <w:rPr>
                      <w:rFonts w:hint="eastAsia"/>
                      <w:kern w:val="36"/>
                      <w:szCs w:val="21"/>
                    </w:rPr>
                    <w:t>主体工程</w:t>
                  </w:r>
                </w:p>
              </w:tc>
              <w:tc>
                <w:tcPr>
                  <w:tcW w:w="1500" w:type="dxa"/>
                  <w:tcBorders>
                    <w:top w:val="single" w:sz="8" w:space="0" w:color="auto"/>
                    <w:left w:val="single" w:sz="4" w:space="0" w:color="auto"/>
                    <w:bottom w:val="single" w:sz="4" w:space="0" w:color="auto"/>
                    <w:right w:val="single" w:sz="4" w:space="0" w:color="auto"/>
                  </w:tcBorders>
                  <w:vAlign w:val="center"/>
                  <w:hideMark/>
                </w:tcPr>
                <w:p w:rsidR="002F2B0D" w:rsidRDefault="002F2B0D">
                  <w:pPr>
                    <w:snapToGrid w:val="0"/>
                    <w:jc w:val="center"/>
                    <w:rPr>
                      <w:kern w:val="36"/>
                      <w:szCs w:val="21"/>
                    </w:rPr>
                  </w:pPr>
                  <w:r>
                    <w:rPr>
                      <w:rFonts w:hint="eastAsia"/>
                      <w:kern w:val="36"/>
                      <w:szCs w:val="21"/>
                    </w:rPr>
                    <w:t>生产车间</w:t>
                  </w:r>
                </w:p>
              </w:tc>
              <w:tc>
                <w:tcPr>
                  <w:tcW w:w="4408" w:type="dxa"/>
                  <w:tcBorders>
                    <w:top w:val="single" w:sz="8" w:space="0" w:color="auto"/>
                    <w:left w:val="single" w:sz="4" w:space="0" w:color="auto"/>
                    <w:bottom w:val="single" w:sz="4" w:space="0" w:color="auto"/>
                    <w:right w:val="single" w:sz="4" w:space="0" w:color="auto"/>
                  </w:tcBorders>
                  <w:vAlign w:val="center"/>
                  <w:hideMark/>
                </w:tcPr>
                <w:p w:rsidR="002F2B0D" w:rsidRDefault="002F2B0D">
                  <w:pPr>
                    <w:snapToGrid w:val="0"/>
                    <w:jc w:val="center"/>
                    <w:rPr>
                      <w:color w:val="000000"/>
                      <w:kern w:val="36"/>
                      <w:szCs w:val="21"/>
                    </w:rPr>
                  </w:pPr>
                  <w:r>
                    <w:rPr>
                      <w:rFonts w:hint="eastAsia"/>
                      <w:color w:val="000000"/>
                      <w:kern w:val="36"/>
                      <w:szCs w:val="21"/>
                    </w:rPr>
                    <w:t>占地面积</w:t>
                  </w:r>
                  <w:r>
                    <w:rPr>
                      <w:color w:val="000000"/>
                      <w:kern w:val="36"/>
                      <w:szCs w:val="21"/>
                    </w:rPr>
                    <w:t>90m</w:t>
                  </w:r>
                  <w:r>
                    <w:rPr>
                      <w:color w:val="000000"/>
                      <w:kern w:val="36"/>
                      <w:szCs w:val="21"/>
                      <w:vertAlign w:val="superscript"/>
                    </w:rPr>
                    <w:t>2</w:t>
                  </w:r>
                </w:p>
              </w:tc>
              <w:tc>
                <w:tcPr>
                  <w:tcW w:w="1705" w:type="dxa"/>
                  <w:tcBorders>
                    <w:top w:val="single" w:sz="8" w:space="0" w:color="auto"/>
                    <w:left w:val="single" w:sz="4" w:space="0" w:color="auto"/>
                    <w:bottom w:val="single" w:sz="4" w:space="0" w:color="auto"/>
                    <w:right w:val="nil"/>
                  </w:tcBorders>
                  <w:vAlign w:val="center"/>
                  <w:hideMark/>
                </w:tcPr>
                <w:p w:rsidR="002F2B0D" w:rsidRDefault="002F2B0D">
                  <w:pPr>
                    <w:snapToGrid w:val="0"/>
                    <w:jc w:val="center"/>
                    <w:rPr>
                      <w:szCs w:val="21"/>
                    </w:rPr>
                  </w:pPr>
                  <w:r>
                    <w:rPr>
                      <w:szCs w:val="21"/>
                      <w:lang w:val="pt-BR"/>
                    </w:rPr>
                    <w:t xml:space="preserve"> </w:t>
                  </w:r>
                  <w:r>
                    <w:rPr>
                      <w:rFonts w:hint="eastAsia"/>
                      <w:szCs w:val="21"/>
                      <w:lang w:val="pt-BR"/>
                    </w:rPr>
                    <w:t>租赁</w:t>
                  </w:r>
                  <w:r>
                    <w:rPr>
                      <w:rFonts w:hint="eastAsia"/>
                      <w:szCs w:val="21"/>
                    </w:rPr>
                    <w:t>现有</w:t>
                  </w:r>
                </w:p>
              </w:tc>
            </w:tr>
            <w:tr w:rsidR="002F2B0D">
              <w:trPr>
                <w:cantSplit/>
                <w:trHeight w:val="511"/>
                <w:jc w:val="center"/>
              </w:trPr>
              <w:tc>
                <w:tcPr>
                  <w:tcW w:w="725" w:type="dxa"/>
                  <w:tcBorders>
                    <w:top w:val="single" w:sz="4" w:space="0" w:color="auto"/>
                    <w:left w:val="nil"/>
                    <w:bottom w:val="nil"/>
                    <w:right w:val="single" w:sz="4" w:space="0" w:color="auto"/>
                  </w:tcBorders>
                  <w:vAlign w:val="center"/>
                  <w:hideMark/>
                </w:tcPr>
                <w:p w:rsidR="002F2B0D" w:rsidRDefault="002F2B0D">
                  <w:pPr>
                    <w:snapToGrid w:val="0"/>
                    <w:jc w:val="center"/>
                    <w:rPr>
                      <w:kern w:val="36"/>
                      <w:szCs w:val="21"/>
                    </w:rPr>
                  </w:pPr>
                  <w:r>
                    <w:rPr>
                      <w:kern w:val="36"/>
                      <w:szCs w:val="21"/>
                    </w:rPr>
                    <w:t>2</w:t>
                  </w:r>
                </w:p>
              </w:tc>
              <w:tc>
                <w:tcPr>
                  <w:tcW w:w="762" w:type="dxa"/>
                  <w:tcBorders>
                    <w:top w:val="single" w:sz="4" w:space="0" w:color="auto"/>
                    <w:left w:val="single" w:sz="4" w:space="0" w:color="auto"/>
                    <w:bottom w:val="nil"/>
                    <w:right w:val="single" w:sz="4" w:space="0" w:color="auto"/>
                  </w:tcBorders>
                  <w:vAlign w:val="center"/>
                  <w:hideMark/>
                </w:tcPr>
                <w:p w:rsidR="002F2B0D" w:rsidRDefault="002F2B0D">
                  <w:pPr>
                    <w:snapToGrid w:val="0"/>
                    <w:jc w:val="center"/>
                    <w:rPr>
                      <w:kern w:val="36"/>
                      <w:szCs w:val="21"/>
                    </w:rPr>
                  </w:pPr>
                  <w:r>
                    <w:rPr>
                      <w:rFonts w:hint="eastAsia"/>
                      <w:szCs w:val="21"/>
                      <w:lang w:val="pt-BR"/>
                    </w:rPr>
                    <w:t>辅助工程</w:t>
                  </w:r>
                </w:p>
              </w:tc>
              <w:tc>
                <w:tcPr>
                  <w:tcW w:w="1500" w:type="dxa"/>
                  <w:tcBorders>
                    <w:top w:val="single" w:sz="4" w:space="0" w:color="auto"/>
                    <w:left w:val="single" w:sz="4" w:space="0" w:color="auto"/>
                    <w:bottom w:val="single" w:sz="4" w:space="0" w:color="auto"/>
                    <w:right w:val="single" w:sz="4" w:space="0" w:color="auto"/>
                  </w:tcBorders>
                  <w:vAlign w:val="center"/>
                  <w:hideMark/>
                </w:tcPr>
                <w:p w:rsidR="002F2B0D" w:rsidRDefault="002F2B0D">
                  <w:pPr>
                    <w:snapToGrid w:val="0"/>
                    <w:jc w:val="center"/>
                    <w:rPr>
                      <w:kern w:val="36"/>
                      <w:szCs w:val="21"/>
                    </w:rPr>
                  </w:pPr>
                  <w:r>
                    <w:rPr>
                      <w:rFonts w:hint="eastAsia"/>
                      <w:kern w:val="36"/>
                      <w:szCs w:val="21"/>
                    </w:rPr>
                    <w:t>仓库</w:t>
                  </w:r>
                </w:p>
              </w:tc>
              <w:tc>
                <w:tcPr>
                  <w:tcW w:w="4408" w:type="dxa"/>
                  <w:tcBorders>
                    <w:top w:val="single" w:sz="4" w:space="0" w:color="auto"/>
                    <w:left w:val="single" w:sz="4" w:space="0" w:color="auto"/>
                    <w:bottom w:val="single" w:sz="4" w:space="0" w:color="auto"/>
                    <w:right w:val="single" w:sz="4" w:space="0" w:color="auto"/>
                  </w:tcBorders>
                  <w:vAlign w:val="center"/>
                  <w:hideMark/>
                </w:tcPr>
                <w:p w:rsidR="002F2B0D" w:rsidRDefault="002F2B0D">
                  <w:pPr>
                    <w:snapToGrid w:val="0"/>
                    <w:jc w:val="center"/>
                    <w:rPr>
                      <w:szCs w:val="21"/>
                      <w:lang w:val="pt-BR"/>
                    </w:rPr>
                  </w:pPr>
                  <w:r>
                    <w:rPr>
                      <w:rFonts w:hint="eastAsia"/>
                      <w:szCs w:val="21"/>
                      <w:lang w:val="pt-BR"/>
                    </w:rPr>
                    <w:t>建筑面积</w:t>
                  </w:r>
                  <w:r>
                    <w:rPr>
                      <w:szCs w:val="21"/>
                    </w:rPr>
                    <w:t>150</w:t>
                  </w:r>
                  <w:r>
                    <w:rPr>
                      <w:szCs w:val="21"/>
                      <w:lang w:val="pt-BR"/>
                    </w:rPr>
                    <w:t>m</w:t>
                  </w:r>
                  <w:r>
                    <w:rPr>
                      <w:szCs w:val="21"/>
                      <w:vertAlign w:val="superscript"/>
                      <w:lang w:val="pt-BR"/>
                    </w:rPr>
                    <w:t>2</w:t>
                  </w:r>
                </w:p>
              </w:tc>
              <w:tc>
                <w:tcPr>
                  <w:tcW w:w="1705" w:type="dxa"/>
                  <w:tcBorders>
                    <w:top w:val="single" w:sz="4" w:space="0" w:color="auto"/>
                    <w:left w:val="single" w:sz="4" w:space="0" w:color="auto"/>
                    <w:bottom w:val="single" w:sz="4" w:space="0" w:color="auto"/>
                    <w:right w:val="nil"/>
                  </w:tcBorders>
                  <w:vAlign w:val="center"/>
                  <w:hideMark/>
                </w:tcPr>
                <w:p w:rsidR="002F2B0D" w:rsidRDefault="002F2B0D">
                  <w:pPr>
                    <w:snapToGrid w:val="0"/>
                    <w:jc w:val="center"/>
                    <w:rPr>
                      <w:szCs w:val="21"/>
                    </w:rPr>
                  </w:pPr>
                  <w:r>
                    <w:rPr>
                      <w:rFonts w:hint="eastAsia"/>
                      <w:szCs w:val="21"/>
                      <w:lang w:val="pt-BR"/>
                    </w:rPr>
                    <w:t>租赁</w:t>
                  </w:r>
                  <w:r>
                    <w:rPr>
                      <w:rFonts w:hint="eastAsia"/>
                      <w:szCs w:val="21"/>
                    </w:rPr>
                    <w:t>现有</w:t>
                  </w:r>
                </w:p>
              </w:tc>
            </w:tr>
            <w:tr w:rsidR="002F2B0D">
              <w:trPr>
                <w:cantSplit/>
                <w:trHeight w:val="397"/>
                <w:jc w:val="center"/>
              </w:trPr>
              <w:tc>
                <w:tcPr>
                  <w:tcW w:w="725" w:type="dxa"/>
                  <w:vMerge w:val="restart"/>
                  <w:tcBorders>
                    <w:top w:val="single" w:sz="4" w:space="0" w:color="auto"/>
                    <w:left w:val="nil"/>
                    <w:bottom w:val="single" w:sz="8" w:space="0" w:color="auto"/>
                    <w:right w:val="single" w:sz="4" w:space="0" w:color="auto"/>
                  </w:tcBorders>
                  <w:vAlign w:val="center"/>
                  <w:hideMark/>
                </w:tcPr>
                <w:p w:rsidR="002F2B0D" w:rsidRDefault="002F2B0D">
                  <w:pPr>
                    <w:snapToGrid w:val="0"/>
                    <w:ind w:leftChars="-53" w:left="-111"/>
                    <w:jc w:val="center"/>
                    <w:rPr>
                      <w:kern w:val="36"/>
                      <w:szCs w:val="21"/>
                    </w:rPr>
                  </w:pPr>
                  <w:r>
                    <w:rPr>
                      <w:kern w:val="36"/>
                      <w:szCs w:val="21"/>
                    </w:rPr>
                    <w:lastRenderedPageBreak/>
                    <w:t>3</w:t>
                  </w:r>
                </w:p>
              </w:tc>
              <w:tc>
                <w:tcPr>
                  <w:tcW w:w="762" w:type="dxa"/>
                  <w:vMerge w:val="restart"/>
                  <w:tcBorders>
                    <w:top w:val="single" w:sz="4" w:space="0" w:color="auto"/>
                    <w:left w:val="single" w:sz="4" w:space="0" w:color="auto"/>
                    <w:bottom w:val="single" w:sz="4" w:space="0" w:color="auto"/>
                    <w:right w:val="single" w:sz="4" w:space="0" w:color="auto"/>
                  </w:tcBorders>
                  <w:vAlign w:val="center"/>
                  <w:hideMark/>
                </w:tcPr>
                <w:p w:rsidR="002F2B0D" w:rsidRDefault="002F2B0D">
                  <w:pPr>
                    <w:snapToGrid w:val="0"/>
                    <w:jc w:val="center"/>
                    <w:rPr>
                      <w:kern w:val="36"/>
                      <w:szCs w:val="21"/>
                    </w:rPr>
                  </w:pPr>
                  <w:r>
                    <w:rPr>
                      <w:rFonts w:hint="eastAsia"/>
                      <w:kern w:val="36"/>
                      <w:szCs w:val="21"/>
                    </w:rPr>
                    <w:t>公用工程</w:t>
                  </w:r>
                </w:p>
              </w:tc>
              <w:tc>
                <w:tcPr>
                  <w:tcW w:w="1500" w:type="dxa"/>
                  <w:tcBorders>
                    <w:top w:val="single" w:sz="4" w:space="0" w:color="auto"/>
                    <w:left w:val="single" w:sz="4" w:space="0" w:color="auto"/>
                    <w:bottom w:val="single" w:sz="4" w:space="0" w:color="auto"/>
                    <w:right w:val="single" w:sz="4" w:space="0" w:color="auto"/>
                  </w:tcBorders>
                  <w:vAlign w:val="center"/>
                  <w:hideMark/>
                </w:tcPr>
                <w:p w:rsidR="002F2B0D" w:rsidRDefault="002F2B0D">
                  <w:pPr>
                    <w:snapToGrid w:val="0"/>
                    <w:jc w:val="center"/>
                    <w:rPr>
                      <w:kern w:val="36"/>
                      <w:szCs w:val="21"/>
                    </w:rPr>
                  </w:pPr>
                  <w:r>
                    <w:rPr>
                      <w:rFonts w:hint="eastAsia"/>
                      <w:kern w:val="36"/>
                      <w:szCs w:val="21"/>
                    </w:rPr>
                    <w:t>供</w:t>
                  </w:r>
                  <w:r>
                    <w:rPr>
                      <w:kern w:val="36"/>
                      <w:szCs w:val="21"/>
                    </w:rPr>
                    <w:t xml:space="preserve"> </w:t>
                  </w:r>
                  <w:r>
                    <w:rPr>
                      <w:rFonts w:hint="eastAsia"/>
                      <w:kern w:val="36"/>
                      <w:szCs w:val="21"/>
                    </w:rPr>
                    <w:t>水</w:t>
                  </w:r>
                </w:p>
              </w:tc>
              <w:tc>
                <w:tcPr>
                  <w:tcW w:w="6113" w:type="dxa"/>
                  <w:gridSpan w:val="2"/>
                  <w:tcBorders>
                    <w:top w:val="single" w:sz="4" w:space="0" w:color="auto"/>
                    <w:left w:val="single" w:sz="4" w:space="0" w:color="auto"/>
                    <w:bottom w:val="single" w:sz="4" w:space="0" w:color="auto"/>
                    <w:right w:val="nil"/>
                  </w:tcBorders>
                  <w:vAlign w:val="center"/>
                  <w:hideMark/>
                </w:tcPr>
                <w:p w:rsidR="002F2B0D" w:rsidRDefault="002F2B0D">
                  <w:pPr>
                    <w:snapToGrid w:val="0"/>
                    <w:jc w:val="center"/>
                    <w:rPr>
                      <w:kern w:val="36"/>
                      <w:szCs w:val="21"/>
                    </w:rPr>
                  </w:pPr>
                  <w:r>
                    <w:rPr>
                      <w:rFonts w:hint="eastAsia"/>
                      <w:szCs w:val="21"/>
                    </w:rPr>
                    <w:t>市政供水</w:t>
                  </w:r>
                </w:p>
              </w:tc>
            </w:tr>
            <w:tr w:rsidR="002F2B0D">
              <w:trPr>
                <w:cantSplit/>
                <w:trHeight w:val="397"/>
                <w:jc w:val="center"/>
              </w:trPr>
              <w:tc>
                <w:tcPr>
                  <w:tcW w:w="0" w:type="auto"/>
                  <w:vMerge/>
                  <w:tcBorders>
                    <w:top w:val="single" w:sz="4" w:space="0" w:color="auto"/>
                    <w:left w:val="nil"/>
                    <w:bottom w:val="single" w:sz="8" w:space="0" w:color="auto"/>
                    <w:right w:val="single" w:sz="4" w:space="0" w:color="auto"/>
                  </w:tcBorders>
                  <w:vAlign w:val="center"/>
                  <w:hideMark/>
                </w:tcPr>
                <w:p w:rsidR="002F2B0D" w:rsidRDefault="002F2B0D">
                  <w:pPr>
                    <w:widowControl/>
                    <w:jc w:val="left"/>
                    <w:rPr>
                      <w:kern w:val="36"/>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2F2B0D" w:rsidRDefault="002F2B0D">
                  <w:pPr>
                    <w:widowControl/>
                    <w:jc w:val="left"/>
                    <w:rPr>
                      <w:kern w:val="36"/>
                      <w:szCs w:val="21"/>
                    </w:rPr>
                  </w:pPr>
                </w:p>
              </w:tc>
              <w:tc>
                <w:tcPr>
                  <w:tcW w:w="1500" w:type="dxa"/>
                  <w:tcBorders>
                    <w:top w:val="single" w:sz="4" w:space="0" w:color="auto"/>
                    <w:left w:val="single" w:sz="4" w:space="0" w:color="auto"/>
                    <w:bottom w:val="single" w:sz="4" w:space="0" w:color="auto"/>
                    <w:right w:val="single" w:sz="4" w:space="0" w:color="auto"/>
                  </w:tcBorders>
                  <w:vAlign w:val="center"/>
                  <w:hideMark/>
                </w:tcPr>
                <w:p w:rsidR="002F2B0D" w:rsidRDefault="002F2B0D">
                  <w:pPr>
                    <w:snapToGrid w:val="0"/>
                    <w:jc w:val="center"/>
                    <w:rPr>
                      <w:kern w:val="36"/>
                      <w:szCs w:val="21"/>
                    </w:rPr>
                  </w:pPr>
                  <w:r>
                    <w:rPr>
                      <w:rFonts w:hint="eastAsia"/>
                      <w:kern w:val="36"/>
                      <w:szCs w:val="21"/>
                    </w:rPr>
                    <w:t>供</w:t>
                  </w:r>
                  <w:r>
                    <w:rPr>
                      <w:kern w:val="36"/>
                      <w:szCs w:val="21"/>
                    </w:rPr>
                    <w:t xml:space="preserve"> </w:t>
                  </w:r>
                  <w:r>
                    <w:rPr>
                      <w:rFonts w:hint="eastAsia"/>
                      <w:kern w:val="36"/>
                      <w:szCs w:val="21"/>
                    </w:rPr>
                    <w:t>电</w:t>
                  </w:r>
                </w:p>
              </w:tc>
              <w:tc>
                <w:tcPr>
                  <w:tcW w:w="6113" w:type="dxa"/>
                  <w:gridSpan w:val="2"/>
                  <w:tcBorders>
                    <w:top w:val="single" w:sz="4" w:space="0" w:color="auto"/>
                    <w:left w:val="single" w:sz="4" w:space="0" w:color="auto"/>
                    <w:bottom w:val="single" w:sz="4" w:space="0" w:color="auto"/>
                    <w:right w:val="nil"/>
                  </w:tcBorders>
                  <w:vAlign w:val="center"/>
                  <w:hideMark/>
                </w:tcPr>
                <w:p w:rsidR="002F2B0D" w:rsidRDefault="002F2B0D">
                  <w:pPr>
                    <w:snapToGrid w:val="0"/>
                    <w:jc w:val="center"/>
                    <w:rPr>
                      <w:szCs w:val="21"/>
                    </w:rPr>
                  </w:pPr>
                  <w:r>
                    <w:rPr>
                      <w:rFonts w:hint="eastAsia"/>
                      <w:szCs w:val="21"/>
                    </w:rPr>
                    <w:t>电网统一供电</w:t>
                  </w:r>
                </w:p>
              </w:tc>
            </w:tr>
            <w:tr w:rsidR="002F2B0D">
              <w:trPr>
                <w:cantSplit/>
                <w:trHeight w:val="696"/>
                <w:jc w:val="center"/>
              </w:trPr>
              <w:tc>
                <w:tcPr>
                  <w:tcW w:w="0" w:type="auto"/>
                  <w:vMerge/>
                  <w:tcBorders>
                    <w:top w:val="single" w:sz="4" w:space="0" w:color="auto"/>
                    <w:left w:val="nil"/>
                    <w:bottom w:val="single" w:sz="8" w:space="0" w:color="auto"/>
                    <w:right w:val="single" w:sz="4" w:space="0" w:color="auto"/>
                  </w:tcBorders>
                  <w:vAlign w:val="center"/>
                  <w:hideMark/>
                </w:tcPr>
                <w:p w:rsidR="002F2B0D" w:rsidRDefault="002F2B0D">
                  <w:pPr>
                    <w:widowControl/>
                    <w:jc w:val="left"/>
                    <w:rPr>
                      <w:kern w:val="36"/>
                      <w:szCs w:val="21"/>
                    </w:rPr>
                  </w:pPr>
                </w:p>
              </w:tc>
              <w:tc>
                <w:tcPr>
                  <w:tcW w:w="762" w:type="dxa"/>
                  <w:vMerge w:val="restart"/>
                  <w:tcBorders>
                    <w:top w:val="single" w:sz="4" w:space="0" w:color="auto"/>
                    <w:left w:val="single" w:sz="4" w:space="0" w:color="auto"/>
                    <w:bottom w:val="single" w:sz="8" w:space="0" w:color="auto"/>
                    <w:right w:val="single" w:sz="4" w:space="0" w:color="auto"/>
                  </w:tcBorders>
                  <w:vAlign w:val="center"/>
                  <w:hideMark/>
                </w:tcPr>
                <w:p w:rsidR="002F2B0D" w:rsidRDefault="002F2B0D">
                  <w:pPr>
                    <w:snapToGrid w:val="0"/>
                    <w:jc w:val="center"/>
                    <w:rPr>
                      <w:kern w:val="36"/>
                      <w:szCs w:val="21"/>
                    </w:rPr>
                  </w:pPr>
                  <w:r>
                    <w:rPr>
                      <w:rFonts w:hint="eastAsia"/>
                      <w:kern w:val="36"/>
                      <w:szCs w:val="21"/>
                    </w:rPr>
                    <w:t>环保工程</w:t>
                  </w:r>
                </w:p>
              </w:tc>
              <w:tc>
                <w:tcPr>
                  <w:tcW w:w="1500" w:type="dxa"/>
                  <w:tcBorders>
                    <w:top w:val="single" w:sz="4" w:space="0" w:color="auto"/>
                    <w:left w:val="single" w:sz="4" w:space="0" w:color="auto"/>
                    <w:bottom w:val="single" w:sz="4" w:space="0" w:color="auto"/>
                    <w:right w:val="single" w:sz="4" w:space="0" w:color="auto"/>
                  </w:tcBorders>
                  <w:vAlign w:val="center"/>
                  <w:hideMark/>
                </w:tcPr>
                <w:p w:rsidR="002F2B0D" w:rsidRDefault="002F2B0D">
                  <w:pPr>
                    <w:snapToGrid w:val="0"/>
                    <w:jc w:val="center"/>
                    <w:rPr>
                      <w:color w:val="000000"/>
                      <w:kern w:val="36"/>
                      <w:szCs w:val="21"/>
                    </w:rPr>
                  </w:pPr>
                  <w:r>
                    <w:rPr>
                      <w:rFonts w:hint="eastAsia"/>
                      <w:color w:val="000000"/>
                      <w:kern w:val="36"/>
                      <w:szCs w:val="21"/>
                    </w:rPr>
                    <w:t>废水</w:t>
                  </w:r>
                  <w:r>
                    <w:rPr>
                      <w:rFonts w:hint="eastAsia"/>
                      <w:color w:val="000000"/>
                      <w:szCs w:val="21"/>
                    </w:rPr>
                    <w:t>治理设施</w:t>
                  </w:r>
                </w:p>
              </w:tc>
              <w:tc>
                <w:tcPr>
                  <w:tcW w:w="4408" w:type="dxa"/>
                  <w:tcBorders>
                    <w:top w:val="single" w:sz="4" w:space="0" w:color="auto"/>
                    <w:left w:val="single" w:sz="4" w:space="0" w:color="auto"/>
                    <w:bottom w:val="single" w:sz="4" w:space="0" w:color="auto"/>
                    <w:right w:val="single" w:sz="4" w:space="0" w:color="auto"/>
                  </w:tcBorders>
                  <w:vAlign w:val="center"/>
                  <w:hideMark/>
                </w:tcPr>
                <w:p w:rsidR="002F2B0D" w:rsidRDefault="002F2B0D">
                  <w:pPr>
                    <w:snapToGrid w:val="0"/>
                    <w:jc w:val="center"/>
                    <w:rPr>
                      <w:color w:val="000000"/>
                      <w:szCs w:val="21"/>
                    </w:rPr>
                  </w:pPr>
                  <w:r>
                    <w:rPr>
                      <w:rFonts w:hint="eastAsia"/>
                      <w:color w:val="000000"/>
                      <w:szCs w:val="21"/>
                    </w:rPr>
                    <w:t>项目生活污水</w:t>
                  </w:r>
                  <w:proofErr w:type="gramStart"/>
                  <w:r>
                    <w:rPr>
                      <w:rFonts w:hint="eastAsia"/>
                      <w:color w:val="000000"/>
                      <w:szCs w:val="21"/>
                    </w:rPr>
                    <w:t>经现有</w:t>
                  </w:r>
                  <w:proofErr w:type="gramEnd"/>
                  <w:r>
                    <w:rPr>
                      <w:rFonts w:hint="eastAsia"/>
                      <w:color w:val="000000"/>
                      <w:szCs w:val="21"/>
                    </w:rPr>
                    <w:t>化粪池处理后，排入小店污水处理厂（二期）处理</w:t>
                  </w:r>
                </w:p>
              </w:tc>
              <w:tc>
                <w:tcPr>
                  <w:tcW w:w="1705" w:type="dxa"/>
                  <w:tcBorders>
                    <w:top w:val="single" w:sz="4" w:space="0" w:color="auto"/>
                    <w:left w:val="single" w:sz="4" w:space="0" w:color="auto"/>
                    <w:bottom w:val="single" w:sz="4" w:space="0" w:color="auto"/>
                    <w:right w:val="nil"/>
                  </w:tcBorders>
                  <w:vAlign w:val="center"/>
                  <w:hideMark/>
                </w:tcPr>
                <w:p w:rsidR="002F2B0D" w:rsidRDefault="002F2B0D">
                  <w:pPr>
                    <w:snapToGrid w:val="0"/>
                    <w:jc w:val="center"/>
                    <w:rPr>
                      <w:szCs w:val="21"/>
                    </w:rPr>
                  </w:pPr>
                  <w:r>
                    <w:rPr>
                      <w:rFonts w:hint="eastAsia"/>
                      <w:szCs w:val="21"/>
                    </w:rPr>
                    <w:t>依托现有化粪池</w:t>
                  </w:r>
                </w:p>
              </w:tc>
            </w:tr>
            <w:tr w:rsidR="002F2B0D">
              <w:trPr>
                <w:cantSplit/>
                <w:trHeight w:val="397"/>
                <w:jc w:val="center"/>
              </w:trPr>
              <w:tc>
                <w:tcPr>
                  <w:tcW w:w="0" w:type="auto"/>
                  <w:vMerge/>
                  <w:tcBorders>
                    <w:top w:val="single" w:sz="4" w:space="0" w:color="auto"/>
                    <w:left w:val="nil"/>
                    <w:bottom w:val="single" w:sz="8" w:space="0" w:color="auto"/>
                    <w:right w:val="single" w:sz="4" w:space="0" w:color="auto"/>
                  </w:tcBorders>
                  <w:vAlign w:val="center"/>
                  <w:hideMark/>
                </w:tcPr>
                <w:p w:rsidR="002F2B0D" w:rsidRDefault="002F2B0D">
                  <w:pPr>
                    <w:widowControl/>
                    <w:jc w:val="left"/>
                    <w:rPr>
                      <w:kern w:val="36"/>
                      <w:szCs w:val="21"/>
                    </w:rPr>
                  </w:pPr>
                </w:p>
              </w:tc>
              <w:tc>
                <w:tcPr>
                  <w:tcW w:w="0" w:type="auto"/>
                  <w:vMerge/>
                  <w:tcBorders>
                    <w:top w:val="single" w:sz="4" w:space="0" w:color="auto"/>
                    <w:left w:val="single" w:sz="4" w:space="0" w:color="auto"/>
                    <w:bottom w:val="single" w:sz="8" w:space="0" w:color="auto"/>
                    <w:right w:val="single" w:sz="4" w:space="0" w:color="auto"/>
                  </w:tcBorders>
                  <w:vAlign w:val="center"/>
                  <w:hideMark/>
                </w:tcPr>
                <w:p w:rsidR="002F2B0D" w:rsidRDefault="002F2B0D">
                  <w:pPr>
                    <w:widowControl/>
                    <w:jc w:val="left"/>
                    <w:rPr>
                      <w:kern w:val="36"/>
                      <w:szCs w:val="21"/>
                    </w:rPr>
                  </w:pPr>
                </w:p>
              </w:tc>
              <w:tc>
                <w:tcPr>
                  <w:tcW w:w="1500" w:type="dxa"/>
                  <w:tcBorders>
                    <w:top w:val="single" w:sz="4" w:space="0" w:color="auto"/>
                    <w:left w:val="single" w:sz="4" w:space="0" w:color="auto"/>
                    <w:bottom w:val="single" w:sz="4" w:space="0" w:color="auto"/>
                    <w:right w:val="single" w:sz="4" w:space="0" w:color="auto"/>
                  </w:tcBorders>
                  <w:vAlign w:val="center"/>
                  <w:hideMark/>
                </w:tcPr>
                <w:p w:rsidR="002F2B0D" w:rsidRDefault="002F2B0D">
                  <w:pPr>
                    <w:snapToGrid w:val="0"/>
                    <w:jc w:val="center"/>
                    <w:rPr>
                      <w:color w:val="000000"/>
                      <w:kern w:val="36"/>
                      <w:szCs w:val="21"/>
                    </w:rPr>
                  </w:pPr>
                  <w:r>
                    <w:rPr>
                      <w:rFonts w:hint="eastAsia"/>
                      <w:color w:val="000000"/>
                      <w:kern w:val="36"/>
                      <w:szCs w:val="21"/>
                    </w:rPr>
                    <w:t>固</w:t>
                  </w:r>
                  <w:proofErr w:type="gramStart"/>
                  <w:r>
                    <w:rPr>
                      <w:rFonts w:hint="eastAsia"/>
                      <w:color w:val="000000"/>
                      <w:kern w:val="36"/>
                      <w:szCs w:val="21"/>
                    </w:rPr>
                    <w:t>废</w:t>
                  </w:r>
                  <w:r>
                    <w:rPr>
                      <w:rFonts w:hint="eastAsia"/>
                      <w:color w:val="000000"/>
                      <w:szCs w:val="21"/>
                    </w:rPr>
                    <w:t>治理</w:t>
                  </w:r>
                  <w:proofErr w:type="gramEnd"/>
                  <w:r>
                    <w:rPr>
                      <w:rFonts w:hint="eastAsia"/>
                      <w:color w:val="000000"/>
                      <w:szCs w:val="21"/>
                    </w:rPr>
                    <w:t>设施</w:t>
                  </w:r>
                </w:p>
              </w:tc>
              <w:tc>
                <w:tcPr>
                  <w:tcW w:w="4408" w:type="dxa"/>
                  <w:tcBorders>
                    <w:top w:val="single" w:sz="4" w:space="0" w:color="auto"/>
                    <w:left w:val="single" w:sz="4" w:space="0" w:color="auto"/>
                    <w:bottom w:val="single" w:sz="4" w:space="0" w:color="auto"/>
                    <w:right w:val="single" w:sz="4" w:space="0" w:color="auto"/>
                  </w:tcBorders>
                  <w:vAlign w:val="center"/>
                  <w:hideMark/>
                </w:tcPr>
                <w:p w:rsidR="002F2B0D" w:rsidRDefault="002F2B0D">
                  <w:pPr>
                    <w:snapToGrid w:val="0"/>
                    <w:jc w:val="center"/>
                    <w:rPr>
                      <w:kern w:val="36"/>
                      <w:szCs w:val="21"/>
                    </w:rPr>
                  </w:pPr>
                  <w:r>
                    <w:rPr>
                      <w:rFonts w:hint="eastAsia"/>
                      <w:szCs w:val="21"/>
                    </w:rPr>
                    <w:t>设置一般固废储存间，面积不小于</w:t>
                  </w:r>
                  <w:r>
                    <w:rPr>
                      <w:szCs w:val="21"/>
                    </w:rPr>
                    <w:t>5m</w:t>
                  </w:r>
                  <w:r>
                    <w:rPr>
                      <w:szCs w:val="21"/>
                      <w:vertAlign w:val="superscript"/>
                    </w:rPr>
                    <w:t>2</w:t>
                  </w:r>
                  <w:r>
                    <w:rPr>
                      <w:rFonts w:hint="eastAsia"/>
                      <w:szCs w:val="21"/>
                    </w:rPr>
                    <w:t>，收集后外售给物资回收部门。</w:t>
                  </w:r>
                </w:p>
              </w:tc>
              <w:tc>
                <w:tcPr>
                  <w:tcW w:w="1705" w:type="dxa"/>
                  <w:tcBorders>
                    <w:top w:val="single" w:sz="4" w:space="0" w:color="auto"/>
                    <w:left w:val="single" w:sz="4" w:space="0" w:color="auto"/>
                    <w:bottom w:val="single" w:sz="4" w:space="0" w:color="auto"/>
                    <w:right w:val="nil"/>
                  </w:tcBorders>
                  <w:vAlign w:val="center"/>
                  <w:hideMark/>
                </w:tcPr>
                <w:p w:rsidR="002F2B0D" w:rsidRDefault="002F2B0D">
                  <w:pPr>
                    <w:snapToGrid w:val="0"/>
                    <w:jc w:val="center"/>
                    <w:rPr>
                      <w:szCs w:val="21"/>
                    </w:rPr>
                  </w:pPr>
                  <w:r>
                    <w:rPr>
                      <w:rFonts w:hint="eastAsia"/>
                      <w:szCs w:val="21"/>
                    </w:rPr>
                    <w:t>新建</w:t>
                  </w:r>
                </w:p>
              </w:tc>
            </w:tr>
            <w:tr w:rsidR="002F2B0D">
              <w:trPr>
                <w:cantSplit/>
                <w:trHeight w:val="397"/>
                <w:jc w:val="center"/>
              </w:trPr>
              <w:tc>
                <w:tcPr>
                  <w:tcW w:w="0" w:type="auto"/>
                  <w:vMerge/>
                  <w:tcBorders>
                    <w:top w:val="single" w:sz="4" w:space="0" w:color="auto"/>
                    <w:left w:val="nil"/>
                    <w:bottom w:val="single" w:sz="8" w:space="0" w:color="auto"/>
                    <w:right w:val="single" w:sz="4" w:space="0" w:color="auto"/>
                  </w:tcBorders>
                  <w:vAlign w:val="center"/>
                  <w:hideMark/>
                </w:tcPr>
                <w:p w:rsidR="002F2B0D" w:rsidRDefault="002F2B0D">
                  <w:pPr>
                    <w:widowControl/>
                    <w:jc w:val="left"/>
                    <w:rPr>
                      <w:kern w:val="36"/>
                      <w:szCs w:val="21"/>
                    </w:rPr>
                  </w:pPr>
                </w:p>
              </w:tc>
              <w:tc>
                <w:tcPr>
                  <w:tcW w:w="0" w:type="auto"/>
                  <w:vMerge/>
                  <w:tcBorders>
                    <w:top w:val="single" w:sz="4" w:space="0" w:color="auto"/>
                    <w:left w:val="single" w:sz="4" w:space="0" w:color="auto"/>
                    <w:bottom w:val="single" w:sz="8" w:space="0" w:color="auto"/>
                    <w:right w:val="single" w:sz="4" w:space="0" w:color="auto"/>
                  </w:tcBorders>
                  <w:vAlign w:val="center"/>
                  <w:hideMark/>
                </w:tcPr>
                <w:p w:rsidR="002F2B0D" w:rsidRDefault="002F2B0D">
                  <w:pPr>
                    <w:widowControl/>
                    <w:jc w:val="left"/>
                    <w:rPr>
                      <w:kern w:val="36"/>
                      <w:szCs w:val="21"/>
                    </w:rPr>
                  </w:pPr>
                </w:p>
              </w:tc>
              <w:tc>
                <w:tcPr>
                  <w:tcW w:w="1500" w:type="dxa"/>
                  <w:tcBorders>
                    <w:top w:val="single" w:sz="4" w:space="0" w:color="auto"/>
                    <w:left w:val="single" w:sz="4" w:space="0" w:color="auto"/>
                    <w:bottom w:val="single" w:sz="4" w:space="0" w:color="auto"/>
                    <w:right w:val="single" w:sz="4" w:space="0" w:color="auto"/>
                  </w:tcBorders>
                  <w:vAlign w:val="center"/>
                  <w:hideMark/>
                </w:tcPr>
                <w:p w:rsidR="002F2B0D" w:rsidRDefault="002F2B0D">
                  <w:pPr>
                    <w:snapToGrid w:val="0"/>
                    <w:jc w:val="center"/>
                    <w:rPr>
                      <w:color w:val="000000"/>
                      <w:kern w:val="36"/>
                      <w:szCs w:val="21"/>
                    </w:rPr>
                  </w:pPr>
                  <w:proofErr w:type="gramStart"/>
                  <w:r>
                    <w:rPr>
                      <w:rFonts w:hint="eastAsia"/>
                      <w:color w:val="000000"/>
                      <w:kern w:val="36"/>
                      <w:szCs w:val="21"/>
                    </w:rPr>
                    <w:t>危废治理</w:t>
                  </w:r>
                  <w:proofErr w:type="gramEnd"/>
                  <w:r>
                    <w:rPr>
                      <w:rFonts w:hint="eastAsia"/>
                      <w:color w:val="000000"/>
                      <w:kern w:val="36"/>
                      <w:szCs w:val="21"/>
                    </w:rPr>
                    <w:t>设施</w:t>
                  </w:r>
                </w:p>
              </w:tc>
              <w:tc>
                <w:tcPr>
                  <w:tcW w:w="4408" w:type="dxa"/>
                  <w:tcBorders>
                    <w:top w:val="single" w:sz="4" w:space="0" w:color="auto"/>
                    <w:left w:val="single" w:sz="4" w:space="0" w:color="auto"/>
                    <w:bottom w:val="single" w:sz="4" w:space="0" w:color="auto"/>
                    <w:right w:val="single" w:sz="4" w:space="0" w:color="auto"/>
                  </w:tcBorders>
                  <w:vAlign w:val="center"/>
                  <w:hideMark/>
                </w:tcPr>
                <w:p w:rsidR="002F2B0D" w:rsidRDefault="002F2B0D">
                  <w:pPr>
                    <w:snapToGrid w:val="0"/>
                    <w:jc w:val="center"/>
                    <w:rPr>
                      <w:szCs w:val="21"/>
                    </w:rPr>
                  </w:pPr>
                  <w:proofErr w:type="gramStart"/>
                  <w:r>
                    <w:rPr>
                      <w:rFonts w:hint="eastAsia"/>
                      <w:szCs w:val="21"/>
                    </w:rPr>
                    <w:t>设置危废暂存</w:t>
                  </w:r>
                  <w:proofErr w:type="gramEnd"/>
                  <w:r>
                    <w:rPr>
                      <w:rFonts w:hint="eastAsia"/>
                      <w:szCs w:val="21"/>
                    </w:rPr>
                    <w:t>间，面积不小于</w:t>
                  </w:r>
                  <w:r>
                    <w:rPr>
                      <w:szCs w:val="21"/>
                    </w:rPr>
                    <w:t>5m</w:t>
                  </w:r>
                  <w:r>
                    <w:rPr>
                      <w:szCs w:val="21"/>
                      <w:vertAlign w:val="superscript"/>
                    </w:rPr>
                    <w:t>2</w:t>
                  </w:r>
                  <w:r>
                    <w:rPr>
                      <w:rFonts w:hint="eastAsia"/>
                      <w:szCs w:val="21"/>
                    </w:rPr>
                    <w:t>，收集后委托有资质的单位处置。</w:t>
                  </w:r>
                </w:p>
              </w:tc>
              <w:tc>
                <w:tcPr>
                  <w:tcW w:w="1705" w:type="dxa"/>
                  <w:tcBorders>
                    <w:top w:val="single" w:sz="4" w:space="0" w:color="auto"/>
                    <w:left w:val="single" w:sz="4" w:space="0" w:color="auto"/>
                    <w:bottom w:val="single" w:sz="4" w:space="0" w:color="auto"/>
                    <w:right w:val="nil"/>
                  </w:tcBorders>
                  <w:vAlign w:val="center"/>
                </w:tcPr>
                <w:p w:rsidR="002F2B0D" w:rsidRDefault="002F2B0D">
                  <w:pPr>
                    <w:snapToGrid w:val="0"/>
                    <w:jc w:val="center"/>
                    <w:rPr>
                      <w:szCs w:val="21"/>
                    </w:rPr>
                  </w:pPr>
                </w:p>
              </w:tc>
            </w:tr>
            <w:tr w:rsidR="002F2B0D">
              <w:trPr>
                <w:cantSplit/>
                <w:trHeight w:val="397"/>
                <w:jc w:val="center"/>
              </w:trPr>
              <w:tc>
                <w:tcPr>
                  <w:tcW w:w="0" w:type="auto"/>
                  <w:vMerge/>
                  <w:tcBorders>
                    <w:top w:val="single" w:sz="4" w:space="0" w:color="auto"/>
                    <w:left w:val="nil"/>
                    <w:bottom w:val="single" w:sz="8" w:space="0" w:color="auto"/>
                    <w:right w:val="single" w:sz="4" w:space="0" w:color="auto"/>
                  </w:tcBorders>
                  <w:vAlign w:val="center"/>
                  <w:hideMark/>
                </w:tcPr>
                <w:p w:rsidR="002F2B0D" w:rsidRDefault="002F2B0D">
                  <w:pPr>
                    <w:widowControl/>
                    <w:jc w:val="left"/>
                    <w:rPr>
                      <w:kern w:val="36"/>
                      <w:szCs w:val="21"/>
                    </w:rPr>
                  </w:pPr>
                </w:p>
              </w:tc>
              <w:tc>
                <w:tcPr>
                  <w:tcW w:w="0" w:type="auto"/>
                  <w:vMerge/>
                  <w:tcBorders>
                    <w:top w:val="single" w:sz="4" w:space="0" w:color="auto"/>
                    <w:left w:val="single" w:sz="4" w:space="0" w:color="auto"/>
                    <w:bottom w:val="single" w:sz="8" w:space="0" w:color="auto"/>
                    <w:right w:val="single" w:sz="4" w:space="0" w:color="auto"/>
                  </w:tcBorders>
                  <w:vAlign w:val="center"/>
                  <w:hideMark/>
                </w:tcPr>
                <w:p w:rsidR="002F2B0D" w:rsidRDefault="002F2B0D">
                  <w:pPr>
                    <w:widowControl/>
                    <w:jc w:val="left"/>
                    <w:rPr>
                      <w:kern w:val="36"/>
                      <w:szCs w:val="21"/>
                    </w:rPr>
                  </w:pPr>
                </w:p>
              </w:tc>
              <w:tc>
                <w:tcPr>
                  <w:tcW w:w="1500" w:type="dxa"/>
                  <w:tcBorders>
                    <w:top w:val="single" w:sz="4" w:space="0" w:color="auto"/>
                    <w:left w:val="single" w:sz="4" w:space="0" w:color="auto"/>
                    <w:bottom w:val="single" w:sz="8" w:space="0" w:color="auto"/>
                    <w:right w:val="single" w:sz="4" w:space="0" w:color="auto"/>
                  </w:tcBorders>
                  <w:vAlign w:val="center"/>
                  <w:hideMark/>
                </w:tcPr>
                <w:p w:rsidR="002F2B0D" w:rsidRDefault="002F2B0D">
                  <w:pPr>
                    <w:snapToGrid w:val="0"/>
                    <w:jc w:val="center"/>
                    <w:rPr>
                      <w:color w:val="000000"/>
                      <w:kern w:val="36"/>
                      <w:szCs w:val="21"/>
                    </w:rPr>
                  </w:pPr>
                  <w:r>
                    <w:rPr>
                      <w:rFonts w:hint="eastAsia"/>
                      <w:color w:val="000000"/>
                      <w:kern w:val="36"/>
                      <w:szCs w:val="21"/>
                    </w:rPr>
                    <w:t>噪声</w:t>
                  </w:r>
                  <w:r>
                    <w:rPr>
                      <w:rFonts w:hint="eastAsia"/>
                      <w:color w:val="000000"/>
                      <w:szCs w:val="21"/>
                    </w:rPr>
                    <w:t>治理设施</w:t>
                  </w:r>
                </w:p>
              </w:tc>
              <w:tc>
                <w:tcPr>
                  <w:tcW w:w="4408" w:type="dxa"/>
                  <w:tcBorders>
                    <w:top w:val="single" w:sz="4" w:space="0" w:color="auto"/>
                    <w:left w:val="single" w:sz="4" w:space="0" w:color="auto"/>
                    <w:bottom w:val="single" w:sz="8" w:space="0" w:color="auto"/>
                    <w:right w:val="single" w:sz="4" w:space="0" w:color="auto"/>
                  </w:tcBorders>
                  <w:vAlign w:val="center"/>
                  <w:hideMark/>
                </w:tcPr>
                <w:p w:rsidR="002F2B0D" w:rsidRDefault="002F2B0D">
                  <w:pPr>
                    <w:snapToGrid w:val="0"/>
                    <w:jc w:val="center"/>
                    <w:rPr>
                      <w:szCs w:val="21"/>
                    </w:rPr>
                  </w:pPr>
                  <w:r>
                    <w:rPr>
                      <w:rFonts w:hint="eastAsia"/>
                      <w:color w:val="000000"/>
                      <w:szCs w:val="21"/>
                    </w:rPr>
                    <w:t>厂房密闭隔音，距离衰减等措施</w:t>
                  </w:r>
                </w:p>
              </w:tc>
              <w:tc>
                <w:tcPr>
                  <w:tcW w:w="1705" w:type="dxa"/>
                  <w:tcBorders>
                    <w:top w:val="single" w:sz="4" w:space="0" w:color="auto"/>
                    <w:left w:val="single" w:sz="4" w:space="0" w:color="auto"/>
                    <w:bottom w:val="single" w:sz="8" w:space="0" w:color="auto"/>
                    <w:right w:val="nil"/>
                  </w:tcBorders>
                  <w:vAlign w:val="center"/>
                  <w:hideMark/>
                </w:tcPr>
                <w:p w:rsidR="002F2B0D" w:rsidRDefault="002F2B0D">
                  <w:pPr>
                    <w:snapToGrid w:val="0"/>
                    <w:jc w:val="center"/>
                    <w:rPr>
                      <w:color w:val="000000"/>
                      <w:szCs w:val="21"/>
                    </w:rPr>
                  </w:pPr>
                  <w:r>
                    <w:rPr>
                      <w:rFonts w:hint="eastAsia"/>
                      <w:szCs w:val="21"/>
                    </w:rPr>
                    <w:t>新建</w:t>
                  </w:r>
                </w:p>
              </w:tc>
            </w:tr>
          </w:tbl>
          <w:p w:rsidR="002F2B0D" w:rsidRDefault="002F2B0D">
            <w:pPr>
              <w:spacing w:line="440" w:lineRule="exact"/>
              <w:ind w:firstLineChars="199" w:firstLine="479"/>
              <w:rPr>
                <w:b/>
                <w:color w:val="000000"/>
                <w:sz w:val="24"/>
                <w:szCs w:val="24"/>
              </w:rPr>
            </w:pPr>
            <w:r>
              <w:rPr>
                <w:b/>
                <w:color w:val="000000"/>
                <w:sz w:val="24"/>
              </w:rPr>
              <w:t>3</w:t>
            </w:r>
            <w:r>
              <w:rPr>
                <w:rFonts w:hint="eastAsia"/>
                <w:b/>
                <w:color w:val="000000"/>
                <w:sz w:val="24"/>
              </w:rPr>
              <w:t>、主要生产设备</w:t>
            </w:r>
          </w:p>
          <w:p w:rsidR="002F2B0D" w:rsidRDefault="002F2B0D">
            <w:pPr>
              <w:adjustRightInd w:val="0"/>
              <w:snapToGrid w:val="0"/>
              <w:spacing w:line="440" w:lineRule="exact"/>
              <w:ind w:firstLineChars="200" w:firstLine="480"/>
              <w:textAlignment w:val="baseline"/>
              <w:rPr>
                <w:color w:val="000000"/>
                <w:sz w:val="24"/>
              </w:rPr>
            </w:pPr>
            <w:r>
              <w:rPr>
                <w:rFonts w:hint="eastAsia"/>
                <w:color w:val="000000"/>
                <w:sz w:val="24"/>
              </w:rPr>
              <w:t>本项目仪器生产设备见下表。</w:t>
            </w:r>
          </w:p>
          <w:p w:rsidR="002F2B0D" w:rsidRDefault="002F2B0D">
            <w:pPr>
              <w:adjustRightInd w:val="0"/>
              <w:snapToGrid w:val="0"/>
              <w:spacing w:line="440" w:lineRule="exact"/>
              <w:ind w:firstLineChars="200" w:firstLine="480"/>
              <w:textAlignment w:val="baseline"/>
              <w:rPr>
                <w:rFonts w:eastAsia="黑体"/>
                <w:sz w:val="24"/>
              </w:rPr>
            </w:pPr>
            <w:r>
              <w:rPr>
                <w:rFonts w:eastAsia="黑体" w:hint="eastAsia"/>
                <w:sz w:val="24"/>
              </w:rPr>
              <w:t>表</w:t>
            </w:r>
            <w:r>
              <w:rPr>
                <w:rFonts w:eastAsia="黑体"/>
                <w:sz w:val="24"/>
              </w:rPr>
              <w:t xml:space="preserve">3 </w:t>
            </w:r>
            <w:r>
              <w:rPr>
                <w:sz w:val="24"/>
              </w:rPr>
              <w:t xml:space="preserve">                       </w:t>
            </w:r>
            <w:r>
              <w:rPr>
                <w:rFonts w:eastAsia="黑体" w:hint="eastAsia"/>
                <w:sz w:val="24"/>
              </w:rPr>
              <w:t>主要仪器生产设备一览表</w:t>
            </w:r>
          </w:p>
          <w:tbl>
            <w:tblPr>
              <w:tblW w:w="4999" w:type="pct"/>
              <w:jc w:val="center"/>
              <w:tblBorders>
                <w:top w:val="single" w:sz="4" w:space="0" w:color="auto"/>
                <w:bottom w:val="single" w:sz="4" w:space="0" w:color="auto"/>
                <w:insideH w:val="single" w:sz="4" w:space="0" w:color="auto"/>
                <w:insideV w:val="single" w:sz="4" w:space="0" w:color="auto"/>
              </w:tblBorders>
              <w:tblLook w:val="04A0" w:firstRow="1" w:lastRow="0" w:firstColumn="1" w:lastColumn="0" w:noHBand="0" w:noVBand="1"/>
            </w:tblPr>
            <w:tblGrid>
              <w:gridCol w:w="1595"/>
              <w:gridCol w:w="2939"/>
              <w:gridCol w:w="2939"/>
              <w:gridCol w:w="1625"/>
            </w:tblGrid>
            <w:tr w:rsidR="002F2B0D">
              <w:trPr>
                <w:trHeight w:val="397"/>
                <w:jc w:val="center"/>
              </w:trPr>
              <w:tc>
                <w:tcPr>
                  <w:tcW w:w="877" w:type="pct"/>
                  <w:tcBorders>
                    <w:top w:val="single" w:sz="8" w:space="0" w:color="auto"/>
                    <w:left w:val="nil"/>
                    <w:bottom w:val="single" w:sz="8" w:space="0" w:color="auto"/>
                    <w:right w:val="single" w:sz="4" w:space="0" w:color="auto"/>
                  </w:tcBorders>
                  <w:vAlign w:val="center"/>
                  <w:hideMark/>
                </w:tcPr>
                <w:p w:rsidR="002F2B0D" w:rsidRDefault="002F2B0D">
                  <w:pPr>
                    <w:jc w:val="center"/>
                    <w:rPr>
                      <w:b/>
                      <w:szCs w:val="21"/>
                    </w:rPr>
                  </w:pPr>
                  <w:r>
                    <w:rPr>
                      <w:rFonts w:hint="eastAsia"/>
                      <w:b/>
                      <w:szCs w:val="21"/>
                    </w:rPr>
                    <w:t>序号</w:t>
                  </w:r>
                </w:p>
              </w:tc>
              <w:tc>
                <w:tcPr>
                  <w:tcW w:w="1614" w:type="pct"/>
                  <w:tcBorders>
                    <w:top w:val="single" w:sz="8" w:space="0" w:color="auto"/>
                    <w:left w:val="single" w:sz="4" w:space="0" w:color="auto"/>
                    <w:bottom w:val="single" w:sz="8" w:space="0" w:color="auto"/>
                    <w:right w:val="single" w:sz="4" w:space="0" w:color="auto"/>
                  </w:tcBorders>
                  <w:vAlign w:val="center"/>
                  <w:hideMark/>
                </w:tcPr>
                <w:p w:rsidR="002F2B0D" w:rsidRDefault="002F2B0D">
                  <w:pPr>
                    <w:jc w:val="center"/>
                    <w:rPr>
                      <w:b/>
                      <w:szCs w:val="21"/>
                    </w:rPr>
                  </w:pPr>
                  <w:r>
                    <w:rPr>
                      <w:rFonts w:hint="eastAsia"/>
                      <w:b/>
                      <w:szCs w:val="21"/>
                    </w:rPr>
                    <w:t>名称</w:t>
                  </w:r>
                </w:p>
              </w:tc>
              <w:tc>
                <w:tcPr>
                  <w:tcW w:w="1614" w:type="pct"/>
                  <w:tcBorders>
                    <w:top w:val="single" w:sz="8" w:space="0" w:color="auto"/>
                    <w:left w:val="single" w:sz="4" w:space="0" w:color="auto"/>
                    <w:bottom w:val="single" w:sz="8" w:space="0" w:color="auto"/>
                    <w:right w:val="single" w:sz="4" w:space="0" w:color="auto"/>
                  </w:tcBorders>
                  <w:vAlign w:val="center"/>
                  <w:hideMark/>
                </w:tcPr>
                <w:p w:rsidR="002F2B0D" w:rsidRDefault="002F2B0D">
                  <w:pPr>
                    <w:jc w:val="center"/>
                    <w:rPr>
                      <w:b/>
                      <w:szCs w:val="21"/>
                    </w:rPr>
                  </w:pPr>
                  <w:r>
                    <w:rPr>
                      <w:rFonts w:hint="eastAsia"/>
                      <w:b/>
                      <w:szCs w:val="21"/>
                    </w:rPr>
                    <w:t>型号</w:t>
                  </w:r>
                </w:p>
              </w:tc>
              <w:tc>
                <w:tcPr>
                  <w:tcW w:w="893" w:type="pct"/>
                  <w:tcBorders>
                    <w:top w:val="single" w:sz="8" w:space="0" w:color="auto"/>
                    <w:left w:val="single" w:sz="4" w:space="0" w:color="auto"/>
                    <w:bottom w:val="single" w:sz="8" w:space="0" w:color="auto"/>
                    <w:right w:val="nil"/>
                  </w:tcBorders>
                  <w:vAlign w:val="center"/>
                  <w:hideMark/>
                </w:tcPr>
                <w:p w:rsidR="002F2B0D" w:rsidRDefault="002F2B0D">
                  <w:pPr>
                    <w:jc w:val="center"/>
                    <w:rPr>
                      <w:b/>
                      <w:szCs w:val="21"/>
                    </w:rPr>
                  </w:pPr>
                  <w:r>
                    <w:rPr>
                      <w:rFonts w:hint="eastAsia"/>
                      <w:b/>
                      <w:szCs w:val="21"/>
                    </w:rPr>
                    <w:t>数量</w:t>
                  </w:r>
                </w:p>
              </w:tc>
            </w:tr>
            <w:tr w:rsidR="002F2B0D">
              <w:trPr>
                <w:trHeight w:val="397"/>
                <w:jc w:val="center"/>
              </w:trPr>
              <w:tc>
                <w:tcPr>
                  <w:tcW w:w="877" w:type="pct"/>
                  <w:tcBorders>
                    <w:top w:val="single" w:sz="8" w:space="0" w:color="auto"/>
                    <w:left w:val="nil"/>
                    <w:bottom w:val="single" w:sz="4" w:space="0" w:color="auto"/>
                    <w:right w:val="single" w:sz="4" w:space="0" w:color="auto"/>
                  </w:tcBorders>
                  <w:vAlign w:val="center"/>
                  <w:hideMark/>
                </w:tcPr>
                <w:p w:rsidR="002F2B0D" w:rsidRDefault="002F2B0D">
                  <w:pPr>
                    <w:jc w:val="center"/>
                    <w:rPr>
                      <w:szCs w:val="21"/>
                    </w:rPr>
                  </w:pPr>
                  <w:r>
                    <w:rPr>
                      <w:szCs w:val="21"/>
                    </w:rPr>
                    <w:t>1</w:t>
                  </w:r>
                </w:p>
              </w:tc>
              <w:tc>
                <w:tcPr>
                  <w:tcW w:w="1614" w:type="pct"/>
                  <w:tcBorders>
                    <w:top w:val="single" w:sz="8" w:space="0" w:color="auto"/>
                    <w:left w:val="single" w:sz="4" w:space="0" w:color="auto"/>
                    <w:bottom w:val="single" w:sz="4" w:space="0" w:color="auto"/>
                    <w:right w:val="single" w:sz="4" w:space="0" w:color="auto"/>
                  </w:tcBorders>
                  <w:vAlign w:val="center"/>
                  <w:hideMark/>
                </w:tcPr>
                <w:p w:rsidR="002F2B0D" w:rsidRDefault="002F2B0D">
                  <w:pPr>
                    <w:jc w:val="center"/>
                    <w:rPr>
                      <w:bCs/>
                      <w:szCs w:val="21"/>
                    </w:rPr>
                  </w:pPr>
                  <w:proofErr w:type="gramStart"/>
                  <w:r>
                    <w:rPr>
                      <w:rFonts w:hint="eastAsia"/>
                      <w:bCs/>
                      <w:szCs w:val="21"/>
                    </w:rPr>
                    <w:t>轧丝机</w:t>
                  </w:r>
                  <w:proofErr w:type="gramEnd"/>
                </w:p>
              </w:tc>
              <w:tc>
                <w:tcPr>
                  <w:tcW w:w="1614" w:type="pct"/>
                  <w:tcBorders>
                    <w:top w:val="single" w:sz="8" w:space="0" w:color="auto"/>
                    <w:left w:val="single" w:sz="4" w:space="0" w:color="auto"/>
                    <w:bottom w:val="single" w:sz="4" w:space="0" w:color="auto"/>
                    <w:right w:val="single" w:sz="4" w:space="0" w:color="auto"/>
                  </w:tcBorders>
                  <w:vAlign w:val="center"/>
                  <w:hideMark/>
                </w:tcPr>
                <w:p w:rsidR="002F2B0D" w:rsidRDefault="002F2B0D">
                  <w:pPr>
                    <w:jc w:val="center"/>
                    <w:rPr>
                      <w:bCs/>
                      <w:szCs w:val="21"/>
                    </w:rPr>
                  </w:pPr>
                  <w:r>
                    <w:rPr>
                      <w:rFonts w:hint="eastAsia"/>
                      <w:bCs/>
                      <w:szCs w:val="21"/>
                    </w:rPr>
                    <w:t>自制</w:t>
                  </w:r>
                </w:p>
              </w:tc>
              <w:tc>
                <w:tcPr>
                  <w:tcW w:w="893" w:type="pct"/>
                  <w:tcBorders>
                    <w:top w:val="single" w:sz="8" w:space="0" w:color="auto"/>
                    <w:left w:val="single" w:sz="4" w:space="0" w:color="auto"/>
                    <w:bottom w:val="single" w:sz="4" w:space="0" w:color="auto"/>
                    <w:right w:val="nil"/>
                  </w:tcBorders>
                  <w:vAlign w:val="center"/>
                  <w:hideMark/>
                </w:tcPr>
                <w:p w:rsidR="002F2B0D" w:rsidRDefault="002F2B0D">
                  <w:pPr>
                    <w:jc w:val="center"/>
                    <w:rPr>
                      <w:bCs/>
                      <w:szCs w:val="21"/>
                    </w:rPr>
                  </w:pPr>
                  <w:r>
                    <w:rPr>
                      <w:bCs/>
                      <w:szCs w:val="21"/>
                    </w:rPr>
                    <w:t>7</w:t>
                  </w:r>
                  <w:r>
                    <w:rPr>
                      <w:rFonts w:hint="eastAsia"/>
                      <w:bCs/>
                      <w:szCs w:val="21"/>
                    </w:rPr>
                    <w:t>台</w:t>
                  </w:r>
                </w:p>
              </w:tc>
            </w:tr>
            <w:tr w:rsidR="002F2B0D">
              <w:trPr>
                <w:trHeight w:val="397"/>
                <w:jc w:val="center"/>
              </w:trPr>
              <w:tc>
                <w:tcPr>
                  <w:tcW w:w="877" w:type="pct"/>
                  <w:tcBorders>
                    <w:top w:val="single" w:sz="4" w:space="0" w:color="auto"/>
                    <w:left w:val="nil"/>
                    <w:bottom w:val="single" w:sz="4" w:space="0" w:color="auto"/>
                    <w:right w:val="single" w:sz="4" w:space="0" w:color="auto"/>
                  </w:tcBorders>
                  <w:vAlign w:val="center"/>
                  <w:hideMark/>
                </w:tcPr>
                <w:p w:rsidR="002F2B0D" w:rsidRDefault="002F2B0D">
                  <w:pPr>
                    <w:jc w:val="center"/>
                    <w:rPr>
                      <w:szCs w:val="21"/>
                    </w:rPr>
                  </w:pPr>
                  <w:r>
                    <w:rPr>
                      <w:szCs w:val="21"/>
                    </w:rPr>
                    <w:t>2</w:t>
                  </w:r>
                </w:p>
              </w:tc>
              <w:tc>
                <w:tcPr>
                  <w:tcW w:w="1614" w:type="pct"/>
                  <w:tcBorders>
                    <w:top w:val="single" w:sz="4" w:space="0" w:color="auto"/>
                    <w:left w:val="single" w:sz="4" w:space="0" w:color="auto"/>
                    <w:bottom w:val="single" w:sz="4" w:space="0" w:color="auto"/>
                    <w:right w:val="single" w:sz="4" w:space="0" w:color="auto"/>
                  </w:tcBorders>
                  <w:vAlign w:val="center"/>
                  <w:hideMark/>
                </w:tcPr>
                <w:p w:rsidR="002F2B0D" w:rsidRDefault="002F2B0D">
                  <w:pPr>
                    <w:jc w:val="center"/>
                    <w:rPr>
                      <w:bCs/>
                      <w:szCs w:val="21"/>
                    </w:rPr>
                  </w:pPr>
                  <w:proofErr w:type="gramStart"/>
                  <w:r>
                    <w:rPr>
                      <w:rFonts w:hint="eastAsia"/>
                      <w:bCs/>
                      <w:szCs w:val="21"/>
                    </w:rPr>
                    <w:t>半自动绕套机</w:t>
                  </w:r>
                  <w:proofErr w:type="gramEnd"/>
                </w:p>
              </w:tc>
              <w:tc>
                <w:tcPr>
                  <w:tcW w:w="1614" w:type="pct"/>
                  <w:tcBorders>
                    <w:top w:val="single" w:sz="4" w:space="0" w:color="auto"/>
                    <w:left w:val="single" w:sz="4" w:space="0" w:color="auto"/>
                    <w:bottom w:val="single" w:sz="4" w:space="0" w:color="auto"/>
                    <w:right w:val="single" w:sz="4" w:space="0" w:color="auto"/>
                  </w:tcBorders>
                  <w:vAlign w:val="center"/>
                  <w:hideMark/>
                </w:tcPr>
                <w:p w:rsidR="002F2B0D" w:rsidRDefault="002F2B0D">
                  <w:pPr>
                    <w:jc w:val="center"/>
                    <w:rPr>
                      <w:bCs/>
                      <w:szCs w:val="21"/>
                    </w:rPr>
                  </w:pPr>
                  <w:r>
                    <w:rPr>
                      <w:rFonts w:hint="eastAsia"/>
                      <w:bCs/>
                      <w:szCs w:val="21"/>
                    </w:rPr>
                    <w:t>自制</w:t>
                  </w:r>
                </w:p>
              </w:tc>
              <w:tc>
                <w:tcPr>
                  <w:tcW w:w="893" w:type="pct"/>
                  <w:tcBorders>
                    <w:top w:val="single" w:sz="4" w:space="0" w:color="auto"/>
                    <w:left w:val="single" w:sz="4" w:space="0" w:color="auto"/>
                    <w:bottom w:val="single" w:sz="4" w:space="0" w:color="auto"/>
                    <w:right w:val="nil"/>
                  </w:tcBorders>
                  <w:vAlign w:val="center"/>
                  <w:hideMark/>
                </w:tcPr>
                <w:p w:rsidR="002F2B0D" w:rsidRDefault="002F2B0D">
                  <w:pPr>
                    <w:jc w:val="center"/>
                    <w:rPr>
                      <w:bCs/>
                      <w:szCs w:val="21"/>
                    </w:rPr>
                  </w:pPr>
                  <w:r>
                    <w:rPr>
                      <w:bCs/>
                      <w:szCs w:val="21"/>
                    </w:rPr>
                    <w:t>3</w:t>
                  </w:r>
                  <w:r>
                    <w:rPr>
                      <w:rFonts w:hint="eastAsia"/>
                      <w:bCs/>
                      <w:szCs w:val="21"/>
                    </w:rPr>
                    <w:t>台</w:t>
                  </w:r>
                </w:p>
              </w:tc>
            </w:tr>
            <w:tr w:rsidR="002F2B0D">
              <w:trPr>
                <w:trHeight w:val="397"/>
                <w:jc w:val="center"/>
              </w:trPr>
              <w:tc>
                <w:tcPr>
                  <w:tcW w:w="877" w:type="pct"/>
                  <w:tcBorders>
                    <w:top w:val="single" w:sz="4" w:space="0" w:color="auto"/>
                    <w:left w:val="nil"/>
                    <w:bottom w:val="single" w:sz="4" w:space="0" w:color="auto"/>
                    <w:right w:val="single" w:sz="4" w:space="0" w:color="auto"/>
                  </w:tcBorders>
                  <w:vAlign w:val="center"/>
                  <w:hideMark/>
                </w:tcPr>
                <w:p w:rsidR="002F2B0D" w:rsidRDefault="002F2B0D">
                  <w:pPr>
                    <w:jc w:val="center"/>
                    <w:rPr>
                      <w:szCs w:val="21"/>
                    </w:rPr>
                  </w:pPr>
                  <w:r>
                    <w:rPr>
                      <w:szCs w:val="21"/>
                    </w:rPr>
                    <w:t>3</w:t>
                  </w:r>
                </w:p>
              </w:tc>
              <w:tc>
                <w:tcPr>
                  <w:tcW w:w="1614" w:type="pct"/>
                  <w:tcBorders>
                    <w:top w:val="single" w:sz="4" w:space="0" w:color="auto"/>
                    <w:left w:val="single" w:sz="4" w:space="0" w:color="auto"/>
                    <w:bottom w:val="single" w:sz="4" w:space="0" w:color="auto"/>
                    <w:right w:val="single" w:sz="4" w:space="0" w:color="auto"/>
                  </w:tcBorders>
                  <w:vAlign w:val="center"/>
                  <w:hideMark/>
                </w:tcPr>
                <w:p w:rsidR="002F2B0D" w:rsidRDefault="002F2B0D">
                  <w:pPr>
                    <w:jc w:val="center"/>
                    <w:rPr>
                      <w:bCs/>
                      <w:szCs w:val="21"/>
                    </w:rPr>
                  </w:pPr>
                  <w:proofErr w:type="gramStart"/>
                  <w:r>
                    <w:rPr>
                      <w:rFonts w:hint="eastAsia"/>
                      <w:bCs/>
                      <w:szCs w:val="21"/>
                    </w:rPr>
                    <w:t>全自动绕套机</w:t>
                  </w:r>
                  <w:proofErr w:type="gramEnd"/>
                </w:p>
              </w:tc>
              <w:tc>
                <w:tcPr>
                  <w:tcW w:w="1614" w:type="pct"/>
                  <w:tcBorders>
                    <w:top w:val="single" w:sz="4" w:space="0" w:color="auto"/>
                    <w:left w:val="single" w:sz="4" w:space="0" w:color="auto"/>
                    <w:bottom w:val="single" w:sz="4" w:space="0" w:color="auto"/>
                    <w:right w:val="single" w:sz="4" w:space="0" w:color="auto"/>
                  </w:tcBorders>
                  <w:vAlign w:val="center"/>
                  <w:hideMark/>
                </w:tcPr>
                <w:p w:rsidR="002F2B0D" w:rsidRDefault="002F2B0D">
                  <w:pPr>
                    <w:jc w:val="center"/>
                    <w:rPr>
                      <w:bCs/>
                      <w:szCs w:val="21"/>
                    </w:rPr>
                  </w:pPr>
                  <w:r>
                    <w:rPr>
                      <w:rFonts w:hint="eastAsia"/>
                      <w:bCs/>
                      <w:szCs w:val="21"/>
                    </w:rPr>
                    <w:t>自制</w:t>
                  </w:r>
                </w:p>
              </w:tc>
              <w:tc>
                <w:tcPr>
                  <w:tcW w:w="893" w:type="pct"/>
                  <w:tcBorders>
                    <w:top w:val="single" w:sz="4" w:space="0" w:color="auto"/>
                    <w:left w:val="single" w:sz="4" w:space="0" w:color="auto"/>
                    <w:bottom w:val="single" w:sz="4" w:space="0" w:color="auto"/>
                    <w:right w:val="nil"/>
                  </w:tcBorders>
                  <w:vAlign w:val="center"/>
                  <w:hideMark/>
                </w:tcPr>
                <w:p w:rsidR="002F2B0D" w:rsidRDefault="002F2B0D">
                  <w:pPr>
                    <w:jc w:val="center"/>
                    <w:rPr>
                      <w:bCs/>
                      <w:szCs w:val="21"/>
                    </w:rPr>
                  </w:pPr>
                  <w:r>
                    <w:rPr>
                      <w:bCs/>
                      <w:szCs w:val="21"/>
                    </w:rPr>
                    <w:t>8</w:t>
                  </w:r>
                  <w:r>
                    <w:rPr>
                      <w:rFonts w:hint="eastAsia"/>
                      <w:bCs/>
                      <w:szCs w:val="21"/>
                    </w:rPr>
                    <w:t>台</w:t>
                  </w:r>
                </w:p>
              </w:tc>
            </w:tr>
            <w:tr w:rsidR="002F2B0D">
              <w:trPr>
                <w:trHeight w:val="397"/>
                <w:jc w:val="center"/>
              </w:trPr>
              <w:tc>
                <w:tcPr>
                  <w:tcW w:w="877" w:type="pct"/>
                  <w:tcBorders>
                    <w:top w:val="single" w:sz="4" w:space="0" w:color="auto"/>
                    <w:left w:val="nil"/>
                    <w:bottom w:val="single" w:sz="4" w:space="0" w:color="auto"/>
                    <w:right w:val="single" w:sz="4" w:space="0" w:color="auto"/>
                  </w:tcBorders>
                  <w:vAlign w:val="center"/>
                  <w:hideMark/>
                </w:tcPr>
                <w:p w:rsidR="002F2B0D" w:rsidRDefault="002F2B0D">
                  <w:pPr>
                    <w:jc w:val="center"/>
                    <w:rPr>
                      <w:szCs w:val="21"/>
                    </w:rPr>
                  </w:pPr>
                  <w:r>
                    <w:rPr>
                      <w:szCs w:val="21"/>
                    </w:rPr>
                    <w:t>4</w:t>
                  </w:r>
                </w:p>
              </w:tc>
              <w:tc>
                <w:tcPr>
                  <w:tcW w:w="1614" w:type="pct"/>
                  <w:tcBorders>
                    <w:top w:val="single" w:sz="4" w:space="0" w:color="auto"/>
                    <w:left w:val="single" w:sz="4" w:space="0" w:color="auto"/>
                    <w:bottom w:val="single" w:sz="4" w:space="0" w:color="auto"/>
                    <w:right w:val="single" w:sz="4" w:space="0" w:color="auto"/>
                  </w:tcBorders>
                  <w:vAlign w:val="center"/>
                  <w:hideMark/>
                </w:tcPr>
                <w:p w:rsidR="002F2B0D" w:rsidRDefault="002F2B0D">
                  <w:pPr>
                    <w:jc w:val="center"/>
                    <w:rPr>
                      <w:bCs/>
                      <w:szCs w:val="21"/>
                    </w:rPr>
                  </w:pPr>
                  <w:r>
                    <w:rPr>
                      <w:rFonts w:hint="eastAsia"/>
                      <w:bCs/>
                      <w:szCs w:val="21"/>
                    </w:rPr>
                    <w:t>去</w:t>
                  </w:r>
                  <w:proofErr w:type="gramStart"/>
                  <w:r>
                    <w:rPr>
                      <w:rFonts w:hint="eastAsia"/>
                      <w:bCs/>
                      <w:szCs w:val="21"/>
                    </w:rPr>
                    <w:t>毛刺机</w:t>
                  </w:r>
                  <w:proofErr w:type="gramEnd"/>
                </w:p>
              </w:tc>
              <w:tc>
                <w:tcPr>
                  <w:tcW w:w="1614" w:type="pct"/>
                  <w:tcBorders>
                    <w:top w:val="single" w:sz="4" w:space="0" w:color="auto"/>
                    <w:left w:val="single" w:sz="4" w:space="0" w:color="auto"/>
                    <w:bottom w:val="single" w:sz="4" w:space="0" w:color="auto"/>
                    <w:right w:val="single" w:sz="4" w:space="0" w:color="auto"/>
                  </w:tcBorders>
                  <w:vAlign w:val="center"/>
                  <w:hideMark/>
                </w:tcPr>
                <w:p w:rsidR="002F2B0D" w:rsidRDefault="002F2B0D">
                  <w:pPr>
                    <w:jc w:val="center"/>
                    <w:rPr>
                      <w:bCs/>
                      <w:szCs w:val="21"/>
                    </w:rPr>
                  </w:pPr>
                  <w:r>
                    <w:rPr>
                      <w:rFonts w:hint="eastAsia"/>
                      <w:bCs/>
                      <w:szCs w:val="21"/>
                    </w:rPr>
                    <w:t>自制</w:t>
                  </w:r>
                </w:p>
              </w:tc>
              <w:tc>
                <w:tcPr>
                  <w:tcW w:w="893" w:type="pct"/>
                  <w:tcBorders>
                    <w:top w:val="single" w:sz="4" w:space="0" w:color="auto"/>
                    <w:left w:val="single" w:sz="4" w:space="0" w:color="auto"/>
                    <w:bottom w:val="single" w:sz="4" w:space="0" w:color="auto"/>
                    <w:right w:val="nil"/>
                  </w:tcBorders>
                  <w:vAlign w:val="center"/>
                  <w:hideMark/>
                </w:tcPr>
                <w:p w:rsidR="002F2B0D" w:rsidRDefault="002F2B0D">
                  <w:pPr>
                    <w:jc w:val="center"/>
                    <w:rPr>
                      <w:bCs/>
                      <w:szCs w:val="21"/>
                    </w:rPr>
                  </w:pPr>
                  <w:r>
                    <w:rPr>
                      <w:bCs/>
                      <w:szCs w:val="21"/>
                    </w:rPr>
                    <w:t>2</w:t>
                  </w:r>
                  <w:r>
                    <w:rPr>
                      <w:rFonts w:hint="eastAsia"/>
                      <w:bCs/>
                      <w:szCs w:val="21"/>
                    </w:rPr>
                    <w:t>台</w:t>
                  </w:r>
                </w:p>
              </w:tc>
            </w:tr>
            <w:tr w:rsidR="002F2B0D">
              <w:trPr>
                <w:trHeight w:val="397"/>
                <w:jc w:val="center"/>
              </w:trPr>
              <w:tc>
                <w:tcPr>
                  <w:tcW w:w="877" w:type="pct"/>
                  <w:tcBorders>
                    <w:top w:val="single" w:sz="4" w:space="0" w:color="auto"/>
                    <w:left w:val="nil"/>
                    <w:bottom w:val="single" w:sz="4" w:space="0" w:color="auto"/>
                    <w:right w:val="single" w:sz="4" w:space="0" w:color="auto"/>
                  </w:tcBorders>
                  <w:vAlign w:val="center"/>
                  <w:hideMark/>
                </w:tcPr>
                <w:p w:rsidR="002F2B0D" w:rsidRDefault="002F2B0D">
                  <w:pPr>
                    <w:jc w:val="center"/>
                    <w:rPr>
                      <w:szCs w:val="21"/>
                    </w:rPr>
                  </w:pPr>
                  <w:r>
                    <w:rPr>
                      <w:szCs w:val="21"/>
                    </w:rPr>
                    <w:t>5</w:t>
                  </w:r>
                </w:p>
              </w:tc>
              <w:tc>
                <w:tcPr>
                  <w:tcW w:w="1614" w:type="pct"/>
                  <w:tcBorders>
                    <w:top w:val="single" w:sz="4" w:space="0" w:color="auto"/>
                    <w:left w:val="single" w:sz="4" w:space="0" w:color="auto"/>
                    <w:bottom w:val="single" w:sz="4" w:space="0" w:color="auto"/>
                    <w:right w:val="single" w:sz="4" w:space="0" w:color="auto"/>
                  </w:tcBorders>
                  <w:vAlign w:val="center"/>
                  <w:hideMark/>
                </w:tcPr>
                <w:p w:rsidR="002F2B0D" w:rsidRDefault="002F2B0D">
                  <w:pPr>
                    <w:jc w:val="center"/>
                    <w:rPr>
                      <w:bCs/>
                      <w:szCs w:val="21"/>
                    </w:rPr>
                  </w:pPr>
                  <w:r>
                    <w:rPr>
                      <w:rFonts w:hint="eastAsia"/>
                      <w:bCs/>
                      <w:szCs w:val="21"/>
                    </w:rPr>
                    <w:t>台式车床</w:t>
                  </w:r>
                </w:p>
              </w:tc>
              <w:tc>
                <w:tcPr>
                  <w:tcW w:w="1614" w:type="pct"/>
                  <w:tcBorders>
                    <w:top w:val="single" w:sz="4" w:space="0" w:color="auto"/>
                    <w:left w:val="single" w:sz="4" w:space="0" w:color="auto"/>
                    <w:bottom w:val="single" w:sz="4" w:space="0" w:color="auto"/>
                    <w:right w:val="single" w:sz="4" w:space="0" w:color="auto"/>
                  </w:tcBorders>
                  <w:vAlign w:val="center"/>
                  <w:hideMark/>
                </w:tcPr>
                <w:p w:rsidR="002F2B0D" w:rsidRDefault="002F2B0D">
                  <w:pPr>
                    <w:jc w:val="center"/>
                    <w:rPr>
                      <w:bCs/>
                      <w:szCs w:val="21"/>
                    </w:rPr>
                  </w:pPr>
                  <w:r>
                    <w:rPr>
                      <w:bCs/>
                      <w:szCs w:val="21"/>
                    </w:rPr>
                    <w:t>BV20-1</w:t>
                  </w:r>
                </w:p>
              </w:tc>
              <w:tc>
                <w:tcPr>
                  <w:tcW w:w="893" w:type="pct"/>
                  <w:tcBorders>
                    <w:top w:val="single" w:sz="4" w:space="0" w:color="auto"/>
                    <w:left w:val="single" w:sz="4" w:space="0" w:color="auto"/>
                    <w:bottom w:val="single" w:sz="4" w:space="0" w:color="auto"/>
                    <w:right w:val="nil"/>
                  </w:tcBorders>
                  <w:vAlign w:val="center"/>
                  <w:hideMark/>
                </w:tcPr>
                <w:p w:rsidR="002F2B0D" w:rsidRDefault="002F2B0D">
                  <w:pPr>
                    <w:jc w:val="center"/>
                    <w:rPr>
                      <w:bCs/>
                      <w:szCs w:val="21"/>
                    </w:rPr>
                  </w:pPr>
                  <w:r>
                    <w:rPr>
                      <w:bCs/>
                      <w:szCs w:val="21"/>
                    </w:rPr>
                    <w:t>1</w:t>
                  </w:r>
                  <w:r>
                    <w:rPr>
                      <w:rFonts w:hint="eastAsia"/>
                      <w:bCs/>
                      <w:szCs w:val="21"/>
                    </w:rPr>
                    <w:t>台</w:t>
                  </w:r>
                </w:p>
              </w:tc>
            </w:tr>
            <w:tr w:rsidR="002F2B0D">
              <w:trPr>
                <w:trHeight w:val="397"/>
                <w:jc w:val="center"/>
              </w:trPr>
              <w:tc>
                <w:tcPr>
                  <w:tcW w:w="877" w:type="pct"/>
                  <w:tcBorders>
                    <w:top w:val="single" w:sz="4" w:space="0" w:color="auto"/>
                    <w:left w:val="nil"/>
                    <w:bottom w:val="single" w:sz="4" w:space="0" w:color="auto"/>
                    <w:right w:val="single" w:sz="4" w:space="0" w:color="auto"/>
                  </w:tcBorders>
                  <w:vAlign w:val="center"/>
                  <w:hideMark/>
                </w:tcPr>
                <w:p w:rsidR="002F2B0D" w:rsidRDefault="002F2B0D">
                  <w:pPr>
                    <w:jc w:val="center"/>
                    <w:rPr>
                      <w:szCs w:val="21"/>
                    </w:rPr>
                  </w:pPr>
                  <w:r>
                    <w:rPr>
                      <w:szCs w:val="21"/>
                    </w:rPr>
                    <w:t>6</w:t>
                  </w:r>
                </w:p>
              </w:tc>
              <w:tc>
                <w:tcPr>
                  <w:tcW w:w="1614" w:type="pct"/>
                  <w:tcBorders>
                    <w:top w:val="single" w:sz="4" w:space="0" w:color="auto"/>
                    <w:left w:val="single" w:sz="4" w:space="0" w:color="auto"/>
                    <w:bottom w:val="single" w:sz="4" w:space="0" w:color="auto"/>
                    <w:right w:val="single" w:sz="4" w:space="0" w:color="auto"/>
                  </w:tcBorders>
                  <w:vAlign w:val="center"/>
                  <w:hideMark/>
                </w:tcPr>
                <w:p w:rsidR="002F2B0D" w:rsidRDefault="002F2B0D">
                  <w:pPr>
                    <w:jc w:val="center"/>
                    <w:rPr>
                      <w:bCs/>
                      <w:szCs w:val="21"/>
                    </w:rPr>
                  </w:pPr>
                  <w:r>
                    <w:rPr>
                      <w:rFonts w:hint="eastAsia"/>
                      <w:bCs/>
                      <w:szCs w:val="21"/>
                    </w:rPr>
                    <w:t>台式车床</w:t>
                  </w:r>
                </w:p>
              </w:tc>
              <w:tc>
                <w:tcPr>
                  <w:tcW w:w="1614" w:type="pct"/>
                  <w:tcBorders>
                    <w:top w:val="single" w:sz="4" w:space="0" w:color="auto"/>
                    <w:left w:val="single" w:sz="4" w:space="0" w:color="auto"/>
                    <w:bottom w:val="single" w:sz="4" w:space="0" w:color="auto"/>
                    <w:right w:val="single" w:sz="4" w:space="0" w:color="auto"/>
                  </w:tcBorders>
                  <w:vAlign w:val="center"/>
                  <w:hideMark/>
                </w:tcPr>
                <w:p w:rsidR="002F2B0D" w:rsidRDefault="002F2B0D">
                  <w:pPr>
                    <w:jc w:val="center"/>
                    <w:rPr>
                      <w:bCs/>
                      <w:szCs w:val="21"/>
                    </w:rPr>
                  </w:pPr>
                  <w:r>
                    <w:rPr>
                      <w:bCs/>
                      <w:szCs w:val="21"/>
                    </w:rPr>
                    <w:t>CQ6128A</w:t>
                  </w:r>
                </w:p>
              </w:tc>
              <w:tc>
                <w:tcPr>
                  <w:tcW w:w="893" w:type="pct"/>
                  <w:tcBorders>
                    <w:top w:val="single" w:sz="4" w:space="0" w:color="auto"/>
                    <w:left w:val="single" w:sz="4" w:space="0" w:color="auto"/>
                    <w:bottom w:val="single" w:sz="4" w:space="0" w:color="auto"/>
                    <w:right w:val="nil"/>
                  </w:tcBorders>
                  <w:vAlign w:val="center"/>
                  <w:hideMark/>
                </w:tcPr>
                <w:p w:rsidR="002F2B0D" w:rsidRDefault="002F2B0D">
                  <w:pPr>
                    <w:jc w:val="center"/>
                    <w:rPr>
                      <w:bCs/>
                      <w:szCs w:val="21"/>
                    </w:rPr>
                  </w:pPr>
                  <w:r>
                    <w:rPr>
                      <w:bCs/>
                      <w:szCs w:val="21"/>
                    </w:rPr>
                    <w:t>1</w:t>
                  </w:r>
                  <w:r>
                    <w:rPr>
                      <w:rFonts w:hint="eastAsia"/>
                      <w:bCs/>
                      <w:szCs w:val="21"/>
                    </w:rPr>
                    <w:t>台</w:t>
                  </w:r>
                </w:p>
              </w:tc>
            </w:tr>
            <w:tr w:rsidR="002F2B0D">
              <w:trPr>
                <w:trHeight w:val="397"/>
                <w:jc w:val="center"/>
              </w:trPr>
              <w:tc>
                <w:tcPr>
                  <w:tcW w:w="877" w:type="pct"/>
                  <w:tcBorders>
                    <w:top w:val="single" w:sz="4" w:space="0" w:color="auto"/>
                    <w:left w:val="nil"/>
                    <w:bottom w:val="single" w:sz="4" w:space="0" w:color="auto"/>
                    <w:right w:val="single" w:sz="4" w:space="0" w:color="auto"/>
                  </w:tcBorders>
                  <w:vAlign w:val="center"/>
                  <w:hideMark/>
                </w:tcPr>
                <w:p w:rsidR="002F2B0D" w:rsidRDefault="002F2B0D">
                  <w:pPr>
                    <w:jc w:val="center"/>
                    <w:rPr>
                      <w:szCs w:val="21"/>
                    </w:rPr>
                  </w:pPr>
                  <w:r>
                    <w:rPr>
                      <w:szCs w:val="21"/>
                    </w:rPr>
                    <w:t>7</w:t>
                  </w:r>
                </w:p>
              </w:tc>
              <w:tc>
                <w:tcPr>
                  <w:tcW w:w="1614" w:type="pct"/>
                  <w:tcBorders>
                    <w:top w:val="single" w:sz="4" w:space="0" w:color="auto"/>
                    <w:left w:val="single" w:sz="4" w:space="0" w:color="auto"/>
                    <w:bottom w:val="single" w:sz="4" w:space="0" w:color="auto"/>
                    <w:right w:val="single" w:sz="4" w:space="0" w:color="auto"/>
                  </w:tcBorders>
                  <w:vAlign w:val="center"/>
                  <w:hideMark/>
                </w:tcPr>
                <w:p w:rsidR="002F2B0D" w:rsidRDefault="002F2B0D">
                  <w:pPr>
                    <w:jc w:val="center"/>
                    <w:rPr>
                      <w:bCs/>
                      <w:szCs w:val="21"/>
                    </w:rPr>
                  </w:pPr>
                  <w:r>
                    <w:rPr>
                      <w:rFonts w:hint="eastAsia"/>
                      <w:bCs/>
                      <w:szCs w:val="21"/>
                    </w:rPr>
                    <w:t>台式车床</w:t>
                  </w:r>
                </w:p>
              </w:tc>
              <w:tc>
                <w:tcPr>
                  <w:tcW w:w="1614" w:type="pct"/>
                  <w:tcBorders>
                    <w:top w:val="single" w:sz="4" w:space="0" w:color="auto"/>
                    <w:left w:val="single" w:sz="4" w:space="0" w:color="auto"/>
                    <w:bottom w:val="single" w:sz="4" w:space="0" w:color="auto"/>
                    <w:right w:val="single" w:sz="4" w:space="0" w:color="auto"/>
                  </w:tcBorders>
                  <w:vAlign w:val="center"/>
                  <w:hideMark/>
                </w:tcPr>
                <w:p w:rsidR="002F2B0D" w:rsidRDefault="002F2B0D">
                  <w:pPr>
                    <w:jc w:val="center"/>
                    <w:rPr>
                      <w:bCs/>
                      <w:szCs w:val="21"/>
                    </w:rPr>
                  </w:pPr>
                  <w:r>
                    <w:rPr>
                      <w:bCs/>
                      <w:szCs w:val="21"/>
                    </w:rPr>
                    <w:t>C6127B</w:t>
                  </w:r>
                </w:p>
              </w:tc>
              <w:tc>
                <w:tcPr>
                  <w:tcW w:w="893" w:type="pct"/>
                  <w:tcBorders>
                    <w:top w:val="single" w:sz="4" w:space="0" w:color="auto"/>
                    <w:left w:val="single" w:sz="4" w:space="0" w:color="auto"/>
                    <w:bottom w:val="single" w:sz="4" w:space="0" w:color="auto"/>
                    <w:right w:val="nil"/>
                  </w:tcBorders>
                  <w:vAlign w:val="center"/>
                  <w:hideMark/>
                </w:tcPr>
                <w:p w:rsidR="002F2B0D" w:rsidRDefault="002F2B0D">
                  <w:pPr>
                    <w:jc w:val="center"/>
                    <w:rPr>
                      <w:bCs/>
                      <w:szCs w:val="21"/>
                    </w:rPr>
                  </w:pPr>
                  <w:r>
                    <w:rPr>
                      <w:bCs/>
                      <w:szCs w:val="21"/>
                    </w:rPr>
                    <w:t>1</w:t>
                  </w:r>
                  <w:r>
                    <w:rPr>
                      <w:rFonts w:hint="eastAsia"/>
                      <w:bCs/>
                      <w:szCs w:val="21"/>
                    </w:rPr>
                    <w:t>台</w:t>
                  </w:r>
                </w:p>
              </w:tc>
            </w:tr>
            <w:tr w:rsidR="002F2B0D">
              <w:trPr>
                <w:trHeight w:val="397"/>
                <w:jc w:val="center"/>
              </w:trPr>
              <w:tc>
                <w:tcPr>
                  <w:tcW w:w="877" w:type="pct"/>
                  <w:tcBorders>
                    <w:top w:val="single" w:sz="4" w:space="0" w:color="auto"/>
                    <w:left w:val="nil"/>
                    <w:bottom w:val="single" w:sz="8" w:space="0" w:color="auto"/>
                    <w:right w:val="single" w:sz="4" w:space="0" w:color="auto"/>
                  </w:tcBorders>
                  <w:vAlign w:val="center"/>
                  <w:hideMark/>
                </w:tcPr>
                <w:p w:rsidR="002F2B0D" w:rsidRDefault="002F2B0D">
                  <w:pPr>
                    <w:jc w:val="center"/>
                    <w:rPr>
                      <w:szCs w:val="21"/>
                    </w:rPr>
                  </w:pPr>
                  <w:r>
                    <w:rPr>
                      <w:szCs w:val="21"/>
                    </w:rPr>
                    <w:t>8</w:t>
                  </w:r>
                </w:p>
              </w:tc>
              <w:tc>
                <w:tcPr>
                  <w:tcW w:w="1614" w:type="pct"/>
                  <w:tcBorders>
                    <w:top w:val="single" w:sz="4" w:space="0" w:color="auto"/>
                    <w:left w:val="single" w:sz="4" w:space="0" w:color="auto"/>
                    <w:bottom w:val="single" w:sz="8" w:space="0" w:color="auto"/>
                    <w:right w:val="single" w:sz="4" w:space="0" w:color="auto"/>
                  </w:tcBorders>
                  <w:vAlign w:val="center"/>
                  <w:hideMark/>
                </w:tcPr>
                <w:p w:rsidR="002F2B0D" w:rsidRDefault="002F2B0D">
                  <w:pPr>
                    <w:jc w:val="center"/>
                    <w:rPr>
                      <w:bCs/>
                      <w:szCs w:val="21"/>
                    </w:rPr>
                  </w:pPr>
                  <w:r>
                    <w:rPr>
                      <w:rFonts w:hint="eastAsia"/>
                      <w:bCs/>
                      <w:szCs w:val="21"/>
                    </w:rPr>
                    <w:t>钻床</w:t>
                  </w:r>
                </w:p>
              </w:tc>
              <w:tc>
                <w:tcPr>
                  <w:tcW w:w="1614" w:type="pct"/>
                  <w:tcBorders>
                    <w:top w:val="single" w:sz="4" w:space="0" w:color="auto"/>
                    <w:left w:val="single" w:sz="4" w:space="0" w:color="auto"/>
                    <w:bottom w:val="single" w:sz="8" w:space="0" w:color="auto"/>
                    <w:right w:val="single" w:sz="4" w:space="0" w:color="auto"/>
                  </w:tcBorders>
                  <w:vAlign w:val="center"/>
                  <w:hideMark/>
                </w:tcPr>
                <w:p w:rsidR="002F2B0D" w:rsidRDefault="002F2B0D">
                  <w:pPr>
                    <w:jc w:val="center"/>
                    <w:rPr>
                      <w:bCs/>
                      <w:szCs w:val="21"/>
                    </w:rPr>
                  </w:pPr>
                  <w:r>
                    <w:rPr>
                      <w:bCs/>
                      <w:szCs w:val="21"/>
                    </w:rPr>
                    <w:t>/</w:t>
                  </w:r>
                </w:p>
              </w:tc>
              <w:tc>
                <w:tcPr>
                  <w:tcW w:w="893" w:type="pct"/>
                  <w:tcBorders>
                    <w:top w:val="single" w:sz="4" w:space="0" w:color="auto"/>
                    <w:left w:val="single" w:sz="4" w:space="0" w:color="auto"/>
                    <w:bottom w:val="single" w:sz="8" w:space="0" w:color="auto"/>
                    <w:right w:val="nil"/>
                  </w:tcBorders>
                  <w:vAlign w:val="center"/>
                  <w:hideMark/>
                </w:tcPr>
                <w:p w:rsidR="002F2B0D" w:rsidRDefault="002F2B0D">
                  <w:pPr>
                    <w:jc w:val="center"/>
                    <w:rPr>
                      <w:bCs/>
                      <w:szCs w:val="21"/>
                    </w:rPr>
                  </w:pPr>
                  <w:r>
                    <w:rPr>
                      <w:bCs/>
                      <w:szCs w:val="21"/>
                    </w:rPr>
                    <w:t>1</w:t>
                  </w:r>
                  <w:r>
                    <w:rPr>
                      <w:rFonts w:hint="eastAsia"/>
                      <w:bCs/>
                      <w:szCs w:val="21"/>
                    </w:rPr>
                    <w:t>台</w:t>
                  </w:r>
                </w:p>
              </w:tc>
            </w:tr>
          </w:tbl>
          <w:p w:rsidR="002F2B0D" w:rsidRDefault="002F2B0D">
            <w:pPr>
              <w:spacing w:line="440" w:lineRule="exact"/>
              <w:ind w:firstLineChars="200" w:firstLine="482"/>
              <w:rPr>
                <w:b/>
                <w:sz w:val="24"/>
                <w:szCs w:val="24"/>
                <w:lang w:val="pt-BR"/>
              </w:rPr>
            </w:pPr>
            <w:r>
              <w:rPr>
                <w:b/>
                <w:sz w:val="24"/>
              </w:rPr>
              <w:t>4</w:t>
            </w:r>
            <w:r>
              <w:rPr>
                <w:rFonts w:hint="eastAsia"/>
                <w:b/>
                <w:sz w:val="24"/>
              </w:rPr>
              <w:t>、本项目主要原材料消耗量</w:t>
            </w:r>
          </w:p>
          <w:p w:rsidR="002F2B0D" w:rsidRDefault="002F2B0D">
            <w:pPr>
              <w:pStyle w:val="xl22"/>
              <w:adjustRightInd w:val="0"/>
              <w:snapToGrid w:val="0"/>
              <w:spacing w:before="0" w:after="0" w:line="440" w:lineRule="exact"/>
              <w:ind w:firstLineChars="200" w:firstLine="480"/>
              <w:jc w:val="both"/>
            </w:pPr>
            <w:r>
              <w:rPr>
                <w:rFonts w:hint="eastAsia"/>
              </w:rPr>
              <w:t>本项目主要原辅材料消耗量见表</w:t>
            </w:r>
            <w:r>
              <w:t>4</w:t>
            </w:r>
            <w:r>
              <w:rPr>
                <w:rFonts w:hint="eastAsia"/>
              </w:rPr>
              <w:t>。</w:t>
            </w:r>
          </w:p>
          <w:p w:rsidR="002F2B0D" w:rsidRDefault="002F2B0D">
            <w:pPr>
              <w:adjustRightInd w:val="0"/>
              <w:snapToGrid w:val="0"/>
              <w:spacing w:line="440" w:lineRule="exact"/>
              <w:ind w:firstLineChars="200" w:firstLine="480"/>
              <w:textAlignment w:val="baseline"/>
              <w:rPr>
                <w:rFonts w:eastAsia="黑体"/>
                <w:sz w:val="24"/>
              </w:rPr>
            </w:pPr>
            <w:r>
              <w:rPr>
                <w:rFonts w:eastAsia="黑体" w:hint="eastAsia"/>
                <w:sz w:val="24"/>
              </w:rPr>
              <w:t>表</w:t>
            </w:r>
            <w:r>
              <w:rPr>
                <w:rFonts w:eastAsia="黑体"/>
                <w:sz w:val="24"/>
              </w:rPr>
              <w:t>4</w:t>
            </w:r>
            <w:r>
              <w:rPr>
                <w:sz w:val="24"/>
              </w:rPr>
              <w:t xml:space="preserve">                       </w:t>
            </w:r>
            <w:r>
              <w:rPr>
                <w:rFonts w:eastAsia="黑体" w:hint="eastAsia"/>
                <w:sz w:val="24"/>
              </w:rPr>
              <w:t>本项目主要原辅材料消耗量一览表</w:t>
            </w:r>
          </w:p>
          <w:tbl>
            <w:tblPr>
              <w:tblW w:w="4997" w:type="pct"/>
              <w:tblBorders>
                <w:top w:val="single" w:sz="8" w:space="0" w:color="auto"/>
                <w:bottom w:val="single" w:sz="8" w:space="0" w:color="auto"/>
                <w:insideH w:val="single" w:sz="4" w:space="0" w:color="auto"/>
                <w:insideV w:val="single" w:sz="4" w:space="0" w:color="auto"/>
              </w:tblBorders>
              <w:tblLook w:val="04A0" w:firstRow="1" w:lastRow="0" w:firstColumn="1" w:lastColumn="0" w:noHBand="0" w:noVBand="1"/>
            </w:tblPr>
            <w:tblGrid>
              <w:gridCol w:w="1147"/>
              <w:gridCol w:w="2053"/>
              <w:gridCol w:w="2039"/>
              <w:gridCol w:w="3856"/>
            </w:tblGrid>
            <w:tr w:rsidR="002F2B0D">
              <w:trPr>
                <w:trHeight w:val="397"/>
              </w:trPr>
              <w:tc>
                <w:tcPr>
                  <w:tcW w:w="630" w:type="pct"/>
                  <w:tcBorders>
                    <w:top w:val="single" w:sz="8" w:space="0" w:color="auto"/>
                    <w:left w:val="nil"/>
                    <w:bottom w:val="single" w:sz="8" w:space="0" w:color="auto"/>
                    <w:right w:val="single" w:sz="4" w:space="0" w:color="auto"/>
                  </w:tcBorders>
                  <w:vAlign w:val="center"/>
                  <w:hideMark/>
                </w:tcPr>
                <w:p w:rsidR="002F2B0D" w:rsidRDefault="002F2B0D">
                  <w:pPr>
                    <w:jc w:val="center"/>
                    <w:rPr>
                      <w:b/>
                      <w:bCs/>
                      <w:color w:val="000000"/>
                      <w:szCs w:val="21"/>
                    </w:rPr>
                  </w:pPr>
                  <w:r>
                    <w:rPr>
                      <w:rFonts w:hint="eastAsia"/>
                      <w:b/>
                      <w:bCs/>
                      <w:color w:val="000000"/>
                      <w:szCs w:val="21"/>
                    </w:rPr>
                    <w:t>序号</w:t>
                  </w:r>
                </w:p>
              </w:tc>
              <w:tc>
                <w:tcPr>
                  <w:tcW w:w="1128" w:type="pct"/>
                  <w:tcBorders>
                    <w:top w:val="single" w:sz="8" w:space="0" w:color="auto"/>
                    <w:left w:val="single" w:sz="4" w:space="0" w:color="auto"/>
                    <w:bottom w:val="single" w:sz="8" w:space="0" w:color="auto"/>
                    <w:right w:val="single" w:sz="4" w:space="0" w:color="auto"/>
                  </w:tcBorders>
                  <w:vAlign w:val="center"/>
                  <w:hideMark/>
                </w:tcPr>
                <w:p w:rsidR="002F2B0D" w:rsidRDefault="002F2B0D">
                  <w:pPr>
                    <w:jc w:val="center"/>
                    <w:rPr>
                      <w:b/>
                      <w:bCs/>
                      <w:color w:val="000000"/>
                      <w:szCs w:val="21"/>
                    </w:rPr>
                  </w:pPr>
                  <w:r>
                    <w:rPr>
                      <w:rFonts w:hint="eastAsia"/>
                      <w:b/>
                      <w:bCs/>
                      <w:color w:val="000000"/>
                      <w:szCs w:val="21"/>
                    </w:rPr>
                    <w:t>原材料名称</w:t>
                  </w:r>
                </w:p>
              </w:tc>
              <w:tc>
                <w:tcPr>
                  <w:tcW w:w="1121" w:type="pct"/>
                  <w:tcBorders>
                    <w:top w:val="single" w:sz="8" w:space="0" w:color="auto"/>
                    <w:left w:val="single" w:sz="4" w:space="0" w:color="auto"/>
                    <w:bottom w:val="single" w:sz="8" w:space="0" w:color="auto"/>
                    <w:right w:val="single" w:sz="4" w:space="0" w:color="auto"/>
                  </w:tcBorders>
                  <w:vAlign w:val="center"/>
                  <w:hideMark/>
                </w:tcPr>
                <w:p w:rsidR="002F2B0D" w:rsidRDefault="002F2B0D">
                  <w:pPr>
                    <w:widowControl/>
                    <w:jc w:val="center"/>
                    <w:textAlignment w:val="center"/>
                    <w:rPr>
                      <w:b/>
                      <w:bCs/>
                      <w:color w:val="000000"/>
                      <w:szCs w:val="21"/>
                    </w:rPr>
                  </w:pPr>
                  <w:r>
                    <w:rPr>
                      <w:rFonts w:hint="eastAsia"/>
                      <w:b/>
                      <w:bCs/>
                      <w:color w:val="000000"/>
                      <w:kern w:val="0"/>
                      <w:szCs w:val="21"/>
                    </w:rPr>
                    <w:t>年用量</w:t>
                  </w:r>
                </w:p>
              </w:tc>
              <w:tc>
                <w:tcPr>
                  <w:tcW w:w="2119" w:type="pct"/>
                  <w:tcBorders>
                    <w:top w:val="single" w:sz="8" w:space="0" w:color="auto"/>
                    <w:left w:val="single" w:sz="4" w:space="0" w:color="auto"/>
                    <w:bottom w:val="single" w:sz="8" w:space="0" w:color="auto"/>
                    <w:right w:val="nil"/>
                  </w:tcBorders>
                  <w:vAlign w:val="center"/>
                  <w:hideMark/>
                </w:tcPr>
                <w:p w:rsidR="002F2B0D" w:rsidRDefault="002F2B0D">
                  <w:pPr>
                    <w:jc w:val="center"/>
                    <w:rPr>
                      <w:b/>
                      <w:bCs/>
                      <w:color w:val="000000"/>
                      <w:szCs w:val="21"/>
                    </w:rPr>
                  </w:pPr>
                  <w:r>
                    <w:rPr>
                      <w:rFonts w:hint="eastAsia"/>
                      <w:b/>
                      <w:bCs/>
                      <w:color w:val="000000"/>
                      <w:szCs w:val="21"/>
                    </w:rPr>
                    <w:t>备注</w:t>
                  </w:r>
                </w:p>
              </w:tc>
            </w:tr>
            <w:tr w:rsidR="002F2B0D">
              <w:trPr>
                <w:trHeight w:val="397"/>
              </w:trPr>
              <w:tc>
                <w:tcPr>
                  <w:tcW w:w="630" w:type="pct"/>
                  <w:vMerge w:val="restart"/>
                  <w:tcBorders>
                    <w:top w:val="single" w:sz="8" w:space="0" w:color="auto"/>
                    <w:left w:val="nil"/>
                    <w:bottom w:val="single" w:sz="4" w:space="0" w:color="auto"/>
                    <w:right w:val="single" w:sz="4" w:space="0" w:color="auto"/>
                  </w:tcBorders>
                  <w:vAlign w:val="center"/>
                  <w:hideMark/>
                </w:tcPr>
                <w:p w:rsidR="002F2B0D" w:rsidRDefault="002F2B0D">
                  <w:pPr>
                    <w:adjustRightInd w:val="0"/>
                    <w:snapToGrid w:val="0"/>
                    <w:spacing w:line="360" w:lineRule="exact"/>
                    <w:jc w:val="center"/>
                    <w:rPr>
                      <w:color w:val="000000"/>
                      <w:szCs w:val="21"/>
                    </w:rPr>
                  </w:pPr>
                  <w:r>
                    <w:rPr>
                      <w:rFonts w:hint="eastAsia"/>
                      <w:szCs w:val="21"/>
                    </w:rPr>
                    <w:t>原材料</w:t>
                  </w:r>
                </w:p>
              </w:tc>
              <w:tc>
                <w:tcPr>
                  <w:tcW w:w="1128" w:type="pct"/>
                  <w:tcBorders>
                    <w:top w:val="single" w:sz="8" w:space="0" w:color="auto"/>
                    <w:left w:val="single" w:sz="4" w:space="0" w:color="auto"/>
                    <w:bottom w:val="single" w:sz="4" w:space="0" w:color="auto"/>
                    <w:right w:val="single" w:sz="4" w:space="0" w:color="auto"/>
                  </w:tcBorders>
                  <w:vAlign w:val="center"/>
                  <w:hideMark/>
                </w:tcPr>
                <w:p w:rsidR="002F2B0D" w:rsidRDefault="002F2B0D">
                  <w:pPr>
                    <w:adjustRightInd w:val="0"/>
                    <w:snapToGrid w:val="0"/>
                    <w:spacing w:line="360" w:lineRule="exact"/>
                    <w:jc w:val="center"/>
                    <w:rPr>
                      <w:szCs w:val="21"/>
                    </w:rPr>
                  </w:pPr>
                  <w:r>
                    <w:rPr>
                      <w:rFonts w:ascii="宋体" w:hAnsi="宋体" w:hint="eastAsia"/>
                      <w:bCs/>
                      <w:szCs w:val="21"/>
                    </w:rPr>
                    <w:t>不锈钢丝</w:t>
                  </w:r>
                </w:p>
              </w:tc>
              <w:tc>
                <w:tcPr>
                  <w:tcW w:w="1121" w:type="pct"/>
                  <w:tcBorders>
                    <w:top w:val="single" w:sz="8" w:space="0" w:color="auto"/>
                    <w:left w:val="single" w:sz="4" w:space="0" w:color="auto"/>
                    <w:bottom w:val="single" w:sz="4" w:space="0" w:color="auto"/>
                    <w:right w:val="single" w:sz="4" w:space="0" w:color="auto"/>
                  </w:tcBorders>
                  <w:vAlign w:val="center"/>
                  <w:hideMark/>
                </w:tcPr>
                <w:p w:rsidR="002F2B0D" w:rsidRDefault="002F2B0D">
                  <w:pPr>
                    <w:adjustRightInd w:val="0"/>
                    <w:snapToGrid w:val="0"/>
                    <w:spacing w:line="360" w:lineRule="exact"/>
                    <w:jc w:val="center"/>
                    <w:rPr>
                      <w:szCs w:val="21"/>
                    </w:rPr>
                  </w:pPr>
                  <w:r>
                    <w:rPr>
                      <w:szCs w:val="21"/>
                    </w:rPr>
                    <w:t>10</w:t>
                  </w:r>
                  <w:r>
                    <w:rPr>
                      <w:rFonts w:hint="eastAsia"/>
                      <w:szCs w:val="21"/>
                    </w:rPr>
                    <w:t>吨</w:t>
                  </w:r>
                  <w:r>
                    <w:rPr>
                      <w:szCs w:val="21"/>
                    </w:rPr>
                    <w:t xml:space="preserve"> </w:t>
                  </w:r>
                </w:p>
              </w:tc>
              <w:tc>
                <w:tcPr>
                  <w:tcW w:w="2119" w:type="pct"/>
                  <w:vMerge w:val="restart"/>
                  <w:tcBorders>
                    <w:top w:val="single" w:sz="8" w:space="0" w:color="auto"/>
                    <w:left w:val="single" w:sz="4" w:space="0" w:color="auto"/>
                    <w:bottom w:val="single" w:sz="4" w:space="0" w:color="auto"/>
                    <w:right w:val="nil"/>
                  </w:tcBorders>
                  <w:vAlign w:val="center"/>
                  <w:hideMark/>
                </w:tcPr>
                <w:p w:rsidR="002F2B0D" w:rsidRDefault="002F2B0D">
                  <w:pPr>
                    <w:adjustRightInd w:val="0"/>
                    <w:snapToGrid w:val="0"/>
                    <w:spacing w:line="360" w:lineRule="exact"/>
                    <w:jc w:val="center"/>
                    <w:rPr>
                      <w:szCs w:val="21"/>
                    </w:rPr>
                  </w:pPr>
                  <w:r>
                    <w:rPr>
                      <w:rFonts w:hint="eastAsia"/>
                      <w:szCs w:val="21"/>
                    </w:rPr>
                    <w:t>外购</w:t>
                  </w:r>
                </w:p>
              </w:tc>
            </w:tr>
            <w:tr w:rsidR="002F2B0D">
              <w:trPr>
                <w:trHeight w:val="397"/>
              </w:trPr>
              <w:tc>
                <w:tcPr>
                  <w:tcW w:w="0" w:type="auto"/>
                  <w:vMerge/>
                  <w:tcBorders>
                    <w:top w:val="single" w:sz="8" w:space="0" w:color="auto"/>
                    <w:left w:val="nil"/>
                    <w:bottom w:val="single" w:sz="4" w:space="0" w:color="auto"/>
                    <w:right w:val="single" w:sz="4" w:space="0" w:color="auto"/>
                  </w:tcBorders>
                  <w:vAlign w:val="center"/>
                  <w:hideMark/>
                </w:tcPr>
                <w:p w:rsidR="002F2B0D" w:rsidRDefault="002F2B0D">
                  <w:pPr>
                    <w:widowControl/>
                    <w:jc w:val="left"/>
                    <w:rPr>
                      <w:color w:val="000000"/>
                      <w:szCs w:val="21"/>
                    </w:rPr>
                  </w:pPr>
                </w:p>
              </w:tc>
              <w:tc>
                <w:tcPr>
                  <w:tcW w:w="1128" w:type="pct"/>
                  <w:tcBorders>
                    <w:top w:val="single" w:sz="4" w:space="0" w:color="auto"/>
                    <w:left w:val="single" w:sz="4" w:space="0" w:color="auto"/>
                    <w:bottom w:val="single" w:sz="4" w:space="0" w:color="auto"/>
                    <w:right w:val="single" w:sz="4" w:space="0" w:color="auto"/>
                  </w:tcBorders>
                  <w:vAlign w:val="center"/>
                  <w:hideMark/>
                </w:tcPr>
                <w:p w:rsidR="002F2B0D" w:rsidRDefault="002F2B0D">
                  <w:pPr>
                    <w:adjustRightInd w:val="0"/>
                    <w:snapToGrid w:val="0"/>
                    <w:spacing w:line="360" w:lineRule="exact"/>
                    <w:jc w:val="center"/>
                    <w:rPr>
                      <w:rFonts w:ascii="宋体" w:hAnsi="宋体"/>
                      <w:bCs/>
                      <w:szCs w:val="21"/>
                    </w:rPr>
                  </w:pPr>
                  <w:r>
                    <w:rPr>
                      <w:rFonts w:ascii="宋体" w:hAnsi="宋体" w:hint="eastAsia"/>
                      <w:bCs/>
                      <w:szCs w:val="21"/>
                    </w:rPr>
                    <w:t>润滑液</w:t>
                  </w:r>
                </w:p>
              </w:tc>
              <w:tc>
                <w:tcPr>
                  <w:tcW w:w="1121" w:type="pct"/>
                  <w:tcBorders>
                    <w:top w:val="single" w:sz="4" w:space="0" w:color="auto"/>
                    <w:left w:val="single" w:sz="4" w:space="0" w:color="auto"/>
                    <w:bottom w:val="single" w:sz="4" w:space="0" w:color="auto"/>
                    <w:right w:val="single" w:sz="4" w:space="0" w:color="auto"/>
                  </w:tcBorders>
                  <w:vAlign w:val="center"/>
                  <w:hideMark/>
                </w:tcPr>
                <w:p w:rsidR="002F2B0D" w:rsidRDefault="002F2B0D">
                  <w:pPr>
                    <w:adjustRightInd w:val="0"/>
                    <w:snapToGrid w:val="0"/>
                    <w:spacing w:line="360" w:lineRule="exact"/>
                    <w:jc w:val="center"/>
                    <w:rPr>
                      <w:szCs w:val="21"/>
                    </w:rPr>
                  </w:pPr>
                  <w:r>
                    <w:rPr>
                      <w:szCs w:val="21"/>
                    </w:rPr>
                    <w:t>0.2t/a</w:t>
                  </w:r>
                </w:p>
              </w:tc>
              <w:tc>
                <w:tcPr>
                  <w:tcW w:w="0" w:type="auto"/>
                  <w:vMerge/>
                  <w:tcBorders>
                    <w:top w:val="single" w:sz="8" w:space="0" w:color="auto"/>
                    <w:left w:val="single" w:sz="4" w:space="0" w:color="auto"/>
                    <w:bottom w:val="single" w:sz="4" w:space="0" w:color="auto"/>
                    <w:right w:val="nil"/>
                  </w:tcBorders>
                  <w:vAlign w:val="center"/>
                  <w:hideMark/>
                </w:tcPr>
                <w:p w:rsidR="002F2B0D" w:rsidRDefault="002F2B0D">
                  <w:pPr>
                    <w:widowControl/>
                    <w:jc w:val="left"/>
                    <w:rPr>
                      <w:szCs w:val="21"/>
                    </w:rPr>
                  </w:pPr>
                </w:p>
              </w:tc>
            </w:tr>
            <w:tr w:rsidR="002F2B0D">
              <w:trPr>
                <w:trHeight w:val="397"/>
              </w:trPr>
              <w:tc>
                <w:tcPr>
                  <w:tcW w:w="0" w:type="auto"/>
                  <w:vMerge/>
                  <w:tcBorders>
                    <w:top w:val="single" w:sz="8" w:space="0" w:color="auto"/>
                    <w:left w:val="nil"/>
                    <w:bottom w:val="single" w:sz="4" w:space="0" w:color="auto"/>
                    <w:right w:val="single" w:sz="4" w:space="0" w:color="auto"/>
                  </w:tcBorders>
                  <w:vAlign w:val="center"/>
                  <w:hideMark/>
                </w:tcPr>
                <w:p w:rsidR="002F2B0D" w:rsidRDefault="002F2B0D">
                  <w:pPr>
                    <w:widowControl/>
                    <w:jc w:val="left"/>
                    <w:rPr>
                      <w:color w:val="000000"/>
                      <w:szCs w:val="21"/>
                    </w:rPr>
                  </w:pPr>
                </w:p>
              </w:tc>
              <w:tc>
                <w:tcPr>
                  <w:tcW w:w="1128" w:type="pct"/>
                  <w:tcBorders>
                    <w:top w:val="single" w:sz="4" w:space="0" w:color="auto"/>
                    <w:left w:val="single" w:sz="4" w:space="0" w:color="auto"/>
                    <w:bottom w:val="single" w:sz="4" w:space="0" w:color="auto"/>
                    <w:right w:val="single" w:sz="4" w:space="0" w:color="auto"/>
                  </w:tcBorders>
                  <w:vAlign w:val="center"/>
                  <w:hideMark/>
                </w:tcPr>
                <w:p w:rsidR="002F2B0D" w:rsidRDefault="002F2B0D">
                  <w:pPr>
                    <w:adjustRightInd w:val="0"/>
                    <w:snapToGrid w:val="0"/>
                    <w:spacing w:line="360" w:lineRule="exact"/>
                    <w:jc w:val="center"/>
                    <w:rPr>
                      <w:rFonts w:ascii="宋体" w:hAnsi="宋体"/>
                      <w:bCs/>
                      <w:szCs w:val="21"/>
                    </w:rPr>
                  </w:pPr>
                  <w:r>
                    <w:rPr>
                      <w:rFonts w:ascii="宋体" w:hAnsi="宋体" w:hint="eastAsia"/>
                      <w:bCs/>
                      <w:szCs w:val="21"/>
                    </w:rPr>
                    <w:t>机油</w:t>
                  </w:r>
                </w:p>
              </w:tc>
              <w:tc>
                <w:tcPr>
                  <w:tcW w:w="1121" w:type="pct"/>
                  <w:tcBorders>
                    <w:top w:val="single" w:sz="4" w:space="0" w:color="auto"/>
                    <w:left w:val="single" w:sz="4" w:space="0" w:color="auto"/>
                    <w:bottom w:val="single" w:sz="4" w:space="0" w:color="auto"/>
                    <w:right w:val="single" w:sz="4" w:space="0" w:color="auto"/>
                  </w:tcBorders>
                  <w:vAlign w:val="center"/>
                  <w:hideMark/>
                </w:tcPr>
                <w:p w:rsidR="002F2B0D" w:rsidRDefault="002F2B0D">
                  <w:pPr>
                    <w:adjustRightInd w:val="0"/>
                    <w:snapToGrid w:val="0"/>
                    <w:spacing w:line="360" w:lineRule="exact"/>
                    <w:jc w:val="center"/>
                    <w:rPr>
                      <w:szCs w:val="21"/>
                    </w:rPr>
                  </w:pPr>
                  <w:r>
                    <w:rPr>
                      <w:szCs w:val="21"/>
                    </w:rPr>
                    <w:t>5kg/a</w:t>
                  </w:r>
                </w:p>
              </w:tc>
              <w:tc>
                <w:tcPr>
                  <w:tcW w:w="0" w:type="auto"/>
                  <w:vMerge/>
                  <w:tcBorders>
                    <w:top w:val="single" w:sz="8" w:space="0" w:color="auto"/>
                    <w:left w:val="single" w:sz="4" w:space="0" w:color="auto"/>
                    <w:bottom w:val="single" w:sz="4" w:space="0" w:color="auto"/>
                    <w:right w:val="nil"/>
                  </w:tcBorders>
                  <w:vAlign w:val="center"/>
                  <w:hideMark/>
                </w:tcPr>
                <w:p w:rsidR="002F2B0D" w:rsidRDefault="002F2B0D">
                  <w:pPr>
                    <w:widowControl/>
                    <w:jc w:val="left"/>
                    <w:rPr>
                      <w:szCs w:val="21"/>
                    </w:rPr>
                  </w:pPr>
                </w:p>
              </w:tc>
            </w:tr>
            <w:tr w:rsidR="002F2B0D">
              <w:trPr>
                <w:trHeight w:val="397"/>
              </w:trPr>
              <w:tc>
                <w:tcPr>
                  <w:tcW w:w="630" w:type="pct"/>
                  <w:vMerge w:val="restart"/>
                  <w:tcBorders>
                    <w:top w:val="single" w:sz="4" w:space="0" w:color="auto"/>
                    <w:left w:val="nil"/>
                    <w:bottom w:val="single" w:sz="8" w:space="0" w:color="auto"/>
                    <w:right w:val="single" w:sz="4" w:space="0" w:color="auto"/>
                  </w:tcBorders>
                  <w:vAlign w:val="center"/>
                  <w:hideMark/>
                </w:tcPr>
                <w:p w:rsidR="002F2B0D" w:rsidRDefault="002F2B0D">
                  <w:pPr>
                    <w:jc w:val="center"/>
                    <w:rPr>
                      <w:color w:val="000000"/>
                      <w:szCs w:val="21"/>
                    </w:rPr>
                  </w:pPr>
                  <w:r>
                    <w:rPr>
                      <w:rFonts w:hint="eastAsia"/>
                      <w:szCs w:val="21"/>
                    </w:rPr>
                    <w:t>能耗</w:t>
                  </w:r>
                </w:p>
              </w:tc>
              <w:tc>
                <w:tcPr>
                  <w:tcW w:w="1128" w:type="pct"/>
                  <w:tcBorders>
                    <w:top w:val="single" w:sz="4" w:space="0" w:color="auto"/>
                    <w:left w:val="single" w:sz="4" w:space="0" w:color="auto"/>
                    <w:bottom w:val="single" w:sz="4" w:space="0" w:color="auto"/>
                    <w:right w:val="single" w:sz="4" w:space="0" w:color="auto"/>
                  </w:tcBorders>
                  <w:vAlign w:val="center"/>
                  <w:hideMark/>
                </w:tcPr>
                <w:p w:rsidR="002F2B0D" w:rsidRDefault="002F2B0D">
                  <w:pPr>
                    <w:adjustRightInd w:val="0"/>
                    <w:snapToGrid w:val="0"/>
                    <w:spacing w:line="360" w:lineRule="exact"/>
                    <w:jc w:val="center"/>
                    <w:rPr>
                      <w:szCs w:val="21"/>
                    </w:rPr>
                  </w:pPr>
                  <w:r>
                    <w:rPr>
                      <w:rFonts w:hint="eastAsia"/>
                      <w:szCs w:val="21"/>
                    </w:rPr>
                    <w:t>水</w:t>
                  </w:r>
                </w:p>
              </w:tc>
              <w:tc>
                <w:tcPr>
                  <w:tcW w:w="1121" w:type="pct"/>
                  <w:tcBorders>
                    <w:top w:val="single" w:sz="4" w:space="0" w:color="auto"/>
                    <w:left w:val="single" w:sz="4" w:space="0" w:color="auto"/>
                    <w:bottom w:val="single" w:sz="4" w:space="0" w:color="auto"/>
                    <w:right w:val="single" w:sz="4" w:space="0" w:color="auto"/>
                  </w:tcBorders>
                  <w:vAlign w:val="center"/>
                  <w:hideMark/>
                </w:tcPr>
                <w:p w:rsidR="002F2B0D" w:rsidRDefault="002F2B0D">
                  <w:pPr>
                    <w:adjustRightInd w:val="0"/>
                    <w:snapToGrid w:val="0"/>
                    <w:spacing w:line="360" w:lineRule="exact"/>
                    <w:jc w:val="center"/>
                    <w:rPr>
                      <w:szCs w:val="21"/>
                      <w:highlight w:val="red"/>
                    </w:rPr>
                  </w:pPr>
                  <w:r>
                    <w:rPr>
                      <w:szCs w:val="21"/>
                    </w:rPr>
                    <w:t>42m</w:t>
                  </w:r>
                  <w:r>
                    <w:rPr>
                      <w:szCs w:val="21"/>
                      <w:vertAlign w:val="superscript"/>
                    </w:rPr>
                    <w:t>3</w:t>
                  </w:r>
                  <w:r>
                    <w:rPr>
                      <w:szCs w:val="21"/>
                    </w:rPr>
                    <w:t>/a</w:t>
                  </w:r>
                </w:p>
              </w:tc>
              <w:tc>
                <w:tcPr>
                  <w:tcW w:w="2119" w:type="pct"/>
                  <w:tcBorders>
                    <w:top w:val="single" w:sz="4" w:space="0" w:color="auto"/>
                    <w:left w:val="single" w:sz="4" w:space="0" w:color="auto"/>
                    <w:bottom w:val="single" w:sz="4" w:space="0" w:color="auto"/>
                    <w:right w:val="nil"/>
                  </w:tcBorders>
                  <w:vAlign w:val="center"/>
                  <w:hideMark/>
                </w:tcPr>
                <w:p w:rsidR="002F2B0D" w:rsidRDefault="002F2B0D">
                  <w:pPr>
                    <w:snapToGrid w:val="0"/>
                    <w:jc w:val="center"/>
                    <w:rPr>
                      <w:szCs w:val="21"/>
                    </w:rPr>
                  </w:pPr>
                  <w:r>
                    <w:rPr>
                      <w:rFonts w:hint="eastAsia"/>
                      <w:szCs w:val="21"/>
                    </w:rPr>
                    <w:t>市政供水</w:t>
                  </w:r>
                </w:p>
              </w:tc>
            </w:tr>
            <w:tr w:rsidR="002F2B0D">
              <w:trPr>
                <w:trHeight w:val="397"/>
              </w:trPr>
              <w:tc>
                <w:tcPr>
                  <w:tcW w:w="0" w:type="auto"/>
                  <w:vMerge/>
                  <w:tcBorders>
                    <w:top w:val="single" w:sz="4" w:space="0" w:color="auto"/>
                    <w:left w:val="nil"/>
                    <w:bottom w:val="single" w:sz="8" w:space="0" w:color="auto"/>
                    <w:right w:val="single" w:sz="4" w:space="0" w:color="auto"/>
                  </w:tcBorders>
                  <w:vAlign w:val="center"/>
                  <w:hideMark/>
                </w:tcPr>
                <w:p w:rsidR="002F2B0D" w:rsidRDefault="002F2B0D">
                  <w:pPr>
                    <w:widowControl/>
                    <w:jc w:val="left"/>
                    <w:rPr>
                      <w:color w:val="000000"/>
                      <w:szCs w:val="21"/>
                    </w:rPr>
                  </w:pPr>
                </w:p>
              </w:tc>
              <w:tc>
                <w:tcPr>
                  <w:tcW w:w="1128" w:type="pct"/>
                  <w:tcBorders>
                    <w:top w:val="single" w:sz="4" w:space="0" w:color="auto"/>
                    <w:left w:val="single" w:sz="4" w:space="0" w:color="auto"/>
                    <w:bottom w:val="single" w:sz="8" w:space="0" w:color="auto"/>
                    <w:right w:val="single" w:sz="4" w:space="0" w:color="auto"/>
                  </w:tcBorders>
                  <w:vAlign w:val="center"/>
                  <w:hideMark/>
                </w:tcPr>
                <w:p w:rsidR="002F2B0D" w:rsidRDefault="002F2B0D">
                  <w:pPr>
                    <w:adjustRightInd w:val="0"/>
                    <w:snapToGrid w:val="0"/>
                    <w:spacing w:line="360" w:lineRule="exact"/>
                    <w:jc w:val="center"/>
                    <w:rPr>
                      <w:szCs w:val="21"/>
                    </w:rPr>
                  </w:pPr>
                  <w:r>
                    <w:rPr>
                      <w:rFonts w:hint="eastAsia"/>
                      <w:szCs w:val="21"/>
                    </w:rPr>
                    <w:t>电</w:t>
                  </w:r>
                </w:p>
              </w:tc>
              <w:tc>
                <w:tcPr>
                  <w:tcW w:w="1121" w:type="pct"/>
                  <w:tcBorders>
                    <w:top w:val="single" w:sz="4" w:space="0" w:color="auto"/>
                    <w:left w:val="single" w:sz="4" w:space="0" w:color="auto"/>
                    <w:bottom w:val="single" w:sz="8" w:space="0" w:color="auto"/>
                    <w:right w:val="single" w:sz="4" w:space="0" w:color="auto"/>
                  </w:tcBorders>
                  <w:vAlign w:val="center"/>
                  <w:hideMark/>
                </w:tcPr>
                <w:p w:rsidR="002F2B0D" w:rsidRDefault="002F2B0D">
                  <w:pPr>
                    <w:adjustRightInd w:val="0"/>
                    <w:snapToGrid w:val="0"/>
                    <w:spacing w:line="360" w:lineRule="exact"/>
                    <w:jc w:val="center"/>
                    <w:rPr>
                      <w:szCs w:val="21"/>
                      <w:highlight w:val="red"/>
                    </w:rPr>
                  </w:pPr>
                  <w:r>
                    <w:rPr>
                      <w:szCs w:val="21"/>
                    </w:rPr>
                    <w:t>0.9</w:t>
                  </w:r>
                  <w:r>
                    <w:rPr>
                      <w:rFonts w:hint="eastAsia"/>
                      <w:szCs w:val="21"/>
                    </w:rPr>
                    <w:t>万</w:t>
                  </w:r>
                  <w:r>
                    <w:rPr>
                      <w:szCs w:val="21"/>
                    </w:rPr>
                    <w:t>kW·h/a</w:t>
                  </w:r>
                </w:p>
              </w:tc>
              <w:tc>
                <w:tcPr>
                  <w:tcW w:w="2119" w:type="pct"/>
                  <w:tcBorders>
                    <w:top w:val="single" w:sz="4" w:space="0" w:color="auto"/>
                    <w:left w:val="single" w:sz="4" w:space="0" w:color="auto"/>
                    <w:bottom w:val="single" w:sz="8" w:space="0" w:color="auto"/>
                    <w:right w:val="nil"/>
                  </w:tcBorders>
                  <w:vAlign w:val="center"/>
                  <w:hideMark/>
                </w:tcPr>
                <w:p w:rsidR="002F2B0D" w:rsidRDefault="002F2B0D">
                  <w:pPr>
                    <w:snapToGrid w:val="0"/>
                    <w:jc w:val="center"/>
                    <w:rPr>
                      <w:szCs w:val="21"/>
                    </w:rPr>
                  </w:pPr>
                  <w:r>
                    <w:rPr>
                      <w:rFonts w:hint="eastAsia"/>
                      <w:szCs w:val="21"/>
                    </w:rPr>
                    <w:t>电网统一供电</w:t>
                  </w:r>
                </w:p>
              </w:tc>
            </w:tr>
          </w:tbl>
          <w:p w:rsidR="002F2B0D" w:rsidRDefault="002F2B0D">
            <w:pPr>
              <w:spacing w:line="440" w:lineRule="exact"/>
              <w:ind w:firstLineChars="200" w:firstLine="482"/>
              <w:rPr>
                <w:b/>
                <w:sz w:val="24"/>
                <w:szCs w:val="24"/>
              </w:rPr>
            </w:pPr>
            <w:r>
              <w:rPr>
                <w:b/>
                <w:sz w:val="24"/>
                <w:lang w:val="pt-BR"/>
              </w:rPr>
              <w:t>5</w:t>
            </w:r>
            <w:r>
              <w:rPr>
                <w:rFonts w:hint="eastAsia"/>
                <w:b/>
                <w:sz w:val="24"/>
                <w:lang w:val="pt-BR"/>
              </w:rPr>
              <w:t>、本项目产品</w:t>
            </w:r>
            <w:r>
              <w:rPr>
                <w:rFonts w:hint="eastAsia"/>
                <w:b/>
                <w:sz w:val="24"/>
              </w:rPr>
              <w:t>方案</w:t>
            </w:r>
          </w:p>
          <w:p w:rsidR="002F2B0D" w:rsidRDefault="002F2B0D">
            <w:pPr>
              <w:spacing w:line="440" w:lineRule="exact"/>
              <w:ind w:firstLineChars="200" w:firstLine="480"/>
              <w:rPr>
                <w:sz w:val="24"/>
                <w:lang w:val="pt-BR"/>
              </w:rPr>
            </w:pPr>
            <w:r>
              <w:rPr>
                <w:rFonts w:hint="eastAsia"/>
                <w:sz w:val="24"/>
                <w:lang w:val="pt-BR"/>
              </w:rPr>
              <w:t>本项目主要</w:t>
            </w:r>
            <w:r>
              <w:rPr>
                <w:rFonts w:hint="eastAsia"/>
                <w:sz w:val="24"/>
              </w:rPr>
              <w:t>产品为钢丝螺套，</w:t>
            </w:r>
            <w:r>
              <w:rPr>
                <w:rFonts w:hint="eastAsia"/>
                <w:sz w:val="24"/>
                <w:lang w:val="pt-BR"/>
              </w:rPr>
              <w:t>产品</w:t>
            </w:r>
            <w:r>
              <w:rPr>
                <w:rFonts w:hint="eastAsia"/>
                <w:sz w:val="24"/>
              </w:rPr>
              <w:t>方案</w:t>
            </w:r>
            <w:r>
              <w:rPr>
                <w:rFonts w:hint="eastAsia"/>
                <w:sz w:val="24"/>
                <w:lang w:val="pt-BR"/>
              </w:rPr>
              <w:t>见下表。</w:t>
            </w:r>
          </w:p>
          <w:p w:rsidR="002F2B0D" w:rsidRDefault="002F2B0D">
            <w:pPr>
              <w:spacing w:line="440" w:lineRule="exact"/>
              <w:ind w:firstLineChars="200" w:firstLine="480"/>
              <w:rPr>
                <w:sz w:val="24"/>
                <w:lang w:val="pt-BR"/>
              </w:rPr>
            </w:pPr>
            <w:r>
              <w:rPr>
                <w:rFonts w:eastAsia="黑体" w:hint="eastAsia"/>
                <w:sz w:val="24"/>
              </w:rPr>
              <w:t>表</w:t>
            </w:r>
            <w:r>
              <w:rPr>
                <w:rFonts w:eastAsia="黑体"/>
                <w:sz w:val="24"/>
              </w:rPr>
              <w:t xml:space="preserve">5                   </w:t>
            </w:r>
            <w:r>
              <w:rPr>
                <w:rFonts w:eastAsia="黑体" w:hint="eastAsia"/>
                <w:sz w:val="24"/>
              </w:rPr>
              <w:t>本项目产品方案一览表</w:t>
            </w:r>
          </w:p>
          <w:tbl>
            <w:tblPr>
              <w:tblW w:w="5000" w:type="pct"/>
              <w:jc w:val="center"/>
              <w:tblBorders>
                <w:top w:val="single" w:sz="8" w:space="0" w:color="auto"/>
                <w:bottom w:val="single" w:sz="8" w:space="0" w:color="auto"/>
                <w:insideH w:val="single" w:sz="8" w:space="0" w:color="auto"/>
                <w:insideV w:val="single" w:sz="4" w:space="0" w:color="auto"/>
              </w:tblBorders>
              <w:tblLook w:val="04A0" w:firstRow="1" w:lastRow="0" w:firstColumn="1" w:lastColumn="0" w:noHBand="0" w:noVBand="1"/>
            </w:tblPr>
            <w:tblGrid>
              <w:gridCol w:w="880"/>
              <w:gridCol w:w="3666"/>
              <w:gridCol w:w="1751"/>
              <w:gridCol w:w="2803"/>
            </w:tblGrid>
            <w:tr w:rsidR="002F2B0D">
              <w:trPr>
                <w:trHeight w:val="347"/>
                <w:jc w:val="center"/>
              </w:trPr>
              <w:tc>
                <w:tcPr>
                  <w:tcW w:w="880" w:type="dxa"/>
                  <w:tcBorders>
                    <w:top w:val="single" w:sz="8" w:space="0" w:color="auto"/>
                    <w:left w:val="nil"/>
                    <w:bottom w:val="single" w:sz="8" w:space="0" w:color="auto"/>
                    <w:right w:val="single" w:sz="4" w:space="0" w:color="auto"/>
                  </w:tcBorders>
                  <w:vAlign w:val="center"/>
                  <w:hideMark/>
                </w:tcPr>
                <w:p w:rsidR="002F2B0D" w:rsidRDefault="002F2B0D">
                  <w:pPr>
                    <w:jc w:val="center"/>
                    <w:rPr>
                      <w:b/>
                      <w:szCs w:val="21"/>
                    </w:rPr>
                  </w:pPr>
                  <w:r>
                    <w:rPr>
                      <w:rFonts w:hint="eastAsia"/>
                      <w:b/>
                      <w:szCs w:val="21"/>
                    </w:rPr>
                    <w:t>序号</w:t>
                  </w:r>
                </w:p>
              </w:tc>
              <w:tc>
                <w:tcPr>
                  <w:tcW w:w="3666" w:type="dxa"/>
                  <w:tcBorders>
                    <w:top w:val="single" w:sz="8" w:space="0" w:color="auto"/>
                    <w:left w:val="single" w:sz="4" w:space="0" w:color="auto"/>
                    <w:bottom w:val="single" w:sz="8" w:space="0" w:color="auto"/>
                    <w:right w:val="single" w:sz="4" w:space="0" w:color="auto"/>
                  </w:tcBorders>
                  <w:vAlign w:val="center"/>
                  <w:hideMark/>
                </w:tcPr>
                <w:p w:rsidR="002F2B0D" w:rsidRDefault="002F2B0D">
                  <w:pPr>
                    <w:jc w:val="center"/>
                    <w:rPr>
                      <w:b/>
                      <w:szCs w:val="21"/>
                    </w:rPr>
                  </w:pPr>
                  <w:r>
                    <w:rPr>
                      <w:rFonts w:hint="eastAsia"/>
                      <w:b/>
                      <w:szCs w:val="21"/>
                    </w:rPr>
                    <w:t>名称</w:t>
                  </w:r>
                </w:p>
              </w:tc>
              <w:tc>
                <w:tcPr>
                  <w:tcW w:w="1751" w:type="dxa"/>
                  <w:tcBorders>
                    <w:top w:val="single" w:sz="8" w:space="0" w:color="auto"/>
                    <w:left w:val="single" w:sz="4" w:space="0" w:color="auto"/>
                    <w:bottom w:val="single" w:sz="8" w:space="0" w:color="auto"/>
                    <w:right w:val="single" w:sz="4" w:space="0" w:color="auto"/>
                  </w:tcBorders>
                  <w:vAlign w:val="center"/>
                  <w:hideMark/>
                </w:tcPr>
                <w:p w:rsidR="002F2B0D" w:rsidRDefault="002F2B0D">
                  <w:pPr>
                    <w:jc w:val="center"/>
                    <w:rPr>
                      <w:b/>
                      <w:szCs w:val="21"/>
                    </w:rPr>
                  </w:pPr>
                  <w:r>
                    <w:rPr>
                      <w:rFonts w:hint="eastAsia"/>
                      <w:b/>
                      <w:szCs w:val="21"/>
                    </w:rPr>
                    <w:t>年产量</w:t>
                  </w:r>
                </w:p>
              </w:tc>
              <w:tc>
                <w:tcPr>
                  <w:tcW w:w="2803" w:type="dxa"/>
                  <w:tcBorders>
                    <w:top w:val="single" w:sz="8" w:space="0" w:color="auto"/>
                    <w:left w:val="single" w:sz="4" w:space="0" w:color="auto"/>
                    <w:bottom w:val="single" w:sz="8" w:space="0" w:color="auto"/>
                    <w:right w:val="nil"/>
                  </w:tcBorders>
                  <w:vAlign w:val="center"/>
                  <w:hideMark/>
                </w:tcPr>
                <w:p w:rsidR="002F2B0D" w:rsidRDefault="002F2B0D">
                  <w:pPr>
                    <w:jc w:val="center"/>
                    <w:rPr>
                      <w:b/>
                      <w:szCs w:val="21"/>
                    </w:rPr>
                  </w:pPr>
                  <w:r>
                    <w:rPr>
                      <w:rFonts w:hint="eastAsia"/>
                      <w:b/>
                      <w:szCs w:val="21"/>
                    </w:rPr>
                    <w:t>备注</w:t>
                  </w:r>
                </w:p>
              </w:tc>
            </w:tr>
            <w:tr w:rsidR="002F2B0D">
              <w:trPr>
                <w:trHeight w:val="397"/>
                <w:jc w:val="center"/>
              </w:trPr>
              <w:tc>
                <w:tcPr>
                  <w:tcW w:w="880" w:type="dxa"/>
                  <w:tcBorders>
                    <w:top w:val="single" w:sz="8" w:space="0" w:color="auto"/>
                    <w:left w:val="nil"/>
                    <w:bottom w:val="single" w:sz="8" w:space="0" w:color="auto"/>
                    <w:right w:val="single" w:sz="4" w:space="0" w:color="auto"/>
                  </w:tcBorders>
                  <w:vAlign w:val="center"/>
                  <w:hideMark/>
                </w:tcPr>
                <w:p w:rsidR="002F2B0D" w:rsidRDefault="002F2B0D">
                  <w:pPr>
                    <w:jc w:val="center"/>
                    <w:rPr>
                      <w:szCs w:val="21"/>
                    </w:rPr>
                  </w:pPr>
                  <w:r>
                    <w:rPr>
                      <w:szCs w:val="21"/>
                    </w:rPr>
                    <w:lastRenderedPageBreak/>
                    <w:t>1</w:t>
                  </w:r>
                </w:p>
              </w:tc>
              <w:tc>
                <w:tcPr>
                  <w:tcW w:w="3666" w:type="dxa"/>
                  <w:tcBorders>
                    <w:top w:val="single" w:sz="8" w:space="0" w:color="auto"/>
                    <w:left w:val="single" w:sz="4" w:space="0" w:color="auto"/>
                    <w:bottom w:val="single" w:sz="8" w:space="0" w:color="auto"/>
                    <w:right w:val="single" w:sz="4" w:space="0" w:color="auto"/>
                  </w:tcBorders>
                  <w:vAlign w:val="center"/>
                  <w:hideMark/>
                </w:tcPr>
                <w:p w:rsidR="002F2B0D" w:rsidRDefault="002F2B0D">
                  <w:pPr>
                    <w:jc w:val="center"/>
                    <w:rPr>
                      <w:szCs w:val="21"/>
                    </w:rPr>
                  </w:pPr>
                  <w:proofErr w:type="gramStart"/>
                  <w:r>
                    <w:rPr>
                      <w:rFonts w:hint="eastAsia"/>
                      <w:bCs/>
                      <w:szCs w:val="21"/>
                    </w:rPr>
                    <w:t>钢丝螺套</w:t>
                  </w:r>
                  <w:proofErr w:type="gramEnd"/>
                </w:p>
              </w:tc>
              <w:tc>
                <w:tcPr>
                  <w:tcW w:w="1751" w:type="dxa"/>
                  <w:tcBorders>
                    <w:top w:val="single" w:sz="8" w:space="0" w:color="auto"/>
                    <w:left w:val="single" w:sz="4" w:space="0" w:color="auto"/>
                    <w:bottom w:val="single" w:sz="8" w:space="0" w:color="auto"/>
                    <w:right w:val="single" w:sz="4" w:space="0" w:color="auto"/>
                  </w:tcBorders>
                  <w:vAlign w:val="center"/>
                  <w:hideMark/>
                </w:tcPr>
                <w:p w:rsidR="002F2B0D" w:rsidRDefault="002F2B0D">
                  <w:pPr>
                    <w:jc w:val="center"/>
                    <w:rPr>
                      <w:szCs w:val="21"/>
                    </w:rPr>
                  </w:pPr>
                  <w:r>
                    <w:rPr>
                      <w:bCs/>
                      <w:szCs w:val="21"/>
                    </w:rPr>
                    <w:t>200</w:t>
                  </w:r>
                  <w:r>
                    <w:rPr>
                      <w:rFonts w:hint="eastAsia"/>
                      <w:bCs/>
                      <w:szCs w:val="21"/>
                    </w:rPr>
                    <w:t>万件</w:t>
                  </w:r>
                </w:p>
              </w:tc>
              <w:tc>
                <w:tcPr>
                  <w:tcW w:w="2803" w:type="dxa"/>
                  <w:tcBorders>
                    <w:top w:val="single" w:sz="8" w:space="0" w:color="auto"/>
                    <w:left w:val="single" w:sz="4" w:space="0" w:color="auto"/>
                    <w:bottom w:val="single" w:sz="8" w:space="0" w:color="auto"/>
                    <w:right w:val="nil"/>
                  </w:tcBorders>
                  <w:vAlign w:val="center"/>
                  <w:hideMark/>
                </w:tcPr>
                <w:p w:rsidR="002F2B0D" w:rsidRDefault="002F2B0D">
                  <w:pPr>
                    <w:jc w:val="center"/>
                    <w:rPr>
                      <w:szCs w:val="21"/>
                    </w:rPr>
                  </w:pPr>
                  <w:r>
                    <w:rPr>
                      <w:szCs w:val="21"/>
                    </w:rPr>
                    <w:t>/</w:t>
                  </w:r>
                </w:p>
              </w:tc>
            </w:tr>
          </w:tbl>
          <w:p w:rsidR="002F2B0D" w:rsidRDefault="002F2B0D">
            <w:pPr>
              <w:spacing w:line="440" w:lineRule="exact"/>
              <w:ind w:firstLineChars="200" w:firstLine="482"/>
              <w:rPr>
                <w:b/>
                <w:sz w:val="24"/>
                <w:szCs w:val="24"/>
                <w:lang w:val="pt-BR"/>
              </w:rPr>
            </w:pPr>
            <w:r>
              <w:rPr>
                <w:b/>
                <w:sz w:val="24"/>
                <w:lang w:val="pt-BR"/>
              </w:rPr>
              <w:t>6</w:t>
            </w:r>
            <w:r>
              <w:rPr>
                <w:rFonts w:hint="eastAsia"/>
                <w:b/>
                <w:sz w:val="24"/>
                <w:lang w:val="pt-BR"/>
              </w:rPr>
              <w:t>、项目建设与产业政策相符性分析</w:t>
            </w:r>
          </w:p>
          <w:p w:rsidR="002F2B0D" w:rsidRDefault="002F2B0D">
            <w:pPr>
              <w:spacing w:line="440" w:lineRule="exact"/>
              <w:ind w:firstLineChars="200" w:firstLine="480"/>
              <w:rPr>
                <w:rFonts w:eastAsia="黑体"/>
                <w:color w:val="000000"/>
                <w:sz w:val="24"/>
              </w:rPr>
            </w:pPr>
            <w:r>
              <w:rPr>
                <w:rFonts w:hint="eastAsia"/>
                <w:sz w:val="24"/>
              </w:rPr>
              <w:t>本项目属于</w:t>
            </w:r>
            <w:r>
              <w:rPr>
                <w:rFonts w:hint="eastAsia"/>
                <w:color w:val="000000"/>
                <w:sz w:val="24"/>
              </w:rPr>
              <w:t>通用设备制造</w:t>
            </w:r>
            <w:r>
              <w:rPr>
                <w:rFonts w:hint="eastAsia"/>
                <w:sz w:val="24"/>
              </w:rPr>
              <w:t>，对比《产业结构调整指导目录》（</w:t>
            </w:r>
            <w:r>
              <w:rPr>
                <w:sz w:val="24"/>
              </w:rPr>
              <w:t>2019</w:t>
            </w:r>
            <w:r>
              <w:rPr>
                <w:rFonts w:hint="eastAsia"/>
                <w:sz w:val="24"/>
              </w:rPr>
              <w:t>年本），本项目不属于限制类和淘汰类，项目原料、生产工艺、设备均不属于限制类和淘汰类，符合国家产业政策要求。</w:t>
            </w:r>
            <w:r>
              <w:rPr>
                <w:rFonts w:hint="eastAsia"/>
                <w:color w:val="000000"/>
                <w:sz w:val="24"/>
              </w:rPr>
              <w:t>本项目情况与产业政策一致性分析见下表。</w:t>
            </w:r>
          </w:p>
          <w:p w:rsidR="002F2B0D" w:rsidRDefault="002F2B0D">
            <w:pPr>
              <w:spacing w:line="440" w:lineRule="exact"/>
              <w:ind w:firstLineChars="200" w:firstLine="480"/>
              <w:rPr>
                <w:rFonts w:eastAsia="黑体"/>
                <w:color w:val="000000"/>
                <w:sz w:val="24"/>
              </w:rPr>
            </w:pPr>
            <w:r>
              <w:rPr>
                <w:rFonts w:eastAsia="黑体" w:hint="eastAsia"/>
                <w:color w:val="000000"/>
                <w:sz w:val="24"/>
              </w:rPr>
              <w:t>表</w:t>
            </w:r>
            <w:r>
              <w:rPr>
                <w:rFonts w:eastAsia="黑体"/>
                <w:color w:val="000000"/>
                <w:sz w:val="24"/>
              </w:rPr>
              <w:t xml:space="preserve">6                   </w:t>
            </w:r>
            <w:r>
              <w:rPr>
                <w:rFonts w:eastAsia="黑体" w:hint="eastAsia"/>
                <w:color w:val="000000"/>
                <w:sz w:val="24"/>
              </w:rPr>
              <w:t>项目与产业政策一致性分析</w:t>
            </w:r>
          </w:p>
          <w:tbl>
            <w:tblPr>
              <w:tblW w:w="9072" w:type="dxa"/>
              <w:jc w:val="center"/>
              <w:tblLook w:val="04A0" w:firstRow="1" w:lastRow="0" w:firstColumn="1" w:lastColumn="0" w:noHBand="0" w:noVBand="1"/>
            </w:tblPr>
            <w:tblGrid>
              <w:gridCol w:w="2197"/>
              <w:gridCol w:w="3428"/>
              <w:gridCol w:w="2598"/>
              <w:gridCol w:w="849"/>
            </w:tblGrid>
            <w:tr w:rsidR="002F2B0D">
              <w:trPr>
                <w:trHeight w:val="397"/>
                <w:jc w:val="center"/>
              </w:trPr>
              <w:tc>
                <w:tcPr>
                  <w:tcW w:w="2197" w:type="dxa"/>
                  <w:tcBorders>
                    <w:top w:val="single" w:sz="8" w:space="0" w:color="auto"/>
                    <w:left w:val="nil"/>
                    <w:bottom w:val="single" w:sz="8" w:space="0" w:color="auto"/>
                    <w:right w:val="single" w:sz="4" w:space="0" w:color="auto"/>
                  </w:tcBorders>
                  <w:vAlign w:val="center"/>
                  <w:hideMark/>
                </w:tcPr>
                <w:p w:rsidR="002F2B0D" w:rsidRDefault="002F2B0D">
                  <w:pPr>
                    <w:jc w:val="center"/>
                    <w:rPr>
                      <w:b/>
                      <w:color w:val="000000"/>
                      <w:szCs w:val="21"/>
                    </w:rPr>
                  </w:pPr>
                  <w:r>
                    <w:rPr>
                      <w:rFonts w:hint="eastAsia"/>
                      <w:b/>
                      <w:color w:val="000000"/>
                      <w:szCs w:val="21"/>
                    </w:rPr>
                    <w:t>类别</w:t>
                  </w:r>
                </w:p>
              </w:tc>
              <w:tc>
                <w:tcPr>
                  <w:tcW w:w="3428" w:type="dxa"/>
                  <w:tcBorders>
                    <w:top w:val="single" w:sz="8" w:space="0" w:color="auto"/>
                    <w:left w:val="single" w:sz="4" w:space="0" w:color="auto"/>
                    <w:bottom w:val="single" w:sz="8" w:space="0" w:color="auto"/>
                    <w:right w:val="single" w:sz="4" w:space="0" w:color="auto"/>
                  </w:tcBorders>
                  <w:vAlign w:val="center"/>
                  <w:hideMark/>
                </w:tcPr>
                <w:p w:rsidR="002F2B0D" w:rsidRDefault="002F2B0D">
                  <w:pPr>
                    <w:jc w:val="center"/>
                    <w:rPr>
                      <w:b/>
                      <w:color w:val="000000"/>
                      <w:szCs w:val="21"/>
                    </w:rPr>
                  </w:pPr>
                  <w:r>
                    <w:rPr>
                      <w:rFonts w:hint="eastAsia"/>
                      <w:b/>
                      <w:color w:val="000000"/>
                      <w:szCs w:val="21"/>
                    </w:rPr>
                    <w:t>内</w:t>
                  </w:r>
                  <w:r>
                    <w:rPr>
                      <w:b/>
                      <w:color w:val="000000"/>
                      <w:szCs w:val="21"/>
                    </w:rPr>
                    <w:t xml:space="preserve"> </w:t>
                  </w:r>
                  <w:r>
                    <w:rPr>
                      <w:rFonts w:hint="eastAsia"/>
                      <w:b/>
                      <w:color w:val="000000"/>
                      <w:szCs w:val="21"/>
                    </w:rPr>
                    <w:t>容</w:t>
                  </w:r>
                </w:p>
              </w:tc>
              <w:tc>
                <w:tcPr>
                  <w:tcW w:w="2598" w:type="dxa"/>
                  <w:tcBorders>
                    <w:top w:val="single" w:sz="8" w:space="0" w:color="auto"/>
                    <w:left w:val="single" w:sz="4" w:space="0" w:color="auto"/>
                    <w:bottom w:val="single" w:sz="8" w:space="0" w:color="auto"/>
                    <w:right w:val="single" w:sz="4" w:space="0" w:color="auto"/>
                  </w:tcBorders>
                  <w:vAlign w:val="center"/>
                  <w:hideMark/>
                </w:tcPr>
                <w:p w:rsidR="002F2B0D" w:rsidRDefault="002F2B0D">
                  <w:pPr>
                    <w:jc w:val="center"/>
                    <w:rPr>
                      <w:b/>
                      <w:color w:val="000000"/>
                      <w:szCs w:val="21"/>
                    </w:rPr>
                  </w:pPr>
                  <w:r>
                    <w:rPr>
                      <w:rFonts w:hint="eastAsia"/>
                      <w:b/>
                      <w:color w:val="000000"/>
                      <w:szCs w:val="21"/>
                    </w:rPr>
                    <w:t>本项目情况</w:t>
                  </w:r>
                </w:p>
              </w:tc>
              <w:tc>
                <w:tcPr>
                  <w:tcW w:w="849" w:type="dxa"/>
                  <w:tcBorders>
                    <w:top w:val="single" w:sz="8" w:space="0" w:color="auto"/>
                    <w:left w:val="single" w:sz="4" w:space="0" w:color="auto"/>
                    <w:bottom w:val="single" w:sz="8" w:space="0" w:color="auto"/>
                    <w:right w:val="nil"/>
                  </w:tcBorders>
                  <w:vAlign w:val="center"/>
                  <w:hideMark/>
                </w:tcPr>
                <w:p w:rsidR="002F2B0D" w:rsidRDefault="002F2B0D">
                  <w:pPr>
                    <w:jc w:val="center"/>
                    <w:rPr>
                      <w:b/>
                      <w:color w:val="000000"/>
                      <w:szCs w:val="21"/>
                    </w:rPr>
                  </w:pPr>
                  <w:r>
                    <w:rPr>
                      <w:rFonts w:hint="eastAsia"/>
                      <w:b/>
                      <w:color w:val="000000"/>
                      <w:szCs w:val="21"/>
                    </w:rPr>
                    <w:t>相符性</w:t>
                  </w:r>
                </w:p>
              </w:tc>
            </w:tr>
            <w:tr w:rsidR="002F2B0D">
              <w:trPr>
                <w:trHeight w:val="397"/>
                <w:jc w:val="center"/>
              </w:trPr>
              <w:tc>
                <w:tcPr>
                  <w:tcW w:w="2197" w:type="dxa"/>
                  <w:tcBorders>
                    <w:top w:val="single" w:sz="8" w:space="0" w:color="auto"/>
                    <w:left w:val="nil"/>
                    <w:bottom w:val="single" w:sz="4" w:space="0" w:color="auto"/>
                    <w:right w:val="single" w:sz="4" w:space="0" w:color="auto"/>
                  </w:tcBorders>
                  <w:vAlign w:val="center"/>
                  <w:hideMark/>
                </w:tcPr>
                <w:p w:rsidR="002F2B0D" w:rsidRDefault="002F2B0D">
                  <w:pPr>
                    <w:jc w:val="center"/>
                    <w:rPr>
                      <w:color w:val="000000"/>
                      <w:szCs w:val="21"/>
                    </w:rPr>
                  </w:pPr>
                  <w:r>
                    <w:rPr>
                      <w:rFonts w:hint="eastAsia"/>
                      <w:color w:val="000000"/>
                      <w:szCs w:val="21"/>
                    </w:rPr>
                    <w:t>鼓励类</w:t>
                  </w:r>
                </w:p>
              </w:tc>
              <w:tc>
                <w:tcPr>
                  <w:tcW w:w="3428" w:type="dxa"/>
                  <w:tcBorders>
                    <w:top w:val="single" w:sz="8" w:space="0" w:color="auto"/>
                    <w:left w:val="single" w:sz="4" w:space="0" w:color="auto"/>
                    <w:bottom w:val="single" w:sz="4" w:space="0" w:color="auto"/>
                    <w:right w:val="single" w:sz="4" w:space="0" w:color="auto"/>
                  </w:tcBorders>
                  <w:vAlign w:val="center"/>
                  <w:hideMark/>
                </w:tcPr>
                <w:p w:rsidR="002F2B0D" w:rsidRDefault="002F2B0D">
                  <w:pPr>
                    <w:snapToGrid w:val="0"/>
                    <w:jc w:val="center"/>
                    <w:rPr>
                      <w:color w:val="333333"/>
                      <w:szCs w:val="21"/>
                    </w:rPr>
                  </w:pPr>
                  <w:r>
                    <w:rPr>
                      <w:color w:val="333333"/>
                      <w:szCs w:val="21"/>
                    </w:rPr>
                    <w:t>/</w:t>
                  </w:r>
                </w:p>
              </w:tc>
              <w:tc>
                <w:tcPr>
                  <w:tcW w:w="2598" w:type="dxa"/>
                  <w:vMerge w:val="restart"/>
                  <w:tcBorders>
                    <w:top w:val="single" w:sz="8" w:space="0" w:color="auto"/>
                    <w:left w:val="single" w:sz="4" w:space="0" w:color="auto"/>
                    <w:bottom w:val="single" w:sz="8" w:space="0" w:color="auto"/>
                    <w:right w:val="single" w:sz="4" w:space="0" w:color="auto"/>
                  </w:tcBorders>
                  <w:vAlign w:val="center"/>
                  <w:hideMark/>
                </w:tcPr>
                <w:p w:rsidR="002F2B0D" w:rsidRDefault="002F2B0D">
                  <w:pPr>
                    <w:jc w:val="center"/>
                    <w:rPr>
                      <w:color w:val="000000"/>
                      <w:szCs w:val="21"/>
                    </w:rPr>
                  </w:pPr>
                  <w:r>
                    <w:rPr>
                      <w:szCs w:val="21"/>
                    </w:rPr>
                    <w:t xml:space="preserve">  </w:t>
                  </w:r>
                  <w:r>
                    <w:rPr>
                      <w:rFonts w:hint="eastAsia"/>
                      <w:szCs w:val="21"/>
                    </w:rPr>
                    <w:t>本项目产品为钢丝螺套，生产设备车床型号为：</w:t>
                  </w:r>
                  <w:r>
                    <w:rPr>
                      <w:bCs/>
                      <w:szCs w:val="21"/>
                    </w:rPr>
                    <w:t>BV20-1</w:t>
                  </w:r>
                  <w:r>
                    <w:rPr>
                      <w:rFonts w:hint="eastAsia"/>
                      <w:bCs/>
                      <w:szCs w:val="21"/>
                    </w:rPr>
                    <w:t>、</w:t>
                  </w:r>
                  <w:r>
                    <w:rPr>
                      <w:bCs/>
                      <w:szCs w:val="21"/>
                    </w:rPr>
                    <w:t>CQ6128A</w:t>
                  </w:r>
                  <w:r>
                    <w:rPr>
                      <w:rFonts w:hint="eastAsia"/>
                      <w:bCs/>
                      <w:szCs w:val="21"/>
                    </w:rPr>
                    <w:t>、</w:t>
                  </w:r>
                  <w:r>
                    <w:rPr>
                      <w:bCs/>
                      <w:szCs w:val="21"/>
                    </w:rPr>
                    <w:t>C6127B</w:t>
                  </w:r>
                  <w:r>
                    <w:rPr>
                      <w:rFonts w:hint="eastAsia"/>
                      <w:bCs/>
                      <w:szCs w:val="21"/>
                    </w:rPr>
                    <w:t>，均</w:t>
                  </w:r>
                  <w:r>
                    <w:rPr>
                      <w:rFonts w:hint="eastAsia"/>
                      <w:szCs w:val="21"/>
                    </w:rPr>
                    <w:t>不在淘汰类、限制类之列，符合国家产业政策。原材料、设备、工艺均不涉及限制类、淘汰类，为允许类项目</w:t>
                  </w:r>
                </w:p>
              </w:tc>
              <w:tc>
                <w:tcPr>
                  <w:tcW w:w="849" w:type="dxa"/>
                  <w:tcBorders>
                    <w:top w:val="single" w:sz="8" w:space="0" w:color="auto"/>
                    <w:left w:val="single" w:sz="4" w:space="0" w:color="auto"/>
                    <w:bottom w:val="single" w:sz="4" w:space="0" w:color="auto"/>
                    <w:right w:val="nil"/>
                  </w:tcBorders>
                  <w:vAlign w:val="center"/>
                  <w:hideMark/>
                </w:tcPr>
                <w:p w:rsidR="002F2B0D" w:rsidRDefault="002F2B0D">
                  <w:pPr>
                    <w:jc w:val="center"/>
                    <w:rPr>
                      <w:color w:val="000000"/>
                      <w:szCs w:val="21"/>
                    </w:rPr>
                  </w:pPr>
                  <w:r>
                    <w:rPr>
                      <w:rFonts w:hint="eastAsia"/>
                      <w:color w:val="000000"/>
                      <w:szCs w:val="21"/>
                    </w:rPr>
                    <w:t>不属于</w:t>
                  </w:r>
                </w:p>
              </w:tc>
            </w:tr>
            <w:tr w:rsidR="002F2B0D">
              <w:trPr>
                <w:trHeight w:val="397"/>
                <w:jc w:val="center"/>
              </w:trPr>
              <w:tc>
                <w:tcPr>
                  <w:tcW w:w="2197" w:type="dxa"/>
                  <w:tcBorders>
                    <w:top w:val="single" w:sz="4" w:space="0" w:color="auto"/>
                    <w:left w:val="nil"/>
                    <w:bottom w:val="single" w:sz="4" w:space="0" w:color="auto"/>
                    <w:right w:val="single" w:sz="4" w:space="0" w:color="auto"/>
                  </w:tcBorders>
                  <w:vAlign w:val="center"/>
                  <w:hideMark/>
                </w:tcPr>
                <w:p w:rsidR="002F2B0D" w:rsidRDefault="002F2B0D">
                  <w:pPr>
                    <w:jc w:val="center"/>
                    <w:rPr>
                      <w:color w:val="000000"/>
                      <w:szCs w:val="21"/>
                    </w:rPr>
                  </w:pPr>
                  <w:r>
                    <w:rPr>
                      <w:rFonts w:hint="eastAsia"/>
                      <w:color w:val="000000"/>
                      <w:szCs w:val="21"/>
                    </w:rPr>
                    <w:t>限制类</w:t>
                  </w:r>
                </w:p>
              </w:tc>
              <w:tc>
                <w:tcPr>
                  <w:tcW w:w="3428" w:type="dxa"/>
                  <w:tcBorders>
                    <w:top w:val="single" w:sz="4" w:space="0" w:color="auto"/>
                    <w:left w:val="single" w:sz="4" w:space="0" w:color="auto"/>
                    <w:bottom w:val="single" w:sz="4" w:space="0" w:color="auto"/>
                    <w:right w:val="single" w:sz="4" w:space="0" w:color="auto"/>
                  </w:tcBorders>
                  <w:vAlign w:val="center"/>
                  <w:hideMark/>
                </w:tcPr>
                <w:p w:rsidR="002F2B0D" w:rsidRDefault="002F2B0D">
                  <w:pPr>
                    <w:jc w:val="center"/>
                    <w:rPr>
                      <w:color w:val="000000"/>
                      <w:szCs w:val="21"/>
                      <w:highlight w:val="red"/>
                    </w:rPr>
                  </w:pPr>
                  <w:r>
                    <w:rPr>
                      <w:rFonts w:hint="eastAsia"/>
                      <w:color w:val="000000"/>
                      <w:szCs w:val="21"/>
                    </w:rPr>
                    <w:t>查无相关对应条款</w:t>
                  </w:r>
                </w:p>
              </w:tc>
              <w:tc>
                <w:tcPr>
                  <w:tcW w:w="0" w:type="auto"/>
                  <w:vMerge/>
                  <w:tcBorders>
                    <w:top w:val="single" w:sz="8" w:space="0" w:color="auto"/>
                    <w:left w:val="single" w:sz="4" w:space="0" w:color="auto"/>
                    <w:bottom w:val="single" w:sz="8" w:space="0" w:color="auto"/>
                    <w:right w:val="single" w:sz="4" w:space="0" w:color="auto"/>
                  </w:tcBorders>
                  <w:vAlign w:val="center"/>
                  <w:hideMark/>
                </w:tcPr>
                <w:p w:rsidR="002F2B0D" w:rsidRDefault="002F2B0D">
                  <w:pPr>
                    <w:widowControl/>
                    <w:jc w:val="left"/>
                    <w:rPr>
                      <w:color w:val="000000"/>
                      <w:szCs w:val="21"/>
                    </w:rPr>
                  </w:pPr>
                </w:p>
              </w:tc>
              <w:tc>
                <w:tcPr>
                  <w:tcW w:w="849" w:type="dxa"/>
                  <w:tcBorders>
                    <w:top w:val="single" w:sz="4" w:space="0" w:color="auto"/>
                    <w:left w:val="single" w:sz="4" w:space="0" w:color="auto"/>
                    <w:bottom w:val="single" w:sz="4" w:space="0" w:color="auto"/>
                    <w:right w:val="nil"/>
                  </w:tcBorders>
                  <w:vAlign w:val="center"/>
                  <w:hideMark/>
                </w:tcPr>
                <w:p w:rsidR="002F2B0D" w:rsidRDefault="002F2B0D">
                  <w:pPr>
                    <w:jc w:val="center"/>
                    <w:rPr>
                      <w:color w:val="000000"/>
                      <w:szCs w:val="21"/>
                    </w:rPr>
                  </w:pPr>
                  <w:r>
                    <w:rPr>
                      <w:rFonts w:hint="eastAsia"/>
                      <w:color w:val="000000"/>
                      <w:szCs w:val="21"/>
                    </w:rPr>
                    <w:t>不属于</w:t>
                  </w:r>
                </w:p>
              </w:tc>
            </w:tr>
            <w:tr w:rsidR="002F2B0D">
              <w:trPr>
                <w:trHeight w:val="397"/>
                <w:jc w:val="center"/>
              </w:trPr>
              <w:tc>
                <w:tcPr>
                  <w:tcW w:w="2197" w:type="dxa"/>
                  <w:tcBorders>
                    <w:top w:val="single" w:sz="4" w:space="0" w:color="auto"/>
                    <w:left w:val="nil"/>
                    <w:bottom w:val="nil"/>
                    <w:right w:val="single" w:sz="4" w:space="0" w:color="auto"/>
                  </w:tcBorders>
                  <w:vAlign w:val="center"/>
                  <w:hideMark/>
                </w:tcPr>
                <w:p w:rsidR="002F2B0D" w:rsidRDefault="002F2B0D">
                  <w:pPr>
                    <w:jc w:val="center"/>
                    <w:rPr>
                      <w:color w:val="000000"/>
                      <w:szCs w:val="21"/>
                    </w:rPr>
                  </w:pPr>
                  <w:r>
                    <w:rPr>
                      <w:rFonts w:hint="eastAsia"/>
                      <w:color w:val="000000"/>
                      <w:szCs w:val="21"/>
                    </w:rPr>
                    <w:t>淘汰类</w:t>
                  </w:r>
                </w:p>
                <w:p w:rsidR="002F2B0D" w:rsidRDefault="002F2B0D">
                  <w:pPr>
                    <w:jc w:val="center"/>
                    <w:rPr>
                      <w:color w:val="000000"/>
                      <w:szCs w:val="21"/>
                    </w:rPr>
                  </w:pPr>
                  <w:r>
                    <w:rPr>
                      <w:rFonts w:hint="eastAsia"/>
                      <w:color w:val="000000"/>
                      <w:szCs w:val="21"/>
                    </w:rPr>
                    <w:t>（落后生产工艺装备）</w:t>
                  </w:r>
                </w:p>
              </w:tc>
              <w:tc>
                <w:tcPr>
                  <w:tcW w:w="3428" w:type="dxa"/>
                  <w:tcBorders>
                    <w:top w:val="single" w:sz="4" w:space="0" w:color="auto"/>
                    <w:left w:val="single" w:sz="4" w:space="0" w:color="auto"/>
                    <w:bottom w:val="nil"/>
                    <w:right w:val="single" w:sz="4" w:space="0" w:color="auto"/>
                  </w:tcBorders>
                  <w:vAlign w:val="center"/>
                  <w:hideMark/>
                </w:tcPr>
                <w:p w:rsidR="002F2B0D" w:rsidRDefault="002F2B0D">
                  <w:pPr>
                    <w:jc w:val="center"/>
                    <w:rPr>
                      <w:color w:val="000000"/>
                      <w:szCs w:val="21"/>
                      <w:highlight w:val="red"/>
                    </w:rPr>
                  </w:pPr>
                  <w:r>
                    <w:rPr>
                      <w:rFonts w:hint="eastAsia"/>
                      <w:color w:val="000000"/>
                      <w:szCs w:val="21"/>
                    </w:rPr>
                    <w:t>查无相关对应条款</w:t>
                  </w:r>
                </w:p>
              </w:tc>
              <w:tc>
                <w:tcPr>
                  <w:tcW w:w="0" w:type="auto"/>
                  <w:vMerge/>
                  <w:tcBorders>
                    <w:top w:val="single" w:sz="8" w:space="0" w:color="auto"/>
                    <w:left w:val="single" w:sz="4" w:space="0" w:color="auto"/>
                    <w:bottom w:val="single" w:sz="8" w:space="0" w:color="auto"/>
                    <w:right w:val="single" w:sz="4" w:space="0" w:color="auto"/>
                  </w:tcBorders>
                  <w:vAlign w:val="center"/>
                  <w:hideMark/>
                </w:tcPr>
                <w:p w:rsidR="002F2B0D" w:rsidRDefault="002F2B0D">
                  <w:pPr>
                    <w:widowControl/>
                    <w:jc w:val="left"/>
                    <w:rPr>
                      <w:color w:val="000000"/>
                      <w:szCs w:val="21"/>
                    </w:rPr>
                  </w:pPr>
                </w:p>
              </w:tc>
              <w:tc>
                <w:tcPr>
                  <w:tcW w:w="849" w:type="dxa"/>
                  <w:tcBorders>
                    <w:top w:val="single" w:sz="4" w:space="0" w:color="auto"/>
                    <w:left w:val="single" w:sz="4" w:space="0" w:color="auto"/>
                    <w:bottom w:val="nil"/>
                    <w:right w:val="nil"/>
                  </w:tcBorders>
                  <w:vAlign w:val="center"/>
                  <w:hideMark/>
                </w:tcPr>
                <w:p w:rsidR="002F2B0D" w:rsidRDefault="002F2B0D">
                  <w:pPr>
                    <w:jc w:val="center"/>
                    <w:rPr>
                      <w:color w:val="000000"/>
                      <w:szCs w:val="21"/>
                    </w:rPr>
                  </w:pPr>
                  <w:r>
                    <w:rPr>
                      <w:rFonts w:hint="eastAsia"/>
                      <w:color w:val="000000"/>
                      <w:szCs w:val="21"/>
                    </w:rPr>
                    <w:t>不属于</w:t>
                  </w:r>
                </w:p>
              </w:tc>
            </w:tr>
            <w:tr w:rsidR="002F2B0D">
              <w:trPr>
                <w:trHeight w:val="397"/>
                <w:jc w:val="center"/>
              </w:trPr>
              <w:tc>
                <w:tcPr>
                  <w:tcW w:w="2197" w:type="dxa"/>
                  <w:tcBorders>
                    <w:top w:val="single" w:sz="4" w:space="0" w:color="auto"/>
                    <w:left w:val="nil"/>
                    <w:bottom w:val="single" w:sz="8" w:space="0" w:color="auto"/>
                    <w:right w:val="single" w:sz="4" w:space="0" w:color="auto"/>
                  </w:tcBorders>
                  <w:vAlign w:val="center"/>
                  <w:hideMark/>
                </w:tcPr>
                <w:p w:rsidR="002F2B0D" w:rsidRDefault="002F2B0D">
                  <w:pPr>
                    <w:jc w:val="center"/>
                    <w:rPr>
                      <w:color w:val="000000"/>
                      <w:szCs w:val="21"/>
                    </w:rPr>
                  </w:pPr>
                  <w:r>
                    <w:rPr>
                      <w:rFonts w:hint="eastAsia"/>
                      <w:color w:val="000000"/>
                      <w:szCs w:val="21"/>
                    </w:rPr>
                    <w:t>淘汰类（落后产品）</w:t>
                  </w:r>
                </w:p>
              </w:tc>
              <w:tc>
                <w:tcPr>
                  <w:tcW w:w="3428" w:type="dxa"/>
                  <w:tcBorders>
                    <w:top w:val="single" w:sz="4" w:space="0" w:color="auto"/>
                    <w:left w:val="single" w:sz="4" w:space="0" w:color="auto"/>
                    <w:bottom w:val="single" w:sz="8" w:space="0" w:color="auto"/>
                    <w:right w:val="single" w:sz="4" w:space="0" w:color="auto"/>
                  </w:tcBorders>
                  <w:vAlign w:val="center"/>
                  <w:hideMark/>
                </w:tcPr>
                <w:p w:rsidR="002F2B0D" w:rsidRDefault="002F2B0D">
                  <w:pPr>
                    <w:widowControl/>
                    <w:jc w:val="left"/>
                    <w:rPr>
                      <w:color w:val="000000"/>
                      <w:szCs w:val="21"/>
                      <w:highlight w:val="red"/>
                    </w:rPr>
                  </w:pPr>
                  <w:r>
                    <w:rPr>
                      <w:rFonts w:hint="eastAsia"/>
                      <w:color w:val="000000"/>
                      <w:szCs w:val="21"/>
                    </w:rPr>
                    <w:t>（七）机械类第</w:t>
                  </w:r>
                  <w:r>
                    <w:rPr>
                      <w:color w:val="000000"/>
                      <w:szCs w:val="21"/>
                    </w:rPr>
                    <w:t>33</w:t>
                  </w:r>
                  <w:r>
                    <w:rPr>
                      <w:rFonts w:hint="eastAsia"/>
                      <w:color w:val="000000"/>
                      <w:szCs w:val="21"/>
                    </w:rPr>
                    <w:t>条</w:t>
                  </w:r>
                  <w:r>
                    <w:rPr>
                      <w:color w:val="000000"/>
                      <w:szCs w:val="21"/>
                    </w:rPr>
                    <w:t>C620</w:t>
                  </w:r>
                  <w:r>
                    <w:rPr>
                      <w:rFonts w:hint="eastAsia"/>
                      <w:color w:val="000000"/>
                      <w:szCs w:val="21"/>
                    </w:rPr>
                    <w:t>、</w:t>
                  </w:r>
                  <w:r>
                    <w:rPr>
                      <w:color w:val="000000"/>
                      <w:szCs w:val="21"/>
                    </w:rPr>
                    <w:t xml:space="preserve">CA630 </w:t>
                  </w:r>
                  <w:r>
                    <w:rPr>
                      <w:rFonts w:hint="eastAsia"/>
                      <w:color w:val="000000"/>
                      <w:szCs w:val="21"/>
                    </w:rPr>
                    <w:t>普通车床；第</w:t>
                  </w:r>
                  <w:r>
                    <w:rPr>
                      <w:color w:val="000000"/>
                      <w:szCs w:val="21"/>
                    </w:rPr>
                    <w:t>34</w:t>
                  </w:r>
                  <w:r>
                    <w:rPr>
                      <w:rFonts w:hint="eastAsia"/>
                      <w:color w:val="000000"/>
                      <w:szCs w:val="21"/>
                    </w:rPr>
                    <w:t>条</w:t>
                  </w:r>
                  <w:r>
                    <w:rPr>
                      <w:color w:val="000000"/>
                      <w:szCs w:val="21"/>
                    </w:rPr>
                    <w:t>C616</w:t>
                  </w:r>
                  <w:r>
                    <w:rPr>
                      <w:rFonts w:hint="eastAsia"/>
                      <w:color w:val="000000"/>
                      <w:szCs w:val="21"/>
                    </w:rPr>
                    <w:t>、</w:t>
                  </w:r>
                  <w:r>
                    <w:rPr>
                      <w:color w:val="000000"/>
                      <w:szCs w:val="21"/>
                    </w:rPr>
                    <w:t>C618</w:t>
                  </w:r>
                  <w:r>
                    <w:rPr>
                      <w:rFonts w:hint="eastAsia"/>
                      <w:color w:val="000000"/>
                      <w:szCs w:val="21"/>
                    </w:rPr>
                    <w:t>、</w:t>
                  </w:r>
                  <w:r>
                    <w:rPr>
                      <w:color w:val="000000"/>
                      <w:szCs w:val="21"/>
                    </w:rPr>
                    <w:t>C630</w:t>
                  </w:r>
                  <w:r>
                    <w:rPr>
                      <w:rFonts w:hint="eastAsia"/>
                      <w:color w:val="000000"/>
                      <w:szCs w:val="21"/>
                    </w:rPr>
                    <w:t>、</w:t>
                  </w:r>
                  <w:r>
                    <w:rPr>
                      <w:color w:val="000000"/>
                      <w:szCs w:val="21"/>
                    </w:rPr>
                    <w:t>C640</w:t>
                  </w:r>
                  <w:r>
                    <w:rPr>
                      <w:rFonts w:hint="eastAsia"/>
                      <w:color w:val="000000"/>
                      <w:szCs w:val="21"/>
                    </w:rPr>
                    <w:t>、</w:t>
                  </w:r>
                  <w:r>
                    <w:rPr>
                      <w:color w:val="000000"/>
                      <w:szCs w:val="21"/>
                    </w:rPr>
                    <w:t xml:space="preserve">C650 </w:t>
                  </w:r>
                  <w:r>
                    <w:rPr>
                      <w:rFonts w:hint="eastAsia"/>
                      <w:color w:val="000000"/>
                      <w:szCs w:val="21"/>
                    </w:rPr>
                    <w:t>普通车床</w:t>
                  </w:r>
                </w:p>
              </w:tc>
              <w:tc>
                <w:tcPr>
                  <w:tcW w:w="0" w:type="auto"/>
                  <w:vMerge/>
                  <w:tcBorders>
                    <w:top w:val="single" w:sz="8" w:space="0" w:color="auto"/>
                    <w:left w:val="single" w:sz="4" w:space="0" w:color="auto"/>
                    <w:bottom w:val="single" w:sz="8" w:space="0" w:color="auto"/>
                    <w:right w:val="single" w:sz="4" w:space="0" w:color="auto"/>
                  </w:tcBorders>
                  <w:vAlign w:val="center"/>
                  <w:hideMark/>
                </w:tcPr>
                <w:p w:rsidR="002F2B0D" w:rsidRDefault="002F2B0D">
                  <w:pPr>
                    <w:widowControl/>
                    <w:jc w:val="left"/>
                    <w:rPr>
                      <w:color w:val="000000"/>
                      <w:szCs w:val="21"/>
                    </w:rPr>
                  </w:pPr>
                </w:p>
              </w:tc>
              <w:tc>
                <w:tcPr>
                  <w:tcW w:w="849" w:type="dxa"/>
                  <w:tcBorders>
                    <w:top w:val="single" w:sz="4" w:space="0" w:color="auto"/>
                    <w:left w:val="single" w:sz="4" w:space="0" w:color="auto"/>
                    <w:bottom w:val="single" w:sz="8" w:space="0" w:color="auto"/>
                    <w:right w:val="nil"/>
                  </w:tcBorders>
                  <w:vAlign w:val="center"/>
                  <w:hideMark/>
                </w:tcPr>
                <w:p w:rsidR="002F2B0D" w:rsidRDefault="002F2B0D">
                  <w:pPr>
                    <w:jc w:val="center"/>
                    <w:rPr>
                      <w:color w:val="000000"/>
                      <w:szCs w:val="21"/>
                    </w:rPr>
                  </w:pPr>
                  <w:r>
                    <w:rPr>
                      <w:rFonts w:hint="eastAsia"/>
                      <w:color w:val="000000"/>
                      <w:szCs w:val="21"/>
                    </w:rPr>
                    <w:t>不属于</w:t>
                  </w:r>
                </w:p>
              </w:tc>
            </w:tr>
          </w:tbl>
          <w:p w:rsidR="002F2B0D" w:rsidRDefault="002F2B0D">
            <w:pPr>
              <w:spacing w:line="440" w:lineRule="exact"/>
              <w:ind w:firstLineChars="200" w:firstLine="480"/>
              <w:rPr>
                <w:color w:val="000000"/>
                <w:sz w:val="24"/>
                <w:szCs w:val="24"/>
              </w:rPr>
            </w:pPr>
            <w:r>
              <w:rPr>
                <w:rFonts w:hint="eastAsia"/>
                <w:sz w:val="24"/>
              </w:rPr>
              <w:t>由上表可知，本项目已在新乡经济技术开发区管理委员会经济发展局备案，项目代码为</w:t>
            </w:r>
            <w:r>
              <w:rPr>
                <w:sz w:val="24"/>
              </w:rPr>
              <w:t>2020-410772-34-03-060083</w:t>
            </w:r>
            <w:r>
              <w:rPr>
                <w:rFonts w:hint="eastAsia"/>
                <w:sz w:val="24"/>
              </w:rPr>
              <w:t>，经查阅《产业结构调整指导目录》（</w:t>
            </w:r>
            <w:r>
              <w:rPr>
                <w:sz w:val="24"/>
              </w:rPr>
              <w:t>2019</w:t>
            </w:r>
            <w:r>
              <w:rPr>
                <w:rFonts w:hint="eastAsia"/>
                <w:sz w:val="24"/>
              </w:rPr>
              <w:t>年本），</w:t>
            </w:r>
            <w:r>
              <w:rPr>
                <w:rFonts w:hint="eastAsia"/>
                <w:color w:val="000000"/>
                <w:sz w:val="24"/>
              </w:rPr>
              <w:t>该项目生产工艺、产品、规模及生产设备均不属于鼓励类、限制类、淘汰类，为允许类项目，符合国家产业政策相关要求。</w:t>
            </w:r>
          </w:p>
          <w:p w:rsidR="002F2B0D" w:rsidRDefault="002F2B0D">
            <w:pPr>
              <w:spacing w:line="440" w:lineRule="exact"/>
              <w:ind w:firstLineChars="200" w:firstLine="482"/>
              <w:rPr>
                <w:color w:val="000000"/>
                <w:sz w:val="24"/>
              </w:rPr>
            </w:pPr>
            <w:r>
              <w:rPr>
                <w:b/>
                <w:sz w:val="24"/>
                <w:lang w:val="pt-BR"/>
              </w:rPr>
              <w:t>7</w:t>
            </w:r>
            <w:r>
              <w:rPr>
                <w:rFonts w:hint="eastAsia"/>
                <w:b/>
                <w:sz w:val="24"/>
                <w:lang w:val="pt-BR"/>
              </w:rPr>
              <w:t>、项目建设与备案相符性分析</w:t>
            </w:r>
          </w:p>
          <w:p w:rsidR="002F2B0D" w:rsidRDefault="002F2B0D">
            <w:pPr>
              <w:spacing w:line="440" w:lineRule="exact"/>
              <w:ind w:firstLineChars="200" w:firstLine="480"/>
              <w:rPr>
                <w:color w:val="000000"/>
                <w:sz w:val="24"/>
              </w:rPr>
            </w:pPr>
            <w:r>
              <w:rPr>
                <w:rFonts w:hint="eastAsia"/>
                <w:color w:val="000000"/>
                <w:sz w:val="24"/>
              </w:rPr>
              <w:t>本项目与备案一致性分析见下表。</w:t>
            </w:r>
          </w:p>
          <w:p w:rsidR="002F2B0D" w:rsidRDefault="002F2B0D">
            <w:pPr>
              <w:spacing w:line="440" w:lineRule="exact"/>
              <w:ind w:firstLineChars="200" w:firstLine="480"/>
              <w:rPr>
                <w:rFonts w:eastAsia="黑体"/>
                <w:color w:val="000000"/>
                <w:sz w:val="24"/>
              </w:rPr>
            </w:pPr>
            <w:r>
              <w:rPr>
                <w:rFonts w:eastAsia="黑体" w:hint="eastAsia"/>
                <w:color w:val="000000"/>
                <w:sz w:val="24"/>
              </w:rPr>
              <w:t>表</w:t>
            </w:r>
            <w:r>
              <w:rPr>
                <w:rFonts w:eastAsia="黑体"/>
                <w:color w:val="000000"/>
                <w:sz w:val="24"/>
              </w:rPr>
              <w:t xml:space="preserve">7                  </w:t>
            </w:r>
            <w:r>
              <w:rPr>
                <w:rFonts w:eastAsia="黑体" w:hint="eastAsia"/>
                <w:color w:val="000000"/>
                <w:sz w:val="24"/>
              </w:rPr>
              <w:t>本项目与备案一致性分析一览表</w:t>
            </w:r>
          </w:p>
          <w:tbl>
            <w:tblPr>
              <w:tblW w:w="8958" w:type="dxa"/>
              <w:jc w:val="center"/>
              <w:tblLook w:val="04A0" w:firstRow="1" w:lastRow="0" w:firstColumn="1" w:lastColumn="0" w:noHBand="0" w:noVBand="1"/>
            </w:tblPr>
            <w:tblGrid>
              <w:gridCol w:w="1180"/>
              <w:gridCol w:w="3299"/>
              <w:gridCol w:w="3430"/>
              <w:gridCol w:w="1049"/>
            </w:tblGrid>
            <w:tr w:rsidR="002F2B0D">
              <w:trPr>
                <w:trHeight w:val="437"/>
                <w:jc w:val="center"/>
              </w:trPr>
              <w:tc>
                <w:tcPr>
                  <w:tcW w:w="1180" w:type="dxa"/>
                  <w:tcBorders>
                    <w:top w:val="single" w:sz="8" w:space="0" w:color="000000"/>
                    <w:left w:val="nil"/>
                    <w:bottom w:val="single" w:sz="8" w:space="0" w:color="000000"/>
                    <w:right w:val="single" w:sz="4" w:space="0" w:color="000000"/>
                  </w:tcBorders>
                  <w:vAlign w:val="center"/>
                  <w:hideMark/>
                </w:tcPr>
                <w:p w:rsidR="002F2B0D" w:rsidRDefault="002F2B0D">
                  <w:pPr>
                    <w:jc w:val="center"/>
                    <w:rPr>
                      <w:b/>
                      <w:color w:val="000000"/>
                      <w:szCs w:val="21"/>
                    </w:rPr>
                  </w:pPr>
                  <w:r>
                    <w:rPr>
                      <w:rFonts w:hint="eastAsia"/>
                      <w:b/>
                      <w:color w:val="000000"/>
                      <w:szCs w:val="21"/>
                    </w:rPr>
                    <w:t>名称</w:t>
                  </w:r>
                </w:p>
              </w:tc>
              <w:tc>
                <w:tcPr>
                  <w:tcW w:w="3299" w:type="dxa"/>
                  <w:tcBorders>
                    <w:top w:val="single" w:sz="8" w:space="0" w:color="000000"/>
                    <w:left w:val="single" w:sz="4" w:space="0" w:color="000000"/>
                    <w:bottom w:val="single" w:sz="8" w:space="0" w:color="000000"/>
                    <w:right w:val="single" w:sz="4" w:space="0" w:color="000000"/>
                  </w:tcBorders>
                  <w:vAlign w:val="center"/>
                  <w:hideMark/>
                </w:tcPr>
                <w:p w:rsidR="002F2B0D" w:rsidRDefault="002F2B0D">
                  <w:pPr>
                    <w:jc w:val="center"/>
                    <w:rPr>
                      <w:b/>
                      <w:color w:val="000000"/>
                      <w:szCs w:val="21"/>
                    </w:rPr>
                  </w:pPr>
                  <w:r>
                    <w:rPr>
                      <w:rFonts w:hint="eastAsia"/>
                      <w:b/>
                      <w:color w:val="000000"/>
                      <w:szCs w:val="21"/>
                    </w:rPr>
                    <w:t>项目备案</w:t>
                  </w:r>
                </w:p>
              </w:tc>
              <w:tc>
                <w:tcPr>
                  <w:tcW w:w="3430" w:type="dxa"/>
                  <w:tcBorders>
                    <w:top w:val="single" w:sz="8" w:space="0" w:color="000000"/>
                    <w:left w:val="single" w:sz="4" w:space="0" w:color="000000"/>
                    <w:bottom w:val="single" w:sz="8" w:space="0" w:color="000000"/>
                    <w:right w:val="single" w:sz="4" w:space="0" w:color="000000"/>
                  </w:tcBorders>
                  <w:vAlign w:val="center"/>
                  <w:hideMark/>
                </w:tcPr>
                <w:p w:rsidR="002F2B0D" w:rsidRDefault="002F2B0D">
                  <w:pPr>
                    <w:jc w:val="center"/>
                    <w:rPr>
                      <w:b/>
                      <w:color w:val="000000"/>
                      <w:szCs w:val="21"/>
                    </w:rPr>
                  </w:pPr>
                  <w:r>
                    <w:rPr>
                      <w:rFonts w:hint="eastAsia"/>
                      <w:b/>
                      <w:color w:val="000000"/>
                      <w:szCs w:val="21"/>
                    </w:rPr>
                    <w:t>项目情况</w:t>
                  </w:r>
                </w:p>
              </w:tc>
              <w:tc>
                <w:tcPr>
                  <w:tcW w:w="1049" w:type="dxa"/>
                  <w:tcBorders>
                    <w:top w:val="single" w:sz="8" w:space="0" w:color="000000"/>
                    <w:left w:val="single" w:sz="4" w:space="0" w:color="000000"/>
                    <w:bottom w:val="single" w:sz="8" w:space="0" w:color="000000"/>
                    <w:right w:val="nil"/>
                  </w:tcBorders>
                  <w:vAlign w:val="center"/>
                  <w:hideMark/>
                </w:tcPr>
                <w:p w:rsidR="002F2B0D" w:rsidRDefault="002F2B0D">
                  <w:pPr>
                    <w:jc w:val="center"/>
                    <w:rPr>
                      <w:b/>
                      <w:color w:val="000000"/>
                      <w:szCs w:val="21"/>
                    </w:rPr>
                  </w:pPr>
                  <w:r>
                    <w:rPr>
                      <w:rFonts w:hint="eastAsia"/>
                      <w:b/>
                      <w:color w:val="000000"/>
                      <w:szCs w:val="21"/>
                    </w:rPr>
                    <w:t>相符性</w:t>
                  </w:r>
                </w:p>
              </w:tc>
            </w:tr>
            <w:tr w:rsidR="002F2B0D">
              <w:trPr>
                <w:trHeight w:val="675"/>
                <w:jc w:val="center"/>
              </w:trPr>
              <w:tc>
                <w:tcPr>
                  <w:tcW w:w="1180" w:type="dxa"/>
                  <w:tcBorders>
                    <w:top w:val="single" w:sz="8" w:space="0" w:color="000000"/>
                    <w:left w:val="nil"/>
                    <w:bottom w:val="single" w:sz="4" w:space="0" w:color="000000"/>
                    <w:right w:val="single" w:sz="4" w:space="0" w:color="000000"/>
                  </w:tcBorders>
                  <w:vAlign w:val="center"/>
                  <w:hideMark/>
                </w:tcPr>
                <w:p w:rsidR="002F2B0D" w:rsidRDefault="002F2B0D">
                  <w:pPr>
                    <w:jc w:val="center"/>
                    <w:rPr>
                      <w:color w:val="000000"/>
                      <w:szCs w:val="21"/>
                    </w:rPr>
                  </w:pPr>
                  <w:r>
                    <w:rPr>
                      <w:rFonts w:hint="eastAsia"/>
                      <w:color w:val="000000"/>
                      <w:szCs w:val="21"/>
                    </w:rPr>
                    <w:t>项目名称</w:t>
                  </w:r>
                </w:p>
              </w:tc>
              <w:tc>
                <w:tcPr>
                  <w:tcW w:w="3299" w:type="dxa"/>
                  <w:tcBorders>
                    <w:top w:val="single" w:sz="8" w:space="0" w:color="000000"/>
                    <w:left w:val="single" w:sz="4" w:space="0" w:color="000000"/>
                    <w:bottom w:val="single" w:sz="4" w:space="0" w:color="000000"/>
                    <w:right w:val="single" w:sz="4" w:space="0" w:color="000000"/>
                  </w:tcBorders>
                  <w:vAlign w:val="center"/>
                  <w:hideMark/>
                </w:tcPr>
                <w:p w:rsidR="002F2B0D" w:rsidRDefault="002F2B0D">
                  <w:pPr>
                    <w:jc w:val="center"/>
                    <w:rPr>
                      <w:color w:val="000000"/>
                      <w:szCs w:val="21"/>
                    </w:rPr>
                  </w:pPr>
                  <w:r>
                    <w:rPr>
                      <w:rFonts w:hint="eastAsia"/>
                      <w:szCs w:val="21"/>
                    </w:rPr>
                    <w:t>年产</w:t>
                  </w:r>
                  <w:r>
                    <w:rPr>
                      <w:szCs w:val="21"/>
                    </w:rPr>
                    <w:t>200</w:t>
                  </w:r>
                  <w:r>
                    <w:rPr>
                      <w:rFonts w:hint="eastAsia"/>
                      <w:szCs w:val="21"/>
                    </w:rPr>
                    <w:t>万件钢丝</w:t>
                  </w:r>
                  <w:proofErr w:type="gramStart"/>
                  <w:r>
                    <w:rPr>
                      <w:rFonts w:hint="eastAsia"/>
                      <w:szCs w:val="21"/>
                    </w:rPr>
                    <w:t>螺套项目</w:t>
                  </w:r>
                  <w:proofErr w:type="gramEnd"/>
                </w:p>
              </w:tc>
              <w:tc>
                <w:tcPr>
                  <w:tcW w:w="3430" w:type="dxa"/>
                  <w:tcBorders>
                    <w:top w:val="single" w:sz="8" w:space="0" w:color="000000"/>
                    <w:left w:val="single" w:sz="4" w:space="0" w:color="000000"/>
                    <w:bottom w:val="single" w:sz="4" w:space="0" w:color="000000"/>
                    <w:right w:val="single" w:sz="4" w:space="0" w:color="000000"/>
                  </w:tcBorders>
                  <w:vAlign w:val="center"/>
                  <w:hideMark/>
                </w:tcPr>
                <w:p w:rsidR="002F2B0D" w:rsidRDefault="002F2B0D">
                  <w:pPr>
                    <w:jc w:val="center"/>
                    <w:rPr>
                      <w:color w:val="000000"/>
                      <w:szCs w:val="21"/>
                    </w:rPr>
                  </w:pPr>
                  <w:r>
                    <w:rPr>
                      <w:rFonts w:hint="eastAsia"/>
                      <w:szCs w:val="21"/>
                    </w:rPr>
                    <w:t>年产</w:t>
                  </w:r>
                  <w:r>
                    <w:rPr>
                      <w:szCs w:val="21"/>
                    </w:rPr>
                    <w:t>200</w:t>
                  </w:r>
                  <w:r>
                    <w:rPr>
                      <w:rFonts w:hint="eastAsia"/>
                      <w:szCs w:val="21"/>
                    </w:rPr>
                    <w:t>万件钢丝</w:t>
                  </w:r>
                  <w:proofErr w:type="gramStart"/>
                  <w:r>
                    <w:rPr>
                      <w:rFonts w:hint="eastAsia"/>
                      <w:szCs w:val="21"/>
                    </w:rPr>
                    <w:t>螺套项目</w:t>
                  </w:r>
                  <w:proofErr w:type="gramEnd"/>
                </w:p>
              </w:tc>
              <w:tc>
                <w:tcPr>
                  <w:tcW w:w="1049" w:type="dxa"/>
                  <w:tcBorders>
                    <w:top w:val="single" w:sz="8" w:space="0" w:color="000000"/>
                    <w:left w:val="single" w:sz="4" w:space="0" w:color="000000"/>
                    <w:bottom w:val="single" w:sz="4" w:space="0" w:color="000000"/>
                    <w:right w:val="nil"/>
                  </w:tcBorders>
                  <w:vAlign w:val="center"/>
                  <w:hideMark/>
                </w:tcPr>
                <w:p w:rsidR="002F2B0D" w:rsidRDefault="002F2B0D">
                  <w:pPr>
                    <w:jc w:val="center"/>
                    <w:rPr>
                      <w:color w:val="000000"/>
                      <w:szCs w:val="21"/>
                    </w:rPr>
                  </w:pPr>
                  <w:r>
                    <w:rPr>
                      <w:rFonts w:hint="eastAsia"/>
                      <w:color w:val="000000"/>
                      <w:szCs w:val="21"/>
                    </w:rPr>
                    <w:t>相符</w:t>
                  </w:r>
                </w:p>
              </w:tc>
            </w:tr>
            <w:tr w:rsidR="002F2B0D">
              <w:trPr>
                <w:trHeight w:val="426"/>
                <w:jc w:val="center"/>
              </w:trPr>
              <w:tc>
                <w:tcPr>
                  <w:tcW w:w="1180" w:type="dxa"/>
                  <w:tcBorders>
                    <w:top w:val="single" w:sz="4" w:space="0" w:color="000000"/>
                    <w:left w:val="nil"/>
                    <w:bottom w:val="single" w:sz="4" w:space="0" w:color="000000"/>
                    <w:right w:val="single" w:sz="4" w:space="0" w:color="000000"/>
                  </w:tcBorders>
                  <w:vAlign w:val="center"/>
                  <w:hideMark/>
                </w:tcPr>
                <w:p w:rsidR="002F2B0D" w:rsidRDefault="002F2B0D">
                  <w:pPr>
                    <w:jc w:val="center"/>
                    <w:rPr>
                      <w:color w:val="000000"/>
                      <w:szCs w:val="21"/>
                    </w:rPr>
                  </w:pPr>
                  <w:r>
                    <w:rPr>
                      <w:rFonts w:hint="eastAsia"/>
                      <w:color w:val="000000"/>
                      <w:szCs w:val="21"/>
                    </w:rPr>
                    <w:t>投资</w:t>
                  </w:r>
                </w:p>
              </w:tc>
              <w:tc>
                <w:tcPr>
                  <w:tcW w:w="3299" w:type="dxa"/>
                  <w:tcBorders>
                    <w:top w:val="single" w:sz="4" w:space="0" w:color="000000"/>
                    <w:left w:val="single" w:sz="4" w:space="0" w:color="000000"/>
                    <w:bottom w:val="single" w:sz="4" w:space="0" w:color="000000"/>
                    <w:right w:val="single" w:sz="4" w:space="0" w:color="000000"/>
                  </w:tcBorders>
                  <w:vAlign w:val="center"/>
                  <w:hideMark/>
                </w:tcPr>
                <w:p w:rsidR="002F2B0D" w:rsidRDefault="002F2B0D">
                  <w:pPr>
                    <w:jc w:val="center"/>
                    <w:rPr>
                      <w:color w:val="000000"/>
                      <w:szCs w:val="21"/>
                    </w:rPr>
                  </w:pPr>
                  <w:r>
                    <w:rPr>
                      <w:color w:val="000000"/>
                      <w:szCs w:val="21"/>
                    </w:rPr>
                    <w:t>11</w:t>
                  </w:r>
                  <w:r>
                    <w:rPr>
                      <w:rFonts w:hint="eastAsia"/>
                      <w:color w:val="000000"/>
                      <w:szCs w:val="21"/>
                    </w:rPr>
                    <w:t>万元</w:t>
                  </w:r>
                </w:p>
              </w:tc>
              <w:tc>
                <w:tcPr>
                  <w:tcW w:w="3430" w:type="dxa"/>
                  <w:tcBorders>
                    <w:top w:val="single" w:sz="4" w:space="0" w:color="000000"/>
                    <w:left w:val="single" w:sz="4" w:space="0" w:color="000000"/>
                    <w:bottom w:val="single" w:sz="4" w:space="0" w:color="000000"/>
                    <w:right w:val="single" w:sz="4" w:space="0" w:color="000000"/>
                  </w:tcBorders>
                  <w:vAlign w:val="center"/>
                  <w:hideMark/>
                </w:tcPr>
                <w:p w:rsidR="002F2B0D" w:rsidRDefault="002F2B0D">
                  <w:pPr>
                    <w:jc w:val="center"/>
                    <w:rPr>
                      <w:color w:val="000000"/>
                      <w:szCs w:val="21"/>
                    </w:rPr>
                  </w:pPr>
                  <w:r>
                    <w:rPr>
                      <w:color w:val="000000"/>
                      <w:szCs w:val="21"/>
                    </w:rPr>
                    <w:t>11</w:t>
                  </w:r>
                  <w:r>
                    <w:rPr>
                      <w:rFonts w:hint="eastAsia"/>
                      <w:color w:val="000000"/>
                      <w:szCs w:val="21"/>
                    </w:rPr>
                    <w:t>万元</w:t>
                  </w:r>
                </w:p>
              </w:tc>
              <w:tc>
                <w:tcPr>
                  <w:tcW w:w="1049" w:type="dxa"/>
                  <w:tcBorders>
                    <w:top w:val="single" w:sz="4" w:space="0" w:color="000000"/>
                    <w:left w:val="single" w:sz="4" w:space="0" w:color="000000"/>
                    <w:bottom w:val="single" w:sz="4" w:space="0" w:color="000000"/>
                    <w:right w:val="nil"/>
                  </w:tcBorders>
                  <w:vAlign w:val="center"/>
                  <w:hideMark/>
                </w:tcPr>
                <w:p w:rsidR="002F2B0D" w:rsidRDefault="002F2B0D">
                  <w:pPr>
                    <w:jc w:val="center"/>
                    <w:rPr>
                      <w:color w:val="000000"/>
                      <w:szCs w:val="21"/>
                    </w:rPr>
                  </w:pPr>
                  <w:r>
                    <w:rPr>
                      <w:rFonts w:hint="eastAsia"/>
                      <w:color w:val="000000"/>
                      <w:szCs w:val="21"/>
                    </w:rPr>
                    <w:t>相符</w:t>
                  </w:r>
                </w:p>
              </w:tc>
            </w:tr>
            <w:tr w:rsidR="002F2B0D">
              <w:trPr>
                <w:trHeight w:val="991"/>
                <w:jc w:val="center"/>
              </w:trPr>
              <w:tc>
                <w:tcPr>
                  <w:tcW w:w="1180" w:type="dxa"/>
                  <w:tcBorders>
                    <w:top w:val="single" w:sz="4" w:space="0" w:color="000000"/>
                    <w:left w:val="nil"/>
                    <w:bottom w:val="single" w:sz="4" w:space="0" w:color="000000"/>
                    <w:right w:val="single" w:sz="4" w:space="0" w:color="000000"/>
                  </w:tcBorders>
                  <w:vAlign w:val="center"/>
                  <w:hideMark/>
                </w:tcPr>
                <w:p w:rsidR="002F2B0D" w:rsidRDefault="002F2B0D">
                  <w:pPr>
                    <w:jc w:val="center"/>
                    <w:rPr>
                      <w:color w:val="000000"/>
                      <w:szCs w:val="21"/>
                    </w:rPr>
                  </w:pPr>
                  <w:r>
                    <w:rPr>
                      <w:rFonts w:hint="eastAsia"/>
                      <w:color w:val="000000"/>
                      <w:szCs w:val="21"/>
                    </w:rPr>
                    <w:t>设备</w:t>
                  </w:r>
                </w:p>
              </w:tc>
              <w:tc>
                <w:tcPr>
                  <w:tcW w:w="3299" w:type="dxa"/>
                  <w:tcBorders>
                    <w:top w:val="single" w:sz="4" w:space="0" w:color="000000"/>
                    <w:left w:val="single" w:sz="4" w:space="0" w:color="000000"/>
                    <w:bottom w:val="single" w:sz="4" w:space="0" w:color="000000"/>
                    <w:right w:val="single" w:sz="4" w:space="0" w:color="000000"/>
                  </w:tcBorders>
                  <w:vAlign w:val="center"/>
                  <w:hideMark/>
                </w:tcPr>
                <w:p w:rsidR="002F2B0D" w:rsidRDefault="002F2B0D">
                  <w:pPr>
                    <w:ind w:firstLineChars="100" w:firstLine="210"/>
                    <w:jc w:val="center"/>
                    <w:rPr>
                      <w:color w:val="000000"/>
                      <w:szCs w:val="21"/>
                    </w:rPr>
                  </w:pPr>
                  <w:proofErr w:type="gramStart"/>
                  <w:r>
                    <w:rPr>
                      <w:rFonts w:hint="eastAsia"/>
                      <w:color w:val="000000"/>
                      <w:szCs w:val="21"/>
                    </w:rPr>
                    <w:t>轧丝机</w:t>
                  </w:r>
                  <w:proofErr w:type="gramEnd"/>
                  <w:r>
                    <w:rPr>
                      <w:color w:val="000000"/>
                      <w:szCs w:val="21"/>
                    </w:rPr>
                    <w:t>7</w:t>
                  </w:r>
                  <w:r>
                    <w:rPr>
                      <w:rFonts w:hint="eastAsia"/>
                      <w:color w:val="000000"/>
                      <w:szCs w:val="21"/>
                    </w:rPr>
                    <w:t>台、</w:t>
                  </w:r>
                  <w:proofErr w:type="gramStart"/>
                  <w:r>
                    <w:rPr>
                      <w:rFonts w:hint="eastAsia"/>
                      <w:color w:val="000000"/>
                      <w:szCs w:val="21"/>
                    </w:rPr>
                    <w:t>全自动绕套机</w:t>
                  </w:r>
                  <w:proofErr w:type="gramEnd"/>
                  <w:r>
                    <w:rPr>
                      <w:color w:val="000000"/>
                      <w:szCs w:val="21"/>
                    </w:rPr>
                    <w:t>8</w:t>
                  </w:r>
                  <w:r>
                    <w:rPr>
                      <w:rFonts w:hint="eastAsia"/>
                      <w:color w:val="000000"/>
                      <w:szCs w:val="21"/>
                    </w:rPr>
                    <w:t>台、</w:t>
                  </w:r>
                  <w:proofErr w:type="gramStart"/>
                  <w:r>
                    <w:rPr>
                      <w:rFonts w:hint="eastAsia"/>
                      <w:color w:val="000000"/>
                      <w:szCs w:val="21"/>
                    </w:rPr>
                    <w:t>半自动绕套机</w:t>
                  </w:r>
                  <w:proofErr w:type="gramEnd"/>
                  <w:r>
                    <w:rPr>
                      <w:color w:val="000000"/>
                      <w:szCs w:val="21"/>
                    </w:rPr>
                    <w:t>3</w:t>
                  </w:r>
                  <w:r>
                    <w:rPr>
                      <w:rFonts w:hint="eastAsia"/>
                      <w:color w:val="000000"/>
                      <w:szCs w:val="21"/>
                    </w:rPr>
                    <w:t>台、车床</w:t>
                  </w:r>
                  <w:r>
                    <w:rPr>
                      <w:color w:val="000000"/>
                      <w:szCs w:val="21"/>
                    </w:rPr>
                    <w:t>3</w:t>
                  </w:r>
                  <w:r>
                    <w:rPr>
                      <w:rFonts w:hint="eastAsia"/>
                      <w:color w:val="000000"/>
                      <w:szCs w:val="21"/>
                    </w:rPr>
                    <w:t>台、去</w:t>
                  </w:r>
                  <w:proofErr w:type="gramStart"/>
                  <w:r>
                    <w:rPr>
                      <w:rFonts w:hint="eastAsia"/>
                      <w:color w:val="000000"/>
                      <w:szCs w:val="21"/>
                    </w:rPr>
                    <w:t>毛刺机</w:t>
                  </w:r>
                  <w:proofErr w:type="gramEnd"/>
                  <w:r>
                    <w:rPr>
                      <w:color w:val="000000"/>
                      <w:szCs w:val="21"/>
                    </w:rPr>
                    <w:t>2</w:t>
                  </w:r>
                  <w:r>
                    <w:rPr>
                      <w:rFonts w:hint="eastAsia"/>
                      <w:color w:val="000000"/>
                      <w:szCs w:val="21"/>
                    </w:rPr>
                    <w:t>台</w:t>
                  </w:r>
                </w:p>
              </w:tc>
              <w:tc>
                <w:tcPr>
                  <w:tcW w:w="3430" w:type="dxa"/>
                  <w:tcBorders>
                    <w:top w:val="single" w:sz="4" w:space="0" w:color="000000"/>
                    <w:left w:val="single" w:sz="4" w:space="0" w:color="000000"/>
                    <w:bottom w:val="single" w:sz="4" w:space="0" w:color="000000"/>
                    <w:right w:val="single" w:sz="4" w:space="0" w:color="000000"/>
                  </w:tcBorders>
                  <w:vAlign w:val="center"/>
                  <w:hideMark/>
                </w:tcPr>
                <w:p w:rsidR="002F2B0D" w:rsidRDefault="002F2B0D">
                  <w:pPr>
                    <w:jc w:val="center"/>
                    <w:rPr>
                      <w:color w:val="000000"/>
                      <w:szCs w:val="21"/>
                    </w:rPr>
                  </w:pPr>
                  <w:proofErr w:type="gramStart"/>
                  <w:r>
                    <w:rPr>
                      <w:rFonts w:hint="eastAsia"/>
                      <w:color w:val="000000"/>
                      <w:szCs w:val="21"/>
                    </w:rPr>
                    <w:t>轧丝机</w:t>
                  </w:r>
                  <w:proofErr w:type="gramEnd"/>
                  <w:r>
                    <w:rPr>
                      <w:color w:val="000000"/>
                      <w:szCs w:val="21"/>
                    </w:rPr>
                    <w:t>7</w:t>
                  </w:r>
                  <w:r>
                    <w:rPr>
                      <w:rFonts w:hint="eastAsia"/>
                      <w:color w:val="000000"/>
                      <w:szCs w:val="21"/>
                    </w:rPr>
                    <w:t>台、</w:t>
                  </w:r>
                  <w:proofErr w:type="gramStart"/>
                  <w:r>
                    <w:rPr>
                      <w:rFonts w:hint="eastAsia"/>
                      <w:color w:val="000000"/>
                      <w:szCs w:val="21"/>
                    </w:rPr>
                    <w:t>全自动绕套机</w:t>
                  </w:r>
                  <w:proofErr w:type="gramEnd"/>
                  <w:r>
                    <w:rPr>
                      <w:color w:val="000000"/>
                      <w:szCs w:val="21"/>
                    </w:rPr>
                    <w:t>8</w:t>
                  </w:r>
                  <w:r>
                    <w:rPr>
                      <w:rFonts w:hint="eastAsia"/>
                      <w:color w:val="000000"/>
                      <w:szCs w:val="21"/>
                    </w:rPr>
                    <w:t>台、</w:t>
                  </w:r>
                  <w:proofErr w:type="gramStart"/>
                  <w:r>
                    <w:rPr>
                      <w:rFonts w:hint="eastAsia"/>
                      <w:color w:val="000000"/>
                      <w:szCs w:val="21"/>
                    </w:rPr>
                    <w:t>半自动绕套机</w:t>
                  </w:r>
                  <w:proofErr w:type="gramEnd"/>
                  <w:r>
                    <w:rPr>
                      <w:color w:val="000000"/>
                      <w:szCs w:val="21"/>
                    </w:rPr>
                    <w:t>3</w:t>
                  </w:r>
                  <w:r>
                    <w:rPr>
                      <w:rFonts w:hint="eastAsia"/>
                      <w:color w:val="000000"/>
                      <w:szCs w:val="21"/>
                    </w:rPr>
                    <w:t>台、车床</w:t>
                  </w:r>
                  <w:r>
                    <w:rPr>
                      <w:color w:val="000000"/>
                      <w:szCs w:val="21"/>
                    </w:rPr>
                    <w:t>3</w:t>
                  </w:r>
                  <w:r>
                    <w:rPr>
                      <w:rFonts w:hint="eastAsia"/>
                      <w:color w:val="000000"/>
                      <w:szCs w:val="21"/>
                    </w:rPr>
                    <w:t>台、去</w:t>
                  </w:r>
                  <w:proofErr w:type="gramStart"/>
                  <w:r>
                    <w:rPr>
                      <w:rFonts w:hint="eastAsia"/>
                      <w:color w:val="000000"/>
                      <w:szCs w:val="21"/>
                    </w:rPr>
                    <w:t>毛刺机</w:t>
                  </w:r>
                  <w:proofErr w:type="gramEnd"/>
                  <w:r>
                    <w:rPr>
                      <w:color w:val="000000"/>
                      <w:szCs w:val="21"/>
                    </w:rPr>
                    <w:t>2</w:t>
                  </w:r>
                  <w:r>
                    <w:rPr>
                      <w:rFonts w:hint="eastAsia"/>
                      <w:color w:val="000000"/>
                      <w:szCs w:val="21"/>
                    </w:rPr>
                    <w:t>台、钻床</w:t>
                  </w:r>
                  <w:r>
                    <w:rPr>
                      <w:color w:val="000000"/>
                      <w:szCs w:val="21"/>
                    </w:rPr>
                    <w:t>1</w:t>
                  </w:r>
                  <w:r>
                    <w:rPr>
                      <w:rFonts w:hint="eastAsia"/>
                      <w:color w:val="000000"/>
                      <w:szCs w:val="21"/>
                    </w:rPr>
                    <w:t>台</w:t>
                  </w:r>
                </w:p>
              </w:tc>
              <w:tc>
                <w:tcPr>
                  <w:tcW w:w="1049" w:type="dxa"/>
                  <w:tcBorders>
                    <w:top w:val="single" w:sz="4" w:space="0" w:color="000000"/>
                    <w:left w:val="single" w:sz="4" w:space="0" w:color="000000"/>
                    <w:bottom w:val="single" w:sz="4" w:space="0" w:color="000000"/>
                    <w:right w:val="nil"/>
                  </w:tcBorders>
                  <w:vAlign w:val="center"/>
                  <w:hideMark/>
                </w:tcPr>
                <w:p w:rsidR="002F2B0D" w:rsidRDefault="002F2B0D">
                  <w:pPr>
                    <w:jc w:val="center"/>
                    <w:rPr>
                      <w:color w:val="000000"/>
                      <w:szCs w:val="21"/>
                    </w:rPr>
                  </w:pPr>
                  <w:r>
                    <w:rPr>
                      <w:rFonts w:hint="eastAsia"/>
                      <w:color w:val="000000"/>
                      <w:szCs w:val="21"/>
                    </w:rPr>
                    <w:t>相符</w:t>
                  </w:r>
                </w:p>
              </w:tc>
            </w:tr>
            <w:tr w:rsidR="002F2B0D">
              <w:trPr>
                <w:trHeight w:val="664"/>
                <w:jc w:val="center"/>
              </w:trPr>
              <w:tc>
                <w:tcPr>
                  <w:tcW w:w="1180" w:type="dxa"/>
                  <w:tcBorders>
                    <w:top w:val="single" w:sz="4" w:space="0" w:color="000000"/>
                    <w:left w:val="nil"/>
                    <w:bottom w:val="single" w:sz="4" w:space="0" w:color="000000"/>
                    <w:right w:val="single" w:sz="4" w:space="0" w:color="000000"/>
                  </w:tcBorders>
                  <w:vAlign w:val="center"/>
                  <w:hideMark/>
                </w:tcPr>
                <w:p w:rsidR="002F2B0D" w:rsidRDefault="002F2B0D">
                  <w:pPr>
                    <w:jc w:val="center"/>
                    <w:rPr>
                      <w:color w:val="000000"/>
                      <w:szCs w:val="21"/>
                    </w:rPr>
                  </w:pPr>
                  <w:r>
                    <w:rPr>
                      <w:rFonts w:hint="eastAsia"/>
                      <w:color w:val="000000"/>
                      <w:szCs w:val="21"/>
                    </w:rPr>
                    <w:t>工艺</w:t>
                  </w:r>
                </w:p>
              </w:tc>
              <w:tc>
                <w:tcPr>
                  <w:tcW w:w="3299" w:type="dxa"/>
                  <w:tcBorders>
                    <w:top w:val="single" w:sz="4" w:space="0" w:color="000000"/>
                    <w:left w:val="single" w:sz="4" w:space="0" w:color="000000"/>
                    <w:bottom w:val="single" w:sz="4" w:space="0" w:color="000000"/>
                    <w:right w:val="single" w:sz="4" w:space="0" w:color="000000"/>
                  </w:tcBorders>
                  <w:vAlign w:val="center"/>
                  <w:hideMark/>
                </w:tcPr>
                <w:p w:rsidR="002F2B0D" w:rsidRDefault="002F2B0D">
                  <w:pPr>
                    <w:ind w:firstLineChars="100" w:firstLine="210"/>
                    <w:jc w:val="center"/>
                    <w:rPr>
                      <w:color w:val="000000"/>
                      <w:szCs w:val="21"/>
                    </w:rPr>
                  </w:pPr>
                  <w:r>
                    <w:rPr>
                      <w:rFonts w:hint="eastAsia"/>
                      <w:color w:val="000000"/>
                      <w:szCs w:val="21"/>
                    </w:rPr>
                    <w:t>外购钢丝</w:t>
                  </w:r>
                  <w:r>
                    <w:rPr>
                      <w:rFonts w:ascii="Arial" w:hAnsi="Arial" w:cs="Arial"/>
                      <w:color w:val="000000"/>
                      <w:szCs w:val="21"/>
                    </w:rPr>
                    <w:t>→</w:t>
                  </w:r>
                  <w:proofErr w:type="gramStart"/>
                  <w:r>
                    <w:rPr>
                      <w:rFonts w:hint="eastAsia"/>
                      <w:color w:val="000000"/>
                      <w:szCs w:val="21"/>
                    </w:rPr>
                    <w:t>轧丝</w:t>
                  </w:r>
                  <w:proofErr w:type="gramEnd"/>
                  <w:r>
                    <w:rPr>
                      <w:rFonts w:ascii="Arial" w:hAnsi="Arial" w:cs="Arial"/>
                      <w:color w:val="000000"/>
                      <w:szCs w:val="21"/>
                    </w:rPr>
                    <w:t>→</w:t>
                  </w:r>
                  <w:r>
                    <w:rPr>
                      <w:rFonts w:ascii="Arial" w:hAnsi="Arial" w:cs="Arial" w:hint="eastAsia"/>
                      <w:color w:val="000000"/>
                      <w:szCs w:val="21"/>
                    </w:rPr>
                    <w:t>绕套（车床加工）</w:t>
                  </w:r>
                  <w:r>
                    <w:rPr>
                      <w:rFonts w:ascii="Arial" w:hAnsi="Arial" w:cs="Arial"/>
                      <w:color w:val="000000"/>
                      <w:szCs w:val="21"/>
                    </w:rPr>
                    <w:t>→</w:t>
                  </w:r>
                  <w:r>
                    <w:rPr>
                      <w:rFonts w:ascii="Arial" w:hAnsi="Arial" w:cs="Arial" w:hint="eastAsia"/>
                      <w:color w:val="000000"/>
                      <w:szCs w:val="21"/>
                    </w:rPr>
                    <w:t>去毛刺</w:t>
                  </w:r>
                  <w:r>
                    <w:rPr>
                      <w:rFonts w:ascii="Arial" w:hAnsi="Arial" w:cs="Arial"/>
                      <w:color w:val="000000"/>
                      <w:szCs w:val="21"/>
                    </w:rPr>
                    <w:t>→</w:t>
                  </w:r>
                  <w:r>
                    <w:rPr>
                      <w:rFonts w:ascii="Arial" w:hAnsi="Arial" w:cs="Arial" w:hint="eastAsia"/>
                      <w:color w:val="000000"/>
                      <w:szCs w:val="21"/>
                    </w:rPr>
                    <w:t>成品</w:t>
                  </w:r>
                </w:p>
              </w:tc>
              <w:tc>
                <w:tcPr>
                  <w:tcW w:w="3430" w:type="dxa"/>
                  <w:tcBorders>
                    <w:top w:val="single" w:sz="4" w:space="0" w:color="000000"/>
                    <w:left w:val="single" w:sz="4" w:space="0" w:color="000000"/>
                    <w:bottom w:val="single" w:sz="4" w:space="0" w:color="000000"/>
                    <w:right w:val="single" w:sz="4" w:space="0" w:color="000000"/>
                  </w:tcBorders>
                  <w:vAlign w:val="center"/>
                  <w:hideMark/>
                </w:tcPr>
                <w:p w:rsidR="002F2B0D" w:rsidRDefault="002F2B0D">
                  <w:pPr>
                    <w:jc w:val="center"/>
                    <w:rPr>
                      <w:color w:val="000000"/>
                      <w:szCs w:val="21"/>
                    </w:rPr>
                  </w:pPr>
                  <w:r>
                    <w:rPr>
                      <w:rFonts w:hint="eastAsia"/>
                      <w:color w:val="000000"/>
                      <w:szCs w:val="21"/>
                    </w:rPr>
                    <w:t>外购钢丝</w:t>
                  </w:r>
                  <w:r>
                    <w:rPr>
                      <w:rFonts w:ascii="Arial" w:hAnsi="Arial" w:cs="Arial"/>
                      <w:color w:val="000000"/>
                      <w:szCs w:val="21"/>
                    </w:rPr>
                    <w:t>→</w:t>
                  </w:r>
                  <w:proofErr w:type="gramStart"/>
                  <w:r>
                    <w:rPr>
                      <w:rFonts w:hint="eastAsia"/>
                      <w:color w:val="000000"/>
                      <w:szCs w:val="21"/>
                    </w:rPr>
                    <w:t>轧丝</w:t>
                  </w:r>
                  <w:proofErr w:type="gramEnd"/>
                  <w:r>
                    <w:rPr>
                      <w:rFonts w:ascii="Arial" w:hAnsi="Arial" w:cs="Arial"/>
                      <w:color w:val="000000"/>
                      <w:szCs w:val="21"/>
                    </w:rPr>
                    <w:t>→</w:t>
                  </w:r>
                  <w:r>
                    <w:rPr>
                      <w:rFonts w:ascii="Arial" w:hAnsi="Arial" w:cs="Arial" w:hint="eastAsia"/>
                      <w:color w:val="000000"/>
                      <w:szCs w:val="21"/>
                    </w:rPr>
                    <w:t>绕套（车床加工）</w:t>
                  </w:r>
                  <w:r>
                    <w:rPr>
                      <w:rFonts w:ascii="Arial" w:hAnsi="Arial" w:cs="Arial"/>
                      <w:color w:val="000000"/>
                      <w:szCs w:val="21"/>
                    </w:rPr>
                    <w:t>→</w:t>
                  </w:r>
                  <w:r>
                    <w:rPr>
                      <w:rFonts w:ascii="Arial" w:hAnsi="Arial" w:cs="Arial" w:hint="eastAsia"/>
                      <w:color w:val="000000"/>
                      <w:szCs w:val="21"/>
                    </w:rPr>
                    <w:t>去毛刺</w:t>
                  </w:r>
                  <w:r>
                    <w:rPr>
                      <w:rFonts w:ascii="Arial" w:hAnsi="Arial" w:cs="Arial"/>
                      <w:color w:val="000000"/>
                      <w:szCs w:val="21"/>
                    </w:rPr>
                    <w:t>→</w:t>
                  </w:r>
                  <w:r>
                    <w:rPr>
                      <w:rFonts w:ascii="Arial" w:hAnsi="Arial" w:cs="Arial" w:hint="eastAsia"/>
                      <w:color w:val="000000"/>
                      <w:szCs w:val="21"/>
                    </w:rPr>
                    <w:t>成品</w:t>
                  </w:r>
                </w:p>
              </w:tc>
              <w:tc>
                <w:tcPr>
                  <w:tcW w:w="1049" w:type="dxa"/>
                  <w:tcBorders>
                    <w:top w:val="single" w:sz="4" w:space="0" w:color="000000"/>
                    <w:left w:val="single" w:sz="4" w:space="0" w:color="000000"/>
                    <w:bottom w:val="single" w:sz="4" w:space="0" w:color="000000"/>
                    <w:right w:val="nil"/>
                  </w:tcBorders>
                  <w:vAlign w:val="center"/>
                  <w:hideMark/>
                </w:tcPr>
                <w:p w:rsidR="002F2B0D" w:rsidRDefault="002F2B0D">
                  <w:pPr>
                    <w:jc w:val="center"/>
                    <w:rPr>
                      <w:color w:val="000000"/>
                      <w:szCs w:val="21"/>
                    </w:rPr>
                  </w:pPr>
                  <w:r>
                    <w:rPr>
                      <w:rFonts w:hint="eastAsia"/>
                      <w:color w:val="000000"/>
                      <w:szCs w:val="21"/>
                    </w:rPr>
                    <w:t>相符</w:t>
                  </w:r>
                </w:p>
              </w:tc>
            </w:tr>
            <w:tr w:rsidR="002F2B0D">
              <w:trPr>
                <w:trHeight w:val="1012"/>
                <w:jc w:val="center"/>
              </w:trPr>
              <w:tc>
                <w:tcPr>
                  <w:tcW w:w="1180" w:type="dxa"/>
                  <w:tcBorders>
                    <w:top w:val="single" w:sz="4" w:space="0" w:color="000000"/>
                    <w:left w:val="nil"/>
                    <w:bottom w:val="single" w:sz="8" w:space="0" w:color="000000"/>
                    <w:right w:val="single" w:sz="4" w:space="0" w:color="000000"/>
                  </w:tcBorders>
                  <w:vAlign w:val="center"/>
                  <w:hideMark/>
                </w:tcPr>
                <w:p w:rsidR="002F2B0D" w:rsidRDefault="002F2B0D">
                  <w:pPr>
                    <w:jc w:val="center"/>
                    <w:rPr>
                      <w:color w:val="000000"/>
                      <w:szCs w:val="21"/>
                    </w:rPr>
                  </w:pPr>
                  <w:r>
                    <w:rPr>
                      <w:rFonts w:hint="eastAsia"/>
                      <w:color w:val="000000"/>
                      <w:szCs w:val="21"/>
                    </w:rPr>
                    <w:t>建设</w:t>
                  </w:r>
                </w:p>
                <w:p w:rsidR="002F2B0D" w:rsidRDefault="002F2B0D">
                  <w:pPr>
                    <w:jc w:val="center"/>
                    <w:rPr>
                      <w:color w:val="000000"/>
                      <w:szCs w:val="21"/>
                    </w:rPr>
                  </w:pPr>
                  <w:r>
                    <w:rPr>
                      <w:rFonts w:hint="eastAsia"/>
                      <w:color w:val="000000"/>
                      <w:szCs w:val="21"/>
                    </w:rPr>
                    <w:t>地点</w:t>
                  </w:r>
                </w:p>
              </w:tc>
              <w:tc>
                <w:tcPr>
                  <w:tcW w:w="3299" w:type="dxa"/>
                  <w:tcBorders>
                    <w:top w:val="single" w:sz="4" w:space="0" w:color="000000"/>
                    <w:left w:val="single" w:sz="4" w:space="0" w:color="000000"/>
                    <w:bottom w:val="single" w:sz="8" w:space="0" w:color="000000"/>
                    <w:right w:val="single" w:sz="4" w:space="0" w:color="000000"/>
                  </w:tcBorders>
                  <w:vAlign w:val="center"/>
                  <w:hideMark/>
                </w:tcPr>
                <w:p w:rsidR="002F2B0D" w:rsidRDefault="002F2B0D">
                  <w:pPr>
                    <w:jc w:val="center"/>
                    <w:rPr>
                      <w:color w:val="000000"/>
                      <w:szCs w:val="21"/>
                    </w:rPr>
                  </w:pPr>
                  <w:r>
                    <w:rPr>
                      <w:rFonts w:hint="eastAsia"/>
                      <w:color w:val="000000"/>
                      <w:szCs w:val="21"/>
                    </w:rPr>
                    <w:t>新乡市新乡工业产业集聚区（含新乡经济技术开发区）经八路与支二路交叉口向南</w:t>
                  </w:r>
                  <w:r>
                    <w:rPr>
                      <w:color w:val="000000"/>
                      <w:szCs w:val="21"/>
                    </w:rPr>
                    <w:t>100m</w:t>
                  </w:r>
                  <w:r>
                    <w:rPr>
                      <w:rFonts w:hint="eastAsia"/>
                      <w:color w:val="000000"/>
                      <w:szCs w:val="21"/>
                    </w:rPr>
                    <w:t>路西</w:t>
                  </w:r>
                </w:p>
              </w:tc>
              <w:tc>
                <w:tcPr>
                  <w:tcW w:w="3430" w:type="dxa"/>
                  <w:tcBorders>
                    <w:top w:val="single" w:sz="4" w:space="0" w:color="000000"/>
                    <w:left w:val="single" w:sz="4" w:space="0" w:color="000000"/>
                    <w:bottom w:val="single" w:sz="8" w:space="0" w:color="000000"/>
                    <w:right w:val="single" w:sz="4" w:space="0" w:color="000000"/>
                  </w:tcBorders>
                  <w:vAlign w:val="center"/>
                  <w:hideMark/>
                </w:tcPr>
                <w:p w:rsidR="002F2B0D" w:rsidRDefault="002F2B0D">
                  <w:pPr>
                    <w:jc w:val="center"/>
                    <w:rPr>
                      <w:color w:val="000000"/>
                      <w:szCs w:val="21"/>
                    </w:rPr>
                  </w:pPr>
                  <w:r>
                    <w:rPr>
                      <w:rFonts w:hint="eastAsia"/>
                      <w:color w:val="000000"/>
                      <w:szCs w:val="21"/>
                    </w:rPr>
                    <w:t>新乡市新乡工业产业集聚区（含新乡经济技术开发区）经八路与支二路交叉口向南</w:t>
                  </w:r>
                  <w:r>
                    <w:rPr>
                      <w:color w:val="000000"/>
                      <w:szCs w:val="21"/>
                    </w:rPr>
                    <w:t>100m</w:t>
                  </w:r>
                  <w:r>
                    <w:rPr>
                      <w:rFonts w:hint="eastAsia"/>
                      <w:color w:val="000000"/>
                      <w:szCs w:val="21"/>
                    </w:rPr>
                    <w:t>路西</w:t>
                  </w:r>
                </w:p>
              </w:tc>
              <w:tc>
                <w:tcPr>
                  <w:tcW w:w="1049" w:type="dxa"/>
                  <w:tcBorders>
                    <w:top w:val="single" w:sz="4" w:space="0" w:color="000000"/>
                    <w:left w:val="single" w:sz="4" w:space="0" w:color="000000"/>
                    <w:bottom w:val="single" w:sz="8" w:space="0" w:color="000000"/>
                    <w:right w:val="nil"/>
                  </w:tcBorders>
                  <w:vAlign w:val="center"/>
                  <w:hideMark/>
                </w:tcPr>
                <w:p w:rsidR="002F2B0D" w:rsidRDefault="002F2B0D">
                  <w:pPr>
                    <w:jc w:val="center"/>
                    <w:rPr>
                      <w:color w:val="000000"/>
                      <w:szCs w:val="21"/>
                    </w:rPr>
                  </w:pPr>
                  <w:r>
                    <w:rPr>
                      <w:rFonts w:hint="eastAsia"/>
                      <w:color w:val="000000"/>
                      <w:szCs w:val="21"/>
                    </w:rPr>
                    <w:t>相符</w:t>
                  </w:r>
                </w:p>
              </w:tc>
            </w:tr>
          </w:tbl>
          <w:p w:rsidR="002F2B0D" w:rsidRDefault="002F2B0D">
            <w:pPr>
              <w:spacing w:line="440" w:lineRule="exact"/>
              <w:ind w:firstLineChars="200" w:firstLine="482"/>
              <w:rPr>
                <w:sz w:val="24"/>
                <w:szCs w:val="24"/>
              </w:rPr>
            </w:pPr>
            <w:r>
              <w:rPr>
                <w:rFonts w:hint="eastAsia"/>
                <w:b/>
                <w:bCs/>
                <w:sz w:val="24"/>
              </w:rPr>
              <w:t>注：本项目钻床为维修设备，不属于生产设备，因此本项目生产设备与备案相一致。</w:t>
            </w:r>
          </w:p>
          <w:p w:rsidR="002F2B0D" w:rsidRDefault="002F2B0D">
            <w:pPr>
              <w:spacing w:line="440" w:lineRule="exact"/>
              <w:ind w:firstLineChars="200" w:firstLine="482"/>
              <w:rPr>
                <w:b/>
                <w:bCs/>
                <w:color w:val="000000"/>
                <w:sz w:val="24"/>
              </w:rPr>
            </w:pPr>
            <w:r>
              <w:rPr>
                <w:b/>
                <w:sz w:val="24"/>
              </w:rPr>
              <w:lastRenderedPageBreak/>
              <w:t>8</w:t>
            </w:r>
            <w:r>
              <w:rPr>
                <w:rFonts w:hint="eastAsia"/>
                <w:b/>
                <w:sz w:val="24"/>
                <w:lang w:val="pt-BR"/>
              </w:rPr>
              <w:t>、与新环</w:t>
            </w:r>
            <w:r>
              <w:rPr>
                <w:b/>
                <w:bCs/>
                <w:color w:val="000000"/>
                <w:sz w:val="24"/>
              </w:rPr>
              <w:t>[2015]342</w:t>
            </w:r>
            <w:r>
              <w:rPr>
                <w:rFonts w:hint="eastAsia"/>
                <w:b/>
                <w:bCs/>
                <w:color w:val="000000"/>
                <w:sz w:val="24"/>
              </w:rPr>
              <w:t>号文的对照分析</w:t>
            </w:r>
          </w:p>
          <w:p w:rsidR="002F2B0D" w:rsidRDefault="002F2B0D">
            <w:pPr>
              <w:spacing w:line="440" w:lineRule="exact"/>
              <w:ind w:firstLineChars="200" w:firstLine="480"/>
              <w:rPr>
                <w:color w:val="000000"/>
                <w:sz w:val="24"/>
              </w:rPr>
            </w:pPr>
            <w:r>
              <w:rPr>
                <w:rFonts w:hint="eastAsia"/>
                <w:color w:val="000000"/>
                <w:sz w:val="24"/>
              </w:rPr>
              <w:t>与《新乡市环境保护局关于印发深化建设项目环境影响评价审批制度改革实施细则的通知》新环</w:t>
            </w:r>
            <w:r>
              <w:rPr>
                <w:color w:val="000000"/>
                <w:sz w:val="24"/>
              </w:rPr>
              <w:t>[2015]342</w:t>
            </w:r>
            <w:r>
              <w:rPr>
                <w:rFonts w:hint="eastAsia"/>
                <w:color w:val="000000"/>
                <w:sz w:val="24"/>
              </w:rPr>
              <w:t>号（以下简称《通知》）对照分析见下表。</w:t>
            </w:r>
          </w:p>
          <w:p w:rsidR="002F2B0D" w:rsidRDefault="002F2B0D">
            <w:pPr>
              <w:spacing w:line="440" w:lineRule="exact"/>
              <w:ind w:firstLineChars="200" w:firstLine="480"/>
              <w:textAlignment w:val="baseline"/>
              <w:rPr>
                <w:rFonts w:eastAsia="黑体"/>
                <w:color w:val="000000"/>
                <w:sz w:val="24"/>
              </w:rPr>
            </w:pPr>
            <w:r>
              <w:rPr>
                <w:rFonts w:eastAsia="黑体" w:hint="eastAsia"/>
                <w:color w:val="000000"/>
                <w:sz w:val="24"/>
              </w:rPr>
              <w:t>表</w:t>
            </w:r>
            <w:r>
              <w:rPr>
                <w:rFonts w:eastAsia="黑体"/>
                <w:color w:val="000000"/>
                <w:sz w:val="24"/>
              </w:rPr>
              <w:t xml:space="preserve">8                      </w:t>
            </w:r>
            <w:r>
              <w:rPr>
                <w:rFonts w:eastAsia="黑体" w:hint="eastAsia"/>
                <w:color w:val="000000"/>
                <w:sz w:val="24"/>
              </w:rPr>
              <w:t>与《通知》对比分析一览表</w:t>
            </w:r>
          </w:p>
          <w:tbl>
            <w:tblPr>
              <w:tblW w:w="9072" w:type="dxa"/>
              <w:jc w:val="center"/>
              <w:tblBorders>
                <w:top w:val="single" w:sz="8" w:space="0" w:color="auto"/>
                <w:bottom w:val="single" w:sz="8" w:space="0" w:color="auto"/>
                <w:insideH w:val="single" w:sz="4" w:space="0" w:color="auto"/>
                <w:insideV w:val="single" w:sz="4" w:space="0" w:color="auto"/>
              </w:tblBorders>
              <w:tblLook w:val="04A0" w:firstRow="1" w:lastRow="0" w:firstColumn="1" w:lastColumn="0" w:noHBand="0" w:noVBand="1"/>
            </w:tblPr>
            <w:tblGrid>
              <w:gridCol w:w="852"/>
              <w:gridCol w:w="1417"/>
              <w:gridCol w:w="3904"/>
              <w:gridCol w:w="1831"/>
              <w:gridCol w:w="1068"/>
            </w:tblGrid>
            <w:tr w:rsidR="002F2B0D">
              <w:trPr>
                <w:trHeight w:val="397"/>
                <w:jc w:val="center"/>
              </w:trPr>
              <w:tc>
                <w:tcPr>
                  <w:tcW w:w="852" w:type="dxa"/>
                  <w:tcBorders>
                    <w:top w:val="single" w:sz="8" w:space="0" w:color="auto"/>
                    <w:left w:val="nil"/>
                    <w:bottom w:val="single" w:sz="8" w:space="0" w:color="auto"/>
                    <w:right w:val="single" w:sz="4" w:space="0" w:color="auto"/>
                  </w:tcBorders>
                  <w:vAlign w:val="center"/>
                  <w:hideMark/>
                </w:tcPr>
                <w:p w:rsidR="002F2B0D" w:rsidRDefault="002F2B0D">
                  <w:pPr>
                    <w:jc w:val="center"/>
                    <w:rPr>
                      <w:b/>
                      <w:color w:val="000000"/>
                      <w:szCs w:val="21"/>
                    </w:rPr>
                  </w:pPr>
                  <w:r>
                    <w:rPr>
                      <w:rFonts w:hint="eastAsia"/>
                      <w:b/>
                      <w:color w:val="000000"/>
                      <w:szCs w:val="21"/>
                    </w:rPr>
                    <w:t>项目</w:t>
                  </w:r>
                </w:p>
              </w:tc>
              <w:tc>
                <w:tcPr>
                  <w:tcW w:w="5321" w:type="dxa"/>
                  <w:gridSpan w:val="2"/>
                  <w:tcBorders>
                    <w:top w:val="single" w:sz="8" w:space="0" w:color="auto"/>
                    <w:left w:val="single" w:sz="4" w:space="0" w:color="auto"/>
                    <w:bottom w:val="single" w:sz="8" w:space="0" w:color="auto"/>
                    <w:right w:val="single" w:sz="4" w:space="0" w:color="auto"/>
                  </w:tcBorders>
                  <w:vAlign w:val="center"/>
                  <w:hideMark/>
                </w:tcPr>
                <w:p w:rsidR="002F2B0D" w:rsidRDefault="002F2B0D">
                  <w:pPr>
                    <w:jc w:val="center"/>
                    <w:rPr>
                      <w:b/>
                      <w:color w:val="000000"/>
                      <w:szCs w:val="21"/>
                    </w:rPr>
                  </w:pPr>
                  <w:r>
                    <w:rPr>
                      <w:rFonts w:hint="eastAsia"/>
                      <w:b/>
                      <w:color w:val="000000"/>
                      <w:szCs w:val="21"/>
                    </w:rPr>
                    <w:t>与本项目相关条文</w:t>
                  </w:r>
                </w:p>
              </w:tc>
              <w:tc>
                <w:tcPr>
                  <w:tcW w:w="1831" w:type="dxa"/>
                  <w:tcBorders>
                    <w:top w:val="single" w:sz="8" w:space="0" w:color="auto"/>
                    <w:left w:val="single" w:sz="4" w:space="0" w:color="auto"/>
                    <w:bottom w:val="single" w:sz="8" w:space="0" w:color="auto"/>
                    <w:right w:val="single" w:sz="4" w:space="0" w:color="auto"/>
                  </w:tcBorders>
                  <w:vAlign w:val="center"/>
                  <w:hideMark/>
                </w:tcPr>
                <w:p w:rsidR="002F2B0D" w:rsidRDefault="002F2B0D">
                  <w:pPr>
                    <w:jc w:val="center"/>
                    <w:rPr>
                      <w:b/>
                      <w:color w:val="000000"/>
                      <w:szCs w:val="21"/>
                    </w:rPr>
                  </w:pPr>
                  <w:r>
                    <w:rPr>
                      <w:rFonts w:hint="eastAsia"/>
                      <w:b/>
                      <w:color w:val="000000"/>
                      <w:szCs w:val="21"/>
                    </w:rPr>
                    <w:t>本项目情况</w:t>
                  </w:r>
                </w:p>
              </w:tc>
              <w:tc>
                <w:tcPr>
                  <w:tcW w:w="1068" w:type="dxa"/>
                  <w:tcBorders>
                    <w:top w:val="single" w:sz="8" w:space="0" w:color="auto"/>
                    <w:left w:val="single" w:sz="4" w:space="0" w:color="auto"/>
                    <w:bottom w:val="single" w:sz="8" w:space="0" w:color="auto"/>
                    <w:right w:val="nil"/>
                  </w:tcBorders>
                  <w:vAlign w:val="center"/>
                  <w:hideMark/>
                </w:tcPr>
                <w:p w:rsidR="002F2B0D" w:rsidRDefault="002F2B0D">
                  <w:pPr>
                    <w:jc w:val="center"/>
                    <w:rPr>
                      <w:b/>
                      <w:color w:val="000000"/>
                      <w:szCs w:val="21"/>
                    </w:rPr>
                  </w:pPr>
                  <w:r>
                    <w:rPr>
                      <w:rFonts w:hint="eastAsia"/>
                      <w:b/>
                      <w:color w:val="000000"/>
                      <w:szCs w:val="21"/>
                    </w:rPr>
                    <w:t>对比结果</w:t>
                  </w:r>
                </w:p>
              </w:tc>
            </w:tr>
            <w:tr w:rsidR="002F2B0D">
              <w:trPr>
                <w:trHeight w:val="397"/>
                <w:jc w:val="center"/>
              </w:trPr>
              <w:tc>
                <w:tcPr>
                  <w:tcW w:w="852" w:type="dxa"/>
                  <w:vMerge w:val="restart"/>
                  <w:tcBorders>
                    <w:top w:val="single" w:sz="8" w:space="0" w:color="auto"/>
                    <w:left w:val="nil"/>
                    <w:bottom w:val="single" w:sz="4" w:space="0" w:color="auto"/>
                    <w:right w:val="single" w:sz="4" w:space="0" w:color="auto"/>
                  </w:tcBorders>
                  <w:vAlign w:val="center"/>
                  <w:hideMark/>
                </w:tcPr>
                <w:p w:rsidR="002F2B0D" w:rsidRDefault="002F2B0D">
                  <w:pPr>
                    <w:jc w:val="center"/>
                    <w:rPr>
                      <w:color w:val="000000"/>
                      <w:szCs w:val="21"/>
                    </w:rPr>
                  </w:pPr>
                  <w:r>
                    <w:rPr>
                      <w:rFonts w:hint="eastAsia"/>
                      <w:color w:val="000000"/>
                      <w:szCs w:val="21"/>
                    </w:rPr>
                    <w:t>新乡市主体功能区分</w:t>
                  </w:r>
                </w:p>
              </w:tc>
              <w:tc>
                <w:tcPr>
                  <w:tcW w:w="1417" w:type="dxa"/>
                  <w:vMerge w:val="restart"/>
                  <w:tcBorders>
                    <w:top w:val="single" w:sz="8" w:space="0" w:color="auto"/>
                    <w:left w:val="single" w:sz="4" w:space="0" w:color="auto"/>
                    <w:bottom w:val="single" w:sz="4" w:space="0" w:color="auto"/>
                    <w:right w:val="single" w:sz="4" w:space="0" w:color="auto"/>
                  </w:tcBorders>
                  <w:vAlign w:val="center"/>
                  <w:hideMark/>
                </w:tcPr>
                <w:p w:rsidR="002F2B0D" w:rsidRDefault="002F2B0D">
                  <w:pPr>
                    <w:jc w:val="center"/>
                    <w:rPr>
                      <w:color w:val="000000"/>
                      <w:szCs w:val="21"/>
                    </w:rPr>
                  </w:pPr>
                  <w:r>
                    <w:rPr>
                      <w:rFonts w:hint="eastAsia"/>
                      <w:color w:val="000000"/>
                      <w:szCs w:val="21"/>
                    </w:rPr>
                    <w:t>重点开发区域</w:t>
                  </w:r>
                </w:p>
              </w:tc>
              <w:tc>
                <w:tcPr>
                  <w:tcW w:w="3904" w:type="dxa"/>
                  <w:tcBorders>
                    <w:top w:val="single" w:sz="8" w:space="0" w:color="auto"/>
                    <w:left w:val="single" w:sz="4" w:space="0" w:color="auto"/>
                    <w:bottom w:val="single" w:sz="4" w:space="0" w:color="auto"/>
                    <w:right w:val="single" w:sz="4" w:space="0" w:color="auto"/>
                  </w:tcBorders>
                  <w:vAlign w:val="center"/>
                  <w:hideMark/>
                </w:tcPr>
                <w:p w:rsidR="002F2B0D" w:rsidRDefault="002F2B0D">
                  <w:pPr>
                    <w:rPr>
                      <w:szCs w:val="21"/>
                    </w:rPr>
                  </w:pPr>
                  <w:r>
                    <w:rPr>
                      <w:szCs w:val="21"/>
                    </w:rPr>
                    <w:t>1</w:t>
                  </w:r>
                  <w:r>
                    <w:rPr>
                      <w:rFonts w:hint="eastAsia"/>
                      <w:szCs w:val="21"/>
                    </w:rPr>
                    <w:t>、新乡市市区（含平原城乡一体示范区）、新乡县、卫辉市。</w:t>
                  </w:r>
                </w:p>
                <w:p w:rsidR="002F2B0D" w:rsidRDefault="002F2B0D">
                  <w:pPr>
                    <w:rPr>
                      <w:color w:val="000000"/>
                      <w:szCs w:val="21"/>
                    </w:rPr>
                  </w:pPr>
                  <w:r>
                    <w:rPr>
                      <w:szCs w:val="21"/>
                    </w:rPr>
                    <w:t>2</w:t>
                  </w:r>
                  <w:r>
                    <w:rPr>
                      <w:rFonts w:hint="eastAsia"/>
                      <w:szCs w:val="21"/>
                    </w:rPr>
                    <w:t>、农产品主产区的县城关镇、少数建制镇以及产业集聚区。</w:t>
                  </w:r>
                </w:p>
              </w:tc>
              <w:tc>
                <w:tcPr>
                  <w:tcW w:w="1831" w:type="dxa"/>
                  <w:vMerge w:val="restart"/>
                  <w:tcBorders>
                    <w:top w:val="single" w:sz="8" w:space="0" w:color="auto"/>
                    <w:left w:val="single" w:sz="4" w:space="0" w:color="auto"/>
                    <w:bottom w:val="single" w:sz="4" w:space="0" w:color="auto"/>
                    <w:right w:val="single" w:sz="4" w:space="0" w:color="auto"/>
                  </w:tcBorders>
                  <w:vAlign w:val="center"/>
                  <w:hideMark/>
                </w:tcPr>
                <w:p w:rsidR="002F2B0D" w:rsidRDefault="002F2B0D">
                  <w:pPr>
                    <w:jc w:val="center"/>
                    <w:rPr>
                      <w:color w:val="000000"/>
                      <w:szCs w:val="21"/>
                    </w:rPr>
                  </w:pPr>
                  <w:r>
                    <w:rPr>
                      <w:rFonts w:hint="eastAsia"/>
                      <w:color w:val="000000"/>
                      <w:szCs w:val="21"/>
                    </w:rPr>
                    <w:t>本项目位于新乡市新乡工业产业集聚区（含新乡经济技术开发区）经八路与支二路交叉口向南</w:t>
                  </w:r>
                  <w:r>
                    <w:rPr>
                      <w:color w:val="000000"/>
                      <w:szCs w:val="21"/>
                    </w:rPr>
                    <w:t>100m</w:t>
                  </w:r>
                  <w:r>
                    <w:rPr>
                      <w:rFonts w:hint="eastAsia"/>
                      <w:color w:val="000000"/>
                      <w:szCs w:val="21"/>
                    </w:rPr>
                    <w:t>路西</w:t>
                  </w:r>
                </w:p>
              </w:tc>
              <w:tc>
                <w:tcPr>
                  <w:tcW w:w="1068" w:type="dxa"/>
                  <w:tcBorders>
                    <w:top w:val="single" w:sz="8" w:space="0" w:color="auto"/>
                    <w:left w:val="single" w:sz="4" w:space="0" w:color="auto"/>
                    <w:bottom w:val="single" w:sz="4" w:space="0" w:color="auto"/>
                    <w:right w:val="nil"/>
                  </w:tcBorders>
                  <w:vAlign w:val="center"/>
                  <w:hideMark/>
                </w:tcPr>
                <w:p w:rsidR="002F2B0D" w:rsidRDefault="002F2B0D">
                  <w:pPr>
                    <w:jc w:val="center"/>
                    <w:rPr>
                      <w:color w:val="000000"/>
                      <w:szCs w:val="21"/>
                    </w:rPr>
                  </w:pPr>
                  <w:r>
                    <w:rPr>
                      <w:rFonts w:hint="eastAsia"/>
                      <w:color w:val="000000"/>
                      <w:szCs w:val="21"/>
                    </w:rPr>
                    <w:t>不属于</w:t>
                  </w:r>
                </w:p>
              </w:tc>
            </w:tr>
            <w:tr w:rsidR="002F2B0D">
              <w:trPr>
                <w:trHeight w:val="397"/>
                <w:jc w:val="center"/>
              </w:trPr>
              <w:tc>
                <w:tcPr>
                  <w:tcW w:w="0" w:type="auto"/>
                  <w:vMerge/>
                  <w:tcBorders>
                    <w:top w:val="single" w:sz="8" w:space="0" w:color="auto"/>
                    <w:left w:val="nil"/>
                    <w:bottom w:val="single" w:sz="4" w:space="0" w:color="auto"/>
                    <w:right w:val="single" w:sz="4" w:space="0" w:color="auto"/>
                  </w:tcBorders>
                  <w:vAlign w:val="center"/>
                  <w:hideMark/>
                </w:tcPr>
                <w:p w:rsidR="002F2B0D" w:rsidRDefault="002F2B0D">
                  <w:pPr>
                    <w:widowControl/>
                    <w:jc w:val="left"/>
                    <w:rPr>
                      <w:color w:val="000000"/>
                      <w:szCs w:val="21"/>
                    </w:rPr>
                  </w:pPr>
                </w:p>
              </w:tc>
              <w:tc>
                <w:tcPr>
                  <w:tcW w:w="0" w:type="auto"/>
                  <w:vMerge/>
                  <w:tcBorders>
                    <w:top w:val="single" w:sz="8" w:space="0" w:color="auto"/>
                    <w:left w:val="single" w:sz="4" w:space="0" w:color="auto"/>
                    <w:bottom w:val="single" w:sz="4" w:space="0" w:color="auto"/>
                    <w:right w:val="single" w:sz="4" w:space="0" w:color="auto"/>
                  </w:tcBorders>
                  <w:vAlign w:val="center"/>
                  <w:hideMark/>
                </w:tcPr>
                <w:p w:rsidR="002F2B0D" w:rsidRDefault="002F2B0D">
                  <w:pPr>
                    <w:widowControl/>
                    <w:jc w:val="left"/>
                    <w:rPr>
                      <w:color w:val="000000"/>
                      <w:szCs w:val="21"/>
                    </w:rPr>
                  </w:pPr>
                </w:p>
              </w:tc>
              <w:tc>
                <w:tcPr>
                  <w:tcW w:w="3904" w:type="dxa"/>
                  <w:tcBorders>
                    <w:top w:val="single" w:sz="4" w:space="0" w:color="auto"/>
                    <w:left w:val="single" w:sz="4" w:space="0" w:color="auto"/>
                    <w:bottom w:val="single" w:sz="4" w:space="0" w:color="auto"/>
                    <w:right w:val="single" w:sz="4" w:space="0" w:color="auto"/>
                  </w:tcBorders>
                  <w:vAlign w:val="center"/>
                  <w:hideMark/>
                </w:tcPr>
                <w:p w:rsidR="002F2B0D" w:rsidRDefault="002F2B0D">
                  <w:pPr>
                    <w:rPr>
                      <w:color w:val="000000"/>
                      <w:szCs w:val="21"/>
                    </w:rPr>
                  </w:pPr>
                  <w:r>
                    <w:rPr>
                      <w:rFonts w:hint="eastAsia"/>
                      <w:color w:val="000000"/>
                      <w:szCs w:val="21"/>
                    </w:rPr>
                    <w:t>工业准入优先区：我市范围内的</w:t>
                  </w:r>
                  <w:proofErr w:type="gramStart"/>
                  <w:r>
                    <w:rPr>
                      <w:rFonts w:hint="eastAsia"/>
                      <w:color w:val="000000"/>
                      <w:szCs w:val="21"/>
                    </w:rPr>
                    <w:t>省级产业</w:t>
                  </w:r>
                  <w:proofErr w:type="gramEnd"/>
                  <w:r>
                    <w:rPr>
                      <w:rFonts w:hint="eastAsia"/>
                      <w:color w:val="000000"/>
                      <w:szCs w:val="21"/>
                    </w:rPr>
                    <w:t>集聚区、市级人民政府规范设立的专业园区。</w:t>
                  </w:r>
                </w:p>
              </w:tc>
              <w:tc>
                <w:tcPr>
                  <w:tcW w:w="0" w:type="auto"/>
                  <w:vMerge/>
                  <w:tcBorders>
                    <w:top w:val="single" w:sz="8" w:space="0" w:color="auto"/>
                    <w:left w:val="single" w:sz="4" w:space="0" w:color="auto"/>
                    <w:bottom w:val="single" w:sz="4" w:space="0" w:color="auto"/>
                    <w:right w:val="single" w:sz="4" w:space="0" w:color="auto"/>
                  </w:tcBorders>
                  <w:vAlign w:val="center"/>
                  <w:hideMark/>
                </w:tcPr>
                <w:p w:rsidR="002F2B0D" w:rsidRDefault="002F2B0D">
                  <w:pPr>
                    <w:widowControl/>
                    <w:jc w:val="left"/>
                    <w:rPr>
                      <w:color w:val="000000"/>
                      <w:szCs w:val="21"/>
                    </w:rPr>
                  </w:pPr>
                </w:p>
              </w:tc>
              <w:tc>
                <w:tcPr>
                  <w:tcW w:w="1068" w:type="dxa"/>
                  <w:tcBorders>
                    <w:top w:val="single" w:sz="4" w:space="0" w:color="auto"/>
                    <w:left w:val="single" w:sz="4" w:space="0" w:color="auto"/>
                    <w:bottom w:val="single" w:sz="4" w:space="0" w:color="auto"/>
                    <w:right w:val="nil"/>
                  </w:tcBorders>
                  <w:vAlign w:val="center"/>
                  <w:hideMark/>
                </w:tcPr>
                <w:p w:rsidR="002F2B0D" w:rsidRDefault="002F2B0D">
                  <w:pPr>
                    <w:jc w:val="center"/>
                    <w:rPr>
                      <w:color w:val="000000"/>
                      <w:szCs w:val="21"/>
                    </w:rPr>
                  </w:pPr>
                  <w:r>
                    <w:rPr>
                      <w:rFonts w:hint="eastAsia"/>
                      <w:color w:val="000000"/>
                      <w:szCs w:val="21"/>
                    </w:rPr>
                    <w:t>属于</w:t>
                  </w:r>
                </w:p>
              </w:tc>
            </w:tr>
            <w:tr w:rsidR="002F2B0D">
              <w:trPr>
                <w:trHeight w:val="397"/>
                <w:jc w:val="center"/>
              </w:trPr>
              <w:tc>
                <w:tcPr>
                  <w:tcW w:w="0" w:type="auto"/>
                  <w:vMerge/>
                  <w:tcBorders>
                    <w:top w:val="single" w:sz="8" w:space="0" w:color="auto"/>
                    <w:left w:val="nil"/>
                    <w:bottom w:val="single" w:sz="4" w:space="0" w:color="auto"/>
                    <w:right w:val="single" w:sz="4" w:space="0" w:color="auto"/>
                  </w:tcBorders>
                  <w:vAlign w:val="center"/>
                  <w:hideMark/>
                </w:tcPr>
                <w:p w:rsidR="002F2B0D" w:rsidRDefault="002F2B0D">
                  <w:pPr>
                    <w:widowControl/>
                    <w:jc w:val="left"/>
                    <w:rPr>
                      <w:color w:val="000000"/>
                      <w:szCs w:val="21"/>
                    </w:rPr>
                  </w:pPr>
                </w:p>
              </w:tc>
              <w:tc>
                <w:tcPr>
                  <w:tcW w:w="1417" w:type="dxa"/>
                  <w:tcBorders>
                    <w:top w:val="single" w:sz="4" w:space="0" w:color="auto"/>
                    <w:left w:val="single" w:sz="4" w:space="0" w:color="auto"/>
                    <w:bottom w:val="single" w:sz="4" w:space="0" w:color="auto"/>
                    <w:right w:val="single" w:sz="4" w:space="0" w:color="auto"/>
                  </w:tcBorders>
                  <w:vAlign w:val="center"/>
                  <w:hideMark/>
                </w:tcPr>
                <w:p w:rsidR="002F2B0D" w:rsidRDefault="002F2B0D">
                  <w:pPr>
                    <w:rPr>
                      <w:color w:val="000000"/>
                      <w:szCs w:val="21"/>
                    </w:rPr>
                  </w:pPr>
                  <w:r>
                    <w:rPr>
                      <w:rFonts w:hint="eastAsia"/>
                      <w:color w:val="000000"/>
                      <w:szCs w:val="21"/>
                    </w:rPr>
                    <w:t>限制开发区</w:t>
                  </w:r>
                </w:p>
              </w:tc>
              <w:tc>
                <w:tcPr>
                  <w:tcW w:w="3904" w:type="dxa"/>
                  <w:tcBorders>
                    <w:top w:val="single" w:sz="4" w:space="0" w:color="auto"/>
                    <w:left w:val="single" w:sz="4" w:space="0" w:color="auto"/>
                    <w:bottom w:val="single" w:sz="4" w:space="0" w:color="auto"/>
                    <w:right w:val="single" w:sz="4" w:space="0" w:color="auto"/>
                  </w:tcBorders>
                  <w:vAlign w:val="center"/>
                  <w:hideMark/>
                </w:tcPr>
                <w:p w:rsidR="002F2B0D" w:rsidRDefault="002F2B0D">
                  <w:pPr>
                    <w:rPr>
                      <w:color w:val="000000"/>
                      <w:szCs w:val="21"/>
                    </w:rPr>
                  </w:pPr>
                  <w:r>
                    <w:rPr>
                      <w:rFonts w:hint="eastAsia"/>
                      <w:color w:val="000000"/>
                      <w:szCs w:val="21"/>
                    </w:rPr>
                    <w:t>农产品主产区：辉县市、获嘉县、原阳县、延津县、封丘县。（不含产业集聚区、专业园区和县城建成区以及规划区中以居住、商贸、文教科研为主的区域）。</w:t>
                  </w:r>
                </w:p>
              </w:tc>
              <w:tc>
                <w:tcPr>
                  <w:tcW w:w="0" w:type="auto"/>
                  <w:vMerge/>
                  <w:tcBorders>
                    <w:top w:val="single" w:sz="8" w:space="0" w:color="auto"/>
                    <w:left w:val="single" w:sz="4" w:space="0" w:color="auto"/>
                    <w:bottom w:val="single" w:sz="4" w:space="0" w:color="auto"/>
                    <w:right w:val="single" w:sz="4" w:space="0" w:color="auto"/>
                  </w:tcBorders>
                  <w:vAlign w:val="center"/>
                  <w:hideMark/>
                </w:tcPr>
                <w:p w:rsidR="002F2B0D" w:rsidRDefault="002F2B0D">
                  <w:pPr>
                    <w:widowControl/>
                    <w:jc w:val="left"/>
                    <w:rPr>
                      <w:color w:val="000000"/>
                      <w:szCs w:val="21"/>
                    </w:rPr>
                  </w:pPr>
                </w:p>
              </w:tc>
              <w:tc>
                <w:tcPr>
                  <w:tcW w:w="1068" w:type="dxa"/>
                  <w:tcBorders>
                    <w:top w:val="single" w:sz="4" w:space="0" w:color="auto"/>
                    <w:left w:val="single" w:sz="4" w:space="0" w:color="auto"/>
                    <w:bottom w:val="single" w:sz="4" w:space="0" w:color="auto"/>
                    <w:right w:val="nil"/>
                  </w:tcBorders>
                  <w:vAlign w:val="center"/>
                  <w:hideMark/>
                </w:tcPr>
                <w:p w:rsidR="002F2B0D" w:rsidRDefault="002F2B0D">
                  <w:pPr>
                    <w:jc w:val="center"/>
                    <w:rPr>
                      <w:color w:val="000000"/>
                      <w:szCs w:val="21"/>
                    </w:rPr>
                  </w:pPr>
                  <w:r>
                    <w:rPr>
                      <w:rFonts w:hint="eastAsia"/>
                      <w:color w:val="000000"/>
                      <w:szCs w:val="21"/>
                    </w:rPr>
                    <w:t>不属于</w:t>
                  </w:r>
                </w:p>
              </w:tc>
            </w:tr>
            <w:tr w:rsidR="002F2B0D">
              <w:trPr>
                <w:trHeight w:val="397"/>
                <w:jc w:val="center"/>
              </w:trPr>
              <w:tc>
                <w:tcPr>
                  <w:tcW w:w="0" w:type="auto"/>
                  <w:vMerge/>
                  <w:tcBorders>
                    <w:top w:val="single" w:sz="8" w:space="0" w:color="auto"/>
                    <w:left w:val="nil"/>
                    <w:bottom w:val="single" w:sz="4" w:space="0" w:color="auto"/>
                    <w:right w:val="single" w:sz="4" w:space="0" w:color="auto"/>
                  </w:tcBorders>
                  <w:vAlign w:val="center"/>
                  <w:hideMark/>
                </w:tcPr>
                <w:p w:rsidR="002F2B0D" w:rsidRDefault="002F2B0D">
                  <w:pPr>
                    <w:widowControl/>
                    <w:jc w:val="left"/>
                    <w:rPr>
                      <w:color w:val="000000"/>
                      <w:szCs w:val="21"/>
                    </w:rPr>
                  </w:pPr>
                </w:p>
              </w:tc>
              <w:tc>
                <w:tcPr>
                  <w:tcW w:w="1417" w:type="dxa"/>
                  <w:tcBorders>
                    <w:top w:val="single" w:sz="4" w:space="0" w:color="auto"/>
                    <w:left w:val="single" w:sz="4" w:space="0" w:color="auto"/>
                    <w:bottom w:val="single" w:sz="4" w:space="0" w:color="auto"/>
                    <w:right w:val="single" w:sz="4" w:space="0" w:color="auto"/>
                  </w:tcBorders>
                  <w:vAlign w:val="center"/>
                  <w:hideMark/>
                </w:tcPr>
                <w:p w:rsidR="002F2B0D" w:rsidRDefault="002F2B0D">
                  <w:pPr>
                    <w:jc w:val="center"/>
                    <w:rPr>
                      <w:color w:val="000000"/>
                      <w:szCs w:val="21"/>
                    </w:rPr>
                  </w:pPr>
                  <w:r>
                    <w:rPr>
                      <w:rFonts w:hint="eastAsia"/>
                      <w:color w:val="000000"/>
                      <w:szCs w:val="21"/>
                    </w:rPr>
                    <w:t>禁止</w:t>
                  </w:r>
                </w:p>
                <w:p w:rsidR="002F2B0D" w:rsidRDefault="002F2B0D">
                  <w:pPr>
                    <w:jc w:val="center"/>
                    <w:rPr>
                      <w:color w:val="000000"/>
                      <w:szCs w:val="21"/>
                    </w:rPr>
                  </w:pPr>
                  <w:r>
                    <w:rPr>
                      <w:rFonts w:hint="eastAsia"/>
                      <w:color w:val="000000"/>
                      <w:szCs w:val="21"/>
                    </w:rPr>
                    <w:t>开发区</w:t>
                  </w:r>
                </w:p>
              </w:tc>
              <w:tc>
                <w:tcPr>
                  <w:tcW w:w="3904" w:type="dxa"/>
                  <w:tcBorders>
                    <w:top w:val="single" w:sz="4" w:space="0" w:color="auto"/>
                    <w:left w:val="single" w:sz="4" w:space="0" w:color="auto"/>
                    <w:bottom w:val="single" w:sz="4" w:space="0" w:color="auto"/>
                    <w:right w:val="single" w:sz="4" w:space="0" w:color="auto"/>
                  </w:tcBorders>
                  <w:vAlign w:val="center"/>
                  <w:hideMark/>
                </w:tcPr>
                <w:p w:rsidR="002F2B0D" w:rsidRDefault="002F2B0D">
                  <w:pPr>
                    <w:rPr>
                      <w:color w:val="000000"/>
                      <w:szCs w:val="21"/>
                    </w:rPr>
                  </w:pPr>
                  <w:r>
                    <w:rPr>
                      <w:rFonts w:hint="eastAsia"/>
                      <w:color w:val="000000"/>
                      <w:szCs w:val="21"/>
                    </w:rPr>
                    <w:t>河南新乡黄河湿地鸟类国家级自然保护区</w:t>
                  </w:r>
                  <w:r>
                    <w:rPr>
                      <w:rFonts w:hint="eastAsia"/>
                      <w:szCs w:val="21"/>
                    </w:rPr>
                    <w:t>国家、省级自然保护区，世界文化自然遗产，国家、省级风景名胜区，国家，省级森林公园，国家级、省级地质公园，国家、省级湿地公园，国家级、省级水产种植资源保护区。</w:t>
                  </w:r>
                </w:p>
              </w:tc>
              <w:tc>
                <w:tcPr>
                  <w:tcW w:w="0" w:type="auto"/>
                  <w:vMerge/>
                  <w:tcBorders>
                    <w:top w:val="single" w:sz="8" w:space="0" w:color="auto"/>
                    <w:left w:val="single" w:sz="4" w:space="0" w:color="auto"/>
                    <w:bottom w:val="single" w:sz="4" w:space="0" w:color="auto"/>
                    <w:right w:val="single" w:sz="4" w:space="0" w:color="auto"/>
                  </w:tcBorders>
                  <w:vAlign w:val="center"/>
                  <w:hideMark/>
                </w:tcPr>
                <w:p w:rsidR="002F2B0D" w:rsidRDefault="002F2B0D">
                  <w:pPr>
                    <w:widowControl/>
                    <w:jc w:val="left"/>
                    <w:rPr>
                      <w:color w:val="000000"/>
                      <w:szCs w:val="21"/>
                    </w:rPr>
                  </w:pPr>
                </w:p>
              </w:tc>
              <w:tc>
                <w:tcPr>
                  <w:tcW w:w="1068" w:type="dxa"/>
                  <w:tcBorders>
                    <w:top w:val="single" w:sz="4" w:space="0" w:color="auto"/>
                    <w:left w:val="single" w:sz="4" w:space="0" w:color="auto"/>
                    <w:bottom w:val="single" w:sz="4" w:space="0" w:color="auto"/>
                    <w:right w:val="nil"/>
                  </w:tcBorders>
                  <w:vAlign w:val="center"/>
                  <w:hideMark/>
                </w:tcPr>
                <w:p w:rsidR="002F2B0D" w:rsidRDefault="002F2B0D">
                  <w:pPr>
                    <w:jc w:val="center"/>
                    <w:rPr>
                      <w:color w:val="000000"/>
                      <w:szCs w:val="21"/>
                    </w:rPr>
                  </w:pPr>
                  <w:r>
                    <w:rPr>
                      <w:rFonts w:hint="eastAsia"/>
                      <w:color w:val="000000"/>
                      <w:szCs w:val="21"/>
                    </w:rPr>
                    <w:t>不属于</w:t>
                  </w:r>
                </w:p>
              </w:tc>
            </w:tr>
            <w:tr w:rsidR="002F2B0D">
              <w:trPr>
                <w:trHeight w:val="397"/>
                <w:jc w:val="center"/>
              </w:trPr>
              <w:tc>
                <w:tcPr>
                  <w:tcW w:w="852" w:type="dxa"/>
                  <w:tcBorders>
                    <w:top w:val="single" w:sz="4" w:space="0" w:color="auto"/>
                    <w:left w:val="nil"/>
                    <w:bottom w:val="single" w:sz="4" w:space="0" w:color="auto"/>
                    <w:right w:val="single" w:sz="4" w:space="0" w:color="auto"/>
                  </w:tcBorders>
                  <w:vAlign w:val="center"/>
                  <w:hideMark/>
                </w:tcPr>
                <w:p w:rsidR="002F2B0D" w:rsidRDefault="002F2B0D">
                  <w:pPr>
                    <w:jc w:val="center"/>
                    <w:rPr>
                      <w:color w:val="000000"/>
                      <w:szCs w:val="21"/>
                    </w:rPr>
                  </w:pPr>
                  <w:r>
                    <w:rPr>
                      <w:rFonts w:hint="eastAsia"/>
                      <w:szCs w:val="21"/>
                    </w:rPr>
                    <w:t>新乡县乡镇集中式饮用水水源保护区</w:t>
                  </w:r>
                </w:p>
              </w:tc>
              <w:tc>
                <w:tcPr>
                  <w:tcW w:w="1417" w:type="dxa"/>
                  <w:tcBorders>
                    <w:top w:val="single" w:sz="4" w:space="0" w:color="auto"/>
                    <w:left w:val="single" w:sz="4" w:space="0" w:color="auto"/>
                    <w:bottom w:val="single" w:sz="4" w:space="0" w:color="auto"/>
                    <w:right w:val="single" w:sz="4" w:space="0" w:color="auto"/>
                  </w:tcBorders>
                  <w:vAlign w:val="center"/>
                  <w:hideMark/>
                </w:tcPr>
                <w:p w:rsidR="002F2B0D" w:rsidRDefault="002F2B0D">
                  <w:pPr>
                    <w:jc w:val="center"/>
                    <w:rPr>
                      <w:color w:val="000000"/>
                      <w:szCs w:val="21"/>
                    </w:rPr>
                  </w:pPr>
                  <w:r>
                    <w:rPr>
                      <w:rFonts w:hint="eastAsia"/>
                      <w:szCs w:val="21"/>
                    </w:rPr>
                    <w:t>新乡县</w:t>
                  </w:r>
                  <w:proofErr w:type="gramStart"/>
                  <w:r>
                    <w:rPr>
                      <w:rFonts w:hint="eastAsia"/>
                      <w:szCs w:val="21"/>
                    </w:rPr>
                    <w:t>古固寨</w:t>
                  </w:r>
                  <w:proofErr w:type="gramEnd"/>
                  <w:r>
                    <w:rPr>
                      <w:rFonts w:hint="eastAsia"/>
                      <w:szCs w:val="21"/>
                    </w:rPr>
                    <w:t>镇水厂地下水水源地（共</w:t>
                  </w:r>
                  <w:r>
                    <w:rPr>
                      <w:szCs w:val="21"/>
                    </w:rPr>
                    <w:t>2</w:t>
                  </w:r>
                  <w:r>
                    <w:rPr>
                      <w:rFonts w:hint="eastAsia"/>
                      <w:szCs w:val="21"/>
                    </w:rPr>
                    <w:t>眼井）</w:t>
                  </w:r>
                </w:p>
              </w:tc>
              <w:tc>
                <w:tcPr>
                  <w:tcW w:w="3904" w:type="dxa"/>
                  <w:tcBorders>
                    <w:top w:val="single" w:sz="4" w:space="0" w:color="auto"/>
                    <w:left w:val="single" w:sz="4" w:space="0" w:color="auto"/>
                    <w:bottom w:val="single" w:sz="4" w:space="0" w:color="auto"/>
                    <w:right w:val="single" w:sz="4" w:space="0" w:color="auto"/>
                  </w:tcBorders>
                  <w:vAlign w:val="center"/>
                </w:tcPr>
                <w:p w:rsidR="002F2B0D" w:rsidRDefault="002F2B0D">
                  <w:pPr>
                    <w:rPr>
                      <w:szCs w:val="21"/>
                    </w:rPr>
                  </w:pPr>
                  <w:r>
                    <w:rPr>
                      <w:rFonts w:hint="eastAsia"/>
                      <w:szCs w:val="21"/>
                    </w:rPr>
                    <w:t>一级保护区范围</w:t>
                  </w:r>
                  <w:r>
                    <w:rPr>
                      <w:szCs w:val="21"/>
                    </w:rPr>
                    <w:t>:</w:t>
                  </w:r>
                  <w:r>
                    <w:rPr>
                      <w:rFonts w:hint="eastAsia"/>
                      <w:szCs w:val="21"/>
                    </w:rPr>
                    <w:t>水厂厂区及外围东</w:t>
                  </w:r>
                  <w:r>
                    <w:rPr>
                      <w:szCs w:val="21"/>
                    </w:rPr>
                    <w:t>15</w:t>
                  </w:r>
                  <w:r>
                    <w:rPr>
                      <w:rFonts w:hint="eastAsia"/>
                      <w:szCs w:val="21"/>
                    </w:rPr>
                    <w:t>米、西</w:t>
                  </w:r>
                  <w:r>
                    <w:rPr>
                      <w:szCs w:val="21"/>
                    </w:rPr>
                    <w:t>45</w:t>
                  </w:r>
                  <w:r>
                    <w:rPr>
                      <w:rFonts w:hint="eastAsia"/>
                      <w:szCs w:val="21"/>
                    </w:rPr>
                    <w:t>米、南</w:t>
                  </w:r>
                  <w:r>
                    <w:rPr>
                      <w:szCs w:val="21"/>
                    </w:rPr>
                    <w:t>35</w:t>
                  </w:r>
                  <w:r>
                    <w:rPr>
                      <w:rFonts w:hint="eastAsia"/>
                      <w:szCs w:val="21"/>
                    </w:rPr>
                    <w:t>米、北</w:t>
                  </w:r>
                  <w:r>
                    <w:rPr>
                      <w:szCs w:val="21"/>
                    </w:rPr>
                    <w:t>10</w:t>
                  </w:r>
                  <w:r>
                    <w:rPr>
                      <w:rFonts w:hint="eastAsia"/>
                      <w:szCs w:val="21"/>
                    </w:rPr>
                    <w:t>米的区域</w:t>
                  </w:r>
                  <w:r>
                    <w:rPr>
                      <w:szCs w:val="21"/>
                    </w:rPr>
                    <w:t>(1</w:t>
                  </w:r>
                  <w:r>
                    <w:rPr>
                      <w:rFonts w:hint="eastAsia"/>
                      <w:szCs w:val="21"/>
                    </w:rPr>
                    <w:t>号取水井</w:t>
                  </w:r>
                  <w:r>
                    <w:rPr>
                      <w:szCs w:val="21"/>
                    </w:rPr>
                    <w:t>)</w:t>
                  </w:r>
                  <w:r>
                    <w:rPr>
                      <w:rFonts w:hint="eastAsia"/>
                      <w:szCs w:val="21"/>
                    </w:rPr>
                    <w:t>，</w:t>
                  </w:r>
                  <w:r>
                    <w:rPr>
                      <w:szCs w:val="21"/>
                    </w:rPr>
                    <w:t>2</w:t>
                  </w:r>
                  <w:r>
                    <w:rPr>
                      <w:rFonts w:hint="eastAsia"/>
                      <w:szCs w:val="21"/>
                    </w:rPr>
                    <w:t>号取水井外围</w:t>
                  </w:r>
                  <w:r>
                    <w:rPr>
                      <w:szCs w:val="21"/>
                    </w:rPr>
                    <w:t>50</w:t>
                  </w:r>
                  <w:r>
                    <w:rPr>
                      <w:rFonts w:hint="eastAsia"/>
                      <w:szCs w:val="21"/>
                    </w:rPr>
                    <w:t>米的区域。</w:t>
                  </w:r>
                </w:p>
                <w:p w:rsidR="002F2B0D" w:rsidRDefault="002F2B0D">
                  <w:pPr>
                    <w:jc w:val="center"/>
                    <w:rPr>
                      <w:color w:val="000000"/>
                      <w:szCs w:val="21"/>
                    </w:rPr>
                  </w:pPr>
                </w:p>
              </w:tc>
              <w:tc>
                <w:tcPr>
                  <w:tcW w:w="1831" w:type="dxa"/>
                  <w:tcBorders>
                    <w:top w:val="single" w:sz="4" w:space="0" w:color="auto"/>
                    <w:left w:val="single" w:sz="4" w:space="0" w:color="auto"/>
                    <w:bottom w:val="single" w:sz="4" w:space="0" w:color="auto"/>
                    <w:right w:val="single" w:sz="4" w:space="0" w:color="auto"/>
                  </w:tcBorders>
                  <w:vAlign w:val="center"/>
                  <w:hideMark/>
                </w:tcPr>
                <w:p w:rsidR="002F2B0D" w:rsidRDefault="002F2B0D">
                  <w:pPr>
                    <w:jc w:val="center"/>
                    <w:rPr>
                      <w:color w:val="000000"/>
                      <w:szCs w:val="21"/>
                    </w:rPr>
                  </w:pPr>
                  <w:r>
                    <w:rPr>
                      <w:rFonts w:hint="eastAsia"/>
                      <w:szCs w:val="21"/>
                    </w:rPr>
                    <w:t>本项目所在位置距新乡县</w:t>
                  </w:r>
                  <w:proofErr w:type="gramStart"/>
                  <w:r>
                    <w:rPr>
                      <w:rFonts w:hint="eastAsia"/>
                      <w:szCs w:val="21"/>
                    </w:rPr>
                    <w:t>古固寨</w:t>
                  </w:r>
                  <w:proofErr w:type="gramEnd"/>
                  <w:r>
                    <w:rPr>
                      <w:rFonts w:hint="eastAsia"/>
                      <w:szCs w:val="21"/>
                    </w:rPr>
                    <w:t>镇水厂地下水水源地一级保护区边界</w:t>
                  </w:r>
                  <w:r>
                    <w:rPr>
                      <w:szCs w:val="21"/>
                    </w:rPr>
                    <w:t>7554m</w:t>
                  </w:r>
                  <w:r>
                    <w:rPr>
                      <w:rFonts w:hint="eastAsia"/>
                      <w:szCs w:val="21"/>
                    </w:rPr>
                    <w:t>，不在保护区范围内。</w:t>
                  </w:r>
                </w:p>
              </w:tc>
              <w:tc>
                <w:tcPr>
                  <w:tcW w:w="1068" w:type="dxa"/>
                  <w:tcBorders>
                    <w:top w:val="single" w:sz="4" w:space="0" w:color="auto"/>
                    <w:left w:val="single" w:sz="4" w:space="0" w:color="auto"/>
                    <w:bottom w:val="single" w:sz="4" w:space="0" w:color="auto"/>
                    <w:right w:val="nil"/>
                  </w:tcBorders>
                  <w:vAlign w:val="center"/>
                  <w:hideMark/>
                </w:tcPr>
                <w:p w:rsidR="002F2B0D" w:rsidRDefault="002F2B0D">
                  <w:pPr>
                    <w:jc w:val="center"/>
                    <w:rPr>
                      <w:color w:val="000000"/>
                      <w:szCs w:val="21"/>
                    </w:rPr>
                  </w:pPr>
                  <w:r>
                    <w:rPr>
                      <w:rFonts w:hint="eastAsia"/>
                      <w:color w:val="000000"/>
                      <w:szCs w:val="21"/>
                    </w:rPr>
                    <w:t>项目</w:t>
                  </w:r>
                  <w:r>
                    <w:rPr>
                      <w:rFonts w:hint="eastAsia"/>
                      <w:szCs w:val="21"/>
                    </w:rPr>
                    <w:t>不在新乡县</w:t>
                  </w:r>
                  <w:proofErr w:type="gramStart"/>
                  <w:r>
                    <w:rPr>
                      <w:rFonts w:hint="eastAsia"/>
                      <w:szCs w:val="21"/>
                    </w:rPr>
                    <w:t>古固寨</w:t>
                  </w:r>
                  <w:proofErr w:type="gramEnd"/>
                  <w:r>
                    <w:rPr>
                      <w:rFonts w:hint="eastAsia"/>
                      <w:szCs w:val="21"/>
                    </w:rPr>
                    <w:t>镇水厂地下水保护区范围内</w:t>
                  </w:r>
                </w:p>
              </w:tc>
            </w:tr>
            <w:tr w:rsidR="002F2B0D">
              <w:trPr>
                <w:trHeight w:val="397"/>
                <w:jc w:val="center"/>
              </w:trPr>
              <w:tc>
                <w:tcPr>
                  <w:tcW w:w="852" w:type="dxa"/>
                  <w:tcBorders>
                    <w:top w:val="single" w:sz="4" w:space="0" w:color="auto"/>
                    <w:left w:val="nil"/>
                    <w:bottom w:val="single" w:sz="4" w:space="0" w:color="auto"/>
                    <w:right w:val="single" w:sz="4" w:space="0" w:color="auto"/>
                  </w:tcBorders>
                  <w:vAlign w:val="center"/>
                  <w:hideMark/>
                </w:tcPr>
                <w:p w:rsidR="002F2B0D" w:rsidRDefault="002F2B0D">
                  <w:pPr>
                    <w:jc w:val="center"/>
                    <w:rPr>
                      <w:szCs w:val="21"/>
                    </w:rPr>
                  </w:pPr>
                  <w:r>
                    <w:rPr>
                      <w:rFonts w:hint="eastAsia"/>
                      <w:szCs w:val="21"/>
                    </w:rPr>
                    <w:t>延津县集中式饮用水水源保护区</w:t>
                  </w:r>
                </w:p>
              </w:tc>
              <w:tc>
                <w:tcPr>
                  <w:tcW w:w="1417" w:type="dxa"/>
                  <w:tcBorders>
                    <w:top w:val="single" w:sz="4" w:space="0" w:color="auto"/>
                    <w:left w:val="single" w:sz="4" w:space="0" w:color="auto"/>
                    <w:bottom w:val="single" w:sz="4" w:space="0" w:color="auto"/>
                    <w:right w:val="single" w:sz="4" w:space="0" w:color="auto"/>
                  </w:tcBorders>
                  <w:vAlign w:val="center"/>
                  <w:hideMark/>
                </w:tcPr>
                <w:p w:rsidR="002F2B0D" w:rsidRDefault="002F2B0D">
                  <w:pPr>
                    <w:jc w:val="center"/>
                    <w:rPr>
                      <w:szCs w:val="21"/>
                    </w:rPr>
                  </w:pPr>
                  <w:r>
                    <w:rPr>
                      <w:rFonts w:hint="eastAsia"/>
                      <w:color w:val="000000"/>
                      <w:kern w:val="0"/>
                      <w:szCs w:val="21"/>
                    </w:rPr>
                    <w:t>延津县水厂地下水井群</w:t>
                  </w:r>
                  <w:r>
                    <w:rPr>
                      <w:color w:val="000000"/>
                      <w:kern w:val="0"/>
                      <w:szCs w:val="21"/>
                    </w:rPr>
                    <w:t>(</w:t>
                  </w:r>
                  <w:r>
                    <w:rPr>
                      <w:rFonts w:hint="eastAsia"/>
                      <w:color w:val="000000"/>
                      <w:kern w:val="0"/>
                      <w:szCs w:val="21"/>
                    </w:rPr>
                    <w:t>共</w:t>
                  </w:r>
                  <w:r>
                    <w:rPr>
                      <w:color w:val="000000"/>
                      <w:kern w:val="0"/>
                      <w:szCs w:val="21"/>
                    </w:rPr>
                    <w:t>8</w:t>
                  </w:r>
                  <w:r>
                    <w:rPr>
                      <w:rFonts w:hint="eastAsia"/>
                      <w:color w:val="000000"/>
                      <w:kern w:val="0"/>
                      <w:szCs w:val="21"/>
                    </w:rPr>
                    <w:t>眼井</w:t>
                  </w:r>
                  <w:r>
                    <w:rPr>
                      <w:color w:val="000000"/>
                      <w:kern w:val="0"/>
                      <w:szCs w:val="21"/>
                    </w:rPr>
                    <w:t>)</w:t>
                  </w:r>
                </w:p>
              </w:tc>
              <w:tc>
                <w:tcPr>
                  <w:tcW w:w="3904" w:type="dxa"/>
                  <w:tcBorders>
                    <w:top w:val="single" w:sz="4" w:space="0" w:color="auto"/>
                    <w:left w:val="single" w:sz="4" w:space="0" w:color="auto"/>
                    <w:bottom w:val="single" w:sz="4" w:space="0" w:color="auto"/>
                    <w:right w:val="single" w:sz="4" w:space="0" w:color="auto"/>
                  </w:tcBorders>
                  <w:vAlign w:val="center"/>
                  <w:hideMark/>
                </w:tcPr>
                <w:p w:rsidR="002F2B0D" w:rsidRDefault="002F2B0D">
                  <w:pPr>
                    <w:jc w:val="center"/>
                    <w:rPr>
                      <w:color w:val="000000"/>
                      <w:szCs w:val="21"/>
                    </w:rPr>
                  </w:pPr>
                  <w:r>
                    <w:rPr>
                      <w:rFonts w:hint="eastAsia"/>
                      <w:color w:val="000000"/>
                      <w:kern w:val="0"/>
                      <w:szCs w:val="21"/>
                    </w:rPr>
                    <w:t>取水井外围</w:t>
                  </w:r>
                  <w:r>
                    <w:rPr>
                      <w:color w:val="000000"/>
                      <w:kern w:val="0"/>
                      <w:szCs w:val="21"/>
                    </w:rPr>
                    <w:t>50</w:t>
                  </w:r>
                  <w:r>
                    <w:rPr>
                      <w:rFonts w:hint="eastAsia"/>
                      <w:color w:val="000000"/>
                      <w:kern w:val="0"/>
                      <w:szCs w:val="21"/>
                    </w:rPr>
                    <w:t>米及取水井至水厂的输水管线两侧</w:t>
                  </w:r>
                  <w:r>
                    <w:rPr>
                      <w:color w:val="000000"/>
                      <w:kern w:val="0"/>
                      <w:szCs w:val="21"/>
                    </w:rPr>
                    <w:t>5</w:t>
                  </w:r>
                  <w:r>
                    <w:rPr>
                      <w:rFonts w:hint="eastAsia"/>
                      <w:color w:val="000000"/>
                      <w:kern w:val="0"/>
                      <w:szCs w:val="21"/>
                    </w:rPr>
                    <w:t>米的区域。一级保护区外</w:t>
                  </w:r>
                  <w:r>
                    <w:rPr>
                      <w:color w:val="000000"/>
                      <w:kern w:val="0"/>
                      <w:szCs w:val="21"/>
                    </w:rPr>
                    <w:t>,1</w:t>
                  </w:r>
                  <w:r>
                    <w:rPr>
                      <w:rFonts w:hint="eastAsia"/>
                      <w:color w:val="000000"/>
                      <w:kern w:val="0"/>
                      <w:szCs w:val="21"/>
                    </w:rPr>
                    <w:t>～</w:t>
                  </w:r>
                  <w:r>
                    <w:rPr>
                      <w:color w:val="000000"/>
                      <w:kern w:val="0"/>
                      <w:szCs w:val="21"/>
                    </w:rPr>
                    <w:t>6</w:t>
                  </w:r>
                  <w:r>
                    <w:rPr>
                      <w:rFonts w:hint="eastAsia"/>
                      <w:color w:val="000000"/>
                      <w:kern w:val="0"/>
                      <w:szCs w:val="21"/>
                    </w:rPr>
                    <w:t>号、</w:t>
                  </w:r>
                  <w:r>
                    <w:rPr>
                      <w:color w:val="000000"/>
                      <w:kern w:val="0"/>
                      <w:szCs w:val="21"/>
                    </w:rPr>
                    <w:t>8</w:t>
                  </w:r>
                  <w:r>
                    <w:rPr>
                      <w:rFonts w:hint="eastAsia"/>
                      <w:color w:val="000000"/>
                      <w:kern w:val="0"/>
                      <w:szCs w:val="21"/>
                    </w:rPr>
                    <w:t>号取水井外围</w:t>
                  </w:r>
                  <w:r>
                    <w:rPr>
                      <w:color w:val="000000"/>
                      <w:kern w:val="0"/>
                      <w:szCs w:val="21"/>
                    </w:rPr>
                    <w:t>550</w:t>
                  </w:r>
                  <w:r>
                    <w:rPr>
                      <w:rFonts w:hint="eastAsia"/>
                      <w:color w:val="000000"/>
                      <w:kern w:val="0"/>
                      <w:szCs w:val="21"/>
                    </w:rPr>
                    <w:t>米外公切线所包含的区域，</w:t>
                  </w:r>
                  <w:r>
                    <w:rPr>
                      <w:color w:val="000000"/>
                      <w:kern w:val="0"/>
                      <w:szCs w:val="21"/>
                    </w:rPr>
                    <w:t>7</w:t>
                  </w:r>
                  <w:r>
                    <w:rPr>
                      <w:rFonts w:hint="eastAsia"/>
                      <w:color w:val="000000"/>
                      <w:kern w:val="0"/>
                      <w:szCs w:val="21"/>
                    </w:rPr>
                    <w:t>号取水井外围</w:t>
                  </w:r>
                  <w:r>
                    <w:rPr>
                      <w:color w:val="000000"/>
                      <w:kern w:val="0"/>
                      <w:szCs w:val="21"/>
                    </w:rPr>
                    <w:t>500</w:t>
                  </w:r>
                  <w:r>
                    <w:rPr>
                      <w:rFonts w:hint="eastAsia"/>
                      <w:color w:val="000000"/>
                      <w:kern w:val="0"/>
                      <w:szCs w:val="21"/>
                    </w:rPr>
                    <w:t>米的区域。</w:t>
                  </w:r>
                </w:p>
              </w:tc>
              <w:tc>
                <w:tcPr>
                  <w:tcW w:w="1831" w:type="dxa"/>
                  <w:tcBorders>
                    <w:top w:val="single" w:sz="4" w:space="0" w:color="auto"/>
                    <w:left w:val="single" w:sz="4" w:space="0" w:color="auto"/>
                    <w:bottom w:val="single" w:sz="4" w:space="0" w:color="auto"/>
                    <w:right w:val="single" w:sz="4" w:space="0" w:color="auto"/>
                  </w:tcBorders>
                  <w:vAlign w:val="center"/>
                  <w:hideMark/>
                </w:tcPr>
                <w:p w:rsidR="002F2B0D" w:rsidRDefault="002F2B0D">
                  <w:pPr>
                    <w:jc w:val="center"/>
                    <w:rPr>
                      <w:szCs w:val="21"/>
                    </w:rPr>
                  </w:pPr>
                  <w:r>
                    <w:rPr>
                      <w:rFonts w:hint="eastAsia"/>
                      <w:bCs/>
                      <w:kern w:val="0"/>
                      <w:szCs w:val="21"/>
                    </w:rPr>
                    <w:t>项目距</w:t>
                  </w:r>
                  <w:r>
                    <w:rPr>
                      <w:rFonts w:hint="eastAsia"/>
                      <w:color w:val="000000"/>
                      <w:kern w:val="0"/>
                      <w:szCs w:val="21"/>
                    </w:rPr>
                    <w:t>延津县水厂地下水井群</w:t>
                  </w:r>
                  <w:r>
                    <w:rPr>
                      <w:bCs/>
                      <w:szCs w:val="21"/>
                    </w:rPr>
                    <w:t>17.98</w:t>
                  </w:r>
                  <w:r>
                    <w:rPr>
                      <w:rFonts w:hint="eastAsia"/>
                      <w:bCs/>
                      <w:szCs w:val="21"/>
                    </w:rPr>
                    <w:t>公里</w:t>
                  </w:r>
                </w:p>
              </w:tc>
              <w:tc>
                <w:tcPr>
                  <w:tcW w:w="1068" w:type="dxa"/>
                  <w:tcBorders>
                    <w:top w:val="single" w:sz="4" w:space="0" w:color="auto"/>
                    <w:left w:val="single" w:sz="4" w:space="0" w:color="auto"/>
                    <w:bottom w:val="single" w:sz="4" w:space="0" w:color="auto"/>
                    <w:right w:val="nil"/>
                  </w:tcBorders>
                  <w:vAlign w:val="center"/>
                  <w:hideMark/>
                </w:tcPr>
                <w:p w:rsidR="002F2B0D" w:rsidRDefault="002F2B0D">
                  <w:pPr>
                    <w:jc w:val="center"/>
                    <w:rPr>
                      <w:color w:val="000000"/>
                      <w:szCs w:val="21"/>
                    </w:rPr>
                  </w:pPr>
                  <w:r>
                    <w:rPr>
                      <w:rFonts w:hint="eastAsia"/>
                      <w:bCs/>
                      <w:kern w:val="0"/>
                      <w:szCs w:val="21"/>
                    </w:rPr>
                    <w:t>项目不在</w:t>
                  </w:r>
                  <w:r>
                    <w:rPr>
                      <w:rFonts w:hint="eastAsia"/>
                      <w:color w:val="000000"/>
                      <w:kern w:val="0"/>
                      <w:szCs w:val="21"/>
                    </w:rPr>
                    <w:t>延津县水厂地下水井群</w:t>
                  </w:r>
                  <w:r>
                    <w:rPr>
                      <w:rFonts w:hint="eastAsia"/>
                      <w:bCs/>
                      <w:kern w:val="0"/>
                      <w:szCs w:val="21"/>
                    </w:rPr>
                    <w:t>保护区范围内</w:t>
                  </w:r>
                </w:p>
              </w:tc>
            </w:tr>
            <w:tr w:rsidR="002F2B0D">
              <w:trPr>
                <w:trHeight w:val="397"/>
                <w:jc w:val="center"/>
              </w:trPr>
              <w:tc>
                <w:tcPr>
                  <w:tcW w:w="852" w:type="dxa"/>
                  <w:vMerge w:val="restart"/>
                  <w:tcBorders>
                    <w:top w:val="single" w:sz="4" w:space="0" w:color="auto"/>
                    <w:left w:val="nil"/>
                    <w:bottom w:val="single" w:sz="4" w:space="0" w:color="auto"/>
                    <w:right w:val="single" w:sz="4" w:space="0" w:color="auto"/>
                  </w:tcBorders>
                  <w:vAlign w:val="center"/>
                  <w:hideMark/>
                </w:tcPr>
                <w:p w:rsidR="002F2B0D" w:rsidRDefault="002F2B0D">
                  <w:pPr>
                    <w:jc w:val="center"/>
                    <w:rPr>
                      <w:color w:val="000000"/>
                      <w:szCs w:val="21"/>
                    </w:rPr>
                  </w:pPr>
                  <w:r>
                    <w:rPr>
                      <w:rFonts w:hint="eastAsia"/>
                      <w:color w:val="000000"/>
                      <w:szCs w:val="21"/>
                    </w:rPr>
                    <w:t>污染防治（控）重点单元</w:t>
                  </w:r>
                </w:p>
              </w:tc>
              <w:tc>
                <w:tcPr>
                  <w:tcW w:w="1417" w:type="dxa"/>
                  <w:tcBorders>
                    <w:top w:val="single" w:sz="4" w:space="0" w:color="auto"/>
                    <w:left w:val="single" w:sz="4" w:space="0" w:color="auto"/>
                    <w:bottom w:val="single" w:sz="4" w:space="0" w:color="auto"/>
                    <w:right w:val="single" w:sz="4" w:space="0" w:color="auto"/>
                  </w:tcBorders>
                  <w:vAlign w:val="center"/>
                  <w:hideMark/>
                </w:tcPr>
                <w:p w:rsidR="002F2B0D" w:rsidRDefault="002F2B0D">
                  <w:pPr>
                    <w:jc w:val="center"/>
                    <w:rPr>
                      <w:color w:val="000000"/>
                      <w:szCs w:val="21"/>
                    </w:rPr>
                  </w:pPr>
                  <w:r>
                    <w:rPr>
                      <w:rFonts w:hint="eastAsia"/>
                      <w:color w:val="000000"/>
                      <w:szCs w:val="21"/>
                    </w:rPr>
                    <w:t>水污染</w:t>
                  </w:r>
                </w:p>
              </w:tc>
              <w:tc>
                <w:tcPr>
                  <w:tcW w:w="3904" w:type="dxa"/>
                  <w:tcBorders>
                    <w:top w:val="single" w:sz="4" w:space="0" w:color="auto"/>
                    <w:left w:val="single" w:sz="4" w:space="0" w:color="auto"/>
                    <w:bottom w:val="single" w:sz="4" w:space="0" w:color="auto"/>
                    <w:right w:val="single" w:sz="4" w:space="0" w:color="auto"/>
                  </w:tcBorders>
                  <w:vAlign w:val="center"/>
                  <w:hideMark/>
                </w:tcPr>
                <w:p w:rsidR="002F2B0D" w:rsidRDefault="002F2B0D">
                  <w:pPr>
                    <w:rPr>
                      <w:color w:val="000000"/>
                      <w:szCs w:val="21"/>
                    </w:rPr>
                  </w:pPr>
                  <w:r>
                    <w:rPr>
                      <w:rFonts w:hint="eastAsia"/>
                      <w:color w:val="000000"/>
                      <w:szCs w:val="21"/>
                    </w:rPr>
                    <w:t>卫河流域：新乡市区、新乡县、卫辉市、辉县市、获嘉县。</w:t>
                  </w:r>
                </w:p>
              </w:tc>
              <w:tc>
                <w:tcPr>
                  <w:tcW w:w="1831" w:type="dxa"/>
                  <w:vMerge w:val="restart"/>
                  <w:tcBorders>
                    <w:top w:val="single" w:sz="4" w:space="0" w:color="auto"/>
                    <w:left w:val="single" w:sz="4" w:space="0" w:color="auto"/>
                    <w:bottom w:val="single" w:sz="4" w:space="0" w:color="auto"/>
                    <w:right w:val="single" w:sz="4" w:space="0" w:color="auto"/>
                  </w:tcBorders>
                  <w:vAlign w:val="center"/>
                  <w:hideMark/>
                </w:tcPr>
                <w:p w:rsidR="002F2B0D" w:rsidRDefault="002F2B0D">
                  <w:pPr>
                    <w:jc w:val="center"/>
                    <w:rPr>
                      <w:color w:val="000000"/>
                      <w:szCs w:val="21"/>
                    </w:rPr>
                  </w:pPr>
                  <w:r>
                    <w:rPr>
                      <w:rFonts w:hint="eastAsia"/>
                      <w:color w:val="000000"/>
                      <w:kern w:val="0"/>
                      <w:szCs w:val="21"/>
                    </w:rPr>
                    <w:t>项目位于新乡市新乡工业产业集聚区（含新乡经济技术开发区）经八路与支二路交叉口向南</w:t>
                  </w:r>
                  <w:r>
                    <w:rPr>
                      <w:color w:val="000000"/>
                      <w:kern w:val="0"/>
                      <w:szCs w:val="21"/>
                    </w:rPr>
                    <w:t>100m</w:t>
                  </w:r>
                  <w:r>
                    <w:rPr>
                      <w:rFonts w:hint="eastAsia"/>
                      <w:color w:val="000000"/>
                      <w:kern w:val="0"/>
                      <w:szCs w:val="21"/>
                    </w:rPr>
                    <w:t>路西</w:t>
                  </w:r>
                </w:p>
              </w:tc>
              <w:tc>
                <w:tcPr>
                  <w:tcW w:w="1068" w:type="dxa"/>
                  <w:tcBorders>
                    <w:top w:val="single" w:sz="4" w:space="0" w:color="auto"/>
                    <w:left w:val="single" w:sz="4" w:space="0" w:color="auto"/>
                    <w:bottom w:val="single" w:sz="4" w:space="0" w:color="auto"/>
                    <w:right w:val="nil"/>
                  </w:tcBorders>
                  <w:vAlign w:val="center"/>
                  <w:hideMark/>
                </w:tcPr>
                <w:p w:rsidR="002F2B0D" w:rsidRDefault="002F2B0D">
                  <w:pPr>
                    <w:jc w:val="center"/>
                    <w:rPr>
                      <w:color w:val="000000"/>
                      <w:szCs w:val="21"/>
                    </w:rPr>
                  </w:pPr>
                  <w:r>
                    <w:rPr>
                      <w:rFonts w:hint="eastAsia"/>
                      <w:color w:val="000000"/>
                      <w:szCs w:val="21"/>
                    </w:rPr>
                    <w:t>属于</w:t>
                  </w:r>
                </w:p>
              </w:tc>
            </w:tr>
            <w:tr w:rsidR="002F2B0D">
              <w:trPr>
                <w:trHeight w:val="397"/>
                <w:jc w:val="center"/>
              </w:trPr>
              <w:tc>
                <w:tcPr>
                  <w:tcW w:w="0" w:type="auto"/>
                  <w:vMerge/>
                  <w:tcBorders>
                    <w:top w:val="single" w:sz="4" w:space="0" w:color="auto"/>
                    <w:left w:val="nil"/>
                    <w:bottom w:val="single" w:sz="4" w:space="0" w:color="auto"/>
                    <w:right w:val="single" w:sz="4" w:space="0" w:color="auto"/>
                  </w:tcBorders>
                  <w:vAlign w:val="center"/>
                  <w:hideMark/>
                </w:tcPr>
                <w:p w:rsidR="002F2B0D" w:rsidRDefault="002F2B0D">
                  <w:pPr>
                    <w:widowControl/>
                    <w:jc w:val="left"/>
                    <w:rPr>
                      <w:color w:val="000000"/>
                      <w:szCs w:val="21"/>
                    </w:rPr>
                  </w:pPr>
                </w:p>
              </w:tc>
              <w:tc>
                <w:tcPr>
                  <w:tcW w:w="1417" w:type="dxa"/>
                  <w:tcBorders>
                    <w:top w:val="single" w:sz="4" w:space="0" w:color="auto"/>
                    <w:left w:val="single" w:sz="4" w:space="0" w:color="auto"/>
                    <w:bottom w:val="single" w:sz="4" w:space="0" w:color="auto"/>
                    <w:right w:val="single" w:sz="4" w:space="0" w:color="auto"/>
                  </w:tcBorders>
                  <w:vAlign w:val="center"/>
                  <w:hideMark/>
                </w:tcPr>
                <w:p w:rsidR="002F2B0D" w:rsidRDefault="002F2B0D">
                  <w:pPr>
                    <w:jc w:val="center"/>
                    <w:rPr>
                      <w:color w:val="000000"/>
                      <w:szCs w:val="21"/>
                    </w:rPr>
                  </w:pPr>
                  <w:r>
                    <w:rPr>
                      <w:rFonts w:hint="eastAsia"/>
                      <w:color w:val="000000"/>
                      <w:szCs w:val="21"/>
                    </w:rPr>
                    <w:t>大气污染</w:t>
                  </w:r>
                </w:p>
              </w:tc>
              <w:tc>
                <w:tcPr>
                  <w:tcW w:w="3904" w:type="dxa"/>
                  <w:tcBorders>
                    <w:top w:val="single" w:sz="4" w:space="0" w:color="auto"/>
                    <w:left w:val="single" w:sz="4" w:space="0" w:color="auto"/>
                    <w:bottom w:val="single" w:sz="4" w:space="0" w:color="auto"/>
                    <w:right w:val="single" w:sz="4" w:space="0" w:color="auto"/>
                  </w:tcBorders>
                  <w:vAlign w:val="center"/>
                  <w:hideMark/>
                </w:tcPr>
                <w:p w:rsidR="002F2B0D" w:rsidRDefault="002F2B0D">
                  <w:pPr>
                    <w:jc w:val="center"/>
                    <w:rPr>
                      <w:color w:val="000000"/>
                      <w:szCs w:val="21"/>
                    </w:rPr>
                  </w:pPr>
                  <w:r>
                    <w:rPr>
                      <w:rFonts w:hint="eastAsia"/>
                      <w:color w:val="000000"/>
                      <w:szCs w:val="21"/>
                    </w:rPr>
                    <w:t>新乡市</w:t>
                  </w:r>
                  <w:proofErr w:type="gramStart"/>
                  <w:r>
                    <w:rPr>
                      <w:rFonts w:hint="eastAsia"/>
                      <w:color w:val="000000"/>
                      <w:szCs w:val="21"/>
                    </w:rPr>
                    <w:t>域全部</w:t>
                  </w:r>
                  <w:proofErr w:type="gramEnd"/>
                </w:p>
              </w:tc>
              <w:tc>
                <w:tcPr>
                  <w:tcW w:w="0" w:type="auto"/>
                  <w:vMerge/>
                  <w:tcBorders>
                    <w:top w:val="single" w:sz="4" w:space="0" w:color="auto"/>
                    <w:left w:val="single" w:sz="4" w:space="0" w:color="auto"/>
                    <w:bottom w:val="single" w:sz="4" w:space="0" w:color="auto"/>
                    <w:right w:val="single" w:sz="4" w:space="0" w:color="auto"/>
                  </w:tcBorders>
                  <w:vAlign w:val="center"/>
                  <w:hideMark/>
                </w:tcPr>
                <w:p w:rsidR="002F2B0D" w:rsidRDefault="002F2B0D">
                  <w:pPr>
                    <w:widowControl/>
                    <w:jc w:val="left"/>
                    <w:rPr>
                      <w:color w:val="000000"/>
                      <w:szCs w:val="21"/>
                    </w:rPr>
                  </w:pPr>
                </w:p>
              </w:tc>
              <w:tc>
                <w:tcPr>
                  <w:tcW w:w="1068" w:type="dxa"/>
                  <w:tcBorders>
                    <w:top w:val="single" w:sz="4" w:space="0" w:color="auto"/>
                    <w:left w:val="single" w:sz="4" w:space="0" w:color="auto"/>
                    <w:bottom w:val="single" w:sz="4" w:space="0" w:color="auto"/>
                    <w:right w:val="nil"/>
                  </w:tcBorders>
                  <w:vAlign w:val="center"/>
                  <w:hideMark/>
                </w:tcPr>
                <w:p w:rsidR="002F2B0D" w:rsidRDefault="002F2B0D">
                  <w:pPr>
                    <w:jc w:val="center"/>
                    <w:rPr>
                      <w:color w:val="000000"/>
                      <w:szCs w:val="21"/>
                    </w:rPr>
                  </w:pPr>
                  <w:r>
                    <w:rPr>
                      <w:rFonts w:hint="eastAsia"/>
                      <w:color w:val="000000"/>
                      <w:szCs w:val="21"/>
                    </w:rPr>
                    <w:t>属于</w:t>
                  </w:r>
                </w:p>
              </w:tc>
            </w:tr>
            <w:tr w:rsidR="002F2B0D">
              <w:trPr>
                <w:trHeight w:val="397"/>
                <w:jc w:val="center"/>
              </w:trPr>
              <w:tc>
                <w:tcPr>
                  <w:tcW w:w="0" w:type="auto"/>
                  <w:vMerge/>
                  <w:tcBorders>
                    <w:top w:val="single" w:sz="4" w:space="0" w:color="auto"/>
                    <w:left w:val="nil"/>
                    <w:bottom w:val="single" w:sz="4" w:space="0" w:color="auto"/>
                    <w:right w:val="single" w:sz="4" w:space="0" w:color="auto"/>
                  </w:tcBorders>
                  <w:vAlign w:val="center"/>
                  <w:hideMark/>
                </w:tcPr>
                <w:p w:rsidR="002F2B0D" w:rsidRDefault="002F2B0D">
                  <w:pPr>
                    <w:widowControl/>
                    <w:jc w:val="left"/>
                    <w:rPr>
                      <w:color w:val="000000"/>
                      <w:szCs w:val="21"/>
                    </w:rPr>
                  </w:pPr>
                </w:p>
              </w:tc>
              <w:tc>
                <w:tcPr>
                  <w:tcW w:w="1417" w:type="dxa"/>
                  <w:tcBorders>
                    <w:top w:val="single" w:sz="4" w:space="0" w:color="auto"/>
                    <w:left w:val="single" w:sz="4" w:space="0" w:color="auto"/>
                    <w:bottom w:val="single" w:sz="4" w:space="0" w:color="auto"/>
                    <w:right w:val="single" w:sz="4" w:space="0" w:color="auto"/>
                  </w:tcBorders>
                  <w:vAlign w:val="center"/>
                  <w:hideMark/>
                </w:tcPr>
                <w:p w:rsidR="002F2B0D" w:rsidRDefault="002F2B0D">
                  <w:pPr>
                    <w:jc w:val="center"/>
                    <w:rPr>
                      <w:color w:val="000000"/>
                      <w:szCs w:val="21"/>
                    </w:rPr>
                  </w:pPr>
                  <w:r>
                    <w:rPr>
                      <w:rFonts w:hint="eastAsia"/>
                      <w:color w:val="000000"/>
                      <w:szCs w:val="21"/>
                    </w:rPr>
                    <w:t>重金属污染</w:t>
                  </w:r>
                </w:p>
              </w:tc>
              <w:tc>
                <w:tcPr>
                  <w:tcW w:w="3904" w:type="dxa"/>
                  <w:tcBorders>
                    <w:top w:val="single" w:sz="4" w:space="0" w:color="auto"/>
                    <w:left w:val="single" w:sz="4" w:space="0" w:color="auto"/>
                    <w:bottom w:val="single" w:sz="4" w:space="0" w:color="auto"/>
                    <w:right w:val="single" w:sz="4" w:space="0" w:color="auto"/>
                  </w:tcBorders>
                  <w:vAlign w:val="center"/>
                  <w:hideMark/>
                </w:tcPr>
                <w:p w:rsidR="002F2B0D" w:rsidRDefault="002F2B0D">
                  <w:pPr>
                    <w:jc w:val="center"/>
                    <w:rPr>
                      <w:color w:val="000000"/>
                      <w:szCs w:val="21"/>
                    </w:rPr>
                  </w:pPr>
                  <w:r>
                    <w:rPr>
                      <w:rFonts w:hint="eastAsia"/>
                      <w:color w:val="000000"/>
                      <w:szCs w:val="21"/>
                    </w:rPr>
                    <w:t>新乡县、</w:t>
                  </w:r>
                  <w:proofErr w:type="gramStart"/>
                  <w:r>
                    <w:rPr>
                      <w:rFonts w:hint="eastAsia"/>
                      <w:color w:val="000000"/>
                      <w:szCs w:val="21"/>
                    </w:rPr>
                    <w:t>凤泉区</w:t>
                  </w:r>
                  <w:proofErr w:type="gramEnd"/>
                  <w:r>
                    <w:rPr>
                      <w:rFonts w:hint="eastAsia"/>
                      <w:color w:val="000000"/>
                      <w:szCs w:val="21"/>
                    </w:rPr>
                    <w:t>（铅镉污染控制区）</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2F2B0D" w:rsidRDefault="002F2B0D">
                  <w:pPr>
                    <w:widowControl/>
                    <w:jc w:val="left"/>
                    <w:rPr>
                      <w:color w:val="000000"/>
                      <w:szCs w:val="21"/>
                    </w:rPr>
                  </w:pPr>
                </w:p>
              </w:tc>
              <w:tc>
                <w:tcPr>
                  <w:tcW w:w="1068" w:type="dxa"/>
                  <w:tcBorders>
                    <w:top w:val="single" w:sz="4" w:space="0" w:color="auto"/>
                    <w:left w:val="single" w:sz="4" w:space="0" w:color="auto"/>
                    <w:bottom w:val="single" w:sz="4" w:space="0" w:color="auto"/>
                    <w:right w:val="nil"/>
                  </w:tcBorders>
                  <w:vAlign w:val="center"/>
                  <w:hideMark/>
                </w:tcPr>
                <w:p w:rsidR="002F2B0D" w:rsidRDefault="002F2B0D">
                  <w:pPr>
                    <w:jc w:val="center"/>
                    <w:rPr>
                      <w:color w:val="000000"/>
                      <w:szCs w:val="21"/>
                    </w:rPr>
                  </w:pPr>
                  <w:r>
                    <w:rPr>
                      <w:rFonts w:hint="eastAsia"/>
                      <w:color w:val="000000"/>
                      <w:szCs w:val="21"/>
                    </w:rPr>
                    <w:t>不属于</w:t>
                  </w:r>
                </w:p>
              </w:tc>
            </w:tr>
            <w:tr w:rsidR="002F2B0D">
              <w:trPr>
                <w:trHeight w:val="397"/>
                <w:jc w:val="center"/>
              </w:trPr>
              <w:tc>
                <w:tcPr>
                  <w:tcW w:w="852" w:type="dxa"/>
                  <w:tcBorders>
                    <w:top w:val="single" w:sz="4" w:space="0" w:color="auto"/>
                    <w:left w:val="nil"/>
                    <w:bottom w:val="single" w:sz="8" w:space="0" w:color="auto"/>
                    <w:right w:val="single" w:sz="4" w:space="0" w:color="auto"/>
                  </w:tcBorders>
                  <w:vAlign w:val="center"/>
                  <w:hideMark/>
                </w:tcPr>
                <w:p w:rsidR="002F2B0D" w:rsidRDefault="002F2B0D">
                  <w:pPr>
                    <w:jc w:val="center"/>
                    <w:rPr>
                      <w:color w:val="000000"/>
                      <w:szCs w:val="21"/>
                    </w:rPr>
                  </w:pPr>
                  <w:r>
                    <w:rPr>
                      <w:rFonts w:hint="eastAsia"/>
                      <w:szCs w:val="21"/>
                    </w:rPr>
                    <w:t>工业项目分类</w:t>
                  </w:r>
                </w:p>
              </w:tc>
              <w:tc>
                <w:tcPr>
                  <w:tcW w:w="5321" w:type="dxa"/>
                  <w:gridSpan w:val="2"/>
                  <w:tcBorders>
                    <w:top w:val="single" w:sz="4" w:space="0" w:color="auto"/>
                    <w:left w:val="single" w:sz="4" w:space="0" w:color="auto"/>
                    <w:bottom w:val="single" w:sz="8" w:space="0" w:color="auto"/>
                    <w:right w:val="single" w:sz="4" w:space="0" w:color="auto"/>
                  </w:tcBorders>
                  <w:vAlign w:val="center"/>
                  <w:hideMark/>
                </w:tcPr>
                <w:p w:rsidR="002F2B0D" w:rsidRDefault="002F2B0D">
                  <w:pPr>
                    <w:jc w:val="center"/>
                    <w:rPr>
                      <w:color w:val="000000"/>
                      <w:szCs w:val="21"/>
                    </w:rPr>
                  </w:pPr>
                  <w:r>
                    <w:rPr>
                      <w:rFonts w:hint="eastAsia"/>
                      <w:color w:val="000000"/>
                      <w:szCs w:val="21"/>
                    </w:rPr>
                    <w:t>一类工业项目：机械电子（不含电镀、喷涂工艺的机械制造；不含分割、焊接、有机溶剂清洗工艺的电子元件、集成电路等生产）。</w:t>
                  </w:r>
                </w:p>
              </w:tc>
              <w:tc>
                <w:tcPr>
                  <w:tcW w:w="1831" w:type="dxa"/>
                  <w:tcBorders>
                    <w:top w:val="single" w:sz="4" w:space="0" w:color="auto"/>
                    <w:left w:val="single" w:sz="4" w:space="0" w:color="auto"/>
                    <w:bottom w:val="single" w:sz="8" w:space="0" w:color="auto"/>
                    <w:right w:val="single" w:sz="4" w:space="0" w:color="auto"/>
                  </w:tcBorders>
                  <w:vAlign w:val="center"/>
                  <w:hideMark/>
                </w:tcPr>
                <w:p w:rsidR="002F2B0D" w:rsidRDefault="002F2B0D">
                  <w:pPr>
                    <w:widowControl/>
                    <w:jc w:val="center"/>
                    <w:rPr>
                      <w:color w:val="000000"/>
                      <w:szCs w:val="21"/>
                    </w:rPr>
                  </w:pPr>
                  <w:r>
                    <w:rPr>
                      <w:rFonts w:hint="eastAsia"/>
                      <w:color w:val="000000"/>
                      <w:szCs w:val="21"/>
                    </w:rPr>
                    <w:t>本项目产品为钢丝螺套，属于一类工业项目</w:t>
                  </w:r>
                </w:p>
              </w:tc>
              <w:tc>
                <w:tcPr>
                  <w:tcW w:w="1068" w:type="dxa"/>
                  <w:tcBorders>
                    <w:top w:val="single" w:sz="4" w:space="0" w:color="auto"/>
                    <w:left w:val="single" w:sz="4" w:space="0" w:color="auto"/>
                    <w:bottom w:val="single" w:sz="8" w:space="0" w:color="auto"/>
                    <w:right w:val="nil"/>
                  </w:tcBorders>
                  <w:vAlign w:val="center"/>
                  <w:hideMark/>
                </w:tcPr>
                <w:p w:rsidR="002F2B0D" w:rsidRDefault="002F2B0D">
                  <w:pPr>
                    <w:jc w:val="center"/>
                    <w:rPr>
                      <w:color w:val="000000"/>
                      <w:szCs w:val="21"/>
                    </w:rPr>
                  </w:pPr>
                  <w:r>
                    <w:rPr>
                      <w:rFonts w:hint="eastAsia"/>
                      <w:color w:val="000000"/>
                      <w:szCs w:val="21"/>
                    </w:rPr>
                    <w:t>属于</w:t>
                  </w:r>
                </w:p>
              </w:tc>
            </w:tr>
          </w:tbl>
          <w:p w:rsidR="002F2B0D" w:rsidRDefault="002F2B0D">
            <w:pPr>
              <w:spacing w:line="440" w:lineRule="exact"/>
              <w:ind w:firstLineChars="200" w:firstLine="480"/>
              <w:rPr>
                <w:color w:val="000000"/>
                <w:sz w:val="24"/>
                <w:szCs w:val="24"/>
              </w:rPr>
            </w:pPr>
            <w:r>
              <w:rPr>
                <w:rFonts w:hint="eastAsia"/>
                <w:color w:val="000000"/>
                <w:sz w:val="24"/>
              </w:rPr>
              <w:lastRenderedPageBreak/>
              <w:t>由上表可知，本项目属于《通知》内划定的重点开发区域内的工业准入优先区，本项目与工业准入优先区准入政策要求相符性分析见下表。</w:t>
            </w:r>
          </w:p>
          <w:p w:rsidR="002F2B0D" w:rsidRDefault="002F2B0D">
            <w:pPr>
              <w:spacing w:line="440" w:lineRule="exact"/>
              <w:ind w:firstLineChars="200" w:firstLine="480"/>
              <w:textAlignment w:val="baseline"/>
              <w:rPr>
                <w:rFonts w:eastAsia="黑体"/>
                <w:color w:val="000000"/>
                <w:sz w:val="24"/>
              </w:rPr>
            </w:pPr>
            <w:r>
              <w:rPr>
                <w:rFonts w:eastAsia="黑体" w:hint="eastAsia"/>
                <w:color w:val="000000"/>
                <w:sz w:val="24"/>
              </w:rPr>
              <w:t>表</w:t>
            </w:r>
            <w:r>
              <w:rPr>
                <w:rFonts w:eastAsia="黑体"/>
                <w:color w:val="000000"/>
                <w:sz w:val="24"/>
              </w:rPr>
              <w:t xml:space="preserve">9              </w:t>
            </w:r>
            <w:r>
              <w:rPr>
                <w:rFonts w:eastAsia="黑体" w:hint="eastAsia"/>
                <w:color w:val="000000"/>
                <w:sz w:val="24"/>
              </w:rPr>
              <w:t>与工业准入优先区准入政策要求相符性分析</w:t>
            </w:r>
          </w:p>
          <w:tbl>
            <w:tblPr>
              <w:tblW w:w="9072" w:type="dxa"/>
              <w:jc w:val="center"/>
              <w:tblLook w:val="04A0" w:firstRow="1" w:lastRow="0" w:firstColumn="1" w:lastColumn="0" w:noHBand="0" w:noVBand="1"/>
            </w:tblPr>
            <w:tblGrid>
              <w:gridCol w:w="1096"/>
              <w:gridCol w:w="4235"/>
              <w:gridCol w:w="2551"/>
              <w:gridCol w:w="1190"/>
            </w:tblGrid>
            <w:tr w:rsidR="002F2B0D">
              <w:trPr>
                <w:trHeight w:val="397"/>
                <w:jc w:val="center"/>
              </w:trPr>
              <w:tc>
                <w:tcPr>
                  <w:tcW w:w="1096" w:type="dxa"/>
                  <w:tcBorders>
                    <w:top w:val="single" w:sz="8" w:space="0" w:color="auto"/>
                    <w:left w:val="nil"/>
                    <w:bottom w:val="single" w:sz="8" w:space="0" w:color="auto"/>
                    <w:right w:val="single" w:sz="4" w:space="0" w:color="auto"/>
                  </w:tcBorders>
                  <w:vAlign w:val="center"/>
                  <w:hideMark/>
                </w:tcPr>
                <w:p w:rsidR="002F2B0D" w:rsidRDefault="002F2B0D">
                  <w:pPr>
                    <w:adjustRightInd w:val="0"/>
                    <w:snapToGrid w:val="0"/>
                    <w:jc w:val="center"/>
                    <w:textAlignment w:val="baseline"/>
                    <w:rPr>
                      <w:b/>
                      <w:color w:val="000000"/>
                      <w:szCs w:val="21"/>
                    </w:rPr>
                  </w:pPr>
                  <w:r>
                    <w:rPr>
                      <w:rFonts w:hint="eastAsia"/>
                      <w:b/>
                      <w:color w:val="000000"/>
                      <w:szCs w:val="21"/>
                    </w:rPr>
                    <w:t>类别</w:t>
                  </w:r>
                </w:p>
              </w:tc>
              <w:tc>
                <w:tcPr>
                  <w:tcW w:w="4235" w:type="dxa"/>
                  <w:tcBorders>
                    <w:top w:val="single" w:sz="8" w:space="0" w:color="auto"/>
                    <w:left w:val="single" w:sz="4" w:space="0" w:color="auto"/>
                    <w:bottom w:val="single" w:sz="8" w:space="0" w:color="auto"/>
                    <w:right w:val="single" w:sz="4" w:space="0" w:color="auto"/>
                  </w:tcBorders>
                  <w:vAlign w:val="center"/>
                  <w:hideMark/>
                </w:tcPr>
                <w:p w:rsidR="002F2B0D" w:rsidRDefault="002F2B0D">
                  <w:pPr>
                    <w:adjustRightInd w:val="0"/>
                    <w:snapToGrid w:val="0"/>
                    <w:jc w:val="center"/>
                    <w:textAlignment w:val="baseline"/>
                    <w:rPr>
                      <w:b/>
                      <w:color w:val="000000"/>
                      <w:szCs w:val="21"/>
                    </w:rPr>
                  </w:pPr>
                  <w:r>
                    <w:rPr>
                      <w:rFonts w:hint="eastAsia"/>
                      <w:b/>
                      <w:color w:val="000000"/>
                      <w:szCs w:val="21"/>
                    </w:rPr>
                    <w:t>内容</w:t>
                  </w:r>
                </w:p>
              </w:tc>
              <w:tc>
                <w:tcPr>
                  <w:tcW w:w="2551" w:type="dxa"/>
                  <w:tcBorders>
                    <w:top w:val="single" w:sz="8" w:space="0" w:color="auto"/>
                    <w:left w:val="single" w:sz="4" w:space="0" w:color="auto"/>
                    <w:bottom w:val="single" w:sz="8" w:space="0" w:color="auto"/>
                    <w:right w:val="single" w:sz="4" w:space="0" w:color="auto"/>
                  </w:tcBorders>
                  <w:vAlign w:val="center"/>
                  <w:hideMark/>
                </w:tcPr>
                <w:p w:rsidR="002F2B0D" w:rsidRDefault="002F2B0D">
                  <w:pPr>
                    <w:adjustRightInd w:val="0"/>
                    <w:snapToGrid w:val="0"/>
                    <w:jc w:val="center"/>
                    <w:textAlignment w:val="baseline"/>
                    <w:rPr>
                      <w:b/>
                      <w:color w:val="000000"/>
                      <w:szCs w:val="21"/>
                    </w:rPr>
                  </w:pPr>
                  <w:r>
                    <w:rPr>
                      <w:rFonts w:hint="eastAsia"/>
                      <w:b/>
                      <w:color w:val="000000"/>
                      <w:szCs w:val="21"/>
                    </w:rPr>
                    <w:t>本项目情况</w:t>
                  </w:r>
                </w:p>
              </w:tc>
              <w:tc>
                <w:tcPr>
                  <w:tcW w:w="1190" w:type="dxa"/>
                  <w:tcBorders>
                    <w:top w:val="single" w:sz="8" w:space="0" w:color="auto"/>
                    <w:left w:val="single" w:sz="4" w:space="0" w:color="auto"/>
                    <w:bottom w:val="single" w:sz="8" w:space="0" w:color="auto"/>
                    <w:right w:val="nil"/>
                  </w:tcBorders>
                  <w:vAlign w:val="center"/>
                  <w:hideMark/>
                </w:tcPr>
                <w:p w:rsidR="002F2B0D" w:rsidRDefault="002F2B0D">
                  <w:pPr>
                    <w:adjustRightInd w:val="0"/>
                    <w:snapToGrid w:val="0"/>
                    <w:ind w:leftChars="-52" w:left="-109"/>
                    <w:jc w:val="center"/>
                    <w:textAlignment w:val="baseline"/>
                    <w:rPr>
                      <w:b/>
                      <w:color w:val="000000"/>
                      <w:szCs w:val="21"/>
                    </w:rPr>
                  </w:pPr>
                  <w:r>
                    <w:rPr>
                      <w:rFonts w:hint="eastAsia"/>
                      <w:b/>
                      <w:color w:val="000000"/>
                      <w:szCs w:val="21"/>
                    </w:rPr>
                    <w:t>对比结果</w:t>
                  </w:r>
                </w:p>
              </w:tc>
            </w:tr>
            <w:tr w:rsidR="002F2B0D">
              <w:trPr>
                <w:trHeight w:val="397"/>
                <w:jc w:val="center"/>
              </w:trPr>
              <w:tc>
                <w:tcPr>
                  <w:tcW w:w="1096" w:type="dxa"/>
                  <w:tcBorders>
                    <w:top w:val="single" w:sz="4" w:space="0" w:color="auto"/>
                    <w:left w:val="nil"/>
                    <w:bottom w:val="single" w:sz="4" w:space="0" w:color="auto"/>
                    <w:right w:val="single" w:sz="4" w:space="0" w:color="auto"/>
                  </w:tcBorders>
                  <w:vAlign w:val="center"/>
                  <w:hideMark/>
                </w:tcPr>
                <w:p w:rsidR="002F2B0D" w:rsidRDefault="002F2B0D">
                  <w:pPr>
                    <w:adjustRightInd w:val="0"/>
                    <w:snapToGrid w:val="0"/>
                    <w:jc w:val="center"/>
                    <w:textAlignment w:val="baseline"/>
                    <w:rPr>
                      <w:color w:val="000000"/>
                      <w:szCs w:val="21"/>
                    </w:rPr>
                  </w:pPr>
                  <w:r>
                    <w:rPr>
                      <w:rFonts w:hint="eastAsia"/>
                      <w:color w:val="000000"/>
                      <w:szCs w:val="21"/>
                    </w:rPr>
                    <w:t>简化部分审批程序</w:t>
                  </w:r>
                </w:p>
              </w:tc>
              <w:tc>
                <w:tcPr>
                  <w:tcW w:w="4235" w:type="dxa"/>
                  <w:tcBorders>
                    <w:top w:val="single" w:sz="4" w:space="0" w:color="auto"/>
                    <w:left w:val="single" w:sz="4" w:space="0" w:color="auto"/>
                    <w:bottom w:val="single" w:sz="4" w:space="0" w:color="auto"/>
                    <w:right w:val="single" w:sz="4" w:space="0" w:color="auto"/>
                  </w:tcBorders>
                  <w:vAlign w:val="center"/>
                  <w:hideMark/>
                </w:tcPr>
                <w:p w:rsidR="002F2B0D" w:rsidRDefault="002F2B0D">
                  <w:pPr>
                    <w:adjustRightInd w:val="0"/>
                    <w:snapToGrid w:val="0"/>
                    <w:textAlignment w:val="baseline"/>
                    <w:rPr>
                      <w:szCs w:val="21"/>
                    </w:rPr>
                  </w:pPr>
                  <w:r>
                    <w:rPr>
                      <w:rFonts w:hint="eastAsia"/>
                      <w:color w:val="000000"/>
                      <w:szCs w:val="21"/>
                    </w:rPr>
                    <w:t>依据环保部《建设项目环境影响评价分类管理名录》规定，对填报环境影响登记表的项目，环</w:t>
                  </w:r>
                  <w:proofErr w:type="gramStart"/>
                  <w:r>
                    <w:rPr>
                      <w:rFonts w:hint="eastAsia"/>
                      <w:color w:val="000000"/>
                      <w:szCs w:val="21"/>
                    </w:rPr>
                    <w:t>评文件</w:t>
                  </w:r>
                  <w:proofErr w:type="gramEnd"/>
                  <w:r>
                    <w:rPr>
                      <w:rFonts w:hint="eastAsia"/>
                      <w:color w:val="000000"/>
                      <w:szCs w:val="21"/>
                    </w:rPr>
                    <w:t>由审批制改为备案制，即报即受理，</w:t>
                  </w:r>
                  <w:r>
                    <w:rPr>
                      <w:color w:val="000000"/>
                      <w:szCs w:val="21"/>
                    </w:rPr>
                    <w:t>2</w:t>
                  </w:r>
                  <w:r>
                    <w:rPr>
                      <w:rFonts w:hint="eastAsia"/>
                      <w:color w:val="000000"/>
                      <w:szCs w:val="21"/>
                    </w:rPr>
                    <w:t>个工作日内办结；对编制环境影响报告表的项目，简化审批程序，即报即受理。</w:t>
                  </w:r>
                </w:p>
              </w:tc>
              <w:tc>
                <w:tcPr>
                  <w:tcW w:w="2551" w:type="dxa"/>
                  <w:tcBorders>
                    <w:top w:val="single" w:sz="4" w:space="0" w:color="auto"/>
                    <w:left w:val="single" w:sz="4" w:space="0" w:color="auto"/>
                    <w:bottom w:val="single" w:sz="4" w:space="0" w:color="auto"/>
                    <w:right w:val="single" w:sz="4" w:space="0" w:color="auto"/>
                  </w:tcBorders>
                  <w:vAlign w:val="center"/>
                  <w:hideMark/>
                </w:tcPr>
                <w:p w:rsidR="002F2B0D" w:rsidRDefault="002F2B0D">
                  <w:pPr>
                    <w:adjustRightInd w:val="0"/>
                    <w:snapToGrid w:val="0"/>
                    <w:textAlignment w:val="baseline"/>
                    <w:rPr>
                      <w:color w:val="000000"/>
                      <w:szCs w:val="21"/>
                    </w:rPr>
                  </w:pPr>
                  <w:r>
                    <w:rPr>
                      <w:rFonts w:hint="eastAsia"/>
                      <w:color w:val="000000"/>
                      <w:szCs w:val="21"/>
                    </w:rPr>
                    <w:t>本项目应编制报告表，属于简化审批程序类的建设项目。</w:t>
                  </w:r>
                </w:p>
              </w:tc>
              <w:tc>
                <w:tcPr>
                  <w:tcW w:w="1190" w:type="dxa"/>
                  <w:vMerge w:val="restart"/>
                  <w:tcBorders>
                    <w:top w:val="nil"/>
                    <w:left w:val="single" w:sz="4" w:space="0" w:color="auto"/>
                    <w:bottom w:val="single" w:sz="8" w:space="0" w:color="auto"/>
                    <w:right w:val="nil"/>
                  </w:tcBorders>
                  <w:vAlign w:val="center"/>
                  <w:hideMark/>
                </w:tcPr>
                <w:p w:rsidR="002F2B0D" w:rsidRDefault="002F2B0D">
                  <w:pPr>
                    <w:adjustRightInd w:val="0"/>
                    <w:snapToGrid w:val="0"/>
                    <w:jc w:val="center"/>
                    <w:textAlignment w:val="baseline"/>
                    <w:rPr>
                      <w:color w:val="000000"/>
                      <w:szCs w:val="21"/>
                    </w:rPr>
                  </w:pPr>
                  <w:r>
                    <w:rPr>
                      <w:rFonts w:hint="eastAsia"/>
                      <w:color w:val="000000"/>
                      <w:szCs w:val="21"/>
                    </w:rPr>
                    <w:t>符合环境准入条件</w:t>
                  </w:r>
                </w:p>
              </w:tc>
            </w:tr>
            <w:tr w:rsidR="002F2B0D">
              <w:trPr>
                <w:trHeight w:val="397"/>
                <w:jc w:val="center"/>
              </w:trPr>
              <w:tc>
                <w:tcPr>
                  <w:tcW w:w="1096" w:type="dxa"/>
                  <w:tcBorders>
                    <w:top w:val="single" w:sz="4" w:space="0" w:color="auto"/>
                    <w:left w:val="nil"/>
                    <w:bottom w:val="single" w:sz="4" w:space="0" w:color="auto"/>
                    <w:right w:val="single" w:sz="4" w:space="0" w:color="auto"/>
                  </w:tcBorders>
                  <w:vAlign w:val="center"/>
                  <w:hideMark/>
                </w:tcPr>
                <w:p w:rsidR="002F2B0D" w:rsidRDefault="002F2B0D">
                  <w:pPr>
                    <w:adjustRightInd w:val="0"/>
                    <w:snapToGrid w:val="0"/>
                    <w:jc w:val="center"/>
                    <w:textAlignment w:val="baseline"/>
                    <w:rPr>
                      <w:color w:val="000000"/>
                      <w:szCs w:val="21"/>
                    </w:rPr>
                  </w:pPr>
                  <w:r>
                    <w:rPr>
                      <w:rFonts w:hint="eastAsia"/>
                      <w:szCs w:val="21"/>
                    </w:rPr>
                    <w:t>放宽部分审批条件</w:t>
                  </w:r>
                </w:p>
              </w:tc>
              <w:tc>
                <w:tcPr>
                  <w:tcW w:w="4235" w:type="dxa"/>
                  <w:tcBorders>
                    <w:top w:val="single" w:sz="4" w:space="0" w:color="auto"/>
                    <w:left w:val="single" w:sz="4" w:space="0" w:color="auto"/>
                    <w:bottom w:val="single" w:sz="4" w:space="0" w:color="auto"/>
                    <w:right w:val="single" w:sz="4" w:space="0" w:color="auto"/>
                  </w:tcBorders>
                  <w:vAlign w:val="center"/>
                  <w:hideMark/>
                </w:tcPr>
                <w:p w:rsidR="002F2B0D" w:rsidRDefault="002F2B0D">
                  <w:pPr>
                    <w:adjustRightInd w:val="0"/>
                    <w:snapToGrid w:val="0"/>
                    <w:textAlignment w:val="baseline"/>
                    <w:rPr>
                      <w:color w:val="000000"/>
                      <w:spacing w:val="2"/>
                      <w:szCs w:val="21"/>
                    </w:rPr>
                  </w:pPr>
                  <w:r>
                    <w:rPr>
                      <w:rFonts w:hint="eastAsia"/>
                      <w:color w:val="000000"/>
                      <w:szCs w:val="21"/>
                    </w:rPr>
                    <w:t>对规划环</w:t>
                  </w:r>
                  <w:proofErr w:type="gramStart"/>
                  <w:r>
                    <w:rPr>
                      <w:rFonts w:hint="eastAsia"/>
                      <w:color w:val="000000"/>
                      <w:szCs w:val="21"/>
                    </w:rPr>
                    <w:t>评已经</w:t>
                  </w:r>
                  <w:proofErr w:type="gramEnd"/>
                  <w:r>
                    <w:rPr>
                      <w:rFonts w:hint="eastAsia"/>
                      <w:color w:val="000000"/>
                      <w:szCs w:val="21"/>
                    </w:rPr>
                    <w:t>过审查的产业集聚区或专业园区，符合主导产业的入驻建设项目的环</w:t>
                  </w:r>
                  <w:proofErr w:type="gramStart"/>
                  <w:r>
                    <w:rPr>
                      <w:rFonts w:hint="eastAsia"/>
                      <w:color w:val="000000"/>
                      <w:szCs w:val="21"/>
                    </w:rPr>
                    <w:t>评文件</w:t>
                  </w:r>
                  <w:proofErr w:type="gramEnd"/>
                  <w:r>
                    <w:rPr>
                      <w:rFonts w:hint="eastAsia"/>
                      <w:color w:val="000000"/>
                      <w:szCs w:val="21"/>
                    </w:rPr>
                    <w:t>可适当简化；对污水集中处理设施完善的产业集聚区或专业园区，入驻建设项目的污水排放标准可执行间接排放标准，无间接排放标准的以环评审批的排放要求为准。</w:t>
                  </w:r>
                </w:p>
              </w:tc>
              <w:tc>
                <w:tcPr>
                  <w:tcW w:w="2551" w:type="dxa"/>
                  <w:tcBorders>
                    <w:top w:val="single" w:sz="4" w:space="0" w:color="auto"/>
                    <w:left w:val="single" w:sz="4" w:space="0" w:color="auto"/>
                    <w:bottom w:val="single" w:sz="4" w:space="0" w:color="auto"/>
                    <w:right w:val="single" w:sz="4" w:space="0" w:color="auto"/>
                  </w:tcBorders>
                  <w:vAlign w:val="center"/>
                  <w:hideMark/>
                </w:tcPr>
                <w:p w:rsidR="002F2B0D" w:rsidRDefault="002F2B0D">
                  <w:pPr>
                    <w:adjustRightInd w:val="0"/>
                    <w:snapToGrid w:val="0"/>
                    <w:jc w:val="center"/>
                    <w:textAlignment w:val="baseline"/>
                    <w:rPr>
                      <w:color w:val="000000"/>
                      <w:szCs w:val="21"/>
                    </w:rPr>
                  </w:pPr>
                  <w:r>
                    <w:rPr>
                      <w:rFonts w:hint="eastAsia"/>
                      <w:color w:val="000000"/>
                      <w:szCs w:val="21"/>
                    </w:rPr>
                    <w:t>新乡经济技术开发区发展规划环境影响跟踪评价报告书已通过河南省生态环境厅审批。</w:t>
                  </w:r>
                  <w:r>
                    <w:rPr>
                      <w:color w:val="000000"/>
                      <w:szCs w:val="21"/>
                    </w:rPr>
                    <w:t xml:space="preserve"> </w:t>
                  </w:r>
                </w:p>
              </w:tc>
              <w:tc>
                <w:tcPr>
                  <w:tcW w:w="0" w:type="auto"/>
                  <w:vMerge/>
                  <w:tcBorders>
                    <w:top w:val="nil"/>
                    <w:left w:val="single" w:sz="4" w:space="0" w:color="auto"/>
                    <w:bottom w:val="single" w:sz="8" w:space="0" w:color="auto"/>
                    <w:right w:val="nil"/>
                  </w:tcBorders>
                  <w:vAlign w:val="center"/>
                  <w:hideMark/>
                </w:tcPr>
                <w:p w:rsidR="002F2B0D" w:rsidRDefault="002F2B0D">
                  <w:pPr>
                    <w:widowControl/>
                    <w:jc w:val="left"/>
                    <w:rPr>
                      <w:color w:val="000000"/>
                      <w:szCs w:val="21"/>
                    </w:rPr>
                  </w:pPr>
                </w:p>
              </w:tc>
            </w:tr>
            <w:tr w:rsidR="002F2B0D">
              <w:trPr>
                <w:trHeight w:val="397"/>
                <w:jc w:val="center"/>
              </w:trPr>
              <w:tc>
                <w:tcPr>
                  <w:tcW w:w="1096" w:type="dxa"/>
                  <w:tcBorders>
                    <w:top w:val="single" w:sz="4" w:space="0" w:color="auto"/>
                    <w:left w:val="nil"/>
                    <w:bottom w:val="single" w:sz="8" w:space="0" w:color="auto"/>
                    <w:right w:val="single" w:sz="4" w:space="0" w:color="auto"/>
                  </w:tcBorders>
                  <w:vAlign w:val="center"/>
                  <w:hideMark/>
                </w:tcPr>
                <w:p w:rsidR="002F2B0D" w:rsidRDefault="002F2B0D">
                  <w:pPr>
                    <w:adjustRightInd w:val="0"/>
                    <w:snapToGrid w:val="0"/>
                    <w:jc w:val="center"/>
                    <w:textAlignment w:val="baseline"/>
                    <w:rPr>
                      <w:color w:val="000000"/>
                      <w:szCs w:val="21"/>
                    </w:rPr>
                  </w:pPr>
                  <w:r>
                    <w:rPr>
                      <w:rFonts w:hint="eastAsia"/>
                      <w:szCs w:val="21"/>
                    </w:rPr>
                    <w:t>严控部分区域重污染项目</w:t>
                  </w:r>
                </w:p>
              </w:tc>
              <w:tc>
                <w:tcPr>
                  <w:tcW w:w="4235" w:type="dxa"/>
                  <w:tcBorders>
                    <w:top w:val="single" w:sz="4" w:space="0" w:color="auto"/>
                    <w:left w:val="single" w:sz="4" w:space="0" w:color="auto"/>
                    <w:bottom w:val="single" w:sz="8" w:space="0" w:color="auto"/>
                    <w:right w:val="single" w:sz="4" w:space="0" w:color="auto"/>
                  </w:tcBorders>
                  <w:vAlign w:val="center"/>
                  <w:hideMark/>
                </w:tcPr>
                <w:p w:rsidR="002F2B0D" w:rsidRDefault="002F2B0D">
                  <w:pPr>
                    <w:adjustRightInd w:val="0"/>
                    <w:snapToGrid w:val="0"/>
                    <w:textAlignment w:val="baseline"/>
                    <w:rPr>
                      <w:szCs w:val="21"/>
                    </w:rPr>
                  </w:pPr>
                  <w:r>
                    <w:rPr>
                      <w:rFonts w:hint="eastAsia"/>
                      <w:color w:val="000000"/>
                      <w:szCs w:val="21"/>
                    </w:rPr>
                    <w:t>在《水污染防治重点单元》内的我市市区、新乡县、卫辉市、辉县市、获嘉县等区域内，不予审批煤化工、化学合成药以及生物发酵制药、制浆造纸、制革及毛皮鞣制、印染等行业单纯新建和单纯扩大产能的项目；在《大气污染防治重点单元》内的我市全部区域，严格燃煤火电项目审批，不予审批煤化工、冶金、钢铁、铁合金等行业单纯新建和单纯扩大产能的项目；在《重金属污染防控单元》内的新乡县、</w:t>
                  </w:r>
                  <w:proofErr w:type="gramStart"/>
                  <w:r>
                    <w:rPr>
                      <w:rFonts w:hint="eastAsia"/>
                      <w:color w:val="000000"/>
                      <w:szCs w:val="21"/>
                    </w:rPr>
                    <w:t>凤泉区</w:t>
                  </w:r>
                  <w:proofErr w:type="gramEnd"/>
                  <w:r>
                    <w:rPr>
                      <w:rFonts w:hint="eastAsia"/>
                      <w:color w:val="000000"/>
                      <w:szCs w:val="21"/>
                    </w:rPr>
                    <w:t>铅镉污染防控区区域内，涉及铅、铬、镉、汞、砷等重金属污染物排放的相关项目以</w:t>
                  </w:r>
                  <w:r>
                    <w:rPr>
                      <w:color w:val="000000"/>
                      <w:szCs w:val="21"/>
                    </w:rPr>
                    <w:t>“</w:t>
                  </w:r>
                  <w:r>
                    <w:rPr>
                      <w:rFonts w:hint="eastAsia"/>
                      <w:color w:val="000000"/>
                      <w:szCs w:val="21"/>
                    </w:rPr>
                    <w:t>减量替代</w:t>
                  </w:r>
                  <w:r>
                    <w:rPr>
                      <w:color w:val="000000"/>
                      <w:szCs w:val="21"/>
                    </w:rPr>
                    <w:t>”</w:t>
                  </w:r>
                  <w:r>
                    <w:rPr>
                      <w:rFonts w:hint="eastAsia"/>
                      <w:color w:val="000000"/>
                      <w:szCs w:val="21"/>
                    </w:rPr>
                    <w:t>为原则，不予审批新增重金属污染物排放的相应项目。（符合省、市重大产业布局的项目除外）。</w:t>
                  </w:r>
                </w:p>
              </w:tc>
              <w:tc>
                <w:tcPr>
                  <w:tcW w:w="2551" w:type="dxa"/>
                  <w:tcBorders>
                    <w:top w:val="single" w:sz="4" w:space="0" w:color="auto"/>
                    <w:left w:val="single" w:sz="4" w:space="0" w:color="auto"/>
                    <w:bottom w:val="single" w:sz="8" w:space="0" w:color="auto"/>
                    <w:right w:val="single" w:sz="4" w:space="0" w:color="auto"/>
                  </w:tcBorders>
                  <w:vAlign w:val="center"/>
                  <w:hideMark/>
                </w:tcPr>
                <w:p w:rsidR="002F2B0D" w:rsidRDefault="002F2B0D">
                  <w:pPr>
                    <w:adjustRightInd w:val="0"/>
                    <w:snapToGrid w:val="0"/>
                    <w:textAlignment w:val="baseline"/>
                    <w:rPr>
                      <w:color w:val="000000"/>
                      <w:szCs w:val="21"/>
                    </w:rPr>
                  </w:pPr>
                  <w:r>
                    <w:rPr>
                      <w:rFonts w:hint="eastAsia"/>
                      <w:color w:val="000000"/>
                      <w:szCs w:val="21"/>
                    </w:rPr>
                    <w:t>本项目</w:t>
                  </w:r>
                  <w:r>
                    <w:rPr>
                      <w:rFonts w:hint="eastAsia"/>
                      <w:szCs w:val="21"/>
                    </w:rPr>
                    <w:t>在《水污染防治重点单元》内，</w:t>
                  </w:r>
                  <w:r>
                    <w:rPr>
                      <w:rFonts w:hint="eastAsia"/>
                      <w:color w:val="000000"/>
                      <w:szCs w:val="21"/>
                    </w:rPr>
                    <w:t>不属于煤化工、化学合成</w:t>
                  </w:r>
                  <w:r>
                    <w:rPr>
                      <w:rFonts w:hint="eastAsia"/>
                      <w:szCs w:val="21"/>
                    </w:rPr>
                    <w:t>药以及生物发酵制药、制浆造纸、制革及毛皮鞣制、印染等行业单纯新建和单纯扩大产能的项目；在《大气污染防治重点单元》内，不属于煤化工、冶金、钢铁、铁合金等行业单纯新建和单纯扩大产能的项目；本项目不</w:t>
                  </w:r>
                  <w:r>
                    <w:rPr>
                      <w:rFonts w:hint="eastAsia"/>
                      <w:color w:val="000000"/>
                      <w:szCs w:val="21"/>
                    </w:rPr>
                    <w:t>在《重金属污染防控单元》内。</w:t>
                  </w:r>
                </w:p>
              </w:tc>
              <w:tc>
                <w:tcPr>
                  <w:tcW w:w="0" w:type="auto"/>
                  <w:vMerge/>
                  <w:tcBorders>
                    <w:top w:val="nil"/>
                    <w:left w:val="single" w:sz="4" w:space="0" w:color="auto"/>
                    <w:bottom w:val="single" w:sz="8" w:space="0" w:color="auto"/>
                    <w:right w:val="nil"/>
                  </w:tcBorders>
                  <w:vAlign w:val="center"/>
                  <w:hideMark/>
                </w:tcPr>
                <w:p w:rsidR="002F2B0D" w:rsidRDefault="002F2B0D">
                  <w:pPr>
                    <w:widowControl/>
                    <w:jc w:val="left"/>
                    <w:rPr>
                      <w:color w:val="000000"/>
                      <w:szCs w:val="21"/>
                    </w:rPr>
                  </w:pPr>
                </w:p>
              </w:tc>
            </w:tr>
          </w:tbl>
          <w:p w:rsidR="002F2B0D" w:rsidRDefault="002F2B0D">
            <w:pPr>
              <w:spacing w:line="440" w:lineRule="exact"/>
              <w:ind w:firstLineChars="200" w:firstLine="480"/>
              <w:rPr>
                <w:color w:val="000000"/>
                <w:sz w:val="24"/>
                <w:szCs w:val="24"/>
              </w:rPr>
            </w:pPr>
            <w:r>
              <w:rPr>
                <w:rFonts w:hint="eastAsia"/>
                <w:color w:val="000000"/>
                <w:sz w:val="24"/>
              </w:rPr>
              <w:t>由上表可知，本项目不属于《通知》中所列不予审批的项目，符合审批条件。</w:t>
            </w:r>
          </w:p>
          <w:p w:rsidR="002F2B0D" w:rsidRDefault="002F2B0D">
            <w:pPr>
              <w:spacing w:line="440" w:lineRule="exact"/>
              <w:ind w:firstLineChars="200" w:firstLine="482"/>
              <w:rPr>
                <w:color w:val="000000"/>
                <w:sz w:val="24"/>
              </w:rPr>
            </w:pPr>
            <w:r>
              <w:rPr>
                <w:b/>
                <w:sz w:val="24"/>
              </w:rPr>
              <w:t>9</w:t>
            </w:r>
            <w:r>
              <w:rPr>
                <w:rFonts w:hint="eastAsia"/>
                <w:b/>
                <w:sz w:val="24"/>
                <w:lang w:val="pt-BR"/>
              </w:rPr>
              <w:t>、与新乡经济技术开发区</w:t>
            </w:r>
            <w:r>
              <w:rPr>
                <w:rFonts w:hint="eastAsia"/>
                <w:b/>
                <w:bCs/>
                <w:color w:val="000000"/>
                <w:sz w:val="24"/>
              </w:rPr>
              <w:t>的对照分析</w:t>
            </w:r>
          </w:p>
          <w:p w:rsidR="002F2B0D" w:rsidRDefault="002F2B0D">
            <w:pPr>
              <w:spacing w:line="440" w:lineRule="exact"/>
              <w:ind w:firstLineChars="200" w:firstLine="480"/>
              <w:rPr>
                <w:rFonts w:eastAsia="黑体"/>
                <w:sz w:val="24"/>
                <w:lang w:val="pt-BR"/>
              </w:rPr>
            </w:pPr>
            <w:r>
              <w:rPr>
                <w:rFonts w:hint="eastAsia"/>
                <w:color w:val="000000"/>
                <w:sz w:val="24"/>
              </w:rPr>
              <w:t>本项目与新乡经济技术开发区发展规划（</w:t>
            </w:r>
            <w:r>
              <w:rPr>
                <w:color w:val="000000"/>
                <w:sz w:val="24"/>
              </w:rPr>
              <w:t>2009-2020</w:t>
            </w:r>
            <w:r>
              <w:rPr>
                <w:rFonts w:hint="eastAsia"/>
                <w:color w:val="000000"/>
                <w:sz w:val="24"/>
              </w:rPr>
              <w:t>）环境影响跟踪评价中环境准入条件相符性分析见下表：</w:t>
            </w:r>
          </w:p>
          <w:p w:rsidR="002F2B0D" w:rsidRDefault="002F2B0D">
            <w:pPr>
              <w:spacing w:line="440" w:lineRule="exact"/>
              <w:ind w:firstLineChars="200" w:firstLine="480"/>
              <w:rPr>
                <w:color w:val="000000"/>
                <w:sz w:val="24"/>
                <w:shd w:val="clear" w:color="auto" w:fill="FFFFFF"/>
              </w:rPr>
            </w:pPr>
            <w:r>
              <w:rPr>
                <w:rFonts w:eastAsia="黑体" w:hint="eastAsia"/>
                <w:sz w:val="24"/>
                <w:lang w:val="pt-BR"/>
              </w:rPr>
              <w:t>表</w:t>
            </w:r>
            <w:r>
              <w:rPr>
                <w:rFonts w:eastAsia="黑体"/>
                <w:sz w:val="24"/>
                <w:lang w:val="pt-BR"/>
              </w:rPr>
              <w:t>1</w:t>
            </w:r>
            <w:r>
              <w:rPr>
                <w:rFonts w:eastAsia="黑体"/>
                <w:sz w:val="24"/>
              </w:rPr>
              <w:t>0</w:t>
            </w:r>
            <w:r>
              <w:rPr>
                <w:rFonts w:eastAsia="黑体"/>
                <w:sz w:val="24"/>
                <w:lang w:val="pt-BR"/>
              </w:rPr>
              <w:t xml:space="preserve"> </w:t>
            </w:r>
            <w:r>
              <w:rPr>
                <w:rFonts w:eastAsia="黑体"/>
                <w:sz w:val="24"/>
              </w:rPr>
              <w:t xml:space="preserve">      </w:t>
            </w:r>
            <w:r>
              <w:rPr>
                <w:rFonts w:eastAsia="黑体"/>
                <w:sz w:val="24"/>
                <w:lang w:val="pt-BR"/>
              </w:rPr>
              <w:t xml:space="preserve"> </w:t>
            </w:r>
            <w:r>
              <w:rPr>
                <w:rFonts w:eastAsia="黑体" w:hint="eastAsia"/>
                <w:sz w:val="24"/>
                <w:lang w:val="pt-BR"/>
              </w:rPr>
              <w:t>项目与新乡经济技术开发区环</w:t>
            </w:r>
            <w:r>
              <w:rPr>
                <w:rFonts w:eastAsia="黑体" w:hint="eastAsia"/>
                <w:color w:val="000000"/>
                <w:sz w:val="24"/>
                <w:lang w:val="pt-BR"/>
              </w:rPr>
              <w:t>境准入条件</w:t>
            </w:r>
            <w:r>
              <w:rPr>
                <w:rFonts w:eastAsia="黑体" w:hint="eastAsia"/>
                <w:sz w:val="24"/>
                <w:lang w:val="pt-BR"/>
              </w:rPr>
              <w:t>相符性分析</w:t>
            </w:r>
          </w:p>
          <w:tbl>
            <w:tblPr>
              <w:tblW w:w="9072" w:type="dxa"/>
              <w:jc w:val="center"/>
              <w:tblBorders>
                <w:top w:val="single" w:sz="12" w:space="0" w:color="auto"/>
                <w:bottom w:val="single" w:sz="12" w:space="0" w:color="auto"/>
                <w:insideH w:val="single" w:sz="4" w:space="0" w:color="auto"/>
                <w:insideV w:val="single" w:sz="4" w:space="0" w:color="auto"/>
              </w:tblBorders>
              <w:tblLook w:val="04A0" w:firstRow="1" w:lastRow="0" w:firstColumn="1" w:lastColumn="0" w:noHBand="0" w:noVBand="1"/>
            </w:tblPr>
            <w:tblGrid>
              <w:gridCol w:w="1236"/>
              <w:gridCol w:w="4896"/>
              <w:gridCol w:w="1949"/>
              <w:gridCol w:w="991"/>
            </w:tblGrid>
            <w:tr w:rsidR="002F2B0D">
              <w:trPr>
                <w:trHeight w:val="397"/>
                <w:jc w:val="center"/>
              </w:trPr>
              <w:tc>
                <w:tcPr>
                  <w:tcW w:w="1236" w:type="dxa"/>
                  <w:tcBorders>
                    <w:top w:val="single" w:sz="8" w:space="0" w:color="auto"/>
                    <w:left w:val="nil"/>
                    <w:bottom w:val="single" w:sz="8" w:space="0" w:color="auto"/>
                    <w:right w:val="single" w:sz="4" w:space="0" w:color="auto"/>
                  </w:tcBorders>
                  <w:vAlign w:val="center"/>
                  <w:hideMark/>
                </w:tcPr>
                <w:p w:rsidR="002F2B0D" w:rsidRDefault="002F2B0D">
                  <w:pPr>
                    <w:adjustRightInd w:val="0"/>
                    <w:snapToGrid w:val="0"/>
                    <w:jc w:val="center"/>
                    <w:rPr>
                      <w:b/>
                      <w:szCs w:val="21"/>
                    </w:rPr>
                  </w:pPr>
                  <w:r>
                    <w:rPr>
                      <w:rFonts w:hint="eastAsia"/>
                      <w:b/>
                      <w:szCs w:val="21"/>
                    </w:rPr>
                    <w:t>类别</w:t>
                  </w:r>
                </w:p>
              </w:tc>
              <w:tc>
                <w:tcPr>
                  <w:tcW w:w="4896" w:type="dxa"/>
                  <w:tcBorders>
                    <w:top w:val="single" w:sz="8" w:space="0" w:color="auto"/>
                    <w:left w:val="single" w:sz="4" w:space="0" w:color="auto"/>
                    <w:bottom w:val="single" w:sz="8" w:space="0" w:color="auto"/>
                    <w:right w:val="single" w:sz="4" w:space="0" w:color="auto"/>
                  </w:tcBorders>
                  <w:vAlign w:val="center"/>
                  <w:hideMark/>
                </w:tcPr>
                <w:p w:rsidR="002F2B0D" w:rsidRDefault="002F2B0D">
                  <w:pPr>
                    <w:adjustRightInd w:val="0"/>
                    <w:snapToGrid w:val="0"/>
                    <w:jc w:val="center"/>
                    <w:rPr>
                      <w:b/>
                      <w:szCs w:val="21"/>
                    </w:rPr>
                  </w:pPr>
                  <w:r>
                    <w:rPr>
                      <w:rFonts w:hint="eastAsia"/>
                      <w:b/>
                      <w:szCs w:val="21"/>
                    </w:rPr>
                    <w:t>规划内容</w:t>
                  </w:r>
                </w:p>
              </w:tc>
              <w:tc>
                <w:tcPr>
                  <w:tcW w:w="1949" w:type="dxa"/>
                  <w:tcBorders>
                    <w:top w:val="single" w:sz="8" w:space="0" w:color="auto"/>
                    <w:left w:val="single" w:sz="4" w:space="0" w:color="auto"/>
                    <w:bottom w:val="single" w:sz="8" w:space="0" w:color="auto"/>
                    <w:right w:val="single" w:sz="4" w:space="0" w:color="auto"/>
                  </w:tcBorders>
                  <w:vAlign w:val="center"/>
                  <w:hideMark/>
                </w:tcPr>
                <w:p w:rsidR="002F2B0D" w:rsidRDefault="002F2B0D">
                  <w:pPr>
                    <w:adjustRightInd w:val="0"/>
                    <w:snapToGrid w:val="0"/>
                    <w:jc w:val="center"/>
                    <w:rPr>
                      <w:b/>
                      <w:szCs w:val="21"/>
                    </w:rPr>
                  </w:pPr>
                  <w:r>
                    <w:rPr>
                      <w:rFonts w:hint="eastAsia"/>
                      <w:b/>
                      <w:szCs w:val="21"/>
                    </w:rPr>
                    <w:t>本项目</w:t>
                  </w:r>
                </w:p>
              </w:tc>
              <w:tc>
                <w:tcPr>
                  <w:tcW w:w="991" w:type="dxa"/>
                  <w:tcBorders>
                    <w:top w:val="single" w:sz="8" w:space="0" w:color="auto"/>
                    <w:left w:val="single" w:sz="4" w:space="0" w:color="auto"/>
                    <w:bottom w:val="single" w:sz="8" w:space="0" w:color="auto"/>
                    <w:right w:val="nil"/>
                  </w:tcBorders>
                  <w:vAlign w:val="center"/>
                  <w:hideMark/>
                </w:tcPr>
                <w:p w:rsidR="002F2B0D" w:rsidRDefault="002F2B0D">
                  <w:pPr>
                    <w:adjustRightInd w:val="0"/>
                    <w:snapToGrid w:val="0"/>
                    <w:jc w:val="center"/>
                    <w:rPr>
                      <w:b/>
                      <w:szCs w:val="21"/>
                    </w:rPr>
                  </w:pPr>
                  <w:r>
                    <w:rPr>
                      <w:rFonts w:hint="eastAsia"/>
                      <w:b/>
                      <w:szCs w:val="21"/>
                    </w:rPr>
                    <w:t>相符性</w:t>
                  </w:r>
                </w:p>
              </w:tc>
            </w:tr>
            <w:tr w:rsidR="002F2B0D">
              <w:trPr>
                <w:trHeight w:val="397"/>
                <w:jc w:val="center"/>
              </w:trPr>
              <w:tc>
                <w:tcPr>
                  <w:tcW w:w="1236" w:type="dxa"/>
                  <w:tcBorders>
                    <w:top w:val="single" w:sz="8" w:space="0" w:color="auto"/>
                    <w:left w:val="nil"/>
                    <w:bottom w:val="single" w:sz="4" w:space="0" w:color="auto"/>
                    <w:right w:val="single" w:sz="4" w:space="0" w:color="auto"/>
                  </w:tcBorders>
                  <w:vAlign w:val="center"/>
                  <w:hideMark/>
                </w:tcPr>
                <w:p w:rsidR="002F2B0D" w:rsidRDefault="002F2B0D">
                  <w:pPr>
                    <w:adjustRightInd w:val="0"/>
                    <w:snapToGrid w:val="0"/>
                    <w:jc w:val="center"/>
                    <w:rPr>
                      <w:b/>
                      <w:szCs w:val="21"/>
                    </w:rPr>
                  </w:pPr>
                  <w:r>
                    <w:rPr>
                      <w:rFonts w:hint="eastAsia"/>
                      <w:szCs w:val="21"/>
                    </w:rPr>
                    <w:t>产业政策</w:t>
                  </w:r>
                </w:p>
              </w:tc>
              <w:tc>
                <w:tcPr>
                  <w:tcW w:w="4896" w:type="dxa"/>
                  <w:tcBorders>
                    <w:top w:val="single" w:sz="8" w:space="0" w:color="auto"/>
                    <w:left w:val="single" w:sz="4" w:space="0" w:color="auto"/>
                    <w:bottom w:val="single" w:sz="4" w:space="0" w:color="auto"/>
                    <w:right w:val="single" w:sz="4" w:space="0" w:color="auto"/>
                  </w:tcBorders>
                  <w:vAlign w:val="center"/>
                  <w:hideMark/>
                </w:tcPr>
                <w:p w:rsidR="002F2B0D" w:rsidRDefault="002F2B0D">
                  <w:pPr>
                    <w:adjustRightInd w:val="0"/>
                    <w:snapToGrid w:val="0"/>
                    <w:rPr>
                      <w:b/>
                      <w:szCs w:val="21"/>
                    </w:rPr>
                  </w:pPr>
                  <w:r>
                    <w:rPr>
                      <w:rFonts w:hint="eastAsia"/>
                      <w:szCs w:val="21"/>
                    </w:rPr>
                    <w:t>园区入区建设项目在环境保护方面应做到高起点、高标准、严要求，</w:t>
                  </w:r>
                  <w:r>
                    <w:rPr>
                      <w:rFonts w:hint="eastAsia"/>
                      <w:kern w:val="0"/>
                      <w:szCs w:val="21"/>
                    </w:rPr>
                    <w:t>禁止新建国家《产业结构调整指导目录（</w:t>
                  </w:r>
                  <w:r>
                    <w:rPr>
                      <w:kern w:val="0"/>
                      <w:szCs w:val="21"/>
                    </w:rPr>
                    <w:t>2019</w:t>
                  </w:r>
                  <w:r>
                    <w:rPr>
                      <w:rFonts w:hint="eastAsia"/>
                      <w:kern w:val="0"/>
                      <w:szCs w:val="21"/>
                    </w:rPr>
                    <w:t>年本）》中限制、淘汰类的建设项目。</w:t>
                  </w:r>
                  <w:r>
                    <w:rPr>
                      <w:rFonts w:hint="eastAsia"/>
                      <w:szCs w:val="21"/>
                    </w:rPr>
                    <w:t>鼓励建设省级以上（含省级）认定的高新技术类项目入区；鼓励具有先进的、符合集聚区功能定位的轻污染项目优先入区；鼓励园区主导产业的产业链向高附加值端延伸，实现园区产业升级。</w:t>
                  </w:r>
                </w:p>
              </w:tc>
              <w:tc>
                <w:tcPr>
                  <w:tcW w:w="1949" w:type="dxa"/>
                  <w:tcBorders>
                    <w:top w:val="single" w:sz="8" w:space="0" w:color="auto"/>
                    <w:left w:val="single" w:sz="4" w:space="0" w:color="auto"/>
                    <w:bottom w:val="single" w:sz="4" w:space="0" w:color="auto"/>
                    <w:right w:val="single" w:sz="4" w:space="0" w:color="auto"/>
                  </w:tcBorders>
                  <w:vAlign w:val="center"/>
                  <w:hideMark/>
                </w:tcPr>
                <w:p w:rsidR="002F2B0D" w:rsidRDefault="002F2B0D">
                  <w:pPr>
                    <w:adjustRightInd w:val="0"/>
                    <w:snapToGrid w:val="0"/>
                    <w:jc w:val="center"/>
                    <w:rPr>
                      <w:b/>
                      <w:szCs w:val="21"/>
                    </w:rPr>
                  </w:pPr>
                  <w:r>
                    <w:rPr>
                      <w:rFonts w:hint="eastAsia"/>
                      <w:color w:val="000000"/>
                      <w:szCs w:val="21"/>
                    </w:rPr>
                    <w:t>本项目属于</w:t>
                  </w:r>
                  <w:r>
                    <w:rPr>
                      <w:rFonts w:hint="eastAsia"/>
                      <w:color w:val="000000"/>
                      <w:kern w:val="36"/>
                      <w:szCs w:val="21"/>
                    </w:rPr>
                    <w:t>通用设备</w:t>
                  </w:r>
                  <w:r>
                    <w:rPr>
                      <w:rFonts w:hint="eastAsia"/>
                      <w:color w:val="000000"/>
                      <w:szCs w:val="21"/>
                    </w:rPr>
                    <w:t>，不属于</w:t>
                  </w:r>
                  <w:r>
                    <w:rPr>
                      <w:rFonts w:hint="eastAsia"/>
                      <w:kern w:val="0"/>
                      <w:szCs w:val="21"/>
                    </w:rPr>
                    <w:t>限制、淘汰类的建设项目。</w:t>
                  </w:r>
                </w:p>
              </w:tc>
              <w:tc>
                <w:tcPr>
                  <w:tcW w:w="991" w:type="dxa"/>
                  <w:tcBorders>
                    <w:top w:val="single" w:sz="8" w:space="0" w:color="auto"/>
                    <w:left w:val="single" w:sz="4" w:space="0" w:color="auto"/>
                    <w:bottom w:val="single" w:sz="4" w:space="0" w:color="auto"/>
                    <w:right w:val="nil"/>
                  </w:tcBorders>
                  <w:vAlign w:val="center"/>
                  <w:hideMark/>
                </w:tcPr>
                <w:p w:rsidR="002F2B0D" w:rsidRDefault="002F2B0D">
                  <w:pPr>
                    <w:adjustRightInd w:val="0"/>
                    <w:snapToGrid w:val="0"/>
                    <w:jc w:val="center"/>
                    <w:rPr>
                      <w:b/>
                      <w:szCs w:val="21"/>
                    </w:rPr>
                  </w:pPr>
                  <w:r>
                    <w:rPr>
                      <w:rFonts w:hint="eastAsia"/>
                      <w:color w:val="000000"/>
                      <w:szCs w:val="21"/>
                    </w:rPr>
                    <w:t>符合</w:t>
                  </w:r>
                </w:p>
              </w:tc>
            </w:tr>
            <w:tr w:rsidR="002F2B0D">
              <w:trPr>
                <w:trHeight w:val="397"/>
                <w:jc w:val="center"/>
              </w:trPr>
              <w:tc>
                <w:tcPr>
                  <w:tcW w:w="1236" w:type="dxa"/>
                  <w:tcBorders>
                    <w:top w:val="single" w:sz="4" w:space="0" w:color="auto"/>
                    <w:left w:val="nil"/>
                    <w:bottom w:val="single" w:sz="4" w:space="0" w:color="auto"/>
                    <w:right w:val="single" w:sz="4" w:space="0" w:color="auto"/>
                  </w:tcBorders>
                  <w:vAlign w:val="center"/>
                  <w:hideMark/>
                </w:tcPr>
                <w:p w:rsidR="002F2B0D" w:rsidRDefault="002F2B0D">
                  <w:pPr>
                    <w:adjustRightInd w:val="0"/>
                    <w:snapToGrid w:val="0"/>
                    <w:jc w:val="center"/>
                    <w:rPr>
                      <w:szCs w:val="21"/>
                    </w:rPr>
                  </w:pPr>
                  <w:r>
                    <w:rPr>
                      <w:rFonts w:hint="eastAsia"/>
                      <w:szCs w:val="21"/>
                    </w:rPr>
                    <w:t>园区空间结构</w:t>
                  </w:r>
                </w:p>
              </w:tc>
              <w:tc>
                <w:tcPr>
                  <w:tcW w:w="4896" w:type="dxa"/>
                  <w:tcBorders>
                    <w:top w:val="single" w:sz="4" w:space="0" w:color="auto"/>
                    <w:left w:val="single" w:sz="4" w:space="0" w:color="auto"/>
                    <w:bottom w:val="single" w:sz="4" w:space="0" w:color="auto"/>
                    <w:right w:val="single" w:sz="4" w:space="0" w:color="auto"/>
                  </w:tcBorders>
                  <w:vAlign w:val="center"/>
                  <w:hideMark/>
                </w:tcPr>
                <w:p w:rsidR="002F2B0D" w:rsidRDefault="002F2B0D">
                  <w:pPr>
                    <w:adjustRightInd w:val="0"/>
                    <w:snapToGrid w:val="0"/>
                    <w:jc w:val="left"/>
                    <w:rPr>
                      <w:color w:val="FF0000"/>
                      <w:szCs w:val="21"/>
                    </w:rPr>
                  </w:pPr>
                  <w:r>
                    <w:rPr>
                      <w:rFonts w:hint="eastAsia"/>
                      <w:szCs w:val="21"/>
                    </w:rPr>
                    <w:t>化纤纺织区：鼓励现有企业进行技术升级，减少污染物排放；汽车及零部件区：鼓励多轴大型专用车</w:t>
                  </w:r>
                  <w:r>
                    <w:rPr>
                      <w:rFonts w:hint="eastAsia"/>
                      <w:szCs w:val="21"/>
                    </w:rPr>
                    <w:lastRenderedPageBreak/>
                    <w:t>辆生产；鼓励自动变速箱、重型汽车变速箱等汽车关键零部件生产；鼓励使用高固体分、水性涂料等低（无）</w:t>
                  </w:r>
                  <w:r>
                    <w:rPr>
                      <w:szCs w:val="21"/>
                    </w:rPr>
                    <w:t xml:space="preserve">VOCs </w:t>
                  </w:r>
                  <w:r>
                    <w:rPr>
                      <w:rFonts w:hint="eastAsia"/>
                      <w:szCs w:val="21"/>
                    </w:rPr>
                    <w:t>含量的原辅材料，鼓励使用</w:t>
                  </w:r>
                  <w:r>
                    <w:rPr>
                      <w:szCs w:val="21"/>
                    </w:rPr>
                    <w:t>“</w:t>
                  </w:r>
                  <w:r>
                    <w:rPr>
                      <w:rFonts w:hint="eastAsia"/>
                      <w:szCs w:val="21"/>
                    </w:rPr>
                    <w:t>三涂一烘</w:t>
                  </w:r>
                  <w:r>
                    <w:rPr>
                      <w:szCs w:val="21"/>
                    </w:rPr>
                    <w:t>”</w:t>
                  </w:r>
                  <w:r>
                    <w:rPr>
                      <w:rFonts w:hint="eastAsia"/>
                      <w:szCs w:val="21"/>
                    </w:rPr>
                    <w:t>、</w:t>
                  </w:r>
                  <w:r>
                    <w:rPr>
                      <w:szCs w:val="21"/>
                    </w:rPr>
                    <w:t>“</w:t>
                  </w:r>
                  <w:r>
                    <w:rPr>
                      <w:rFonts w:hint="eastAsia"/>
                      <w:szCs w:val="21"/>
                    </w:rPr>
                    <w:t>两涂一烘</w:t>
                  </w:r>
                  <w:r>
                    <w:rPr>
                      <w:szCs w:val="21"/>
                    </w:rPr>
                    <w:t>”</w:t>
                  </w:r>
                  <w:r>
                    <w:rPr>
                      <w:rFonts w:hint="eastAsia"/>
                      <w:szCs w:val="21"/>
                    </w:rPr>
                    <w:t>或</w:t>
                  </w:r>
                  <w:proofErr w:type="gramStart"/>
                  <w:r>
                    <w:rPr>
                      <w:rFonts w:hint="eastAsia"/>
                      <w:szCs w:val="21"/>
                    </w:rPr>
                    <w:t>免中涂</w:t>
                  </w:r>
                  <w:proofErr w:type="gramEnd"/>
                  <w:r>
                    <w:rPr>
                      <w:rFonts w:hint="eastAsia"/>
                      <w:szCs w:val="21"/>
                    </w:rPr>
                    <w:t>等紧凑型涂装工艺；鼓励静电喷涂等高效涂装工艺，鼓励采用自动化、智能化喷涂设备替代人工喷涂；鼓励对喷漆废气建设吸附燃烧等高效治理设施。装备制造区：鼓励超特高压交流开关设备及关键部件、直流输电设备、换流</w:t>
                  </w:r>
                  <w:proofErr w:type="gramStart"/>
                  <w:r>
                    <w:rPr>
                      <w:rFonts w:hint="eastAsia"/>
                      <w:szCs w:val="21"/>
                    </w:rPr>
                    <w:t>阀控制</w:t>
                  </w:r>
                  <w:proofErr w:type="gramEnd"/>
                  <w:r>
                    <w:rPr>
                      <w:rFonts w:hint="eastAsia"/>
                      <w:szCs w:val="21"/>
                    </w:rPr>
                    <w:t>与保护器、直流场成套设备、超特高压电力电缆、变压器、智能电表以及高附加值关键配套件等符合《国务院装备制造业调整振兴规划》和《河南省装备制造业调整振兴规划》发展方向的项目入区；鼓励使用高固体分、水性涂料等低（无）</w:t>
                  </w:r>
                  <w:r>
                    <w:rPr>
                      <w:szCs w:val="21"/>
                    </w:rPr>
                    <w:t xml:space="preserve">VOCs </w:t>
                  </w:r>
                  <w:r>
                    <w:rPr>
                      <w:rFonts w:hint="eastAsia"/>
                      <w:szCs w:val="21"/>
                    </w:rPr>
                    <w:t>含量的原辅材料，鼓励使用</w:t>
                  </w:r>
                  <w:r>
                    <w:rPr>
                      <w:szCs w:val="21"/>
                    </w:rPr>
                    <w:t>“</w:t>
                  </w:r>
                  <w:r>
                    <w:rPr>
                      <w:rFonts w:hint="eastAsia"/>
                      <w:szCs w:val="21"/>
                    </w:rPr>
                    <w:t>三涂一烘</w:t>
                  </w:r>
                  <w:r>
                    <w:rPr>
                      <w:szCs w:val="21"/>
                    </w:rPr>
                    <w:t>”</w:t>
                  </w:r>
                  <w:r>
                    <w:rPr>
                      <w:rFonts w:hint="eastAsia"/>
                      <w:szCs w:val="21"/>
                    </w:rPr>
                    <w:t>、</w:t>
                  </w:r>
                  <w:r>
                    <w:rPr>
                      <w:szCs w:val="21"/>
                    </w:rPr>
                    <w:t>“</w:t>
                  </w:r>
                  <w:r>
                    <w:rPr>
                      <w:rFonts w:hint="eastAsia"/>
                      <w:szCs w:val="21"/>
                    </w:rPr>
                    <w:t>两涂一烘</w:t>
                  </w:r>
                  <w:r>
                    <w:rPr>
                      <w:szCs w:val="21"/>
                    </w:rPr>
                    <w:t>”</w:t>
                  </w:r>
                  <w:r>
                    <w:rPr>
                      <w:rFonts w:hint="eastAsia"/>
                      <w:szCs w:val="21"/>
                    </w:rPr>
                    <w:t>或</w:t>
                  </w:r>
                  <w:proofErr w:type="gramStart"/>
                  <w:r>
                    <w:rPr>
                      <w:rFonts w:hint="eastAsia"/>
                      <w:szCs w:val="21"/>
                    </w:rPr>
                    <w:t>免中涂</w:t>
                  </w:r>
                  <w:proofErr w:type="gramEnd"/>
                  <w:r>
                    <w:rPr>
                      <w:rFonts w:hint="eastAsia"/>
                      <w:szCs w:val="21"/>
                    </w:rPr>
                    <w:t>等紧凑型涂装工艺；鼓励静电喷涂等高效涂装工艺，鼓励采用自动化、智能化喷涂设备替代人工喷涂；鼓励对喷漆废气建设吸附燃烧等高效治理设施。化工医药区：鼓励现有企业进行技术升级改造，减少污染物排放。</w:t>
                  </w:r>
                </w:p>
              </w:tc>
              <w:tc>
                <w:tcPr>
                  <w:tcW w:w="1949" w:type="dxa"/>
                  <w:tcBorders>
                    <w:top w:val="single" w:sz="4" w:space="0" w:color="auto"/>
                    <w:left w:val="single" w:sz="4" w:space="0" w:color="auto"/>
                    <w:bottom w:val="single" w:sz="4" w:space="0" w:color="auto"/>
                    <w:right w:val="single" w:sz="4" w:space="0" w:color="auto"/>
                  </w:tcBorders>
                  <w:vAlign w:val="center"/>
                  <w:hideMark/>
                </w:tcPr>
                <w:p w:rsidR="002F2B0D" w:rsidRDefault="002F2B0D">
                  <w:pPr>
                    <w:adjustRightInd w:val="0"/>
                    <w:snapToGrid w:val="0"/>
                    <w:jc w:val="center"/>
                    <w:rPr>
                      <w:szCs w:val="21"/>
                    </w:rPr>
                  </w:pPr>
                  <w:r>
                    <w:rPr>
                      <w:rFonts w:hint="eastAsia"/>
                      <w:color w:val="000000"/>
                      <w:szCs w:val="21"/>
                    </w:rPr>
                    <w:lastRenderedPageBreak/>
                    <w:t>本项目属于</w:t>
                  </w:r>
                  <w:r>
                    <w:rPr>
                      <w:rFonts w:hint="eastAsia"/>
                      <w:color w:val="000000"/>
                      <w:kern w:val="36"/>
                      <w:szCs w:val="21"/>
                    </w:rPr>
                    <w:t>通用设备制造</w:t>
                  </w:r>
                  <w:r>
                    <w:rPr>
                      <w:rStyle w:val="hang2"/>
                      <w:rFonts w:hint="eastAsia"/>
                    </w:rPr>
                    <w:t>，无喷漆喷涂</w:t>
                  </w:r>
                  <w:r>
                    <w:rPr>
                      <w:rStyle w:val="hang2"/>
                      <w:rFonts w:hint="eastAsia"/>
                    </w:rPr>
                    <w:lastRenderedPageBreak/>
                    <w:t>工序</w:t>
                  </w:r>
                </w:p>
              </w:tc>
              <w:tc>
                <w:tcPr>
                  <w:tcW w:w="991" w:type="dxa"/>
                  <w:tcBorders>
                    <w:top w:val="single" w:sz="4" w:space="0" w:color="auto"/>
                    <w:left w:val="single" w:sz="4" w:space="0" w:color="auto"/>
                    <w:bottom w:val="single" w:sz="4" w:space="0" w:color="auto"/>
                    <w:right w:val="nil"/>
                  </w:tcBorders>
                  <w:vAlign w:val="center"/>
                  <w:hideMark/>
                </w:tcPr>
                <w:p w:rsidR="002F2B0D" w:rsidRDefault="002F2B0D">
                  <w:pPr>
                    <w:adjustRightInd w:val="0"/>
                    <w:snapToGrid w:val="0"/>
                    <w:jc w:val="center"/>
                    <w:rPr>
                      <w:szCs w:val="21"/>
                    </w:rPr>
                  </w:pPr>
                  <w:r>
                    <w:rPr>
                      <w:rFonts w:hint="eastAsia"/>
                      <w:szCs w:val="21"/>
                    </w:rPr>
                    <w:lastRenderedPageBreak/>
                    <w:t>位于规划范围</w:t>
                  </w:r>
                  <w:r>
                    <w:rPr>
                      <w:rFonts w:hint="eastAsia"/>
                      <w:szCs w:val="21"/>
                    </w:rPr>
                    <w:lastRenderedPageBreak/>
                    <w:t>内</w:t>
                  </w:r>
                </w:p>
              </w:tc>
            </w:tr>
            <w:tr w:rsidR="002F2B0D">
              <w:trPr>
                <w:trHeight w:val="397"/>
                <w:jc w:val="center"/>
              </w:trPr>
              <w:tc>
                <w:tcPr>
                  <w:tcW w:w="1236" w:type="dxa"/>
                  <w:tcBorders>
                    <w:top w:val="single" w:sz="4" w:space="0" w:color="auto"/>
                    <w:left w:val="nil"/>
                    <w:bottom w:val="single" w:sz="4" w:space="0" w:color="auto"/>
                    <w:right w:val="single" w:sz="4" w:space="0" w:color="auto"/>
                  </w:tcBorders>
                  <w:vAlign w:val="center"/>
                  <w:hideMark/>
                </w:tcPr>
                <w:p w:rsidR="002F2B0D" w:rsidRDefault="002F2B0D">
                  <w:pPr>
                    <w:adjustRightInd w:val="0"/>
                    <w:snapToGrid w:val="0"/>
                    <w:jc w:val="center"/>
                    <w:rPr>
                      <w:szCs w:val="21"/>
                    </w:rPr>
                  </w:pPr>
                  <w:r>
                    <w:rPr>
                      <w:rFonts w:hint="eastAsia"/>
                      <w:szCs w:val="21"/>
                    </w:rPr>
                    <w:lastRenderedPageBreak/>
                    <w:t>经济指标</w:t>
                  </w:r>
                </w:p>
              </w:tc>
              <w:tc>
                <w:tcPr>
                  <w:tcW w:w="4896" w:type="dxa"/>
                  <w:tcBorders>
                    <w:top w:val="single" w:sz="4" w:space="0" w:color="auto"/>
                    <w:left w:val="single" w:sz="4" w:space="0" w:color="auto"/>
                    <w:bottom w:val="single" w:sz="4" w:space="0" w:color="auto"/>
                    <w:right w:val="single" w:sz="4" w:space="0" w:color="auto"/>
                  </w:tcBorders>
                  <w:vAlign w:val="center"/>
                  <w:hideMark/>
                </w:tcPr>
                <w:p w:rsidR="002F2B0D" w:rsidRDefault="002F2B0D">
                  <w:pPr>
                    <w:adjustRightInd w:val="0"/>
                    <w:snapToGrid w:val="0"/>
                    <w:jc w:val="left"/>
                    <w:rPr>
                      <w:szCs w:val="21"/>
                    </w:rPr>
                  </w:pPr>
                  <w:r>
                    <w:rPr>
                      <w:rFonts w:ascii="宋体" w:hAnsi="宋体" w:cs="宋体" w:hint="eastAsia"/>
                      <w:szCs w:val="21"/>
                    </w:rPr>
                    <w:t>①</w:t>
                  </w:r>
                  <w:r>
                    <w:rPr>
                      <w:rFonts w:hint="eastAsia"/>
                      <w:szCs w:val="21"/>
                    </w:rPr>
                    <w:t>投资强度满足河南省国土资源厅《关于调整河南省工业建设项目建设用地控制指标的通知》；</w:t>
                  </w:r>
                  <w:r>
                    <w:rPr>
                      <w:rFonts w:ascii="宋体" w:hAnsi="宋体" w:cs="宋体" w:hint="eastAsia"/>
                      <w:szCs w:val="21"/>
                    </w:rPr>
                    <w:t>②</w:t>
                  </w:r>
                  <w:r>
                    <w:rPr>
                      <w:rFonts w:hint="eastAsia"/>
                      <w:szCs w:val="21"/>
                    </w:rPr>
                    <w:t>入驻企业生产规模符合国家产业政策的最小经济规模要求。</w:t>
                  </w:r>
                </w:p>
              </w:tc>
              <w:tc>
                <w:tcPr>
                  <w:tcW w:w="1949" w:type="dxa"/>
                  <w:tcBorders>
                    <w:top w:val="single" w:sz="4" w:space="0" w:color="auto"/>
                    <w:left w:val="single" w:sz="4" w:space="0" w:color="auto"/>
                    <w:bottom w:val="single" w:sz="4" w:space="0" w:color="auto"/>
                    <w:right w:val="single" w:sz="4" w:space="0" w:color="auto"/>
                  </w:tcBorders>
                  <w:vAlign w:val="center"/>
                  <w:hideMark/>
                </w:tcPr>
                <w:p w:rsidR="002F2B0D" w:rsidRDefault="002F2B0D">
                  <w:pPr>
                    <w:adjustRightInd w:val="0"/>
                    <w:snapToGrid w:val="0"/>
                    <w:jc w:val="center"/>
                    <w:rPr>
                      <w:color w:val="000000"/>
                      <w:szCs w:val="21"/>
                      <w:highlight w:val="red"/>
                    </w:rPr>
                  </w:pPr>
                  <w:r>
                    <w:rPr>
                      <w:rFonts w:hint="eastAsia"/>
                      <w:szCs w:val="21"/>
                    </w:rPr>
                    <w:t>本项目无最新经济规模要求。</w:t>
                  </w:r>
                </w:p>
              </w:tc>
              <w:tc>
                <w:tcPr>
                  <w:tcW w:w="991" w:type="dxa"/>
                  <w:tcBorders>
                    <w:top w:val="single" w:sz="4" w:space="0" w:color="auto"/>
                    <w:left w:val="single" w:sz="4" w:space="0" w:color="auto"/>
                    <w:bottom w:val="single" w:sz="4" w:space="0" w:color="auto"/>
                    <w:right w:val="nil"/>
                  </w:tcBorders>
                  <w:vAlign w:val="center"/>
                  <w:hideMark/>
                </w:tcPr>
                <w:p w:rsidR="002F2B0D" w:rsidRDefault="002F2B0D">
                  <w:pPr>
                    <w:adjustRightInd w:val="0"/>
                    <w:snapToGrid w:val="0"/>
                    <w:jc w:val="center"/>
                    <w:rPr>
                      <w:color w:val="000000"/>
                      <w:szCs w:val="21"/>
                    </w:rPr>
                  </w:pPr>
                  <w:r>
                    <w:rPr>
                      <w:rFonts w:hint="eastAsia"/>
                      <w:color w:val="000000"/>
                      <w:szCs w:val="21"/>
                    </w:rPr>
                    <w:t>符合</w:t>
                  </w:r>
                </w:p>
              </w:tc>
            </w:tr>
            <w:tr w:rsidR="002F2B0D">
              <w:trPr>
                <w:trHeight w:val="397"/>
                <w:jc w:val="center"/>
              </w:trPr>
              <w:tc>
                <w:tcPr>
                  <w:tcW w:w="1236" w:type="dxa"/>
                  <w:tcBorders>
                    <w:top w:val="single" w:sz="4" w:space="0" w:color="auto"/>
                    <w:left w:val="nil"/>
                    <w:bottom w:val="single" w:sz="4" w:space="0" w:color="auto"/>
                    <w:right w:val="single" w:sz="4" w:space="0" w:color="auto"/>
                  </w:tcBorders>
                  <w:vAlign w:val="center"/>
                  <w:hideMark/>
                </w:tcPr>
                <w:p w:rsidR="002F2B0D" w:rsidRDefault="002F2B0D">
                  <w:pPr>
                    <w:adjustRightInd w:val="0"/>
                    <w:snapToGrid w:val="0"/>
                    <w:jc w:val="center"/>
                    <w:rPr>
                      <w:szCs w:val="21"/>
                    </w:rPr>
                  </w:pPr>
                  <w:r>
                    <w:rPr>
                      <w:rFonts w:hint="eastAsia"/>
                      <w:szCs w:val="21"/>
                    </w:rPr>
                    <w:t>生产规模和工艺装备水平</w:t>
                  </w:r>
                </w:p>
              </w:tc>
              <w:tc>
                <w:tcPr>
                  <w:tcW w:w="4896" w:type="dxa"/>
                  <w:tcBorders>
                    <w:top w:val="single" w:sz="4" w:space="0" w:color="auto"/>
                    <w:left w:val="single" w:sz="4" w:space="0" w:color="auto"/>
                    <w:bottom w:val="single" w:sz="4" w:space="0" w:color="auto"/>
                    <w:right w:val="single" w:sz="4" w:space="0" w:color="auto"/>
                  </w:tcBorders>
                  <w:vAlign w:val="center"/>
                  <w:hideMark/>
                </w:tcPr>
                <w:p w:rsidR="002F2B0D" w:rsidRDefault="002F2B0D">
                  <w:pPr>
                    <w:adjustRightInd w:val="0"/>
                    <w:snapToGrid w:val="0"/>
                    <w:rPr>
                      <w:szCs w:val="21"/>
                    </w:rPr>
                  </w:pPr>
                  <w:r>
                    <w:rPr>
                      <w:rFonts w:ascii="宋体" w:hAnsi="宋体" w:cs="宋体" w:hint="eastAsia"/>
                      <w:szCs w:val="21"/>
                    </w:rPr>
                    <w:t>①</w:t>
                  </w:r>
                  <w:r>
                    <w:rPr>
                      <w:rFonts w:hint="eastAsia"/>
                      <w:szCs w:val="21"/>
                    </w:rPr>
                    <w:t>在生产工艺技术水平上，要求入驻项目达到国内同行业领先水平、或具备国际先进水平；</w:t>
                  </w:r>
                  <w:r>
                    <w:rPr>
                      <w:rFonts w:ascii="宋体" w:hAnsi="宋体" w:cs="宋体" w:hint="eastAsia"/>
                      <w:szCs w:val="21"/>
                    </w:rPr>
                    <w:t>②</w:t>
                  </w:r>
                  <w:r>
                    <w:rPr>
                      <w:rFonts w:hint="eastAsia"/>
                      <w:szCs w:val="21"/>
                    </w:rPr>
                    <w:t>建设规模应符合国家相关行业准入条件中的经济、产品规模和生产工艺要求；</w:t>
                  </w:r>
                  <w:r>
                    <w:rPr>
                      <w:rFonts w:ascii="宋体" w:hAnsi="宋体" w:cs="宋体" w:hint="eastAsia"/>
                      <w:snapToGrid w:val="0"/>
                      <w:szCs w:val="21"/>
                    </w:rPr>
                    <w:t>③</w:t>
                  </w:r>
                  <w:r>
                    <w:rPr>
                      <w:rFonts w:hint="eastAsia"/>
                      <w:snapToGrid w:val="0"/>
                      <w:szCs w:val="21"/>
                    </w:rPr>
                    <w:t>环保搬迁入驻企业应进行产品和生产技术的升级改造，达到国家相关规定要求</w:t>
                  </w:r>
                  <w:r>
                    <w:rPr>
                      <w:rFonts w:hint="eastAsia"/>
                      <w:szCs w:val="21"/>
                    </w:rPr>
                    <w:t>。</w:t>
                  </w:r>
                </w:p>
              </w:tc>
              <w:tc>
                <w:tcPr>
                  <w:tcW w:w="1949" w:type="dxa"/>
                  <w:tcBorders>
                    <w:top w:val="single" w:sz="4" w:space="0" w:color="auto"/>
                    <w:left w:val="single" w:sz="4" w:space="0" w:color="auto"/>
                    <w:bottom w:val="single" w:sz="4" w:space="0" w:color="auto"/>
                    <w:right w:val="single" w:sz="4" w:space="0" w:color="auto"/>
                  </w:tcBorders>
                  <w:vAlign w:val="center"/>
                  <w:hideMark/>
                </w:tcPr>
                <w:p w:rsidR="002F2B0D" w:rsidRDefault="002F2B0D">
                  <w:pPr>
                    <w:adjustRightInd w:val="0"/>
                    <w:snapToGrid w:val="0"/>
                    <w:jc w:val="center"/>
                    <w:rPr>
                      <w:color w:val="000000"/>
                      <w:szCs w:val="21"/>
                      <w:highlight w:val="red"/>
                    </w:rPr>
                  </w:pPr>
                  <w:r>
                    <w:rPr>
                      <w:rFonts w:hint="eastAsia"/>
                      <w:color w:val="000000"/>
                      <w:szCs w:val="21"/>
                    </w:rPr>
                    <w:t>本项目生产规模和工艺装备水平达到国家相关规定要求。</w:t>
                  </w:r>
                </w:p>
              </w:tc>
              <w:tc>
                <w:tcPr>
                  <w:tcW w:w="991" w:type="dxa"/>
                  <w:tcBorders>
                    <w:top w:val="single" w:sz="4" w:space="0" w:color="auto"/>
                    <w:left w:val="single" w:sz="4" w:space="0" w:color="auto"/>
                    <w:bottom w:val="single" w:sz="4" w:space="0" w:color="auto"/>
                    <w:right w:val="nil"/>
                  </w:tcBorders>
                  <w:vAlign w:val="center"/>
                  <w:hideMark/>
                </w:tcPr>
                <w:p w:rsidR="002F2B0D" w:rsidRDefault="002F2B0D">
                  <w:pPr>
                    <w:adjustRightInd w:val="0"/>
                    <w:snapToGrid w:val="0"/>
                    <w:jc w:val="center"/>
                    <w:rPr>
                      <w:color w:val="000000"/>
                      <w:szCs w:val="21"/>
                    </w:rPr>
                  </w:pPr>
                  <w:r>
                    <w:rPr>
                      <w:rFonts w:hint="eastAsia"/>
                      <w:color w:val="000000"/>
                      <w:szCs w:val="21"/>
                    </w:rPr>
                    <w:t>符合</w:t>
                  </w:r>
                </w:p>
              </w:tc>
            </w:tr>
            <w:tr w:rsidR="002F2B0D">
              <w:trPr>
                <w:trHeight w:val="397"/>
                <w:jc w:val="center"/>
              </w:trPr>
              <w:tc>
                <w:tcPr>
                  <w:tcW w:w="1236" w:type="dxa"/>
                  <w:tcBorders>
                    <w:top w:val="single" w:sz="4" w:space="0" w:color="auto"/>
                    <w:left w:val="nil"/>
                    <w:bottom w:val="single" w:sz="4" w:space="0" w:color="auto"/>
                    <w:right w:val="single" w:sz="4" w:space="0" w:color="auto"/>
                  </w:tcBorders>
                  <w:vAlign w:val="center"/>
                  <w:hideMark/>
                </w:tcPr>
                <w:p w:rsidR="002F2B0D" w:rsidRDefault="002F2B0D">
                  <w:pPr>
                    <w:adjustRightInd w:val="0"/>
                    <w:snapToGrid w:val="0"/>
                    <w:jc w:val="center"/>
                    <w:rPr>
                      <w:szCs w:val="21"/>
                    </w:rPr>
                  </w:pPr>
                  <w:r>
                    <w:rPr>
                      <w:rFonts w:hint="eastAsia"/>
                      <w:szCs w:val="21"/>
                    </w:rPr>
                    <w:t>清洁生产水平</w:t>
                  </w:r>
                </w:p>
              </w:tc>
              <w:tc>
                <w:tcPr>
                  <w:tcW w:w="4896" w:type="dxa"/>
                  <w:tcBorders>
                    <w:top w:val="single" w:sz="4" w:space="0" w:color="auto"/>
                    <w:left w:val="single" w:sz="4" w:space="0" w:color="auto"/>
                    <w:bottom w:val="single" w:sz="4" w:space="0" w:color="auto"/>
                    <w:right w:val="single" w:sz="4" w:space="0" w:color="auto"/>
                  </w:tcBorders>
                  <w:vAlign w:val="center"/>
                  <w:hideMark/>
                </w:tcPr>
                <w:p w:rsidR="002F2B0D" w:rsidRDefault="002F2B0D">
                  <w:pPr>
                    <w:adjustRightInd w:val="0"/>
                    <w:snapToGrid w:val="0"/>
                    <w:jc w:val="left"/>
                    <w:rPr>
                      <w:szCs w:val="21"/>
                    </w:rPr>
                  </w:pPr>
                  <w:r>
                    <w:rPr>
                      <w:rFonts w:ascii="宋体" w:hAnsi="宋体" w:cs="宋体" w:hint="eastAsia"/>
                      <w:szCs w:val="21"/>
                    </w:rPr>
                    <w:t>①</w:t>
                  </w:r>
                  <w:r>
                    <w:rPr>
                      <w:rFonts w:hint="eastAsia"/>
                      <w:szCs w:val="21"/>
                    </w:rPr>
                    <w:t>应选</w:t>
                  </w:r>
                  <w:proofErr w:type="gramStart"/>
                  <w:r>
                    <w:rPr>
                      <w:rFonts w:hint="eastAsia"/>
                      <w:szCs w:val="21"/>
                    </w:rPr>
                    <w:t>择使用</w:t>
                  </w:r>
                  <w:proofErr w:type="gramEnd"/>
                  <w:r>
                    <w:rPr>
                      <w:rFonts w:hint="eastAsia"/>
                      <w:szCs w:val="21"/>
                    </w:rPr>
                    <w:t>原料和产品为环境友好型的项目；采用国际、国内先进水平的清洁生产工艺和技术；</w:t>
                  </w:r>
                  <w:r>
                    <w:rPr>
                      <w:rFonts w:ascii="宋体" w:hAnsi="宋体" w:cs="宋体" w:hint="eastAsia"/>
                      <w:szCs w:val="21"/>
                    </w:rPr>
                    <w:t>②</w:t>
                  </w:r>
                  <w:r>
                    <w:rPr>
                      <w:rFonts w:hint="eastAsia"/>
                      <w:szCs w:val="21"/>
                    </w:rPr>
                    <w:t>按照循环经济发展之路，评价建议与能够形成良好循环经济链条的项目可优先入区。</w:t>
                  </w:r>
                  <w:r>
                    <w:rPr>
                      <w:rFonts w:ascii="宋体" w:hAnsi="宋体" w:cs="宋体" w:hint="eastAsia"/>
                      <w:szCs w:val="21"/>
                    </w:rPr>
                    <w:t>③</w:t>
                  </w:r>
                  <w:r>
                    <w:rPr>
                      <w:rFonts w:hint="eastAsia"/>
                      <w:szCs w:val="21"/>
                    </w:rPr>
                    <w:t>入区项目在单位产品水耗、能耗、污染物排放量等清洁生产指标应达到国内同类行业的先进水平。</w:t>
                  </w:r>
                </w:p>
              </w:tc>
              <w:tc>
                <w:tcPr>
                  <w:tcW w:w="1949" w:type="dxa"/>
                  <w:tcBorders>
                    <w:top w:val="single" w:sz="4" w:space="0" w:color="auto"/>
                    <w:left w:val="single" w:sz="4" w:space="0" w:color="auto"/>
                    <w:bottom w:val="single" w:sz="4" w:space="0" w:color="auto"/>
                    <w:right w:val="single" w:sz="4" w:space="0" w:color="auto"/>
                  </w:tcBorders>
                  <w:vAlign w:val="center"/>
                  <w:hideMark/>
                </w:tcPr>
                <w:p w:rsidR="002F2B0D" w:rsidRDefault="002F2B0D">
                  <w:pPr>
                    <w:adjustRightInd w:val="0"/>
                    <w:snapToGrid w:val="0"/>
                    <w:jc w:val="center"/>
                    <w:rPr>
                      <w:color w:val="000000"/>
                      <w:szCs w:val="21"/>
                      <w:highlight w:val="red"/>
                    </w:rPr>
                  </w:pPr>
                  <w:r>
                    <w:rPr>
                      <w:rFonts w:hint="eastAsia"/>
                      <w:szCs w:val="21"/>
                    </w:rPr>
                    <w:t>本项目清洁生产水平达到国内同行业的先进水平。</w:t>
                  </w:r>
                </w:p>
              </w:tc>
              <w:tc>
                <w:tcPr>
                  <w:tcW w:w="991" w:type="dxa"/>
                  <w:tcBorders>
                    <w:top w:val="single" w:sz="4" w:space="0" w:color="auto"/>
                    <w:left w:val="single" w:sz="4" w:space="0" w:color="auto"/>
                    <w:bottom w:val="single" w:sz="4" w:space="0" w:color="auto"/>
                    <w:right w:val="nil"/>
                  </w:tcBorders>
                  <w:vAlign w:val="center"/>
                  <w:hideMark/>
                </w:tcPr>
                <w:p w:rsidR="002F2B0D" w:rsidRDefault="002F2B0D">
                  <w:pPr>
                    <w:adjustRightInd w:val="0"/>
                    <w:snapToGrid w:val="0"/>
                    <w:jc w:val="center"/>
                    <w:rPr>
                      <w:color w:val="000000"/>
                      <w:szCs w:val="21"/>
                    </w:rPr>
                  </w:pPr>
                  <w:r>
                    <w:rPr>
                      <w:rFonts w:hint="eastAsia"/>
                      <w:color w:val="000000"/>
                      <w:szCs w:val="21"/>
                    </w:rPr>
                    <w:t>符合</w:t>
                  </w:r>
                </w:p>
              </w:tc>
            </w:tr>
            <w:tr w:rsidR="002F2B0D">
              <w:trPr>
                <w:trHeight w:val="397"/>
                <w:jc w:val="center"/>
              </w:trPr>
              <w:tc>
                <w:tcPr>
                  <w:tcW w:w="1236" w:type="dxa"/>
                  <w:tcBorders>
                    <w:top w:val="single" w:sz="4" w:space="0" w:color="auto"/>
                    <w:left w:val="nil"/>
                    <w:bottom w:val="single" w:sz="4" w:space="0" w:color="auto"/>
                    <w:right w:val="single" w:sz="4" w:space="0" w:color="auto"/>
                  </w:tcBorders>
                  <w:vAlign w:val="center"/>
                  <w:hideMark/>
                </w:tcPr>
                <w:p w:rsidR="002F2B0D" w:rsidRDefault="002F2B0D">
                  <w:pPr>
                    <w:adjustRightInd w:val="0"/>
                    <w:snapToGrid w:val="0"/>
                    <w:jc w:val="center"/>
                    <w:rPr>
                      <w:szCs w:val="21"/>
                    </w:rPr>
                  </w:pPr>
                  <w:r>
                    <w:rPr>
                      <w:rFonts w:hint="eastAsia"/>
                      <w:szCs w:val="21"/>
                    </w:rPr>
                    <w:t>污染物排放总量控制</w:t>
                  </w:r>
                </w:p>
              </w:tc>
              <w:tc>
                <w:tcPr>
                  <w:tcW w:w="4896" w:type="dxa"/>
                  <w:tcBorders>
                    <w:top w:val="single" w:sz="4" w:space="0" w:color="auto"/>
                    <w:left w:val="single" w:sz="4" w:space="0" w:color="auto"/>
                    <w:bottom w:val="single" w:sz="4" w:space="0" w:color="auto"/>
                    <w:right w:val="single" w:sz="4" w:space="0" w:color="auto"/>
                  </w:tcBorders>
                  <w:vAlign w:val="center"/>
                  <w:hideMark/>
                </w:tcPr>
                <w:p w:rsidR="002F2B0D" w:rsidRDefault="002F2B0D">
                  <w:pPr>
                    <w:adjustRightInd w:val="0"/>
                    <w:snapToGrid w:val="0"/>
                    <w:jc w:val="left"/>
                    <w:rPr>
                      <w:szCs w:val="21"/>
                    </w:rPr>
                  </w:pPr>
                  <w:r>
                    <w:rPr>
                      <w:rFonts w:hint="eastAsia"/>
                      <w:szCs w:val="21"/>
                    </w:rPr>
                    <w:t>新建项目的</w:t>
                  </w:r>
                  <w:r>
                    <w:rPr>
                      <w:szCs w:val="21"/>
                    </w:rPr>
                    <w:t>VOCs</w:t>
                  </w:r>
                  <w:r>
                    <w:rPr>
                      <w:rFonts w:hint="eastAsia"/>
                      <w:szCs w:val="21"/>
                    </w:rPr>
                    <w:t>排放指标必须在区域内现有工业污染负荷削减量中调剂。</w:t>
                  </w:r>
                </w:p>
              </w:tc>
              <w:tc>
                <w:tcPr>
                  <w:tcW w:w="1949" w:type="dxa"/>
                  <w:tcBorders>
                    <w:top w:val="single" w:sz="4" w:space="0" w:color="auto"/>
                    <w:left w:val="single" w:sz="4" w:space="0" w:color="auto"/>
                    <w:bottom w:val="single" w:sz="4" w:space="0" w:color="auto"/>
                    <w:right w:val="single" w:sz="4" w:space="0" w:color="auto"/>
                  </w:tcBorders>
                  <w:vAlign w:val="center"/>
                  <w:hideMark/>
                </w:tcPr>
                <w:p w:rsidR="002F2B0D" w:rsidRDefault="002F2B0D">
                  <w:pPr>
                    <w:adjustRightInd w:val="0"/>
                    <w:snapToGrid w:val="0"/>
                    <w:jc w:val="center"/>
                    <w:rPr>
                      <w:color w:val="000000"/>
                      <w:szCs w:val="21"/>
                    </w:rPr>
                  </w:pPr>
                  <w:r>
                    <w:rPr>
                      <w:rFonts w:hint="eastAsia"/>
                      <w:szCs w:val="21"/>
                    </w:rPr>
                    <w:t>本项目属于通用设备制造，不涉及</w:t>
                  </w:r>
                  <w:r>
                    <w:rPr>
                      <w:szCs w:val="21"/>
                    </w:rPr>
                    <w:t>VOCs</w:t>
                  </w:r>
                  <w:r>
                    <w:rPr>
                      <w:rFonts w:hint="eastAsia"/>
                      <w:szCs w:val="21"/>
                    </w:rPr>
                    <w:t>排放</w:t>
                  </w:r>
                </w:p>
              </w:tc>
              <w:tc>
                <w:tcPr>
                  <w:tcW w:w="991" w:type="dxa"/>
                  <w:tcBorders>
                    <w:top w:val="single" w:sz="4" w:space="0" w:color="auto"/>
                    <w:left w:val="single" w:sz="4" w:space="0" w:color="auto"/>
                    <w:bottom w:val="single" w:sz="4" w:space="0" w:color="auto"/>
                    <w:right w:val="nil"/>
                  </w:tcBorders>
                  <w:vAlign w:val="center"/>
                  <w:hideMark/>
                </w:tcPr>
                <w:p w:rsidR="002F2B0D" w:rsidRDefault="002F2B0D">
                  <w:pPr>
                    <w:adjustRightInd w:val="0"/>
                    <w:snapToGrid w:val="0"/>
                    <w:jc w:val="center"/>
                    <w:rPr>
                      <w:color w:val="000000"/>
                      <w:szCs w:val="21"/>
                    </w:rPr>
                  </w:pPr>
                  <w:r>
                    <w:rPr>
                      <w:rFonts w:hint="eastAsia"/>
                      <w:szCs w:val="21"/>
                    </w:rPr>
                    <w:t>不涉及</w:t>
                  </w:r>
                </w:p>
              </w:tc>
            </w:tr>
            <w:tr w:rsidR="002F2B0D">
              <w:trPr>
                <w:trHeight w:val="397"/>
                <w:jc w:val="center"/>
              </w:trPr>
              <w:tc>
                <w:tcPr>
                  <w:tcW w:w="1236" w:type="dxa"/>
                  <w:tcBorders>
                    <w:top w:val="single" w:sz="4" w:space="0" w:color="auto"/>
                    <w:left w:val="nil"/>
                    <w:bottom w:val="single" w:sz="12" w:space="0" w:color="auto"/>
                    <w:right w:val="single" w:sz="4" w:space="0" w:color="auto"/>
                  </w:tcBorders>
                  <w:vAlign w:val="center"/>
                  <w:hideMark/>
                </w:tcPr>
                <w:p w:rsidR="002F2B0D" w:rsidRDefault="002F2B0D">
                  <w:pPr>
                    <w:adjustRightInd w:val="0"/>
                    <w:snapToGrid w:val="0"/>
                    <w:jc w:val="center"/>
                    <w:rPr>
                      <w:szCs w:val="21"/>
                    </w:rPr>
                  </w:pPr>
                  <w:r>
                    <w:rPr>
                      <w:rFonts w:hint="eastAsia"/>
                      <w:szCs w:val="21"/>
                    </w:rPr>
                    <w:t>土地利用</w:t>
                  </w:r>
                </w:p>
              </w:tc>
              <w:tc>
                <w:tcPr>
                  <w:tcW w:w="4896" w:type="dxa"/>
                  <w:tcBorders>
                    <w:top w:val="single" w:sz="4" w:space="0" w:color="auto"/>
                    <w:left w:val="single" w:sz="4" w:space="0" w:color="auto"/>
                    <w:bottom w:val="single" w:sz="12" w:space="0" w:color="auto"/>
                    <w:right w:val="single" w:sz="4" w:space="0" w:color="auto"/>
                  </w:tcBorders>
                  <w:vAlign w:val="center"/>
                  <w:hideMark/>
                </w:tcPr>
                <w:p w:rsidR="002F2B0D" w:rsidRDefault="002F2B0D">
                  <w:pPr>
                    <w:adjustRightInd w:val="0"/>
                    <w:snapToGrid w:val="0"/>
                    <w:jc w:val="left"/>
                    <w:rPr>
                      <w:szCs w:val="21"/>
                    </w:rPr>
                  </w:pPr>
                  <w:r>
                    <w:rPr>
                      <w:rFonts w:hint="eastAsia"/>
                      <w:szCs w:val="21"/>
                    </w:rPr>
                    <w:t>入区项目用地必须符合园区土地利用规划要求。</w:t>
                  </w:r>
                </w:p>
              </w:tc>
              <w:tc>
                <w:tcPr>
                  <w:tcW w:w="1949" w:type="dxa"/>
                  <w:tcBorders>
                    <w:top w:val="single" w:sz="4" w:space="0" w:color="auto"/>
                    <w:left w:val="single" w:sz="4" w:space="0" w:color="auto"/>
                    <w:bottom w:val="single" w:sz="12" w:space="0" w:color="auto"/>
                    <w:right w:val="single" w:sz="4" w:space="0" w:color="auto"/>
                  </w:tcBorders>
                  <w:vAlign w:val="center"/>
                  <w:hideMark/>
                </w:tcPr>
                <w:p w:rsidR="002F2B0D" w:rsidRDefault="002F2B0D">
                  <w:pPr>
                    <w:adjustRightInd w:val="0"/>
                    <w:snapToGrid w:val="0"/>
                    <w:jc w:val="center"/>
                    <w:rPr>
                      <w:color w:val="000000"/>
                      <w:szCs w:val="21"/>
                    </w:rPr>
                  </w:pPr>
                  <w:r>
                    <w:rPr>
                      <w:rFonts w:hint="eastAsia"/>
                      <w:color w:val="000000"/>
                      <w:szCs w:val="21"/>
                    </w:rPr>
                    <w:t>本项目用地性质为二类工业用地，符合园区</w:t>
                  </w:r>
                  <w:r>
                    <w:rPr>
                      <w:rFonts w:hint="eastAsia"/>
                      <w:szCs w:val="21"/>
                    </w:rPr>
                    <w:t>土地利用规划要求。</w:t>
                  </w:r>
                </w:p>
              </w:tc>
              <w:tc>
                <w:tcPr>
                  <w:tcW w:w="991" w:type="dxa"/>
                  <w:tcBorders>
                    <w:top w:val="single" w:sz="4" w:space="0" w:color="auto"/>
                    <w:left w:val="single" w:sz="4" w:space="0" w:color="auto"/>
                    <w:bottom w:val="single" w:sz="12" w:space="0" w:color="auto"/>
                    <w:right w:val="nil"/>
                  </w:tcBorders>
                  <w:vAlign w:val="center"/>
                  <w:hideMark/>
                </w:tcPr>
                <w:p w:rsidR="002F2B0D" w:rsidRDefault="002F2B0D">
                  <w:pPr>
                    <w:adjustRightInd w:val="0"/>
                    <w:snapToGrid w:val="0"/>
                    <w:jc w:val="center"/>
                    <w:rPr>
                      <w:color w:val="000000"/>
                      <w:szCs w:val="21"/>
                    </w:rPr>
                  </w:pPr>
                  <w:r>
                    <w:rPr>
                      <w:rFonts w:hint="eastAsia"/>
                      <w:color w:val="000000"/>
                      <w:szCs w:val="21"/>
                    </w:rPr>
                    <w:t>符合</w:t>
                  </w:r>
                </w:p>
              </w:tc>
            </w:tr>
          </w:tbl>
          <w:p w:rsidR="002F2B0D" w:rsidRDefault="002F2B0D">
            <w:pPr>
              <w:spacing w:line="440" w:lineRule="exact"/>
              <w:ind w:firstLineChars="200" w:firstLine="480"/>
              <w:rPr>
                <w:b/>
                <w:sz w:val="24"/>
                <w:szCs w:val="24"/>
              </w:rPr>
            </w:pPr>
            <w:r>
              <w:rPr>
                <w:rFonts w:eastAsia="黑体" w:hint="eastAsia"/>
                <w:sz w:val="24"/>
                <w:lang w:val="pt-BR"/>
              </w:rPr>
              <w:t>表</w:t>
            </w:r>
            <w:r>
              <w:rPr>
                <w:rFonts w:eastAsia="黑体"/>
                <w:sz w:val="24"/>
                <w:lang w:val="pt-BR"/>
              </w:rPr>
              <w:t>1</w:t>
            </w:r>
            <w:r>
              <w:rPr>
                <w:rFonts w:eastAsia="黑体"/>
                <w:sz w:val="24"/>
              </w:rPr>
              <w:t>1</w:t>
            </w:r>
            <w:r>
              <w:rPr>
                <w:rFonts w:eastAsia="黑体"/>
                <w:sz w:val="24"/>
                <w:lang w:val="pt-BR"/>
              </w:rPr>
              <w:t xml:space="preserve"> </w:t>
            </w:r>
            <w:r>
              <w:rPr>
                <w:rFonts w:eastAsia="黑体"/>
                <w:sz w:val="24"/>
              </w:rPr>
              <w:t xml:space="preserve">      </w:t>
            </w:r>
            <w:r>
              <w:rPr>
                <w:rFonts w:hint="eastAsia"/>
                <w:b/>
                <w:sz w:val="24"/>
              </w:rPr>
              <w:t>与</w:t>
            </w:r>
            <w:r>
              <w:rPr>
                <w:rFonts w:eastAsia="黑体" w:hint="eastAsia"/>
                <w:sz w:val="24"/>
              </w:rPr>
              <w:t>新乡经济技术开发区环境准入负面清单</w:t>
            </w:r>
            <w:r>
              <w:rPr>
                <w:rFonts w:hint="eastAsia"/>
                <w:b/>
                <w:bCs/>
                <w:color w:val="000000"/>
                <w:sz w:val="24"/>
              </w:rPr>
              <w:t>的对照分析</w:t>
            </w:r>
          </w:p>
          <w:tbl>
            <w:tblPr>
              <w:tblW w:w="4970" w:type="pct"/>
              <w:jc w:val="center"/>
              <w:tblBorders>
                <w:top w:val="single" w:sz="8" w:space="0" w:color="auto"/>
                <w:bottom w:val="single" w:sz="8" w:space="0" w:color="auto"/>
                <w:insideH w:val="single" w:sz="6" w:space="0" w:color="auto"/>
                <w:insideV w:val="single" w:sz="4" w:space="0" w:color="auto"/>
              </w:tblBorders>
              <w:tblLook w:val="04A0" w:firstRow="1" w:lastRow="0" w:firstColumn="1" w:lastColumn="0" w:noHBand="0" w:noVBand="1"/>
            </w:tblPr>
            <w:tblGrid>
              <w:gridCol w:w="647"/>
              <w:gridCol w:w="5482"/>
              <w:gridCol w:w="1814"/>
              <w:gridCol w:w="1102"/>
            </w:tblGrid>
            <w:tr w:rsidR="002F2B0D">
              <w:trPr>
                <w:trHeight w:val="400"/>
                <w:jc w:val="center"/>
              </w:trPr>
              <w:tc>
                <w:tcPr>
                  <w:tcW w:w="357" w:type="pct"/>
                  <w:tcBorders>
                    <w:top w:val="single" w:sz="8" w:space="0" w:color="auto"/>
                    <w:left w:val="nil"/>
                    <w:bottom w:val="single" w:sz="8" w:space="0" w:color="auto"/>
                    <w:right w:val="single" w:sz="4" w:space="0" w:color="auto"/>
                  </w:tcBorders>
                  <w:vAlign w:val="center"/>
                  <w:hideMark/>
                </w:tcPr>
                <w:p w:rsidR="002F2B0D" w:rsidRDefault="002F2B0D" w:rsidP="00F662B5">
                  <w:pPr>
                    <w:adjustRightInd w:val="0"/>
                    <w:snapToGrid w:val="0"/>
                    <w:spacing w:beforeLines="10" w:before="31"/>
                    <w:jc w:val="center"/>
                    <w:rPr>
                      <w:b/>
                      <w:bCs/>
                      <w:szCs w:val="21"/>
                    </w:rPr>
                  </w:pPr>
                  <w:r>
                    <w:rPr>
                      <w:rFonts w:hint="eastAsia"/>
                      <w:b/>
                      <w:bCs/>
                      <w:szCs w:val="21"/>
                    </w:rPr>
                    <w:t>类别</w:t>
                  </w:r>
                </w:p>
              </w:tc>
              <w:tc>
                <w:tcPr>
                  <w:tcW w:w="3029" w:type="pct"/>
                  <w:tcBorders>
                    <w:top w:val="single" w:sz="8" w:space="0" w:color="auto"/>
                    <w:left w:val="single" w:sz="4" w:space="0" w:color="auto"/>
                    <w:bottom w:val="single" w:sz="8" w:space="0" w:color="auto"/>
                    <w:right w:val="single" w:sz="4" w:space="0" w:color="auto"/>
                  </w:tcBorders>
                  <w:vAlign w:val="center"/>
                  <w:hideMark/>
                </w:tcPr>
                <w:p w:rsidR="002F2B0D" w:rsidRDefault="002F2B0D" w:rsidP="00F662B5">
                  <w:pPr>
                    <w:adjustRightInd w:val="0"/>
                    <w:snapToGrid w:val="0"/>
                    <w:spacing w:beforeLines="10" w:before="31"/>
                    <w:jc w:val="center"/>
                    <w:rPr>
                      <w:b/>
                      <w:bCs/>
                      <w:szCs w:val="21"/>
                    </w:rPr>
                  </w:pPr>
                  <w:r>
                    <w:rPr>
                      <w:rFonts w:hint="eastAsia"/>
                      <w:b/>
                      <w:bCs/>
                      <w:szCs w:val="21"/>
                    </w:rPr>
                    <w:t>行业、工艺及产品</w:t>
                  </w:r>
                </w:p>
              </w:tc>
              <w:tc>
                <w:tcPr>
                  <w:tcW w:w="1003" w:type="pct"/>
                  <w:tcBorders>
                    <w:top w:val="single" w:sz="8" w:space="0" w:color="auto"/>
                    <w:left w:val="single" w:sz="4" w:space="0" w:color="auto"/>
                    <w:bottom w:val="single" w:sz="8" w:space="0" w:color="auto"/>
                    <w:right w:val="single" w:sz="4" w:space="0" w:color="auto"/>
                  </w:tcBorders>
                  <w:vAlign w:val="center"/>
                  <w:hideMark/>
                </w:tcPr>
                <w:p w:rsidR="002F2B0D" w:rsidRDefault="002F2B0D">
                  <w:pPr>
                    <w:adjustRightInd w:val="0"/>
                    <w:snapToGrid w:val="0"/>
                    <w:jc w:val="center"/>
                    <w:textAlignment w:val="baseline"/>
                    <w:rPr>
                      <w:szCs w:val="21"/>
                    </w:rPr>
                  </w:pPr>
                  <w:r>
                    <w:rPr>
                      <w:rFonts w:hint="eastAsia"/>
                      <w:b/>
                      <w:color w:val="000000"/>
                      <w:szCs w:val="21"/>
                    </w:rPr>
                    <w:t>本项目情况</w:t>
                  </w:r>
                </w:p>
              </w:tc>
              <w:tc>
                <w:tcPr>
                  <w:tcW w:w="609" w:type="pct"/>
                  <w:tcBorders>
                    <w:top w:val="single" w:sz="8" w:space="0" w:color="auto"/>
                    <w:left w:val="single" w:sz="4" w:space="0" w:color="auto"/>
                    <w:bottom w:val="single" w:sz="8" w:space="0" w:color="auto"/>
                    <w:right w:val="nil"/>
                  </w:tcBorders>
                  <w:vAlign w:val="center"/>
                  <w:hideMark/>
                </w:tcPr>
                <w:p w:rsidR="002F2B0D" w:rsidRDefault="002F2B0D">
                  <w:pPr>
                    <w:adjustRightInd w:val="0"/>
                    <w:snapToGrid w:val="0"/>
                    <w:ind w:leftChars="-52" w:left="-109"/>
                    <w:jc w:val="center"/>
                    <w:textAlignment w:val="baseline"/>
                    <w:rPr>
                      <w:szCs w:val="21"/>
                    </w:rPr>
                  </w:pPr>
                  <w:r>
                    <w:rPr>
                      <w:rFonts w:hint="eastAsia"/>
                      <w:b/>
                      <w:color w:val="000000"/>
                      <w:szCs w:val="21"/>
                    </w:rPr>
                    <w:t>对比结果</w:t>
                  </w:r>
                </w:p>
              </w:tc>
            </w:tr>
            <w:tr w:rsidR="002F2B0D">
              <w:trPr>
                <w:trHeight w:val="472"/>
                <w:jc w:val="center"/>
              </w:trPr>
              <w:tc>
                <w:tcPr>
                  <w:tcW w:w="357" w:type="pct"/>
                  <w:vMerge w:val="restart"/>
                  <w:tcBorders>
                    <w:top w:val="single" w:sz="8" w:space="0" w:color="auto"/>
                    <w:left w:val="nil"/>
                    <w:bottom w:val="single" w:sz="6" w:space="0" w:color="auto"/>
                    <w:right w:val="single" w:sz="4" w:space="0" w:color="auto"/>
                  </w:tcBorders>
                  <w:vAlign w:val="center"/>
                  <w:hideMark/>
                </w:tcPr>
                <w:p w:rsidR="002F2B0D" w:rsidRDefault="002F2B0D" w:rsidP="00F662B5">
                  <w:pPr>
                    <w:adjustRightInd w:val="0"/>
                    <w:snapToGrid w:val="0"/>
                    <w:spacing w:beforeLines="10" w:before="31"/>
                    <w:jc w:val="center"/>
                    <w:rPr>
                      <w:szCs w:val="21"/>
                    </w:rPr>
                  </w:pPr>
                  <w:r>
                    <w:rPr>
                      <w:rFonts w:hint="eastAsia"/>
                      <w:szCs w:val="21"/>
                    </w:rPr>
                    <w:t>限制类</w:t>
                  </w:r>
                </w:p>
              </w:tc>
              <w:tc>
                <w:tcPr>
                  <w:tcW w:w="3029" w:type="pct"/>
                  <w:tcBorders>
                    <w:top w:val="single" w:sz="8" w:space="0" w:color="auto"/>
                    <w:left w:val="single" w:sz="4" w:space="0" w:color="auto"/>
                    <w:bottom w:val="single" w:sz="6" w:space="0" w:color="auto"/>
                    <w:right w:val="single" w:sz="4" w:space="0" w:color="auto"/>
                  </w:tcBorders>
                  <w:vAlign w:val="center"/>
                  <w:hideMark/>
                </w:tcPr>
                <w:p w:rsidR="002F2B0D" w:rsidRDefault="002F2B0D">
                  <w:pPr>
                    <w:adjustRightInd w:val="0"/>
                    <w:snapToGrid w:val="0"/>
                    <w:textAlignment w:val="baseline"/>
                    <w:rPr>
                      <w:color w:val="000000"/>
                      <w:szCs w:val="21"/>
                    </w:rPr>
                  </w:pPr>
                  <w:r>
                    <w:rPr>
                      <w:rFonts w:hint="eastAsia"/>
                      <w:color w:val="000000"/>
                      <w:szCs w:val="21"/>
                    </w:rPr>
                    <w:t>化工医药区：限制现有企业扩大再生产（现有企业改扩建项目，增产减污的除外）；</w:t>
                  </w:r>
                </w:p>
              </w:tc>
              <w:tc>
                <w:tcPr>
                  <w:tcW w:w="1003" w:type="pct"/>
                  <w:vMerge w:val="restart"/>
                  <w:tcBorders>
                    <w:top w:val="single" w:sz="8" w:space="0" w:color="auto"/>
                    <w:left w:val="single" w:sz="4" w:space="0" w:color="auto"/>
                    <w:bottom w:val="single" w:sz="6" w:space="0" w:color="auto"/>
                    <w:right w:val="single" w:sz="4" w:space="0" w:color="auto"/>
                  </w:tcBorders>
                  <w:vAlign w:val="center"/>
                  <w:hideMark/>
                </w:tcPr>
                <w:p w:rsidR="002F2B0D" w:rsidRDefault="002F2B0D" w:rsidP="00F662B5">
                  <w:pPr>
                    <w:adjustRightInd w:val="0"/>
                    <w:snapToGrid w:val="0"/>
                    <w:spacing w:beforeLines="10" w:before="31"/>
                    <w:rPr>
                      <w:szCs w:val="21"/>
                    </w:rPr>
                  </w:pPr>
                  <w:r>
                    <w:rPr>
                      <w:rFonts w:hint="eastAsia"/>
                      <w:color w:val="000000"/>
                      <w:szCs w:val="21"/>
                    </w:rPr>
                    <w:t>本项目属于</w:t>
                  </w:r>
                  <w:r>
                    <w:rPr>
                      <w:rFonts w:hint="eastAsia"/>
                      <w:color w:val="000000"/>
                      <w:kern w:val="36"/>
                      <w:szCs w:val="21"/>
                    </w:rPr>
                    <w:t>通用设备制造</w:t>
                  </w:r>
                  <w:r>
                    <w:rPr>
                      <w:rFonts w:hint="eastAsia"/>
                      <w:color w:val="000000"/>
                      <w:szCs w:val="21"/>
                    </w:rPr>
                    <w:t>，</w:t>
                  </w:r>
                  <w:r>
                    <w:rPr>
                      <w:rFonts w:hint="eastAsia"/>
                      <w:szCs w:val="21"/>
                    </w:rPr>
                    <w:t>不属于化工医药和</w:t>
                  </w:r>
                  <w:r>
                    <w:rPr>
                      <w:rFonts w:hint="eastAsia"/>
                      <w:bCs/>
                      <w:szCs w:val="21"/>
                    </w:rPr>
                    <w:t>印染</w:t>
                  </w:r>
                  <w:r>
                    <w:rPr>
                      <w:rFonts w:hint="eastAsia"/>
                      <w:color w:val="000000"/>
                      <w:szCs w:val="21"/>
                    </w:rPr>
                    <w:t>。</w:t>
                  </w:r>
                </w:p>
              </w:tc>
              <w:tc>
                <w:tcPr>
                  <w:tcW w:w="609" w:type="pct"/>
                  <w:vMerge w:val="restart"/>
                  <w:tcBorders>
                    <w:top w:val="single" w:sz="8" w:space="0" w:color="auto"/>
                    <w:left w:val="single" w:sz="4" w:space="0" w:color="auto"/>
                    <w:bottom w:val="single" w:sz="6" w:space="0" w:color="auto"/>
                    <w:right w:val="nil"/>
                  </w:tcBorders>
                  <w:vAlign w:val="center"/>
                  <w:hideMark/>
                </w:tcPr>
                <w:p w:rsidR="002F2B0D" w:rsidRDefault="002F2B0D" w:rsidP="00F662B5">
                  <w:pPr>
                    <w:adjustRightInd w:val="0"/>
                    <w:snapToGrid w:val="0"/>
                    <w:spacing w:beforeLines="10" w:before="31"/>
                    <w:ind w:firstLineChars="100" w:firstLine="210"/>
                    <w:rPr>
                      <w:szCs w:val="21"/>
                    </w:rPr>
                  </w:pPr>
                  <w:r>
                    <w:rPr>
                      <w:rFonts w:hint="eastAsia"/>
                      <w:szCs w:val="21"/>
                    </w:rPr>
                    <w:t>不属于</w:t>
                  </w:r>
                </w:p>
              </w:tc>
            </w:tr>
            <w:tr w:rsidR="002F2B0D">
              <w:trPr>
                <w:trHeight w:val="481"/>
                <w:jc w:val="center"/>
              </w:trPr>
              <w:tc>
                <w:tcPr>
                  <w:tcW w:w="0" w:type="auto"/>
                  <w:vMerge/>
                  <w:tcBorders>
                    <w:top w:val="single" w:sz="8" w:space="0" w:color="auto"/>
                    <w:left w:val="nil"/>
                    <w:bottom w:val="single" w:sz="6" w:space="0" w:color="auto"/>
                    <w:right w:val="single" w:sz="4" w:space="0" w:color="auto"/>
                  </w:tcBorders>
                  <w:vAlign w:val="center"/>
                  <w:hideMark/>
                </w:tcPr>
                <w:p w:rsidR="002F2B0D" w:rsidRDefault="002F2B0D">
                  <w:pPr>
                    <w:widowControl/>
                    <w:jc w:val="left"/>
                    <w:rPr>
                      <w:szCs w:val="21"/>
                    </w:rPr>
                  </w:pPr>
                </w:p>
              </w:tc>
              <w:tc>
                <w:tcPr>
                  <w:tcW w:w="3029" w:type="pct"/>
                  <w:tcBorders>
                    <w:top w:val="single" w:sz="6" w:space="0" w:color="auto"/>
                    <w:left w:val="single" w:sz="4" w:space="0" w:color="auto"/>
                    <w:bottom w:val="single" w:sz="6" w:space="0" w:color="auto"/>
                    <w:right w:val="single" w:sz="4" w:space="0" w:color="auto"/>
                  </w:tcBorders>
                  <w:vAlign w:val="center"/>
                  <w:hideMark/>
                </w:tcPr>
                <w:p w:rsidR="002F2B0D" w:rsidRDefault="002F2B0D">
                  <w:pPr>
                    <w:adjustRightInd w:val="0"/>
                    <w:snapToGrid w:val="0"/>
                    <w:textAlignment w:val="baseline"/>
                    <w:rPr>
                      <w:color w:val="000000"/>
                      <w:szCs w:val="21"/>
                    </w:rPr>
                  </w:pPr>
                  <w:r>
                    <w:rPr>
                      <w:rFonts w:hint="eastAsia"/>
                      <w:color w:val="000000"/>
                      <w:szCs w:val="21"/>
                    </w:rPr>
                    <w:t>严格限制清洁生产水平低，同质化、重复性，产品档次低的印染项目入驻。</w:t>
                  </w:r>
                </w:p>
              </w:tc>
              <w:tc>
                <w:tcPr>
                  <w:tcW w:w="0" w:type="auto"/>
                  <w:vMerge/>
                  <w:tcBorders>
                    <w:top w:val="single" w:sz="8" w:space="0" w:color="auto"/>
                    <w:left w:val="single" w:sz="4" w:space="0" w:color="auto"/>
                    <w:bottom w:val="single" w:sz="6" w:space="0" w:color="auto"/>
                    <w:right w:val="single" w:sz="4" w:space="0" w:color="auto"/>
                  </w:tcBorders>
                  <w:vAlign w:val="center"/>
                  <w:hideMark/>
                </w:tcPr>
                <w:p w:rsidR="002F2B0D" w:rsidRDefault="002F2B0D">
                  <w:pPr>
                    <w:widowControl/>
                    <w:jc w:val="left"/>
                    <w:rPr>
                      <w:szCs w:val="21"/>
                    </w:rPr>
                  </w:pPr>
                </w:p>
              </w:tc>
              <w:tc>
                <w:tcPr>
                  <w:tcW w:w="0" w:type="auto"/>
                  <w:vMerge/>
                  <w:tcBorders>
                    <w:top w:val="single" w:sz="8" w:space="0" w:color="auto"/>
                    <w:left w:val="single" w:sz="4" w:space="0" w:color="auto"/>
                    <w:bottom w:val="single" w:sz="6" w:space="0" w:color="auto"/>
                    <w:right w:val="nil"/>
                  </w:tcBorders>
                  <w:vAlign w:val="center"/>
                  <w:hideMark/>
                </w:tcPr>
                <w:p w:rsidR="002F2B0D" w:rsidRDefault="002F2B0D">
                  <w:pPr>
                    <w:widowControl/>
                    <w:jc w:val="left"/>
                    <w:rPr>
                      <w:szCs w:val="21"/>
                    </w:rPr>
                  </w:pPr>
                </w:p>
              </w:tc>
            </w:tr>
            <w:tr w:rsidR="002F2B0D">
              <w:trPr>
                <w:trHeight w:val="481"/>
                <w:jc w:val="center"/>
              </w:trPr>
              <w:tc>
                <w:tcPr>
                  <w:tcW w:w="357" w:type="pct"/>
                  <w:tcBorders>
                    <w:top w:val="single" w:sz="6" w:space="0" w:color="auto"/>
                    <w:left w:val="nil"/>
                    <w:bottom w:val="single" w:sz="8" w:space="0" w:color="auto"/>
                    <w:right w:val="single" w:sz="4" w:space="0" w:color="auto"/>
                  </w:tcBorders>
                  <w:vAlign w:val="center"/>
                  <w:hideMark/>
                </w:tcPr>
                <w:p w:rsidR="002F2B0D" w:rsidRDefault="002F2B0D">
                  <w:pPr>
                    <w:widowControl/>
                    <w:jc w:val="left"/>
                    <w:rPr>
                      <w:szCs w:val="21"/>
                    </w:rPr>
                  </w:pPr>
                  <w:r>
                    <w:rPr>
                      <w:rFonts w:hint="eastAsia"/>
                      <w:szCs w:val="21"/>
                    </w:rPr>
                    <w:t>禁止类</w:t>
                  </w:r>
                </w:p>
              </w:tc>
              <w:tc>
                <w:tcPr>
                  <w:tcW w:w="3029" w:type="pct"/>
                  <w:tcBorders>
                    <w:top w:val="single" w:sz="6" w:space="0" w:color="auto"/>
                    <w:left w:val="single" w:sz="4" w:space="0" w:color="auto"/>
                    <w:bottom w:val="single" w:sz="8" w:space="0" w:color="auto"/>
                    <w:right w:val="single" w:sz="4" w:space="0" w:color="auto"/>
                  </w:tcBorders>
                  <w:vAlign w:val="center"/>
                  <w:hideMark/>
                </w:tcPr>
                <w:p w:rsidR="002F2B0D" w:rsidRDefault="002F2B0D">
                  <w:pPr>
                    <w:rPr>
                      <w:szCs w:val="21"/>
                    </w:rPr>
                  </w:pPr>
                  <w:r>
                    <w:rPr>
                      <w:rFonts w:ascii="宋体" w:hAnsi="宋体" w:cs="宋体" w:hint="eastAsia"/>
                      <w:szCs w:val="21"/>
                    </w:rPr>
                    <w:t>①</w:t>
                  </w:r>
                  <w:r>
                    <w:rPr>
                      <w:rFonts w:hint="eastAsia"/>
                      <w:szCs w:val="21"/>
                    </w:rPr>
                    <w:t>汽车零部件区：禁止建设生产和使用高</w:t>
                  </w:r>
                  <w:r>
                    <w:rPr>
                      <w:szCs w:val="21"/>
                    </w:rPr>
                    <w:t xml:space="preserve"> VOCs </w:t>
                  </w:r>
                  <w:r>
                    <w:rPr>
                      <w:rFonts w:hint="eastAsia"/>
                      <w:szCs w:val="21"/>
                    </w:rPr>
                    <w:t>含量的溶剂型涂料、油墨、胶黏剂项目。</w:t>
                  </w:r>
                </w:p>
                <w:p w:rsidR="002F2B0D" w:rsidRDefault="002F2B0D">
                  <w:pPr>
                    <w:rPr>
                      <w:szCs w:val="21"/>
                    </w:rPr>
                  </w:pPr>
                  <w:r>
                    <w:rPr>
                      <w:rFonts w:ascii="宋体" w:hAnsi="宋体" w:cs="宋体" w:hint="eastAsia"/>
                      <w:szCs w:val="21"/>
                    </w:rPr>
                    <w:lastRenderedPageBreak/>
                    <w:t>②</w:t>
                  </w:r>
                  <w:r>
                    <w:rPr>
                      <w:rFonts w:hint="eastAsia"/>
                      <w:szCs w:val="21"/>
                    </w:rPr>
                    <w:t>装备制造区：禁止建设生产和使用高</w:t>
                  </w:r>
                  <w:r>
                    <w:rPr>
                      <w:szCs w:val="21"/>
                    </w:rPr>
                    <w:t xml:space="preserve"> VOCs </w:t>
                  </w:r>
                  <w:r>
                    <w:rPr>
                      <w:rFonts w:hint="eastAsia"/>
                      <w:szCs w:val="21"/>
                    </w:rPr>
                    <w:t>含量的溶剂型涂料、油墨、胶黏剂项目。</w:t>
                  </w:r>
                </w:p>
                <w:p w:rsidR="002F2B0D" w:rsidRDefault="002F2B0D">
                  <w:pPr>
                    <w:rPr>
                      <w:szCs w:val="21"/>
                    </w:rPr>
                  </w:pPr>
                  <w:r>
                    <w:rPr>
                      <w:rFonts w:ascii="宋体" w:hAnsi="宋体" w:cs="宋体" w:hint="eastAsia"/>
                      <w:szCs w:val="21"/>
                    </w:rPr>
                    <w:t>③</w:t>
                  </w:r>
                  <w:r>
                    <w:rPr>
                      <w:rFonts w:hint="eastAsia"/>
                      <w:szCs w:val="21"/>
                    </w:rPr>
                    <w:t>中开企业城禁止食品制造业、农副食品加工业项目入驻。</w:t>
                  </w:r>
                </w:p>
                <w:p w:rsidR="002F2B0D" w:rsidRDefault="002F2B0D">
                  <w:pPr>
                    <w:rPr>
                      <w:szCs w:val="21"/>
                    </w:rPr>
                  </w:pPr>
                  <w:r>
                    <w:rPr>
                      <w:rFonts w:ascii="宋体" w:hAnsi="宋体" w:cs="宋体" w:hint="eastAsia"/>
                      <w:szCs w:val="21"/>
                    </w:rPr>
                    <w:t>④</w:t>
                  </w:r>
                  <w:r>
                    <w:rPr>
                      <w:rFonts w:hint="eastAsia"/>
                      <w:szCs w:val="21"/>
                    </w:rPr>
                    <w:t>化工医药区：禁止新建和单纯扩大产能的化工项目入驻（单纯混合和分装项目除外）；</w:t>
                  </w:r>
                </w:p>
                <w:p w:rsidR="002F2B0D" w:rsidRDefault="002F2B0D">
                  <w:pPr>
                    <w:rPr>
                      <w:szCs w:val="21"/>
                    </w:rPr>
                  </w:pPr>
                  <w:r>
                    <w:rPr>
                      <w:rFonts w:ascii="宋体" w:hAnsi="宋体" w:cs="宋体" w:hint="eastAsia"/>
                      <w:szCs w:val="21"/>
                    </w:rPr>
                    <w:t>⑤</w:t>
                  </w:r>
                  <w:r>
                    <w:rPr>
                      <w:rFonts w:hint="eastAsia"/>
                      <w:szCs w:val="21"/>
                    </w:rPr>
                    <w:t>禁止发展环境污染严重、无污染治理技术或治理技术在技术经济上根本不可行的项目。</w:t>
                  </w:r>
                </w:p>
                <w:p w:rsidR="002F2B0D" w:rsidRDefault="002F2B0D">
                  <w:pPr>
                    <w:rPr>
                      <w:szCs w:val="21"/>
                    </w:rPr>
                  </w:pPr>
                  <w:r>
                    <w:rPr>
                      <w:rFonts w:ascii="宋体" w:hAnsi="宋体" w:cs="宋体" w:hint="eastAsia"/>
                      <w:szCs w:val="21"/>
                    </w:rPr>
                    <w:t>⑥</w:t>
                  </w:r>
                  <w:r>
                    <w:rPr>
                      <w:rFonts w:hint="eastAsia"/>
                      <w:szCs w:val="21"/>
                    </w:rPr>
                    <w:t>禁止高毒、高污染的工业企业入园；</w:t>
                  </w:r>
                </w:p>
                <w:p w:rsidR="002F2B0D" w:rsidRDefault="002F2B0D">
                  <w:pPr>
                    <w:rPr>
                      <w:szCs w:val="21"/>
                    </w:rPr>
                  </w:pPr>
                  <w:r>
                    <w:rPr>
                      <w:rFonts w:ascii="宋体" w:hAnsi="宋体" w:cs="宋体" w:hint="eastAsia"/>
                      <w:szCs w:val="21"/>
                    </w:rPr>
                    <w:t>⑦</w:t>
                  </w:r>
                  <w:r>
                    <w:rPr>
                      <w:rFonts w:hint="eastAsia"/>
                      <w:szCs w:val="21"/>
                    </w:rPr>
                    <w:t>禁止新建、扩建</w:t>
                  </w:r>
                  <w:proofErr w:type="gramStart"/>
                  <w:r>
                    <w:rPr>
                      <w:rFonts w:hint="eastAsia"/>
                      <w:szCs w:val="21"/>
                    </w:rPr>
                    <w:t>危废集中</w:t>
                  </w:r>
                  <w:proofErr w:type="gramEnd"/>
                  <w:r>
                    <w:rPr>
                      <w:rFonts w:hint="eastAsia"/>
                      <w:szCs w:val="21"/>
                    </w:rPr>
                    <w:t>处置项目；</w:t>
                  </w:r>
                </w:p>
                <w:p w:rsidR="002F2B0D" w:rsidRDefault="002F2B0D">
                  <w:pPr>
                    <w:rPr>
                      <w:b/>
                      <w:szCs w:val="21"/>
                    </w:rPr>
                  </w:pPr>
                  <w:r>
                    <w:rPr>
                      <w:rFonts w:ascii="宋体" w:hAnsi="宋体" w:cs="宋体" w:hint="eastAsia"/>
                      <w:szCs w:val="21"/>
                    </w:rPr>
                    <w:t>⑧</w:t>
                  </w:r>
                  <w:r>
                    <w:rPr>
                      <w:rFonts w:hint="eastAsia"/>
                      <w:bCs/>
                      <w:szCs w:val="21"/>
                    </w:rPr>
                    <w:t>禁止与主导产业汽车及零部件、装备制造产业无关的电镀项目入驻；允许与园区主导产业汽车及零部件、装备制造产业配套服务的集中电镀项目入驻。</w:t>
                  </w:r>
                </w:p>
                <w:p w:rsidR="002F2B0D" w:rsidRDefault="002F2B0D">
                  <w:pPr>
                    <w:rPr>
                      <w:szCs w:val="21"/>
                    </w:rPr>
                  </w:pPr>
                  <w:r>
                    <w:rPr>
                      <w:rFonts w:ascii="宋体" w:hAnsi="宋体" w:cs="宋体" w:hint="eastAsia"/>
                      <w:szCs w:val="21"/>
                    </w:rPr>
                    <w:t>⑨</w:t>
                  </w:r>
                  <w:r>
                    <w:rPr>
                      <w:rFonts w:hint="eastAsia"/>
                      <w:szCs w:val="21"/>
                    </w:rPr>
                    <w:t>禁止与主导产业无关的塑料制品项目入驻（重点项目除外）；</w:t>
                  </w:r>
                </w:p>
                <w:p w:rsidR="002F2B0D" w:rsidRDefault="002F2B0D">
                  <w:pPr>
                    <w:rPr>
                      <w:szCs w:val="21"/>
                    </w:rPr>
                  </w:pPr>
                  <w:r>
                    <w:rPr>
                      <w:rFonts w:ascii="宋体" w:hAnsi="宋体" w:cs="宋体" w:hint="eastAsia"/>
                      <w:szCs w:val="21"/>
                    </w:rPr>
                    <w:t>⑩</w:t>
                  </w:r>
                  <w:r>
                    <w:rPr>
                      <w:rFonts w:hint="eastAsia"/>
                      <w:szCs w:val="21"/>
                    </w:rPr>
                    <w:t>禁止新建国家《产业结构调整指导目录（</w:t>
                  </w:r>
                  <w:r>
                    <w:rPr>
                      <w:szCs w:val="21"/>
                    </w:rPr>
                    <w:t>2019</w:t>
                  </w:r>
                  <w:r>
                    <w:rPr>
                      <w:rFonts w:hint="eastAsia"/>
                      <w:szCs w:val="21"/>
                    </w:rPr>
                    <w:t>年本）》中限制、淘汰类的建设项目。</w:t>
                  </w:r>
                </w:p>
                <w:p w:rsidR="002F2B0D" w:rsidRDefault="002F2B0D">
                  <w:pPr>
                    <w:adjustRightInd w:val="0"/>
                    <w:snapToGrid w:val="0"/>
                    <w:textAlignment w:val="baseline"/>
                    <w:rPr>
                      <w:color w:val="000000"/>
                      <w:szCs w:val="21"/>
                    </w:rPr>
                  </w:pPr>
                  <w:r>
                    <w:rPr>
                      <w:rFonts w:ascii="宋体" w:hAnsi="宋体" w:cs="宋体" w:hint="eastAsia"/>
                      <w:szCs w:val="21"/>
                    </w:rPr>
                    <w:t>⑾</w:t>
                  </w:r>
                  <w:r>
                    <w:rPr>
                      <w:rFonts w:hint="eastAsia"/>
                      <w:szCs w:val="21"/>
                    </w:rPr>
                    <w:t>其它区：禁止重污染项目入区。</w:t>
                  </w:r>
                </w:p>
              </w:tc>
              <w:tc>
                <w:tcPr>
                  <w:tcW w:w="1003" w:type="pct"/>
                  <w:tcBorders>
                    <w:top w:val="single" w:sz="6" w:space="0" w:color="auto"/>
                    <w:left w:val="single" w:sz="4" w:space="0" w:color="auto"/>
                    <w:bottom w:val="single" w:sz="8" w:space="0" w:color="auto"/>
                    <w:right w:val="single" w:sz="4" w:space="0" w:color="auto"/>
                  </w:tcBorders>
                  <w:vAlign w:val="center"/>
                  <w:hideMark/>
                </w:tcPr>
                <w:p w:rsidR="002F2B0D" w:rsidRDefault="002F2B0D" w:rsidP="00F662B5">
                  <w:pPr>
                    <w:adjustRightInd w:val="0"/>
                    <w:snapToGrid w:val="0"/>
                    <w:spacing w:beforeLines="10" w:before="31"/>
                    <w:jc w:val="center"/>
                    <w:rPr>
                      <w:szCs w:val="21"/>
                    </w:rPr>
                  </w:pPr>
                  <w:r>
                    <w:rPr>
                      <w:rFonts w:hint="eastAsia"/>
                      <w:color w:val="000000"/>
                      <w:szCs w:val="21"/>
                    </w:rPr>
                    <w:lastRenderedPageBreak/>
                    <w:t>本项目属于</w:t>
                  </w:r>
                  <w:r>
                    <w:rPr>
                      <w:rFonts w:hint="eastAsia"/>
                      <w:color w:val="000000"/>
                      <w:kern w:val="36"/>
                      <w:szCs w:val="21"/>
                    </w:rPr>
                    <w:t>通用设备制造</w:t>
                  </w:r>
                  <w:r>
                    <w:rPr>
                      <w:rFonts w:hint="eastAsia"/>
                      <w:color w:val="000000"/>
                      <w:szCs w:val="21"/>
                    </w:rPr>
                    <w:t>，不属于</w:t>
                  </w:r>
                  <w:r>
                    <w:rPr>
                      <w:rFonts w:hint="eastAsia"/>
                      <w:color w:val="000000"/>
                      <w:szCs w:val="21"/>
                    </w:rPr>
                    <w:lastRenderedPageBreak/>
                    <w:t>禁止类。</w:t>
                  </w:r>
                </w:p>
              </w:tc>
              <w:tc>
                <w:tcPr>
                  <w:tcW w:w="609" w:type="pct"/>
                  <w:tcBorders>
                    <w:top w:val="single" w:sz="6" w:space="0" w:color="auto"/>
                    <w:left w:val="single" w:sz="4" w:space="0" w:color="auto"/>
                    <w:bottom w:val="single" w:sz="8" w:space="0" w:color="auto"/>
                    <w:right w:val="nil"/>
                  </w:tcBorders>
                  <w:vAlign w:val="center"/>
                  <w:hideMark/>
                </w:tcPr>
                <w:p w:rsidR="002F2B0D" w:rsidRDefault="002F2B0D" w:rsidP="00F662B5">
                  <w:pPr>
                    <w:adjustRightInd w:val="0"/>
                    <w:snapToGrid w:val="0"/>
                    <w:spacing w:beforeLines="10" w:before="31"/>
                    <w:jc w:val="center"/>
                    <w:rPr>
                      <w:szCs w:val="21"/>
                    </w:rPr>
                  </w:pPr>
                  <w:r>
                    <w:rPr>
                      <w:rFonts w:hint="eastAsia"/>
                      <w:szCs w:val="21"/>
                    </w:rPr>
                    <w:lastRenderedPageBreak/>
                    <w:t>不属于</w:t>
                  </w:r>
                </w:p>
              </w:tc>
            </w:tr>
          </w:tbl>
          <w:p w:rsidR="002F2B0D" w:rsidRDefault="002F2B0D">
            <w:pPr>
              <w:spacing w:line="440" w:lineRule="exact"/>
              <w:ind w:firstLineChars="200" w:firstLine="480"/>
              <w:rPr>
                <w:color w:val="000000"/>
                <w:sz w:val="24"/>
                <w:szCs w:val="24"/>
                <w:shd w:val="clear" w:color="auto" w:fill="FFFFFF"/>
              </w:rPr>
            </w:pPr>
            <w:r>
              <w:rPr>
                <w:rFonts w:hint="eastAsia"/>
                <w:color w:val="000000"/>
                <w:sz w:val="24"/>
                <w:shd w:val="clear" w:color="auto" w:fill="FFFFFF"/>
              </w:rPr>
              <w:lastRenderedPageBreak/>
              <w:t>由上表可知，本项目符合新乡经济技术开发区发展规划。</w:t>
            </w:r>
          </w:p>
          <w:p w:rsidR="002F2B0D" w:rsidRDefault="002F2B0D">
            <w:pPr>
              <w:spacing w:line="440" w:lineRule="exact"/>
              <w:ind w:firstLineChars="200" w:firstLine="482"/>
              <w:rPr>
                <w:b/>
                <w:sz w:val="24"/>
              </w:rPr>
            </w:pPr>
            <w:r>
              <w:rPr>
                <w:b/>
                <w:bCs/>
                <w:color w:val="000000"/>
                <w:sz w:val="24"/>
              </w:rPr>
              <w:t>10</w:t>
            </w:r>
            <w:r>
              <w:rPr>
                <w:rFonts w:hint="eastAsia"/>
                <w:b/>
                <w:bCs/>
                <w:color w:val="000000"/>
                <w:sz w:val="24"/>
              </w:rPr>
              <w:t>、</w:t>
            </w:r>
            <w:r>
              <w:rPr>
                <w:rFonts w:hint="eastAsia"/>
                <w:b/>
                <w:sz w:val="24"/>
              </w:rPr>
              <w:t>《新乡市生态环境局关于部署安装工业企业用电量监控系统的通知》（新环</w:t>
            </w:r>
            <w:r>
              <w:rPr>
                <w:b/>
                <w:sz w:val="24"/>
              </w:rPr>
              <w:t>[2019]154</w:t>
            </w:r>
            <w:r>
              <w:rPr>
                <w:rFonts w:hint="eastAsia"/>
                <w:b/>
                <w:sz w:val="24"/>
              </w:rPr>
              <w:t>号）对比分析</w:t>
            </w:r>
          </w:p>
          <w:p w:rsidR="002F2B0D" w:rsidRDefault="002F2B0D">
            <w:pPr>
              <w:spacing w:line="440" w:lineRule="exact"/>
              <w:ind w:firstLineChars="300" w:firstLine="720"/>
              <w:textAlignment w:val="baseline"/>
              <w:rPr>
                <w:rFonts w:eastAsia="黑体"/>
                <w:color w:val="000000"/>
                <w:sz w:val="24"/>
              </w:rPr>
            </w:pPr>
            <w:r>
              <w:rPr>
                <w:rFonts w:eastAsia="黑体" w:hint="eastAsia"/>
                <w:color w:val="000000"/>
                <w:sz w:val="24"/>
              </w:rPr>
              <w:t>表</w:t>
            </w:r>
            <w:r>
              <w:rPr>
                <w:rFonts w:eastAsia="黑体"/>
                <w:color w:val="000000"/>
                <w:sz w:val="24"/>
              </w:rPr>
              <w:t xml:space="preserve">12              </w:t>
            </w:r>
            <w:r>
              <w:rPr>
                <w:rFonts w:eastAsia="黑体" w:hint="eastAsia"/>
                <w:color w:val="000000"/>
                <w:sz w:val="24"/>
              </w:rPr>
              <w:t>与</w:t>
            </w:r>
            <w:r>
              <w:rPr>
                <w:rFonts w:eastAsia="黑体" w:hint="eastAsia"/>
                <w:sz w:val="24"/>
              </w:rPr>
              <w:t>新环</w:t>
            </w:r>
            <w:r>
              <w:rPr>
                <w:rFonts w:eastAsia="黑体"/>
                <w:sz w:val="24"/>
              </w:rPr>
              <w:t xml:space="preserve"> [2019]154</w:t>
            </w:r>
            <w:r>
              <w:rPr>
                <w:rFonts w:eastAsia="黑体" w:hint="eastAsia"/>
                <w:sz w:val="24"/>
              </w:rPr>
              <w:t>号文</w:t>
            </w:r>
            <w:r>
              <w:rPr>
                <w:rFonts w:eastAsia="黑体" w:hint="eastAsia"/>
                <w:color w:val="000000"/>
                <w:sz w:val="24"/>
              </w:rPr>
              <w:t>的对照分析</w:t>
            </w:r>
          </w:p>
          <w:tbl>
            <w:tblPr>
              <w:tblW w:w="9072" w:type="dxa"/>
              <w:jc w:val="center"/>
              <w:tblBorders>
                <w:top w:val="single" w:sz="8" w:space="0" w:color="auto"/>
                <w:bottom w:val="single" w:sz="4" w:space="0" w:color="auto"/>
                <w:insideH w:val="single" w:sz="4" w:space="0" w:color="auto"/>
                <w:insideV w:val="single" w:sz="4" w:space="0" w:color="auto"/>
              </w:tblBorders>
              <w:tblLook w:val="04A0" w:firstRow="1" w:lastRow="0" w:firstColumn="1" w:lastColumn="0" w:noHBand="0" w:noVBand="1"/>
            </w:tblPr>
            <w:tblGrid>
              <w:gridCol w:w="1221"/>
              <w:gridCol w:w="4565"/>
              <w:gridCol w:w="2389"/>
              <w:gridCol w:w="897"/>
            </w:tblGrid>
            <w:tr w:rsidR="002F2B0D">
              <w:trPr>
                <w:trHeight w:val="397"/>
                <w:jc w:val="center"/>
              </w:trPr>
              <w:tc>
                <w:tcPr>
                  <w:tcW w:w="1221" w:type="dxa"/>
                  <w:tcBorders>
                    <w:top w:val="single" w:sz="8" w:space="0" w:color="auto"/>
                    <w:left w:val="nil"/>
                    <w:bottom w:val="single" w:sz="8" w:space="0" w:color="auto"/>
                    <w:right w:val="single" w:sz="4" w:space="0" w:color="auto"/>
                  </w:tcBorders>
                  <w:vAlign w:val="center"/>
                  <w:hideMark/>
                </w:tcPr>
                <w:p w:rsidR="002F2B0D" w:rsidRDefault="002F2B0D">
                  <w:pPr>
                    <w:adjustRightInd w:val="0"/>
                    <w:snapToGrid w:val="0"/>
                    <w:jc w:val="center"/>
                    <w:textAlignment w:val="baseline"/>
                    <w:rPr>
                      <w:b/>
                      <w:szCs w:val="21"/>
                    </w:rPr>
                  </w:pPr>
                  <w:r>
                    <w:rPr>
                      <w:rFonts w:hint="eastAsia"/>
                      <w:b/>
                      <w:szCs w:val="21"/>
                    </w:rPr>
                    <w:t>主要任务</w:t>
                  </w:r>
                </w:p>
              </w:tc>
              <w:tc>
                <w:tcPr>
                  <w:tcW w:w="4565" w:type="dxa"/>
                  <w:tcBorders>
                    <w:top w:val="single" w:sz="8" w:space="0" w:color="auto"/>
                    <w:left w:val="single" w:sz="4" w:space="0" w:color="auto"/>
                    <w:bottom w:val="single" w:sz="8" w:space="0" w:color="auto"/>
                    <w:right w:val="single" w:sz="4" w:space="0" w:color="auto"/>
                  </w:tcBorders>
                  <w:vAlign w:val="center"/>
                  <w:hideMark/>
                </w:tcPr>
                <w:p w:rsidR="002F2B0D" w:rsidRDefault="002F2B0D">
                  <w:pPr>
                    <w:adjustRightInd w:val="0"/>
                    <w:snapToGrid w:val="0"/>
                    <w:jc w:val="center"/>
                    <w:textAlignment w:val="baseline"/>
                    <w:rPr>
                      <w:b/>
                      <w:szCs w:val="21"/>
                    </w:rPr>
                  </w:pPr>
                  <w:r>
                    <w:rPr>
                      <w:rFonts w:hint="eastAsia"/>
                      <w:b/>
                      <w:szCs w:val="21"/>
                    </w:rPr>
                    <w:t>与本项目相关条文</w:t>
                  </w:r>
                </w:p>
              </w:tc>
              <w:tc>
                <w:tcPr>
                  <w:tcW w:w="2389" w:type="dxa"/>
                  <w:tcBorders>
                    <w:top w:val="single" w:sz="8" w:space="0" w:color="auto"/>
                    <w:left w:val="single" w:sz="4" w:space="0" w:color="auto"/>
                    <w:bottom w:val="single" w:sz="8" w:space="0" w:color="auto"/>
                    <w:right w:val="single" w:sz="4" w:space="0" w:color="auto"/>
                  </w:tcBorders>
                  <w:vAlign w:val="center"/>
                  <w:hideMark/>
                </w:tcPr>
                <w:p w:rsidR="002F2B0D" w:rsidRDefault="002F2B0D">
                  <w:pPr>
                    <w:adjustRightInd w:val="0"/>
                    <w:snapToGrid w:val="0"/>
                    <w:jc w:val="center"/>
                    <w:textAlignment w:val="baseline"/>
                    <w:rPr>
                      <w:b/>
                      <w:szCs w:val="21"/>
                    </w:rPr>
                  </w:pPr>
                  <w:r>
                    <w:rPr>
                      <w:rFonts w:hint="eastAsia"/>
                      <w:b/>
                      <w:szCs w:val="21"/>
                    </w:rPr>
                    <w:t>本项目情况</w:t>
                  </w:r>
                </w:p>
              </w:tc>
              <w:tc>
                <w:tcPr>
                  <w:tcW w:w="897" w:type="dxa"/>
                  <w:tcBorders>
                    <w:top w:val="single" w:sz="8" w:space="0" w:color="auto"/>
                    <w:left w:val="single" w:sz="4" w:space="0" w:color="auto"/>
                    <w:bottom w:val="single" w:sz="8" w:space="0" w:color="auto"/>
                    <w:right w:val="nil"/>
                  </w:tcBorders>
                  <w:vAlign w:val="center"/>
                  <w:hideMark/>
                </w:tcPr>
                <w:p w:rsidR="002F2B0D" w:rsidRDefault="002F2B0D">
                  <w:pPr>
                    <w:adjustRightInd w:val="0"/>
                    <w:snapToGrid w:val="0"/>
                    <w:jc w:val="center"/>
                    <w:textAlignment w:val="baseline"/>
                    <w:rPr>
                      <w:b/>
                      <w:szCs w:val="21"/>
                    </w:rPr>
                  </w:pPr>
                  <w:r>
                    <w:rPr>
                      <w:rFonts w:hint="eastAsia"/>
                      <w:b/>
                      <w:szCs w:val="21"/>
                    </w:rPr>
                    <w:t>相符性</w:t>
                  </w:r>
                </w:p>
              </w:tc>
            </w:tr>
            <w:tr w:rsidR="002F2B0D">
              <w:trPr>
                <w:trHeight w:val="397"/>
                <w:jc w:val="center"/>
              </w:trPr>
              <w:tc>
                <w:tcPr>
                  <w:tcW w:w="1221" w:type="dxa"/>
                  <w:tcBorders>
                    <w:top w:val="single" w:sz="4" w:space="0" w:color="auto"/>
                    <w:left w:val="nil"/>
                    <w:bottom w:val="single" w:sz="8" w:space="0" w:color="auto"/>
                    <w:right w:val="single" w:sz="4" w:space="0" w:color="auto"/>
                  </w:tcBorders>
                  <w:vAlign w:val="center"/>
                  <w:hideMark/>
                </w:tcPr>
                <w:p w:rsidR="002F2B0D" w:rsidRDefault="002F2B0D">
                  <w:pPr>
                    <w:adjustRightInd w:val="0"/>
                    <w:snapToGrid w:val="0"/>
                    <w:jc w:val="center"/>
                    <w:textAlignment w:val="baseline"/>
                    <w:rPr>
                      <w:szCs w:val="21"/>
                    </w:rPr>
                  </w:pPr>
                  <w:r>
                    <w:rPr>
                      <w:rFonts w:hint="eastAsia"/>
                      <w:szCs w:val="21"/>
                    </w:rPr>
                    <w:t>安装范围</w:t>
                  </w:r>
                </w:p>
              </w:tc>
              <w:tc>
                <w:tcPr>
                  <w:tcW w:w="4565" w:type="dxa"/>
                  <w:tcBorders>
                    <w:top w:val="single" w:sz="4" w:space="0" w:color="auto"/>
                    <w:left w:val="single" w:sz="4" w:space="0" w:color="auto"/>
                    <w:bottom w:val="single" w:sz="8" w:space="0" w:color="auto"/>
                    <w:right w:val="single" w:sz="4" w:space="0" w:color="auto"/>
                  </w:tcBorders>
                  <w:vAlign w:val="center"/>
                  <w:hideMark/>
                </w:tcPr>
                <w:p w:rsidR="002F2B0D" w:rsidRDefault="002F2B0D">
                  <w:pPr>
                    <w:adjustRightInd w:val="0"/>
                    <w:snapToGrid w:val="0"/>
                    <w:jc w:val="center"/>
                    <w:textAlignment w:val="baseline"/>
                    <w:rPr>
                      <w:szCs w:val="21"/>
                    </w:rPr>
                  </w:pPr>
                  <w:r>
                    <w:rPr>
                      <w:rFonts w:hint="eastAsia"/>
                      <w:szCs w:val="21"/>
                    </w:rPr>
                    <w:t>所有排污企业的总用电控制位置、主要生产设施和污染治理设施必须安装用电量监控系统终端。</w:t>
                  </w:r>
                </w:p>
              </w:tc>
              <w:tc>
                <w:tcPr>
                  <w:tcW w:w="2389" w:type="dxa"/>
                  <w:tcBorders>
                    <w:top w:val="single" w:sz="4" w:space="0" w:color="auto"/>
                    <w:left w:val="single" w:sz="4" w:space="0" w:color="auto"/>
                    <w:bottom w:val="single" w:sz="8" w:space="0" w:color="auto"/>
                    <w:right w:val="single" w:sz="4" w:space="0" w:color="auto"/>
                  </w:tcBorders>
                  <w:vAlign w:val="center"/>
                  <w:hideMark/>
                </w:tcPr>
                <w:p w:rsidR="002F2B0D" w:rsidRDefault="002F2B0D">
                  <w:pPr>
                    <w:snapToGrid w:val="0"/>
                    <w:jc w:val="center"/>
                    <w:rPr>
                      <w:szCs w:val="21"/>
                    </w:rPr>
                  </w:pPr>
                  <w:r>
                    <w:rPr>
                      <w:rFonts w:hint="eastAsia"/>
                      <w:szCs w:val="21"/>
                    </w:rPr>
                    <w:t>本项目严格按照要求安装用电量监控系统终端。</w:t>
                  </w:r>
                </w:p>
              </w:tc>
              <w:tc>
                <w:tcPr>
                  <w:tcW w:w="897" w:type="dxa"/>
                  <w:tcBorders>
                    <w:top w:val="single" w:sz="4" w:space="0" w:color="auto"/>
                    <w:left w:val="single" w:sz="4" w:space="0" w:color="auto"/>
                    <w:bottom w:val="single" w:sz="8" w:space="0" w:color="auto"/>
                    <w:right w:val="nil"/>
                  </w:tcBorders>
                  <w:vAlign w:val="center"/>
                  <w:hideMark/>
                </w:tcPr>
                <w:p w:rsidR="002F2B0D" w:rsidRDefault="002F2B0D">
                  <w:pPr>
                    <w:adjustRightInd w:val="0"/>
                    <w:snapToGrid w:val="0"/>
                    <w:jc w:val="center"/>
                    <w:textAlignment w:val="baseline"/>
                    <w:rPr>
                      <w:szCs w:val="21"/>
                    </w:rPr>
                  </w:pPr>
                  <w:r>
                    <w:rPr>
                      <w:rFonts w:hint="eastAsia"/>
                      <w:szCs w:val="21"/>
                    </w:rPr>
                    <w:t>满足</w:t>
                  </w:r>
                </w:p>
              </w:tc>
            </w:tr>
          </w:tbl>
          <w:p w:rsidR="002F2B0D" w:rsidRDefault="002F2B0D">
            <w:pPr>
              <w:spacing w:line="440" w:lineRule="exact"/>
              <w:ind w:firstLineChars="196" w:firstLine="470"/>
              <w:rPr>
                <w:b/>
                <w:bCs/>
                <w:color w:val="000000"/>
                <w:sz w:val="24"/>
                <w:szCs w:val="24"/>
              </w:rPr>
            </w:pPr>
            <w:r>
              <w:rPr>
                <w:rFonts w:hint="eastAsia"/>
                <w:color w:val="000000"/>
                <w:sz w:val="24"/>
              </w:rPr>
              <w:t>由上表可知，本项目满足《新乡市生态环境局关于部署安装工业企业用电量监控系统的通知》新环</w:t>
            </w:r>
            <w:r>
              <w:rPr>
                <w:color w:val="000000"/>
                <w:sz w:val="24"/>
              </w:rPr>
              <w:t xml:space="preserve"> [2019]154</w:t>
            </w:r>
            <w:r>
              <w:rPr>
                <w:rFonts w:hint="eastAsia"/>
                <w:color w:val="000000"/>
                <w:sz w:val="24"/>
              </w:rPr>
              <w:t>号文的相关要求。</w:t>
            </w:r>
          </w:p>
          <w:p w:rsidR="002F2B0D" w:rsidRDefault="002F2B0D">
            <w:pPr>
              <w:spacing w:line="440" w:lineRule="exact"/>
              <w:ind w:firstLineChars="200" w:firstLine="482"/>
              <w:rPr>
                <w:b/>
                <w:color w:val="000000"/>
                <w:sz w:val="24"/>
              </w:rPr>
            </w:pPr>
            <w:r>
              <w:rPr>
                <w:b/>
                <w:color w:val="000000"/>
                <w:sz w:val="24"/>
              </w:rPr>
              <w:t>11</w:t>
            </w:r>
            <w:r>
              <w:rPr>
                <w:rFonts w:hint="eastAsia"/>
                <w:b/>
                <w:color w:val="000000"/>
                <w:sz w:val="24"/>
              </w:rPr>
              <w:t>、</w:t>
            </w:r>
            <w:r>
              <w:rPr>
                <w:rFonts w:hint="eastAsia"/>
                <w:b/>
                <w:sz w:val="24"/>
                <w:lang w:val="pt-BR"/>
              </w:rPr>
              <w:t>本项目与《</w:t>
            </w:r>
            <w:r>
              <w:rPr>
                <w:rFonts w:hint="eastAsia"/>
                <w:b/>
                <w:color w:val="000000"/>
                <w:sz w:val="24"/>
              </w:rPr>
              <w:t>新乡市</w:t>
            </w:r>
            <w:r>
              <w:rPr>
                <w:b/>
                <w:color w:val="000000"/>
                <w:sz w:val="24"/>
              </w:rPr>
              <w:t>2020</w:t>
            </w:r>
            <w:r>
              <w:rPr>
                <w:rFonts w:hint="eastAsia"/>
                <w:b/>
                <w:color w:val="000000"/>
                <w:sz w:val="24"/>
              </w:rPr>
              <w:t>年大气污染防治攻坚战实施方案</w:t>
            </w:r>
            <w:r>
              <w:rPr>
                <w:rFonts w:hint="eastAsia"/>
                <w:b/>
                <w:sz w:val="24"/>
                <w:lang w:val="pt-BR"/>
              </w:rPr>
              <w:t>》</w:t>
            </w:r>
            <w:r>
              <w:rPr>
                <w:rFonts w:hint="eastAsia"/>
                <w:b/>
                <w:color w:val="000000"/>
                <w:sz w:val="24"/>
              </w:rPr>
              <w:t>（新环</w:t>
            </w:r>
            <w:proofErr w:type="gramStart"/>
            <w:r>
              <w:rPr>
                <w:rFonts w:hint="eastAsia"/>
                <w:b/>
                <w:color w:val="000000"/>
                <w:sz w:val="24"/>
              </w:rPr>
              <w:t>攻坚办</w:t>
            </w:r>
            <w:proofErr w:type="gramEnd"/>
            <w:r>
              <w:rPr>
                <w:rFonts w:hint="eastAsia"/>
                <w:b/>
                <w:color w:val="000000"/>
                <w:sz w:val="24"/>
              </w:rPr>
              <w:t>〔</w:t>
            </w:r>
            <w:r>
              <w:rPr>
                <w:b/>
                <w:color w:val="000000"/>
                <w:sz w:val="24"/>
              </w:rPr>
              <w:t>2020</w:t>
            </w:r>
            <w:r>
              <w:rPr>
                <w:rFonts w:hint="eastAsia"/>
                <w:b/>
                <w:color w:val="000000"/>
                <w:sz w:val="24"/>
              </w:rPr>
              <w:t>〕</w:t>
            </w:r>
            <w:r>
              <w:rPr>
                <w:b/>
                <w:color w:val="000000"/>
                <w:sz w:val="24"/>
              </w:rPr>
              <w:t>10</w:t>
            </w:r>
            <w:r>
              <w:rPr>
                <w:rFonts w:hint="eastAsia"/>
                <w:b/>
                <w:color w:val="000000"/>
                <w:sz w:val="24"/>
              </w:rPr>
              <w:t>号）</w:t>
            </w:r>
            <w:r>
              <w:rPr>
                <w:rFonts w:hint="eastAsia"/>
                <w:b/>
                <w:sz w:val="24"/>
                <w:lang w:val="pt-BR"/>
              </w:rPr>
              <w:t>的对照分析</w:t>
            </w:r>
          </w:p>
          <w:p w:rsidR="002F2B0D" w:rsidRDefault="002F2B0D">
            <w:pPr>
              <w:widowControl/>
              <w:spacing w:line="440" w:lineRule="exact"/>
              <w:ind w:firstLineChars="200" w:firstLine="480"/>
              <w:rPr>
                <w:b/>
                <w:bCs/>
                <w:color w:val="000000"/>
                <w:kern w:val="0"/>
                <w:sz w:val="24"/>
                <w:szCs w:val="24"/>
              </w:rPr>
            </w:pPr>
            <w:r>
              <w:rPr>
                <w:rFonts w:hint="eastAsia"/>
                <w:color w:val="000000"/>
                <w:sz w:val="24"/>
              </w:rPr>
              <w:t>本项目建设与</w:t>
            </w:r>
            <w:r>
              <w:rPr>
                <w:rFonts w:hint="eastAsia"/>
                <w:color w:val="000000"/>
                <w:sz w:val="24"/>
                <w:lang w:val="pt-BR"/>
              </w:rPr>
              <w:t>《</w:t>
            </w:r>
            <w:r>
              <w:rPr>
                <w:rFonts w:hint="eastAsia"/>
                <w:color w:val="000000"/>
                <w:sz w:val="24"/>
              </w:rPr>
              <w:t>新乡市</w:t>
            </w:r>
            <w:r>
              <w:rPr>
                <w:color w:val="000000"/>
                <w:sz w:val="24"/>
              </w:rPr>
              <w:t>2020</w:t>
            </w:r>
            <w:r>
              <w:rPr>
                <w:rFonts w:hint="eastAsia"/>
                <w:color w:val="000000"/>
                <w:sz w:val="24"/>
              </w:rPr>
              <w:t>年大气污染防治攻坚战实施方案</w:t>
            </w:r>
            <w:r>
              <w:rPr>
                <w:rFonts w:hint="eastAsia"/>
                <w:color w:val="000000"/>
                <w:sz w:val="24"/>
                <w:lang w:val="pt-BR"/>
              </w:rPr>
              <w:t>》</w:t>
            </w:r>
            <w:r>
              <w:rPr>
                <w:rFonts w:hint="eastAsia"/>
                <w:color w:val="000000"/>
                <w:sz w:val="24"/>
              </w:rPr>
              <w:t>（新环</w:t>
            </w:r>
            <w:proofErr w:type="gramStart"/>
            <w:r>
              <w:rPr>
                <w:rFonts w:hint="eastAsia"/>
                <w:color w:val="000000"/>
                <w:sz w:val="24"/>
              </w:rPr>
              <w:t>攻坚办</w:t>
            </w:r>
            <w:proofErr w:type="gramEnd"/>
            <w:r>
              <w:rPr>
                <w:rFonts w:hint="eastAsia"/>
                <w:color w:val="000000"/>
                <w:sz w:val="24"/>
              </w:rPr>
              <w:t>〔</w:t>
            </w:r>
            <w:r>
              <w:rPr>
                <w:color w:val="000000"/>
                <w:sz w:val="24"/>
              </w:rPr>
              <w:t>2020</w:t>
            </w:r>
            <w:r>
              <w:rPr>
                <w:rFonts w:hint="eastAsia"/>
                <w:color w:val="000000"/>
                <w:sz w:val="24"/>
              </w:rPr>
              <w:t>〕</w:t>
            </w:r>
            <w:r>
              <w:rPr>
                <w:color w:val="000000"/>
                <w:sz w:val="24"/>
              </w:rPr>
              <w:t>10</w:t>
            </w:r>
            <w:r>
              <w:rPr>
                <w:rFonts w:hint="eastAsia"/>
                <w:color w:val="000000"/>
                <w:sz w:val="24"/>
              </w:rPr>
              <w:t>号）的相关内容对比情况见下表：</w:t>
            </w:r>
          </w:p>
          <w:p w:rsidR="002F2B0D" w:rsidRDefault="002F2B0D">
            <w:pPr>
              <w:spacing w:line="440" w:lineRule="exact"/>
              <w:ind w:firstLineChars="200" w:firstLine="480"/>
              <w:textAlignment w:val="baseline"/>
              <w:rPr>
                <w:rFonts w:eastAsia="黑体"/>
                <w:color w:val="000000"/>
                <w:sz w:val="24"/>
              </w:rPr>
            </w:pPr>
            <w:r>
              <w:rPr>
                <w:rFonts w:eastAsia="黑体" w:hint="eastAsia"/>
                <w:color w:val="000000"/>
                <w:sz w:val="24"/>
              </w:rPr>
              <w:t>表</w:t>
            </w:r>
            <w:r>
              <w:rPr>
                <w:rFonts w:eastAsia="黑体"/>
                <w:color w:val="000000"/>
                <w:sz w:val="24"/>
              </w:rPr>
              <w:t xml:space="preserve">13                </w:t>
            </w:r>
            <w:r>
              <w:rPr>
                <w:rFonts w:eastAsia="黑体" w:hint="eastAsia"/>
                <w:color w:val="000000"/>
                <w:sz w:val="24"/>
              </w:rPr>
              <w:t>与新环</w:t>
            </w:r>
            <w:proofErr w:type="gramStart"/>
            <w:r>
              <w:rPr>
                <w:rFonts w:eastAsia="黑体" w:hint="eastAsia"/>
                <w:color w:val="000000"/>
                <w:sz w:val="24"/>
              </w:rPr>
              <w:t>攻坚办</w:t>
            </w:r>
            <w:proofErr w:type="gramEnd"/>
            <w:r>
              <w:rPr>
                <w:rFonts w:eastAsia="黑体" w:hint="eastAsia"/>
                <w:color w:val="000000"/>
                <w:sz w:val="24"/>
              </w:rPr>
              <w:t>〔</w:t>
            </w:r>
            <w:r>
              <w:rPr>
                <w:rFonts w:eastAsia="黑体"/>
                <w:color w:val="000000"/>
                <w:sz w:val="24"/>
              </w:rPr>
              <w:t>2020</w:t>
            </w:r>
            <w:r>
              <w:rPr>
                <w:rFonts w:eastAsia="黑体" w:hint="eastAsia"/>
                <w:color w:val="000000"/>
                <w:sz w:val="24"/>
              </w:rPr>
              <w:t>〕</w:t>
            </w:r>
            <w:r>
              <w:rPr>
                <w:rFonts w:eastAsia="黑体"/>
                <w:color w:val="000000"/>
                <w:sz w:val="24"/>
              </w:rPr>
              <w:t>10</w:t>
            </w:r>
            <w:r>
              <w:rPr>
                <w:rFonts w:eastAsia="黑体" w:hint="eastAsia"/>
                <w:color w:val="000000"/>
                <w:sz w:val="24"/>
              </w:rPr>
              <w:t>号文的对照分析</w:t>
            </w:r>
          </w:p>
          <w:tbl>
            <w:tblPr>
              <w:tblW w:w="9071" w:type="dxa"/>
              <w:jc w:val="center"/>
              <w:tblBorders>
                <w:top w:val="single" w:sz="8" w:space="0" w:color="auto"/>
                <w:bottom w:val="single" w:sz="8" w:space="0" w:color="auto"/>
                <w:insideV w:val="single" w:sz="4" w:space="0" w:color="auto"/>
              </w:tblBorders>
              <w:tblLook w:val="04A0" w:firstRow="1" w:lastRow="0" w:firstColumn="1" w:lastColumn="0" w:noHBand="0" w:noVBand="1"/>
            </w:tblPr>
            <w:tblGrid>
              <w:gridCol w:w="954"/>
              <w:gridCol w:w="4218"/>
              <w:gridCol w:w="3032"/>
              <w:gridCol w:w="867"/>
            </w:tblGrid>
            <w:tr w:rsidR="002F2B0D">
              <w:trPr>
                <w:trHeight w:val="397"/>
                <w:tblHeader/>
                <w:jc w:val="center"/>
              </w:trPr>
              <w:tc>
                <w:tcPr>
                  <w:tcW w:w="5172" w:type="dxa"/>
                  <w:gridSpan w:val="2"/>
                  <w:tcBorders>
                    <w:top w:val="single" w:sz="8" w:space="0" w:color="auto"/>
                    <w:left w:val="nil"/>
                    <w:bottom w:val="single" w:sz="8" w:space="0" w:color="auto"/>
                    <w:right w:val="single" w:sz="4" w:space="0" w:color="auto"/>
                  </w:tcBorders>
                  <w:noWrap/>
                  <w:vAlign w:val="center"/>
                  <w:hideMark/>
                </w:tcPr>
                <w:p w:rsidR="002F2B0D" w:rsidRDefault="002F2B0D">
                  <w:pPr>
                    <w:adjustRightInd w:val="0"/>
                    <w:snapToGrid w:val="0"/>
                    <w:jc w:val="center"/>
                    <w:rPr>
                      <w:b/>
                      <w:bCs/>
                      <w:color w:val="000000"/>
                      <w:szCs w:val="21"/>
                    </w:rPr>
                  </w:pPr>
                  <w:r>
                    <w:rPr>
                      <w:rFonts w:hint="eastAsia"/>
                      <w:b/>
                      <w:bCs/>
                      <w:color w:val="000000"/>
                      <w:szCs w:val="21"/>
                    </w:rPr>
                    <w:t>《通知》中与本项目有关的内容</w:t>
                  </w:r>
                </w:p>
              </w:tc>
              <w:tc>
                <w:tcPr>
                  <w:tcW w:w="3032" w:type="dxa"/>
                  <w:tcBorders>
                    <w:top w:val="single" w:sz="8" w:space="0" w:color="auto"/>
                    <w:left w:val="single" w:sz="4" w:space="0" w:color="auto"/>
                    <w:bottom w:val="single" w:sz="8" w:space="0" w:color="auto"/>
                    <w:right w:val="single" w:sz="4" w:space="0" w:color="auto"/>
                  </w:tcBorders>
                  <w:noWrap/>
                  <w:vAlign w:val="center"/>
                  <w:hideMark/>
                </w:tcPr>
                <w:p w:rsidR="002F2B0D" w:rsidRDefault="002F2B0D">
                  <w:pPr>
                    <w:adjustRightInd w:val="0"/>
                    <w:snapToGrid w:val="0"/>
                    <w:jc w:val="center"/>
                    <w:rPr>
                      <w:b/>
                      <w:bCs/>
                      <w:color w:val="000000"/>
                      <w:szCs w:val="21"/>
                    </w:rPr>
                  </w:pPr>
                  <w:r>
                    <w:rPr>
                      <w:rFonts w:hint="eastAsia"/>
                      <w:b/>
                      <w:bCs/>
                      <w:color w:val="000000"/>
                      <w:szCs w:val="21"/>
                    </w:rPr>
                    <w:t>本项目情况</w:t>
                  </w:r>
                </w:p>
              </w:tc>
              <w:tc>
                <w:tcPr>
                  <w:tcW w:w="867" w:type="dxa"/>
                  <w:tcBorders>
                    <w:top w:val="single" w:sz="8" w:space="0" w:color="auto"/>
                    <w:left w:val="single" w:sz="4" w:space="0" w:color="auto"/>
                    <w:bottom w:val="single" w:sz="8" w:space="0" w:color="auto"/>
                    <w:right w:val="nil"/>
                  </w:tcBorders>
                  <w:noWrap/>
                  <w:vAlign w:val="center"/>
                  <w:hideMark/>
                </w:tcPr>
                <w:p w:rsidR="002F2B0D" w:rsidRDefault="002F2B0D">
                  <w:pPr>
                    <w:adjustRightInd w:val="0"/>
                    <w:snapToGrid w:val="0"/>
                    <w:jc w:val="center"/>
                    <w:rPr>
                      <w:b/>
                      <w:bCs/>
                      <w:color w:val="000000"/>
                      <w:szCs w:val="21"/>
                    </w:rPr>
                  </w:pPr>
                  <w:r>
                    <w:rPr>
                      <w:rFonts w:hint="eastAsia"/>
                      <w:b/>
                      <w:bCs/>
                      <w:color w:val="000000"/>
                      <w:szCs w:val="21"/>
                    </w:rPr>
                    <w:t>相符性</w:t>
                  </w:r>
                </w:p>
              </w:tc>
            </w:tr>
            <w:tr w:rsidR="002F2B0D">
              <w:trPr>
                <w:trHeight w:val="397"/>
                <w:jc w:val="center"/>
              </w:trPr>
              <w:tc>
                <w:tcPr>
                  <w:tcW w:w="954" w:type="dxa"/>
                  <w:vMerge w:val="restart"/>
                  <w:tcBorders>
                    <w:top w:val="single" w:sz="8" w:space="0" w:color="auto"/>
                    <w:left w:val="nil"/>
                    <w:bottom w:val="single" w:sz="8" w:space="0" w:color="auto"/>
                    <w:right w:val="single" w:sz="4" w:space="0" w:color="auto"/>
                  </w:tcBorders>
                  <w:noWrap/>
                  <w:vAlign w:val="center"/>
                  <w:hideMark/>
                </w:tcPr>
                <w:p w:rsidR="002F2B0D" w:rsidRDefault="002F2B0D">
                  <w:pPr>
                    <w:adjustRightInd w:val="0"/>
                    <w:snapToGrid w:val="0"/>
                    <w:jc w:val="center"/>
                    <w:rPr>
                      <w:color w:val="000000"/>
                      <w:szCs w:val="21"/>
                    </w:rPr>
                  </w:pPr>
                  <w:r>
                    <w:rPr>
                      <w:rFonts w:hint="eastAsia"/>
                      <w:color w:val="000000"/>
                      <w:szCs w:val="21"/>
                    </w:rPr>
                    <w:t>（一）持续调整优化产业结构</w:t>
                  </w:r>
                </w:p>
              </w:tc>
              <w:tc>
                <w:tcPr>
                  <w:tcW w:w="4218" w:type="dxa"/>
                  <w:tcBorders>
                    <w:top w:val="single" w:sz="8" w:space="0" w:color="auto"/>
                    <w:left w:val="single" w:sz="4" w:space="0" w:color="auto"/>
                    <w:bottom w:val="single" w:sz="4" w:space="0" w:color="auto"/>
                    <w:right w:val="single" w:sz="4" w:space="0" w:color="auto"/>
                  </w:tcBorders>
                  <w:noWrap/>
                  <w:vAlign w:val="center"/>
                  <w:hideMark/>
                </w:tcPr>
                <w:p w:rsidR="002F2B0D" w:rsidRDefault="002F2B0D">
                  <w:pPr>
                    <w:adjustRightInd w:val="0"/>
                    <w:snapToGrid w:val="0"/>
                    <w:ind w:firstLine="210"/>
                    <w:jc w:val="left"/>
                    <w:rPr>
                      <w:color w:val="000000"/>
                      <w:szCs w:val="21"/>
                    </w:rPr>
                  </w:pPr>
                  <w:r>
                    <w:rPr>
                      <w:color w:val="000000"/>
                      <w:szCs w:val="21"/>
                    </w:rPr>
                    <w:t>5</w:t>
                  </w:r>
                  <w:r>
                    <w:rPr>
                      <w:rFonts w:hint="eastAsia"/>
                      <w:color w:val="000000"/>
                      <w:szCs w:val="21"/>
                    </w:rPr>
                    <w:t>．严格新建项目准入管理</w:t>
                  </w:r>
                </w:p>
                <w:p w:rsidR="002F2B0D" w:rsidRDefault="002F2B0D">
                  <w:pPr>
                    <w:adjustRightInd w:val="0"/>
                    <w:snapToGrid w:val="0"/>
                    <w:ind w:firstLine="210"/>
                    <w:jc w:val="center"/>
                    <w:rPr>
                      <w:color w:val="000000"/>
                      <w:szCs w:val="21"/>
                    </w:rPr>
                  </w:pPr>
                  <w:r>
                    <w:rPr>
                      <w:rFonts w:hint="eastAsia"/>
                      <w:color w:val="000000"/>
                      <w:szCs w:val="21"/>
                    </w:rPr>
                    <w:t>加强区域、流域规划环评管理，强化对</w:t>
                  </w:r>
                  <w:proofErr w:type="gramStart"/>
                  <w:r>
                    <w:rPr>
                      <w:rFonts w:hint="eastAsia"/>
                      <w:color w:val="000000"/>
                      <w:szCs w:val="21"/>
                    </w:rPr>
                    <w:t>项目环</w:t>
                  </w:r>
                  <w:proofErr w:type="gramEnd"/>
                  <w:r>
                    <w:rPr>
                      <w:rFonts w:hint="eastAsia"/>
                      <w:color w:val="000000"/>
                      <w:szCs w:val="21"/>
                    </w:rPr>
                    <w:t>评的指导和约束，逐步构建起</w:t>
                  </w:r>
                  <w:r>
                    <w:rPr>
                      <w:color w:val="000000"/>
                      <w:szCs w:val="21"/>
                    </w:rPr>
                    <w:t>“</w:t>
                  </w:r>
                  <w:r>
                    <w:rPr>
                      <w:rFonts w:hint="eastAsia"/>
                      <w:color w:val="000000"/>
                      <w:szCs w:val="21"/>
                    </w:rPr>
                    <w:t>三线一单</w:t>
                  </w:r>
                  <w:r>
                    <w:rPr>
                      <w:color w:val="000000"/>
                      <w:szCs w:val="21"/>
                    </w:rPr>
                    <w:t>”</w:t>
                  </w:r>
                  <w:r>
                    <w:rPr>
                      <w:rFonts w:hint="eastAsia"/>
                      <w:color w:val="000000"/>
                      <w:szCs w:val="21"/>
                    </w:rPr>
                    <w:t>为空间管控基础、</w:t>
                  </w:r>
                  <w:proofErr w:type="gramStart"/>
                  <w:r>
                    <w:rPr>
                      <w:rFonts w:hint="eastAsia"/>
                      <w:color w:val="000000"/>
                      <w:szCs w:val="21"/>
                    </w:rPr>
                    <w:t>项目环</w:t>
                  </w:r>
                  <w:proofErr w:type="gramEnd"/>
                  <w:r>
                    <w:rPr>
                      <w:rFonts w:hint="eastAsia"/>
                      <w:color w:val="000000"/>
                      <w:szCs w:val="21"/>
                    </w:rPr>
                    <w:t>评为环境准入把关、排污许可为企业运行守法依据的管理新框架，从源头预防环境污染和生态破坏。全省原则上禁止新增钢铁、电解铝、水泥、平</w:t>
                  </w:r>
                  <w:r>
                    <w:rPr>
                      <w:rFonts w:hint="eastAsia"/>
                      <w:color w:val="000000"/>
                      <w:szCs w:val="21"/>
                    </w:rPr>
                    <w:lastRenderedPageBreak/>
                    <w:t>板玻璃、传统煤化工（甲醇、合成氨）、焦化、铸造、铝用</w:t>
                  </w:r>
                  <w:proofErr w:type="gramStart"/>
                  <w:r>
                    <w:rPr>
                      <w:rFonts w:hint="eastAsia"/>
                      <w:color w:val="000000"/>
                      <w:szCs w:val="21"/>
                    </w:rPr>
                    <w:t>炭素</w:t>
                  </w:r>
                  <w:proofErr w:type="gramEnd"/>
                  <w:r>
                    <w:rPr>
                      <w:rFonts w:hint="eastAsia"/>
                      <w:color w:val="000000"/>
                      <w:szCs w:val="21"/>
                    </w:rPr>
                    <w:t>、砖瓦窑、耐火材料等行业产能，原则上禁止新建燃料类煤气发生炉和</w:t>
                  </w:r>
                  <w:r>
                    <w:rPr>
                      <w:color w:val="000000"/>
                      <w:szCs w:val="21"/>
                    </w:rPr>
                    <w:t>35</w:t>
                  </w:r>
                  <w:r>
                    <w:rPr>
                      <w:rFonts w:hint="eastAsia"/>
                      <w:color w:val="000000"/>
                      <w:szCs w:val="21"/>
                    </w:rPr>
                    <w:t>蒸吨</w:t>
                  </w:r>
                  <w:r>
                    <w:rPr>
                      <w:color w:val="000000"/>
                      <w:szCs w:val="21"/>
                    </w:rPr>
                    <w:t>/</w:t>
                  </w:r>
                  <w:r>
                    <w:rPr>
                      <w:rFonts w:hint="eastAsia"/>
                      <w:color w:val="000000"/>
                      <w:szCs w:val="21"/>
                    </w:rPr>
                    <w:t>时及以下燃煤锅炉。对钢铁、水泥、电解铝、玻璃等行业严格落实国家、省有关产能置换规定，新建</w:t>
                  </w:r>
                  <w:proofErr w:type="gramStart"/>
                  <w:r>
                    <w:rPr>
                      <w:rFonts w:hint="eastAsia"/>
                      <w:color w:val="000000"/>
                      <w:szCs w:val="21"/>
                    </w:rPr>
                    <w:t>涉工业</w:t>
                  </w:r>
                  <w:proofErr w:type="gramEnd"/>
                  <w:r>
                    <w:rPr>
                      <w:rFonts w:hint="eastAsia"/>
                      <w:color w:val="000000"/>
                      <w:szCs w:val="21"/>
                    </w:rPr>
                    <w:t>炉窑的建设项目，应进入园区，配套建设高效环保治理设施。</w:t>
                  </w:r>
                </w:p>
              </w:tc>
              <w:tc>
                <w:tcPr>
                  <w:tcW w:w="3032" w:type="dxa"/>
                  <w:tcBorders>
                    <w:top w:val="single" w:sz="8" w:space="0" w:color="auto"/>
                    <w:left w:val="single" w:sz="4" w:space="0" w:color="auto"/>
                    <w:bottom w:val="single" w:sz="4" w:space="0" w:color="auto"/>
                    <w:right w:val="single" w:sz="4" w:space="0" w:color="auto"/>
                  </w:tcBorders>
                  <w:noWrap/>
                  <w:vAlign w:val="center"/>
                  <w:hideMark/>
                </w:tcPr>
                <w:p w:rsidR="002F2B0D" w:rsidRDefault="002F2B0D">
                  <w:pPr>
                    <w:adjustRightInd w:val="0"/>
                    <w:snapToGrid w:val="0"/>
                    <w:rPr>
                      <w:kern w:val="0"/>
                      <w:szCs w:val="21"/>
                    </w:rPr>
                  </w:pPr>
                  <w:r>
                    <w:rPr>
                      <w:rFonts w:hint="eastAsia"/>
                      <w:kern w:val="0"/>
                      <w:szCs w:val="21"/>
                    </w:rPr>
                    <w:lastRenderedPageBreak/>
                    <w:t>本项目属于</w:t>
                  </w:r>
                  <w:r>
                    <w:rPr>
                      <w:rFonts w:hint="eastAsia"/>
                      <w:color w:val="000000"/>
                      <w:szCs w:val="21"/>
                    </w:rPr>
                    <w:t>通用设备制造业</w:t>
                  </w:r>
                  <w:r>
                    <w:rPr>
                      <w:rFonts w:hint="eastAsia"/>
                      <w:kern w:val="0"/>
                      <w:szCs w:val="21"/>
                    </w:rPr>
                    <w:t>，主要产品为钢丝螺套，不属于禁止新增企业，不设锅炉、炉窑，不属于</w:t>
                  </w:r>
                  <w:r>
                    <w:rPr>
                      <w:rFonts w:hint="eastAsia"/>
                      <w:color w:val="000000"/>
                      <w:szCs w:val="21"/>
                    </w:rPr>
                    <w:t>钢铁、水泥、电解铝、玻璃等行业。</w:t>
                  </w:r>
                </w:p>
              </w:tc>
              <w:tc>
                <w:tcPr>
                  <w:tcW w:w="867" w:type="dxa"/>
                  <w:tcBorders>
                    <w:top w:val="single" w:sz="8" w:space="0" w:color="auto"/>
                    <w:left w:val="single" w:sz="4" w:space="0" w:color="auto"/>
                    <w:bottom w:val="single" w:sz="4" w:space="0" w:color="auto"/>
                    <w:right w:val="nil"/>
                  </w:tcBorders>
                  <w:noWrap/>
                  <w:vAlign w:val="center"/>
                </w:tcPr>
                <w:p w:rsidR="002F2B0D" w:rsidRDefault="002F2B0D">
                  <w:pPr>
                    <w:adjustRightInd w:val="0"/>
                    <w:snapToGrid w:val="0"/>
                    <w:ind w:firstLine="210"/>
                    <w:jc w:val="left"/>
                    <w:rPr>
                      <w:color w:val="000000"/>
                      <w:szCs w:val="21"/>
                    </w:rPr>
                  </w:pPr>
                </w:p>
                <w:p w:rsidR="002F2B0D" w:rsidRDefault="002F2B0D">
                  <w:pPr>
                    <w:adjustRightInd w:val="0"/>
                    <w:snapToGrid w:val="0"/>
                    <w:jc w:val="left"/>
                    <w:rPr>
                      <w:color w:val="000000"/>
                      <w:szCs w:val="21"/>
                    </w:rPr>
                  </w:pPr>
                  <w:r>
                    <w:rPr>
                      <w:rFonts w:hint="eastAsia"/>
                      <w:color w:val="000000"/>
                      <w:szCs w:val="21"/>
                    </w:rPr>
                    <w:t>不涉及</w:t>
                  </w:r>
                </w:p>
              </w:tc>
            </w:tr>
            <w:tr w:rsidR="002F2B0D">
              <w:trPr>
                <w:trHeight w:val="397"/>
                <w:jc w:val="center"/>
              </w:trPr>
              <w:tc>
                <w:tcPr>
                  <w:tcW w:w="0" w:type="auto"/>
                  <w:vMerge/>
                  <w:tcBorders>
                    <w:top w:val="single" w:sz="8" w:space="0" w:color="auto"/>
                    <w:left w:val="nil"/>
                    <w:bottom w:val="single" w:sz="8" w:space="0" w:color="auto"/>
                    <w:right w:val="single" w:sz="4" w:space="0" w:color="auto"/>
                  </w:tcBorders>
                  <w:vAlign w:val="center"/>
                  <w:hideMark/>
                </w:tcPr>
                <w:p w:rsidR="002F2B0D" w:rsidRDefault="002F2B0D">
                  <w:pPr>
                    <w:widowControl/>
                    <w:jc w:val="left"/>
                    <w:rPr>
                      <w:color w:val="000000"/>
                      <w:szCs w:val="21"/>
                    </w:rPr>
                  </w:pPr>
                </w:p>
              </w:tc>
              <w:tc>
                <w:tcPr>
                  <w:tcW w:w="4218" w:type="dxa"/>
                  <w:tcBorders>
                    <w:top w:val="single" w:sz="4" w:space="0" w:color="auto"/>
                    <w:left w:val="single" w:sz="4" w:space="0" w:color="auto"/>
                    <w:bottom w:val="single" w:sz="8" w:space="0" w:color="auto"/>
                    <w:right w:val="single" w:sz="4" w:space="0" w:color="auto"/>
                  </w:tcBorders>
                  <w:noWrap/>
                  <w:vAlign w:val="center"/>
                  <w:hideMark/>
                </w:tcPr>
                <w:p w:rsidR="002F2B0D" w:rsidRDefault="002F2B0D">
                  <w:pPr>
                    <w:numPr>
                      <w:ilvl w:val="0"/>
                      <w:numId w:val="4"/>
                    </w:numPr>
                    <w:tabs>
                      <w:tab w:val="left" w:pos="312"/>
                    </w:tabs>
                    <w:adjustRightInd w:val="0"/>
                    <w:snapToGrid w:val="0"/>
                    <w:ind w:firstLine="210"/>
                    <w:jc w:val="left"/>
                    <w:rPr>
                      <w:color w:val="000000"/>
                      <w:szCs w:val="21"/>
                    </w:rPr>
                  </w:pPr>
                  <w:r>
                    <w:rPr>
                      <w:rFonts w:hint="eastAsia"/>
                      <w:color w:val="000000"/>
                      <w:szCs w:val="21"/>
                    </w:rPr>
                    <w:t>加快排污许可管理</w:t>
                  </w:r>
                </w:p>
                <w:p w:rsidR="002F2B0D" w:rsidRDefault="002F2B0D">
                  <w:pPr>
                    <w:adjustRightInd w:val="0"/>
                    <w:snapToGrid w:val="0"/>
                    <w:ind w:firstLineChars="200" w:firstLine="420"/>
                    <w:rPr>
                      <w:color w:val="000000"/>
                      <w:szCs w:val="21"/>
                    </w:rPr>
                  </w:pPr>
                  <w:r>
                    <w:rPr>
                      <w:rFonts w:hint="eastAsia"/>
                      <w:color w:val="000000"/>
                      <w:szCs w:val="21"/>
                    </w:rPr>
                    <w:t>深入实施固定污染源排污许可清理整顿工作，全面摸清</w:t>
                  </w:r>
                  <w:r>
                    <w:rPr>
                      <w:color w:val="000000"/>
                      <w:szCs w:val="21"/>
                    </w:rPr>
                    <w:t>2017-2019</w:t>
                  </w:r>
                  <w:r>
                    <w:rPr>
                      <w:rFonts w:hint="eastAsia"/>
                      <w:color w:val="000000"/>
                      <w:szCs w:val="21"/>
                    </w:rPr>
                    <w:t>年排污许可证核发的重点行业排污单位情况，核准固定污染源底数，清理无证排污单位，实行登记管理，做到应发尽发。</w:t>
                  </w:r>
                  <w:r>
                    <w:rPr>
                      <w:color w:val="000000"/>
                      <w:szCs w:val="21"/>
                    </w:rPr>
                    <w:t>2020</w:t>
                  </w:r>
                  <w:r>
                    <w:rPr>
                      <w:rFonts w:hint="eastAsia"/>
                      <w:color w:val="000000"/>
                      <w:szCs w:val="21"/>
                    </w:rPr>
                    <w:t>年底前，所有固定污染源全部纳入排污许可管理。</w:t>
                  </w:r>
                  <w:proofErr w:type="gramStart"/>
                  <w:r>
                    <w:rPr>
                      <w:rFonts w:hint="eastAsia"/>
                      <w:color w:val="000000"/>
                      <w:szCs w:val="21"/>
                    </w:rPr>
                    <w:t>严格依证监管</w:t>
                  </w:r>
                  <w:proofErr w:type="gramEnd"/>
                  <w:r>
                    <w:rPr>
                      <w:rFonts w:hint="eastAsia"/>
                      <w:color w:val="000000"/>
                      <w:szCs w:val="21"/>
                    </w:rPr>
                    <w:t>，规范排污行为，加大执法处罚力度，对无证排污单位，依法严厉查处。（市生态环境局负责）</w:t>
                  </w:r>
                </w:p>
              </w:tc>
              <w:tc>
                <w:tcPr>
                  <w:tcW w:w="3032" w:type="dxa"/>
                  <w:tcBorders>
                    <w:top w:val="single" w:sz="4" w:space="0" w:color="auto"/>
                    <w:left w:val="single" w:sz="4" w:space="0" w:color="auto"/>
                    <w:bottom w:val="single" w:sz="8" w:space="0" w:color="auto"/>
                    <w:right w:val="single" w:sz="4" w:space="0" w:color="auto"/>
                  </w:tcBorders>
                  <w:noWrap/>
                  <w:vAlign w:val="center"/>
                  <w:hideMark/>
                </w:tcPr>
                <w:p w:rsidR="002F2B0D" w:rsidRDefault="002F2B0D">
                  <w:pPr>
                    <w:adjustRightInd w:val="0"/>
                    <w:snapToGrid w:val="0"/>
                    <w:rPr>
                      <w:kern w:val="0"/>
                      <w:szCs w:val="21"/>
                    </w:rPr>
                  </w:pPr>
                  <w:r>
                    <w:rPr>
                      <w:rFonts w:hint="eastAsia"/>
                      <w:kern w:val="0"/>
                      <w:szCs w:val="21"/>
                    </w:rPr>
                    <w:t>本项目属于二十九、通用设备制造业，</w:t>
                  </w:r>
                  <w:r>
                    <w:rPr>
                      <w:kern w:val="0"/>
                      <w:szCs w:val="21"/>
                    </w:rPr>
                    <w:t>83</w:t>
                  </w:r>
                  <w:r>
                    <w:rPr>
                      <w:rFonts w:hint="eastAsia"/>
                      <w:kern w:val="0"/>
                      <w:szCs w:val="21"/>
                    </w:rPr>
                    <w:t>款中</w:t>
                  </w:r>
                  <w:r>
                    <w:rPr>
                      <w:kern w:val="0"/>
                      <w:szCs w:val="21"/>
                    </w:rPr>
                    <w:t>“</w:t>
                  </w:r>
                  <w:r>
                    <w:rPr>
                      <w:rFonts w:hint="eastAsia"/>
                      <w:kern w:val="0"/>
                      <w:szCs w:val="21"/>
                    </w:rPr>
                    <w:t>通用零部件制造</w:t>
                  </w:r>
                  <w:r>
                    <w:rPr>
                      <w:kern w:val="0"/>
                      <w:szCs w:val="21"/>
                    </w:rPr>
                    <w:t>”</w:t>
                  </w:r>
                  <w:r>
                    <w:rPr>
                      <w:rFonts w:hint="eastAsia"/>
                      <w:kern w:val="0"/>
                      <w:szCs w:val="21"/>
                    </w:rPr>
                    <w:t>，不涉及通用工序，属于其他，为登记管理项目，应在建成后、启动生产设施或者在实际排污之前申请办理排污许可手续。</w:t>
                  </w:r>
                </w:p>
              </w:tc>
              <w:tc>
                <w:tcPr>
                  <w:tcW w:w="867" w:type="dxa"/>
                  <w:tcBorders>
                    <w:top w:val="single" w:sz="4" w:space="0" w:color="auto"/>
                    <w:left w:val="single" w:sz="4" w:space="0" w:color="auto"/>
                    <w:bottom w:val="single" w:sz="8" w:space="0" w:color="auto"/>
                    <w:right w:val="nil"/>
                  </w:tcBorders>
                  <w:noWrap/>
                  <w:vAlign w:val="center"/>
                  <w:hideMark/>
                </w:tcPr>
                <w:p w:rsidR="002F2B0D" w:rsidRDefault="002F2B0D">
                  <w:pPr>
                    <w:adjustRightInd w:val="0"/>
                    <w:snapToGrid w:val="0"/>
                    <w:jc w:val="left"/>
                    <w:rPr>
                      <w:color w:val="000000"/>
                      <w:szCs w:val="21"/>
                    </w:rPr>
                  </w:pPr>
                  <w:r>
                    <w:rPr>
                      <w:rFonts w:hint="eastAsia"/>
                      <w:color w:val="000000"/>
                      <w:szCs w:val="21"/>
                    </w:rPr>
                    <w:t>符合</w:t>
                  </w:r>
                </w:p>
              </w:tc>
            </w:tr>
          </w:tbl>
          <w:p w:rsidR="002F2B0D" w:rsidRDefault="002F2B0D">
            <w:pPr>
              <w:spacing w:line="440" w:lineRule="exact"/>
              <w:ind w:firstLineChars="200" w:firstLine="480"/>
              <w:rPr>
                <w:sz w:val="24"/>
                <w:szCs w:val="24"/>
              </w:rPr>
            </w:pPr>
            <w:r>
              <w:rPr>
                <w:rFonts w:hint="eastAsia"/>
                <w:sz w:val="24"/>
              </w:rPr>
              <w:t>由上表可知，本项目符合</w:t>
            </w:r>
            <w:r>
              <w:rPr>
                <w:rFonts w:hint="eastAsia"/>
                <w:color w:val="000000"/>
                <w:sz w:val="24"/>
                <w:lang w:val="pt-BR"/>
              </w:rPr>
              <w:t>《</w:t>
            </w:r>
            <w:r>
              <w:rPr>
                <w:rFonts w:hint="eastAsia"/>
                <w:color w:val="000000"/>
                <w:sz w:val="24"/>
              </w:rPr>
              <w:t>新乡市</w:t>
            </w:r>
            <w:r>
              <w:rPr>
                <w:color w:val="000000"/>
                <w:sz w:val="24"/>
              </w:rPr>
              <w:t>2020</w:t>
            </w:r>
            <w:r>
              <w:rPr>
                <w:rFonts w:hint="eastAsia"/>
                <w:color w:val="000000"/>
                <w:sz w:val="24"/>
              </w:rPr>
              <w:t>年大气污染防治攻坚战实施方案</w:t>
            </w:r>
            <w:r>
              <w:rPr>
                <w:rFonts w:hint="eastAsia"/>
                <w:color w:val="000000"/>
                <w:sz w:val="24"/>
                <w:lang w:val="pt-BR"/>
              </w:rPr>
              <w:t>》</w:t>
            </w:r>
            <w:r>
              <w:rPr>
                <w:rFonts w:hint="eastAsia"/>
                <w:color w:val="000000"/>
                <w:sz w:val="24"/>
              </w:rPr>
              <w:t>（新环</w:t>
            </w:r>
            <w:proofErr w:type="gramStart"/>
            <w:r>
              <w:rPr>
                <w:rFonts w:hint="eastAsia"/>
                <w:color w:val="000000"/>
                <w:sz w:val="24"/>
              </w:rPr>
              <w:t>攻坚办</w:t>
            </w:r>
            <w:proofErr w:type="gramEnd"/>
            <w:r>
              <w:rPr>
                <w:rFonts w:hint="eastAsia"/>
                <w:color w:val="000000"/>
                <w:sz w:val="24"/>
              </w:rPr>
              <w:t>〔</w:t>
            </w:r>
            <w:r>
              <w:rPr>
                <w:color w:val="000000"/>
                <w:sz w:val="24"/>
              </w:rPr>
              <w:t>2020</w:t>
            </w:r>
            <w:r>
              <w:rPr>
                <w:rFonts w:hint="eastAsia"/>
                <w:color w:val="000000"/>
                <w:sz w:val="24"/>
              </w:rPr>
              <w:t>〕</w:t>
            </w:r>
            <w:r>
              <w:rPr>
                <w:color w:val="000000"/>
                <w:sz w:val="24"/>
              </w:rPr>
              <w:t>10</w:t>
            </w:r>
            <w:r>
              <w:rPr>
                <w:rFonts w:hint="eastAsia"/>
                <w:color w:val="000000"/>
                <w:sz w:val="24"/>
              </w:rPr>
              <w:t>号）</w:t>
            </w:r>
            <w:r>
              <w:rPr>
                <w:rFonts w:hint="eastAsia"/>
                <w:sz w:val="24"/>
              </w:rPr>
              <w:t>的相关规定。</w:t>
            </w:r>
          </w:p>
          <w:p w:rsidR="002F2B0D" w:rsidRDefault="002F2B0D">
            <w:pPr>
              <w:spacing w:line="440" w:lineRule="exact"/>
              <w:ind w:firstLineChars="196" w:firstLine="472"/>
              <w:rPr>
                <w:b/>
                <w:bCs/>
                <w:color w:val="000000"/>
                <w:sz w:val="24"/>
              </w:rPr>
            </w:pPr>
            <w:r>
              <w:rPr>
                <w:b/>
                <w:bCs/>
                <w:color w:val="000000"/>
                <w:sz w:val="24"/>
              </w:rPr>
              <w:t>12</w:t>
            </w:r>
            <w:r>
              <w:rPr>
                <w:rFonts w:hint="eastAsia"/>
                <w:b/>
                <w:bCs/>
                <w:color w:val="000000"/>
                <w:sz w:val="24"/>
              </w:rPr>
              <w:t>、与新乡市环境污染防治攻坚战三年行动实施方案（</w:t>
            </w:r>
            <w:r>
              <w:rPr>
                <w:b/>
                <w:bCs/>
                <w:color w:val="000000"/>
                <w:sz w:val="24"/>
              </w:rPr>
              <w:t>2018—2020</w:t>
            </w:r>
            <w:r>
              <w:rPr>
                <w:rFonts w:hint="eastAsia"/>
                <w:b/>
                <w:bCs/>
                <w:color w:val="000000"/>
                <w:sz w:val="24"/>
              </w:rPr>
              <w:t>年）的对照分析</w:t>
            </w:r>
          </w:p>
          <w:p w:rsidR="002F2B0D" w:rsidRDefault="002F2B0D">
            <w:pPr>
              <w:spacing w:line="440" w:lineRule="exact"/>
              <w:ind w:firstLineChars="200" w:firstLine="480"/>
              <w:rPr>
                <w:color w:val="000000"/>
                <w:sz w:val="24"/>
              </w:rPr>
            </w:pPr>
            <w:r>
              <w:rPr>
                <w:rFonts w:hint="eastAsia"/>
                <w:color w:val="000000"/>
                <w:sz w:val="24"/>
              </w:rPr>
              <w:t>本项目建设与《新乡市环境污染防治攻坚战三年行动实施方案（</w:t>
            </w:r>
            <w:r>
              <w:rPr>
                <w:color w:val="000000"/>
                <w:sz w:val="24"/>
              </w:rPr>
              <w:t>2018-2020</w:t>
            </w:r>
            <w:r>
              <w:rPr>
                <w:rFonts w:hint="eastAsia"/>
                <w:color w:val="000000"/>
                <w:sz w:val="24"/>
              </w:rPr>
              <w:t>年）》（以下简称《三年行动计划》）对照分析见下表。</w:t>
            </w:r>
          </w:p>
          <w:p w:rsidR="002F2B0D" w:rsidRDefault="002F2B0D">
            <w:pPr>
              <w:spacing w:line="440" w:lineRule="exact"/>
              <w:ind w:firstLineChars="200" w:firstLine="480"/>
              <w:textAlignment w:val="baseline"/>
              <w:rPr>
                <w:rFonts w:eastAsia="黑体"/>
                <w:color w:val="000000"/>
                <w:sz w:val="24"/>
              </w:rPr>
            </w:pPr>
            <w:r>
              <w:rPr>
                <w:rFonts w:eastAsia="黑体" w:hint="eastAsia"/>
                <w:color w:val="000000"/>
                <w:sz w:val="24"/>
              </w:rPr>
              <w:t>表</w:t>
            </w:r>
            <w:r>
              <w:rPr>
                <w:rFonts w:eastAsia="黑体"/>
                <w:color w:val="000000"/>
                <w:sz w:val="24"/>
              </w:rPr>
              <w:t xml:space="preserve">14      </w:t>
            </w:r>
            <w:r>
              <w:rPr>
                <w:rFonts w:eastAsia="黑体" w:hint="eastAsia"/>
                <w:color w:val="000000"/>
                <w:sz w:val="24"/>
              </w:rPr>
              <w:t>与新乡市环境污染防治攻坚战三年行动实施方案对照分析一览表</w:t>
            </w:r>
          </w:p>
          <w:tbl>
            <w:tblPr>
              <w:tblW w:w="9058" w:type="dxa"/>
              <w:jc w:val="center"/>
              <w:tblBorders>
                <w:top w:val="single" w:sz="8" w:space="0" w:color="auto"/>
                <w:bottom w:val="single" w:sz="8" w:space="0" w:color="auto"/>
                <w:insideH w:val="single" w:sz="4" w:space="0" w:color="auto"/>
                <w:insideV w:val="single" w:sz="4" w:space="0" w:color="auto"/>
              </w:tblBorders>
              <w:tblCellMar>
                <w:left w:w="85" w:type="dxa"/>
                <w:right w:w="85" w:type="dxa"/>
              </w:tblCellMar>
              <w:tblLook w:val="04A0" w:firstRow="1" w:lastRow="0" w:firstColumn="1" w:lastColumn="0" w:noHBand="0" w:noVBand="1"/>
            </w:tblPr>
            <w:tblGrid>
              <w:gridCol w:w="810"/>
              <w:gridCol w:w="5280"/>
              <w:gridCol w:w="2077"/>
              <w:gridCol w:w="891"/>
            </w:tblGrid>
            <w:tr w:rsidR="002F2B0D">
              <w:trPr>
                <w:trHeight w:val="397"/>
                <w:jc w:val="center"/>
              </w:trPr>
              <w:tc>
                <w:tcPr>
                  <w:tcW w:w="810" w:type="dxa"/>
                  <w:tcBorders>
                    <w:top w:val="single" w:sz="8" w:space="0" w:color="auto"/>
                    <w:left w:val="nil"/>
                    <w:bottom w:val="single" w:sz="8" w:space="0" w:color="auto"/>
                    <w:right w:val="single" w:sz="4" w:space="0" w:color="auto"/>
                  </w:tcBorders>
                  <w:vAlign w:val="center"/>
                  <w:hideMark/>
                </w:tcPr>
                <w:p w:rsidR="002F2B0D" w:rsidRDefault="002F2B0D">
                  <w:pPr>
                    <w:adjustRightInd w:val="0"/>
                    <w:snapToGrid w:val="0"/>
                    <w:jc w:val="center"/>
                    <w:rPr>
                      <w:b/>
                      <w:color w:val="000000"/>
                      <w:kern w:val="21"/>
                      <w:szCs w:val="21"/>
                    </w:rPr>
                  </w:pPr>
                  <w:r>
                    <w:rPr>
                      <w:rFonts w:hint="eastAsia"/>
                      <w:b/>
                      <w:color w:val="000000"/>
                      <w:kern w:val="21"/>
                      <w:szCs w:val="21"/>
                    </w:rPr>
                    <w:t>类别</w:t>
                  </w:r>
                </w:p>
              </w:tc>
              <w:tc>
                <w:tcPr>
                  <w:tcW w:w="5280" w:type="dxa"/>
                  <w:tcBorders>
                    <w:top w:val="single" w:sz="8" w:space="0" w:color="auto"/>
                    <w:left w:val="single" w:sz="4" w:space="0" w:color="auto"/>
                    <w:bottom w:val="single" w:sz="8" w:space="0" w:color="auto"/>
                    <w:right w:val="single" w:sz="4" w:space="0" w:color="auto"/>
                  </w:tcBorders>
                  <w:vAlign w:val="center"/>
                  <w:hideMark/>
                </w:tcPr>
                <w:p w:rsidR="002F2B0D" w:rsidRDefault="002F2B0D">
                  <w:pPr>
                    <w:adjustRightInd w:val="0"/>
                    <w:snapToGrid w:val="0"/>
                    <w:jc w:val="center"/>
                    <w:rPr>
                      <w:b/>
                      <w:color w:val="000000"/>
                      <w:kern w:val="21"/>
                      <w:szCs w:val="21"/>
                    </w:rPr>
                  </w:pPr>
                  <w:r>
                    <w:rPr>
                      <w:rFonts w:hint="eastAsia"/>
                      <w:b/>
                      <w:color w:val="000000"/>
                      <w:kern w:val="21"/>
                      <w:szCs w:val="21"/>
                    </w:rPr>
                    <w:t>综合治理要求</w:t>
                  </w:r>
                </w:p>
              </w:tc>
              <w:tc>
                <w:tcPr>
                  <w:tcW w:w="2077" w:type="dxa"/>
                  <w:tcBorders>
                    <w:top w:val="single" w:sz="8" w:space="0" w:color="auto"/>
                    <w:left w:val="single" w:sz="4" w:space="0" w:color="auto"/>
                    <w:bottom w:val="single" w:sz="8" w:space="0" w:color="auto"/>
                    <w:right w:val="single" w:sz="4" w:space="0" w:color="auto"/>
                  </w:tcBorders>
                  <w:vAlign w:val="center"/>
                  <w:hideMark/>
                </w:tcPr>
                <w:p w:rsidR="002F2B0D" w:rsidRDefault="002F2B0D">
                  <w:pPr>
                    <w:adjustRightInd w:val="0"/>
                    <w:snapToGrid w:val="0"/>
                    <w:jc w:val="center"/>
                    <w:rPr>
                      <w:b/>
                      <w:color w:val="000000"/>
                      <w:kern w:val="21"/>
                      <w:szCs w:val="21"/>
                    </w:rPr>
                  </w:pPr>
                  <w:r>
                    <w:rPr>
                      <w:rFonts w:hint="eastAsia"/>
                      <w:b/>
                      <w:color w:val="000000"/>
                      <w:kern w:val="21"/>
                      <w:szCs w:val="21"/>
                    </w:rPr>
                    <w:t>项目情况</w:t>
                  </w:r>
                </w:p>
              </w:tc>
              <w:tc>
                <w:tcPr>
                  <w:tcW w:w="891" w:type="dxa"/>
                  <w:tcBorders>
                    <w:top w:val="single" w:sz="8" w:space="0" w:color="auto"/>
                    <w:left w:val="single" w:sz="4" w:space="0" w:color="auto"/>
                    <w:bottom w:val="single" w:sz="8" w:space="0" w:color="auto"/>
                    <w:right w:val="nil"/>
                  </w:tcBorders>
                  <w:vAlign w:val="center"/>
                  <w:hideMark/>
                </w:tcPr>
                <w:p w:rsidR="002F2B0D" w:rsidRDefault="002F2B0D">
                  <w:pPr>
                    <w:adjustRightInd w:val="0"/>
                    <w:snapToGrid w:val="0"/>
                    <w:jc w:val="center"/>
                    <w:rPr>
                      <w:b/>
                      <w:color w:val="000000"/>
                      <w:kern w:val="21"/>
                      <w:szCs w:val="21"/>
                    </w:rPr>
                  </w:pPr>
                  <w:r>
                    <w:rPr>
                      <w:rFonts w:hint="eastAsia"/>
                      <w:b/>
                      <w:color w:val="000000"/>
                      <w:kern w:val="21"/>
                      <w:szCs w:val="21"/>
                    </w:rPr>
                    <w:t>符合性</w:t>
                  </w:r>
                </w:p>
              </w:tc>
            </w:tr>
            <w:tr w:rsidR="002F2B0D">
              <w:trPr>
                <w:trHeight w:val="224"/>
                <w:jc w:val="center"/>
              </w:trPr>
              <w:tc>
                <w:tcPr>
                  <w:tcW w:w="810" w:type="dxa"/>
                  <w:tcBorders>
                    <w:top w:val="single" w:sz="8" w:space="0" w:color="auto"/>
                    <w:left w:val="nil"/>
                    <w:bottom w:val="single" w:sz="4" w:space="0" w:color="auto"/>
                    <w:right w:val="single" w:sz="4" w:space="0" w:color="auto"/>
                  </w:tcBorders>
                  <w:vAlign w:val="center"/>
                  <w:hideMark/>
                </w:tcPr>
                <w:p w:rsidR="002F2B0D" w:rsidRDefault="002F2B0D">
                  <w:pPr>
                    <w:adjustRightInd w:val="0"/>
                    <w:snapToGrid w:val="0"/>
                    <w:jc w:val="center"/>
                    <w:rPr>
                      <w:bCs/>
                      <w:color w:val="000000"/>
                      <w:kern w:val="21"/>
                      <w:szCs w:val="21"/>
                    </w:rPr>
                  </w:pPr>
                  <w:r>
                    <w:rPr>
                      <w:rFonts w:hint="eastAsia"/>
                      <w:bCs/>
                      <w:color w:val="000000"/>
                      <w:kern w:val="21"/>
                      <w:szCs w:val="21"/>
                    </w:rPr>
                    <w:t>严格环境准入门槛</w:t>
                  </w:r>
                </w:p>
              </w:tc>
              <w:tc>
                <w:tcPr>
                  <w:tcW w:w="5280" w:type="dxa"/>
                  <w:tcBorders>
                    <w:top w:val="single" w:sz="8" w:space="0" w:color="auto"/>
                    <w:left w:val="single" w:sz="4" w:space="0" w:color="auto"/>
                    <w:bottom w:val="single" w:sz="4" w:space="0" w:color="auto"/>
                    <w:right w:val="single" w:sz="4" w:space="0" w:color="auto"/>
                  </w:tcBorders>
                  <w:vAlign w:val="center"/>
                  <w:hideMark/>
                </w:tcPr>
                <w:p w:rsidR="002F2B0D" w:rsidRDefault="002F2B0D">
                  <w:pPr>
                    <w:adjustRightInd w:val="0"/>
                    <w:snapToGrid w:val="0"/>
                    <w:jc w:val="center"/>
                    <w:rPr>
                      <w:bCs/>
                      <w:color w:val="000000"/>
                      <w:kern w:val="21"/>
                      <w:szCs w:val="21"/>
                    </w:rPr>
                  </w:pPr>
                  <w:r>
                    <w:rPr>
                      <w:rFonts w:hint="eastAsia"/>
                      <w:bCs/>
                      <w:color w:val="000000"/>
                      <w:kern w:val="21"/>
                      <w:szCs w:val="21"/>
                    </w:rPr>
                    <w:t>禁止火电、焦化、铸造、传统煤化工（甲醇、合成氨）、电解铝、水泥和平板玻璃等行业新建、扩建单纯新增产能（搬迁升级改造项目除外）以及耐火材料、陶瓷等行业新建、扩建以煤炭为燃料的项目和企业，积极推行区域、规划环境影响评价，对搬迁升级改造石化、化工、建材、有色等项目的环境影响评价，应满足区域、规划环评要求。禁止建设生产和使用高</w:t>
                  </w:r>
                  <w:r>
                    <w:rPr>
                      <w:bCs/>
                      <w:color w:val="000000"/>
                      <w:kern w:val="21"/>
                      <w:szCs w:val="21"/>
                    </w:rPr>
                    <w:t xml:space="preserve"> VOCs </w:t>
                  </w:r>
                  <w:r>
                    <w:rPr>
                      <w:rFonts w:hint="eastAsia"/>
                      <w:bCs/>
                      <w:color w:val="000000"/>
                      <w:kern w:val="21"/>
                      <w:szCs w:val="21"/>
                    </w:rPr>
                    <w:t>含量的溶剂型涂料、油墨、胶黏剂项目。其他新、改、扩建排放</w:t>
                  </w:r>
                  <w:r>
                    <w:rPr>
                      <w:bCs/>
                      <w:color w:val="000000"/>
                      <w:kern w:val="21"/>
                      <w:szCs w:val="21"/>
                    </w:rPr>
                    <w:t xml:space="preserve"> VOCs </w:t>
                  </w:r>
                  <w:r>
                    <w:rPr>
                      <w:rFonts w:hint="eastAsia"/>
                      <w:bCs/>
                      <w:color w:val="000000"/>
                      <w:kern w:val="21"/>
                      <w:szCs w:val="21"/>
                    </w:rPr>
                    <w:t>的项目，应从源头加强控制，使用低（无）</w:t>
                  </w:r>
                  <w:r>
                    <w:rPr>
                      <w:bCs/>
                      <w:color w:val="000000"/>
                      <w:kern w:val="21"/>
                      <w:szCs w:val="21"/>
                    </w:rPr>
                    <w:t xml:space="preserve">VOCs </w:t>
                  </w:r>
                  <w:r>
                    <w:rPr>
                      <w:rFonts w:hint="eastAsia"/>
                      <w:bCs/>
                      <w:color w:val="000000"/>
                      <w:kern w:val="21"/>
                      <w:szCs w:val="21"/>
                    </w:rPr>
                    <w:t>含量的原辅材料，配套安装高效收集、治理设施，其中新建涉</w:t>
                  </w:r>
                  <w:r>
                    <w:rPr>
                      <w:bCs/>
                      <w:color w:val="000000"/>
                      <w:kern w:val="21"/>
                      <w:szCs w:val="21"/>
                    </w:rPr>
                    <w:t xml:space="preserve"> VOCs </w:t>
                  </w:r>
                  <w:r>
                    <w:rPr>
                      <w:rFonts w:hint="eastAsia"/>
                      <w:bCs/>
                      <w:color w:val="000000"/>
                      <w:kern w:val="21"/>
                      <w:szCs w:val="21"/>
                    </w:rPr>
                    <w:t>排放的工业企业要入园区，实行区域内</w:t>
                  </w:r>
                  <w:r>
                    <w:rPr>
                      <w:bCs/>
                      <w:color w:val="000000"/>
                      <w:kern w:val="21"/>
                      <w:szCs w:val="21"/>
                    </w:rPr>
                    <w:t xml:space="preserve"> VOCs </w:t>
                  </w:r>
                  <w:r>
                    <w:rPr>
                      <w:rFonts w:hint="eastAsia"/>
                      <w:bCs/>
                      <w:color w:val="000000"/>
                      <w:kern w:val="21"/>
                      <w:szCs w:val="21"/>
                    </w:rPr>
                    <w:t>排放总量</w:t>
                  </w:r>
                  <w:proofErr w:type="gramStart"/>
                  <w:r>
                    <w:rPr>
                      <w:rFonts w:hint="eastAsia"/>
                      <w:bCs/>
                      <w:color w:val="000000"/>
                      <w:kern w:val="21"/>
                      <w:szCs w:val="21"/>
                    </w:rPr>
                    <w:t>倍</w:t>
                  </w:r>
                  <w:proofErr w:type="gramEnd"/>
                  <w:r>
                    <w:rPr>
                      <w:rFonts w:hint="eastAsia"/>
                      <w:bCs/>
                      <w:color w:val="000000"/>
                      <w:kern w:val="21"/>
                      <w:szCs w:val="21"/>
                    </w:rPr>
                    <w:t>量消减替代。</w:t>
                  </w:r>
                </w:p>
              </w:tc>
              <w:tc>
                <w:tcPr>
                  <w:tcW w:w="2077" w:type="dxa"/>
                  <w:tcBorders>
                    <w:top w:val="single" w:sz="8" w:space="0" w:color="auto"/>
                    <w:left w:val="single" w:sz="4" w:space="0" w:color="auto"/>
                    <w:bottom w:val="single" w:sz="4" w:space="0" w:color="auto"/>
                    <w:right w:val="single" w:sz="4" w:space="0" w:color="auto"/>
                  </w:tcBorders>
                  <w:vAlign w:val="center"/>
                  <w:hideMark/>
                </w:tcPr>
                <w:p w:rsidR="002F2B0D" w:rsidRDefault="002F2B0D">
                  <w:pPr>
                    <w:adjustRightInd w:val="0"/>
                    <w:snapToGrid w:val="0"/>
                    <w:rPr>
                      <w:bCs/>
                      <w:color w:val="000000"/>
                      <w:kern w:val="21"/>
                      <w:szCs w:val="21"/>
                    </w:rPr>
                  </w:pPr>
                  <w:r>
                    <w:rPr>
                      <w:rFonts w:hint="eastAsia"/>
                      <w:bCs/>
                      <w:color w:val="000000"/>
                      <w:kern w:val="21"/>
                      <w:szCs w:val="21"/>
                    </w:rPr>
                    <w:t>本项目属于新建项目，属于通用设备制造业，位于新乡市新乡工业产业集聚区（含新乡经济技术开发区）经八路与支二路交叉口向南</w:t>
                  </w:r>
                  <w:r>
                    <w:rPr>
                      <w:bCs/>
                      <w:color w:val="000000"/>
                      <w:kern w:val="21"/>
                      <w:szCs w:val="21"/>
                    </w:rPr>
                    <w:t>100m</w:t>
                  </w:r>
                  <w:r>
                    <w:rPr>
                      <w:rFonts w:hint="eastAsia"/>
                      <w:bCs/>
                      <w:color w:val="000000"/>
                      <w:kern w:val="21"/>
                      <w:szCs w:val="21"/>
                    </w:rPr>
                    <w:t>路西，不属于禁止行业，不涉及燃煤锅炉，不涉及生产和使用高</w:t>
                  </w:r>
                  <w:r>
                    <w:rPr>
                      <w:bCs/>
                      <w:color w:val="000000"/>
                      <w:kern w:val="21"/>
                      <w:szCs w:val="21"/>
                    </w:rPr>
                    <w:t>VOCs</w:t>
                  </w:r>
                  <w:r>
                    <w:rPr>
                      <w:rFonts w:hint="eastAsia"/>
                      <w:bCs/>
                      <w:color w:val="000000"/>
                      <w:kern w:val="21"/>
                      <w:szCs w:val="21"/>
                    </w:rPr>
                    <w:t>含量的溶剂涂料、油墨、胶黏剂。</w:t>
                  </w:r>
                </w:p>
              </w:tc>
              <w:tc>
                <w:tcPr>
                  <w:tcW w:w="891" w:type="dxa"/>
                  <w:tcBorders>
                    <w:top w:val="single" w:sz="8" w:space="0" w:color="auto"/>
                    <w:left w:val="single" w:sz="4" w:space="0" w:color="auto"/>
                    <w:bottom w:val="single" w:sz="4" w:space="0" w:color="auto"/>
                    <w:right w:val="nil"/>
                  </w:tcBorders>
                  <w:vAlign w:val="center"/>
                  <w:hideMark/>
                </w:tcPr>
                <w:p w:rsidR="002F2B0D" w:rsidRDefault="002F2B0D">
                  <w:pPr>
                    <w:adjustRightInd w:val="0"/>
                    <w:snapToGrid w:val="0"/>
                    <w:jc w:val="center"/>
                    <w:rPr>
                      <w:bCs/>
                      <w:color w:val="000000"/>
                      <w:kern w:val="21"/>
                      <w:szCs w:val="21"/>
                    </w:rPr>
                  </w:pPr>
                  <w:r>
                    <w:rPr>
                      <w:rFonts w:hint="eastAsia"/>
                      <w:bCs/>
                      <w:color w:val="000000"/>
                      <w:kern w:val="21"/>
                      <w:szCs w:val="21"/>
                    </w:rPr>
                    <w:t>不涉及</w:t>
                  </w:r>
                </w:p>
              </w:tc>
            </w:tr>
            <w:tr w:rsidR="002F2B0D">
              <w:trPr>
                <w:trHeight w:val="397"/>
                <w:jc w:val="center"/>
              </w:trPr>
              <w:tc>
                <w:tcPr>
                  <w:tcW w:w="810" w:type="dxa"/>
                  <w:tcBorders>
                    <w:top w:val="single" w:sz="4" w:space="0" w:color="auto"/>
                    <w:left w:val="nil"/>
                    <w:bottom w:val="single" w:sz="4" w:space="0" w:color="auto"/>
                    <w:right w:val="single" w:sz="4" w:space="0" w:color="auto"/>
                  </w:tcBorders>
                  <w:vAlign w:val="center"/>
                  <w:hideMark/>
                </w:tcPr>
                <w:p w:rsidR="002F2B0D" w:rsidRDefault="002F2B0D">
                  <w:pPr>
                    <w:adjustRightInd w:val="0"/>
                    <w:snapToGrid w:val="0"/>
                    <w:jc w:val="center"/>
                    <w:rPr>
                      <w:bCs/>
                      <w:color w:val="000000"/>
                      <w:kern w:val="21"/>
                      <w:szCs w:val="21"/>
                    </w:rPr>
                  </w:pPr>
                  <w:r>
                    <w:rPr>
                      <w:rFonts w:hint="eastAsia"/>
                      <w:bCs/>
                      <w:color w:val="000000"/>
                      <w:kern w:val="21"/>
                      <w:szCs w:val="21"/>
                    </w:rPr>
                    <w:t>加快化解过剩产能</w:t>
                  </w:r>
                </w:p>
              </w:tc>
              <w:tc>
                <w:tcPr>
                  <w:tcW w:w="5280" w:type="dxa"/>
                  <w:tcBorders>
                    <w:top w:val="single" w:sz="4" w:space="0" w:color="auto"/>
                    <w:left w:val="single" w:sz="4" w:space="0" w:color="auto"/>
                    <w:bottom w:val="single" w:sz="4" w:space="0" w:color="auto"/>
                    <w:right w:val="single" w:sz="4" w:space="0" w:color="auto"/>
                  </w:tcBorders>
                  <w:vAlign w:val="center"/>
                  <w:hideMark/>
                </w:tcPr>
                <w:p w:rsidR="002F2B0D" w:rsidRDefault="002F2B0D">
                  <w:pPr>
                    <w:adjustRightInd w:val="0"/>
                    <w:snapToGrid w:val="0"/>
                    <w:jc w:val="center"/>
                    <w:rPr>
                      <w:bCs/>
                      <w:color w:val="000000"/>
                      <w:kern w:val="21"/>
                      <w:szCs w:val="21"/>
                    </w:rPr>
                  </w:pPr>
                  <w:r>
                    <w:rPr>
                      <w:rFonts w:hint="eastAsia"/>
                      <w:bCs/>
                      <w:color w:val="000000"/>
                      <w:kern w:val="21"/>
                      <w:szCs w:val="21"/>
                    </w:rPr>
                    <w:t>加大落后产能淘汰和过剩产能压减力度。全面贯彻落实国家、省更新的《产业结构调整指导目录》和过剩产能淘汰标准，严格执行质量、环保、能耗、安全等法规标准，全面淘汰不达标的落后、过剩产能和企业，以水泥、砖瓦、耐火材料、化工、</w:t>
                  </w:r>
                  <w:proofErr w:type="gramStart"/>
                  <w:r>
                    <w:rPr>
                      <w:rFonts w:hint="eastAsia"/>
                      <w:bCs/>
                      <w:color w:val="000000"/>
                      <w:kern w:val="21"/>
                      <w:szCs w:val="21"/>
                    </w:rPr>
                    <w:t>炭素</w:t>
                  </w:r>
                  <w:proofErr w:type="gramEnd"/>
                  <w:r>
                    <w:rPr>
                      <w:rFonts w:hint="eastAsia"/>
                      <w:bCs/>
                      <w:color w:val="000000"/>
                      <w:kern w:val="21"/>
                      <w:szCs w:val="21"/>
                    </w:rPr>
                    <w:t>等行业为重点加大落后产能淘汰和过剩产能压减力度。严防</w:t>
                  </w:r>
                  <w:r>
                    <w:rPr>
                      <w:bCs/>
                      <w:color w:val="000000"/>
                      <w:kern w:val="21"/>
                      <w:szCs w:val="21"/>
                    </w:rPr>
                    <w:t>“</w:t>
                  </w:r>
                  <w:r>
                    <w:rPr>
                      <w:rFonts w:hint="eastAsia"/>
                      <w:bCs/>
                      <w:color w:val="000000"/>
                      <w:kern w:val="21"/>
                      <w:szCs w:val="21"/>
                    </w:rPr>
                    <w:t>地条钢</w:t>
                  </w:r>
                  <w:r>
                    <w:rPr>
                      <w:bCs/>
                      <w:color w:val="000000"/>
                      <w:kern w:val="21"/>
                      <w:szCs w:val="21"/>
                    </w:rPr>
                    <w:t>”</w:t>
                  </w:r>
                  <w:r>
                    <w:rPr>
                      <w:rFonts w:hint="eastAsia"/>
                      <w:bCs/>
                      <w:color w:val="000000"/>
                      <w:kern w:val="21"/>
                      <w:szCs w:val="21"/>
                    </w:rPr>
                    <w:t>等已完成淘汰的行业企业死灰复燃。</w:t>
                  </w:r>
                </w:p>
              </w:tc>
              <w:tc>
                <w:tcPr>
                  <w:tcW w:w="2077" w:type="dxa"/>
                  <w:tcBorders>
                    <w:top w:val="single" w:sz="4" w:space="0" w:color="auto"/>
                    <w:left w:val="single" w:sz="4" w:space="0" w:color="auto"/>
                    <w:bottom w:val="single" w:sz="4" w:space="0" w:color="auto"/>
                    <w:right w:val="single" w:sz="4" w:space="0" w:color="auto"/>
                  </w:tcBorders>
                  <w:vAlign w:val="center"/>
                  <w:hideMark/>
                </w:tcPr>
                <w:p w:rsidR="002F2B0D" w:rsidRDefault="002F2B0D">
                  <w:pPr>
                    <w:adjustRightInd w:val="0"/>
                    <w:snapToGrid w:val="0"/>
                    <w:jc w:val="center"/>
                    <w:rPr>
                      <w:bCs/>
                      <w:color w:val="000000"/>
                      <w:szCs w:val="21"/>
                    </w:rPr>
                  </w:pPr>
                  <w:r>
                    <w:rPr>
                      <w:rFonts w:hint="eastAsia"/>
                      <w:bCs/>
                      <w:color w:val="000000"/>
                      <w:szCs w:val="21"/>
                    </w:rPr>
                    <w:t>本项目</w:t>
                  </w:r>
                  <w:r>
                    <w:rPr>
                      <w:rFonts w:hint="eastAsia"/>
                      <w:bCs/>
                      <w:color w:val="000000"/>
                      <w:kern w:val="21"/>
                      <w:szCs w:val="21"/>
                    </w:rPr>
                    <w:t>属于</w:t>
                  </w:r>
                  <w:r>
                    <w:rPr>
                      <w:rFonts w:hint="eastAsia"/>
                      <w:color w:val="000000"/>
                      <w:szCs w:val="21"/>
                    </w:rPr>
                    <w:t>通用设备制造业</w:t>
                  </w:r>
                  <w:r>
                    <w:rPr>
                      <w:rFonts w:hint="eastAsia"/>
                      <w:bCs/>
                      <w:color w:val="000000"/>
                      <w:szCs w:val="21"/>
                    </w:rPr>
                    <w:t>，不属于</w:t>
                  </w:r>
                  <w:r>
                    <w:rPr>
                      <w:rFonts w:hint="eastAsia"/>
                      <w:bCs/>
                      <w:color w:val="000000"/>
                      <w:kern w:val="21"/>
                      <w:szCs w:val="21"/>
                    </w:rPr>
                    <w:t>不达标的落后、过剩产能和企业</w:t>
                  </w:r>
                  <w:r>
                    <w:rPr>
                      <w:rFonts w:hint="eastAsia"/>
                      <w:bCs/>
                      <w:color w:val="000000"/>
                      <w:szCs w:val="21"/>
                    </w:rPr>
                    <w:t>，符合国家产业政策。</w:t>
                  </w:r>
                </w:p>
              </w:tc>
              <w:tc>
                <w:tcPr>
                  <w:tcW w:w="891" w:type="dxa"/>
                  <w:tcBorders>
                    <w:top w:val="single" w:sz="4" w:space="0" w:color="auto"/>
                    <w:left w:val="single" w:sz="4" w:space="0" w:color="auto"/>
                    <w:bottom w:val="single" w:sz="4" w:space="0" w:color="auto"/>
                    <w:right w:val="nil"/>
                  </w:tcBorders>
                  <w:vAlign w:val="center"/>
                  <w:hideMark/>
                </w:tcPr>
                <w:p w:rsidR="002F2B0D" w:rsidRDefault="002F2B0D">
                  <w:pPr>
                    <w:adjustRightInd w:val="0"/>
                    <w:snapToGrid w:val="0"/>
                    <w:jc w:val="center"/>
                    <w:rPr>
                      <w:bCs/>
                      <w:color w:val="000000"/>
                      <w:kern w:val="21"/>
                      <w:szCs w:val="21"/>
                    </w:rPr>
                  </w:pPr>
                  <w:r>
                    <w:rPr>
                      <w:rFonts w:hint="eastAsia"/>
                      <w:bCs/>
                      <w:color w:val="000000"/>
                      <w:kern w:val="21"/>
                      <w:szCs w:val="21"/>
                    </w:rPr>
                    <w:t>不涉及</w:t>
                  </w:r>
                </w:p>
              </w:tc>
            </w:tr>
            <w:tr w:rsidR="002F2B0D">
              <w:trPr>
                <w:trHeight w:val="397"/>
                <w:jc w:val="center"/>
              </w:trPr>
              <w:tc>
                <w:tcPr>
                  <w:tcW w:w="810" w:type="dxa"/>
                  <w:tcBorders>
                    <w:top w:val="single" w:sz="4" w:space="0" w:color="auto"/>
                    <w:left w:val="nil"/>
                    <w:bottom w:val="single" w:sz="4" w:space="0" w:color="auto"/>
                    <w:right w:val="single" w:sz="4" w:space="0" w:color="auto"/>
                  </w:tcBorders>
                  <w:vAlign w:val="center"/>
                  <w:hideMark/>
                </w:tcPr>
                <w:p w:rsidR="002F2B0D" w:rsidRDefault="002F2B0D">
                  <w:pPr>
                    <w:adjustRightInd w:val="0"/>
                    <w:snapToGrid w:val="0"/>
                    <w:jc w:val="center"/>
                    <w:rPr>
                      <w:bCs/>
                      <w:color w:val="000000"/>
                      <w:kern w:val="21"/>
                      <w:szCs w:val="21"/>
                    </w:rPr>
                  </w:pPr>
                  <w:r>
                    <w:rPr>
                      <w:rFonts w:hint="eastAsia"/>
                      <w:bCs/>
                      <w:color w:val="000000"/>
                      <w:kern w:val="21"/>
                      <w:szCs w:val="21"/>
                    </w:rPr>
                    <w:t>推进重点行业提</w:t>
                  </w:r>
                  <w:proofErr w:type="gramStart"/>
                  <w:r>
                    <w:rPr>
                      <w:rFonts w:hint="eastAsia"/>
                      <w:bCs/>
                      <w:color w:val="000000"/>
                      <w:kern w:val="21"/>
                      <w:szCs w:val="21"/>
                    </w:rPr>
                    <w:t>标治</w:t>
                  </w:r>
                  <w:r>
                    <w:rPr>
                      <w:rFonts w:hint="eastAsia"/>
                      <w:bCs/>
                      <w:color w:val="000000"/>
                      <w:kern w:val="21"/>
                      <w:szCs w:val="21"/>
                    </w:rPr>
                    <w:lastRenderedPageBreak/>
                    <w:t>理</w:t>
                  </w:r>
                  <w:proofErr w:type="gramEnd"/>
                </w:p>
              </w:tc>
              <w:tc>
                <w:tcPr>
                  <w:tcW w:w="5280" w:type="dxa"/>
                  <w:tcBorders>
                    <w:top w:val="single" w:sz="4" w:space="0" w:color="auto"/>
                    <w:left w:val="single" w:sz="4" w:space="0" w:color="auto"/>
                    <w:bottom w:val="single" w:sz="4" w:space="0" w:color="auto"/>
                    <w:right w:val="single" w:sz="4" w:space="0" w:color="auto"/>
                  </w:tcBorders>
                  <w:vAlign w:val="center"/>
                  <w:hideMark/>
                </w:tcPr>
                <w:p w:rsidR="002F2B0D" w:rsidRDefault="002F2B0D">
                  <w:pPr>
                    <w:adjustRightInd w:val="0"/>
                    <w:snapToGrid w:val="0"/>
                    <w:jc w:val="center"/>
                    <w:rPr>
                      <w:bCs/>
                      <w:color w:val="000000"/>
                      <w:kern w:val="21"/>
                      <w:szCs w:val="21"/>
                    </w:rPr>
                  </w:pPr>
                  <w:r>
                    <w:rPr>
                      <w:bCs/>
                      <w:color w:val="000000"/>
                      <w:kern w:val="21"/>
                      <w:szCs w:val="21"/>
                    </w:rPr>
                    <w:lastRenderedPageBreak/>
                    <w:t>2018</w:t>
                  </w:r>
                  <w:r>
                    <w:rPr>
                      <w:rFonts w:hint="eastAsia"/>
                      <w:bCs/>
                      <w:color w:val="000000"/>
                      <w:kern w:val="21"/>
                      <w:szCs w:val="21"/>
                    </w:rPr>
                    <w:t>年</w:t>
                  </w:r>
                  <w:r>
                    <w:rPr>
                      <w:bCs/>
                      <w:color w:val="000000"/>
                      <w:kern w:val="21"/>
                      <w:szCs w:val="21"/>
                    </w:rPr>
                    <w:t>10</w:t>
                  </w:r>
                  <w:r>
                    <w:rPr>
                      <w:rFonts w:hint="eastAsia"/>
                      <w:bCs/>
                      <w:color w:val="000000"/>
                      <w:kern w:val="21"/>
                      <w:szCs w:val="21"/>
                    </w:rPr>
                    <w:t>月底前，鼓励</w:t>
                  </w:r>
                  <w:proofErr w:type="gramStart"/>
                  <w:r>
                    <w:rPr>
                      <w:rFonts w:hint="eastAsia"/>
                      <w:bCs/>
                      <w:color w:val="000000"/>
                      <w:kern w:val="21"/>
                      <w:szCs w:val="21"/>
                    </w:rPr>
                    <w:t>炭素</w:t>
                  </w:r>
                  <w:proofErr w:type="gramEnd"/>
                  <w:r>
                    <w:rPr>
                      <w:rFonts w:hint="eastAsia"/>
                      <w:bCs/>
                      <w:color w:val="000000"/>
                      <w:kern w:val="21"/>
                      <w:szCs w:val="21"/>
                    </w:rPr>
                    <w:t>、水泥熟料企业试点开展超低排放改造。</w:t>
                  </w:r>
                  <w:r>
                    <w:rPr>
                      <w:bCs/>
                      <w:color w:val="000000"/>
                      <w:kern w:val="21"/>
                      <w:szCs w:val="21"/>
                    </w:rPr>
                    <w:t>2019</w:t>
                  </w:r>
                  <w:r>
                    <w:rPr>
                      <w:rFonts w:hint="eastAsia"/>
                      <w:bCs/>
                      <w:color w:val="000000"/>
                      <w:kern w:val="21"/>
                      <w:szCs w:val="21"/>
                    </w:rPr>
                    <w:t>年底前，全市钢铁、铝用</w:t>
                  </w:r>
                  <w:proofErr w:type="gramStart"/>
                  <w:r>
                    <w:rPr>
                      <w:rFonts w:hint="eastAsia"/>
                      <w:bCs/>
                      <w:color w:val="000000"/>
                      <w:kern w:val="21"/>
                      <w:szCs w:val="21"/>
                    </w:rPr>
                    <w:t>炭素</w:t>
                  </w:r>
                  <w:proofErr w:type="gramEnd"/>
                  <w:r>
                    <w:rPr>
                      <w:rFonts w:hint="eastAsia"/>
                      <w:bCs/>
                      <w:color w:val="000000"/>
                      <w:kern w:val="21"/>
                      <w:szCs w:val="21"/>
                    </w:rPr>
                    <w:t>、水泥完成超低排放改造。重点行业二氧化硫、氮氧化物、颗</w:t>
                  </w:r>
                  <w:r>
                    <w:rPr>
                      <w:rFonts w:hint="eastAsia"/>
                      <w:bCs/>
                      <w:color w:val="000000"/>
                      <w:kern w:val="21"/>
                      <w:szCs w:val="21"/>
                    </w:rPr>
                    <w:lastRenderedPageBreak/>
                    <w:t>粒物、挥发性有机物（</w:t>
                  </w:r>
                  <w:r>
                    <w:rPr>
                      <w:bCs/>
                      <w:color w:val="000000"/>
                      <w:kern w:val="21"/>
                      <w:szCs w:val="21"/>
                    </w:rPr>
                    <w:t>VOCs</w:t>
                  </w:r>
                  <w:r>
                    <w:rPr>
                      <w:rFonts w:hint="eastAsia"/>
                      <w:bCs/>
                      <w:color w:val="000000"/>
                      <w:kern w:val="21"/>
                      <w:szCs w:val="21"/>
                    </w:rPr>
                    <w:t>）全面执行大气污染</w:t>
                  </w:r>
                  <w:proofErr w:type="gramStart"/>
                  <w:r>
                    <w:rPr>
                      <w:rFonts w:hint="eastAsia"/>
                      <w:bCs/>
                      <w:color w:val="000000"/>
                      <w:kern w:val="21"/>
                      <w:szCs w:val="21"/>
                    </w:rPr>
                    <w:t>物特别</w:t>
                  </w:r>
                  <w:proofErr w:type="gramEnd"/>
                  <w:r>
                    <w:rPr>
                      <w:rFonts w:hint="eastAsia"/>
                      <w:bCs/>
                      <w:color w:val="000000"/>
                      <w:kern w:val="21"/>
                      <w:szCs w:val="21"/>
                    </w:rPr>
                    <w:t>排放限值。对易产生粉尘的粉状、粒状物料及燃料实现密闭储存，开展有色金属冶炼及再生铅、铅酸蓄电池等行业企业含重金属无组织废气排放污染治理，确保废气中重金属污染物持续、稳定达标排放。</w:t>
                  </w:r>
                </w:p>
              </w:tc>
              <w:tc>
                <w:tcPr>
                  <w:tcW w:w="2077" w:type="dxa"/>
                  <w:tcBorders>
                    <w:top w:val="single" w:sz="4" w:space="0" w:color="auto"/>
                    <w:left w:val="single" w:sz="4" w:space="0" w:color="auto"/>
                    <w:bottom w:val="single" w:sz="4" w:space="0" w:color="auto"/>
                    <w:right w:val="single" w:sz="4" w:space="0" w:color="auto"/>
                  </w:tcBorders>
                  <w:vAlign w:val="center"/>
                  <w:hideMark/>
                </w:tcPr>
                <w:p w:rsidR="002F2B0D" w:rsidRDefault="002F2B0D">
                  <w:pPr>
                    <w:adjustRightInd w:val="0"/>
                    <w:snapToGrid w:val="0"/>
                    <w:jc w:val="center"/>
                    <w:rPr>
                      <w:bCs/>
                      <w:color w:val="000000"/>
                      <w:kern w:val="21"/>
                      <w:szCs w:val="21"/>
                    </w:rPr>
                  </w:pPr>
                  <w:r>
                    <w:rPr>
                      <w:rFonts w:hint="eastAsia"/>
                      <w:bCs/>
                      <w:color w:val="000000"/>
                      <w:szCs w:val="21"/>
                    </w:rPr>
                    <w:lastRenderedPageBreak/>
                    <w:t>本项目</w:t>
                  </w:r>
                  <w:r>
                    <w:rPr>
                      <w:rFonts w:hint="eastAsia"/>
                      <w:bCs/>
                      <w:color w:val="000000"/>
                      <w:kern w:val="21"/>
                      <w:szCs w:val="21"/>
                    </w:rPr>
                    <w:t>属于</w:t>
                  </w:r>
                  <w:r>
                    <w:rPr>
                      <w:rFonts w:hint="eastAsia"/>
                      <w:color w:val="000000"/>
                      <w:szCs w:val="21"/>
                    </w:rPr>
                    <w:t>通用设备制造业</w:t>
                  </w:r>
                  <w:r>
                    <w:rPr>
                      <w:rFonts w:hint="eastAsia"/>
                      <w:bCs/>
                      <w:color w:val="000000"/>
                      <w:szCs w:val="21"/>
                    </w:rPr>
                    <w:t>，不属于</w:t>
                  </w:r>
                  <w:r>
                    <w:rPr>
                      <w:rFonts w:hint="eastAsia"/>
                      <w:bCs/>
                      <w:color w:val="000000"/>
                      <w:kern w:val="21"/>
                      <w:szCs w:val="21"/>
                    </w:rPr>
                    <w:t>钢铁、</w:t>
                  </w:r>
                  <w:proofErr w:type="gramStart"/>
                  <w:r>
                    <w:rPr>
                      <w:rFonts w:hint="eastAsia"/>
                      <w:bCs/>
                      <w:color w:val="000000"/>
                      <w:kern w:val="21"/>
                      <w:szCs w:val="21"/>
                    </w:rPr>
                    <w:t>炭素</w:t>
                  </w:r>
                  <w:proofErr w:type="gramEnd"/>
                  <w:r>
                    <w:rPr>
                      <w:rFonts w:hint="eastAsia"/>
                      <w:bCs/>
                      <w:color w:val="000000"/>
                      <w:kern w:val="21"/>
                      <w:szCs w:val="21"/>
                    </w:rPr>
                    <w:t>、水泥、有色金</w:t>
                  </w:r>
                  <w:r>
                    <w:rPr>
                      <w:rFonts w:hint="eastAsia"/>
                      <w:bCs/>
                      <w:color w:val="000000"/>
                      <w:kern w:val="21"/>
                      <w:szCs w:val="21"/>
                    </w:rPr>
                    <w:lastRenderedPageBreak/>
                    <w:t>属冶炼及再生铅、铅酸蓄电池等重点行业。</w:t>
                  </w:r>
                </w:p>
              </w:tc>
              <w:tc>
                <w:tcPr>
                  <w:tcW w:w="891" w:type="dxa"/>
                  <w:tcBorders>
                    <w:top w:val="single" w:sz="4" w:space="0" w:color="auto"/>
                    <w:left w:val="single" w:sz="4" w:space="0" w:color="auto"/>
                    <w:bottom w:val="single" w:sz="4" w:space="0" w:color="auto"/>
                    <w:right w:val="nil"/>
                  </w:tcBorders>
                  <w:vAlign w:val="center"/>
                  <w:hideMark/>
                </w:tcPr>
                <w:p w:rsidR="002F2B0D" w:rsidRDefault="002F2B0D">
                  <w:pPr>
                    <w:adjustRightInd w:val="0"/>
                    <w:snapToGrid w:val="0"/>
                    <w:jc w:val="center"/>
                    <w:rPr>
                      <w:bCs/>
                      <w:color w:val="000000"/>
                      <w:kern w:val="21"/>
                      <w:szCs w:val="21"/>
                    </w:rPr>
                  </w:pPr>
                  <w:r>
                    <w:rPr>
                      <w:rFonts w:hint="eastAsia"/>
                      <w:bCs/>
                      <w:color w:val="000000"/>
                      <w:kern w:val="21"/>
                      <w:szCs w:val="21"/>
                    </w:rPr>
                    <w:lastRenderedPageBreak/>
                    <w:t>不涉及</w:t>
                  </w:r>
                </w:p>
              </w:tc>
            </w:tr>
            <w:tr w:rsidR="002F2B0D">
              <w:trPr>
                <w:trHeight w:val="397"/>
                <w:jc w:val="center"/>
              </w:trPr>
              <w:tc>
                <w:tcPr>
                  <w:tcW w:w="810" w:type="dxa"/>
                  <w:tcBorders>
                    <w:top w:val="single" w:sz="4" w:space="0" w:color="auto"/>
                    <w:left w:val="nil"/>
                    <w:bottom w:val="single" w:sz="4" w:space="0" w:color="auto"/>
                    <w:right w:val="single" w:sz="4" w:space="0" w:color="auto"/>
                  </w:tcBorders>
                  <w:vAlign w:val="center"/>
                  <w:hideMark/>
                </w:tcPr>
                <w:p w:rsidR="002F2B0D" w:rsidRDefault="002F2B0D">
                  <w:pPr>
                    <w:adjustRightInd w:val="0"/>
                    <w:snapToGrid w:val="0"/>
                    <w:jc w:val="center"/>
                    <w:rPr>
                      <w:bCs/>
                      <w:color w:val="000000"/>
                      <w:kern w:val="21"/>
                      <w:szCs w:val="21"/>
                    </w:rPr>
                  </w:pPr>
                  <w:r>
                    <w:rPr>
                      <w:rFonts w:hint="eastAsia"/>
                      <w:bCs/>
                      <w:color w:val="000000"/>
                      <w:kern w:val="21"/>
                      <w:szCs w:val="21"/>
                    </w:rPr>
                    <w:lastRenderedPageBreak/>
                    <w:t>强化工业料堆场扬尘整治</w:t>
                  </w:r>
                </w:p>
              </w:tc>
              <w:tc>
                <w:tcPr>
                  <w:tcW w:w="5280" w:type="dxa"/>
                  <w:tcBorders>
                    <w:top w:val="single" w:sz="4" w:space="0" w:color="auto"/>
                    <w:left w:val="single" w:sz="4" w:space="0" w:color="auto"/>
                    <w:bottom w:val="single" w:sz="4" w:space="0" w:color="auto"/>
                    <w:right w:val="single" w:sz="4" w:space="0" w:color="auto"/>
                  </w:tcBorders>
                  <w:vAlign w:val="center"/>
                  <w:hideMark/>
                </w:tcPr>
                <w:p w:rsidR="002F2B0D" w:rsidRDefault="002F2B0D">
                  <w:pPr>
                    <w:adjustRightInd w:val="0"/>
                    <w:snapToGrid w:val="0"/>
                    <w:jc w:val="center"/>
                    <w:rPr>
                      <w:bCs/>
                      <w:color w:val="000000"/>
                      <w:kern w:val="21"/>
                      <w:szCs w:val="21"/>
                    </w:rPr>
                  </w:pPr>
                  <w:r>
                    <w:rPr>
                      <w:rFonts w:hint="eastAsia"/>
                      <w:bCs/>
                      <w:color w:val="000000"/>
                      <w:kern w:val="21"/>
                      <w:szCs w:val="21"/>
                    </w:rPr>
                    <w:t>加大各工业企业料场堆场监督检查力度，督促企业严格落实</w:t>
                  </w:r>
                  <w:proofErr w:type="gramStart"/>
                  <w:r>
                    <w:rPr>
                      <w:rFonts w:hint="eastAsia"/>
                      <w:bCs/>
                      <w:color w:val="000000"/>
                      <w:kern w:val="21"/>
                      <w:szCs w:val="21"/>
                    </w:rPr>
                    <w:t>各项抑尘措施</w:t>
                  </w:r>
                  <w:proofErr w:type="gramEnd"/>
                  <w:r>
                    <w:rPr>
                      <w:rFonts w:hint="eastAsia"/>
                      <w:bCs/>
                      <w:color w:val="000000"/>
                      <w:kern w:val="21"/>
                      <w:szCs w:val="21"/>
                    </w:rPr>
                    <w:t>。火电、钢铁、建材、有色等行业和锅炉等企业料堆场无组织实现规范管理，按照</w:t>
                  </w:r>
                  <w:r>
                    <w:rPr>
                      <w:bCs/>
                      <w:color w:val="000000"/>
                      <w:kern w:val="21"/>
                      <w:szCs w:val="21"/>
                    </w:rPr>
                    <w:t>“</w:t>
                  </w:r>
                  <w:r>
                    <w:rPr>
                      <w:rFonts w:hint="eastAsia"/>
                      <w:bCs/>
                      <w:color w:val="000000"/>
                      <w:kern w:val="21"/>
                      <w:szCs w:val="21"/>
                    </w:rPr>
                    <w:t>场地硬化、流体进库、密闭传输、湿法装卸、车辆冲洗</w:t>
                  </w:r>
                  <w:r>
                    <w:rPr>
                      <w:bCs/>
                      <w:color w:val="000000"/>
                      <w:kern w:val="21"/>
                      <w:szCs w:val="21"/>
                    </w:rPr>
                    <w:t>”</w:t>
                  </w:r>
                  <w:r>
                    <w:rPr>
                      <w:rFonts w:hint="eastAsia"/>
                      <w:bCs/>
                      <w:color w:val="000000"/>
                      <w:kern w:val="21"/>
                      <w:szCs w:val="21"/>
                    </w:rPr>
                    <w:t>的标准，对煤炭、煤矸石、煤渣、煤灰、水泥、石灰、石膏、砂土、废渣等易产生粉尘的粉状、粒状物料及燃料实现密闭储存，实现</w:t>
                  </w:r>
                  <w:r>
                    <w:rPr>
                      <w:bCs/>
                      <w:color w:val="000000"/>
                      <w:kern w:val="21"/>
                      <w:szCs w:val="21"/>
                    </w:rPr>
                    <w:t>“</w:t>
                  </w:r>
                  <w:r>
                    <w:rPr>
                      <w:rFonts w:hint="eastAsia"/>
                      <w:bCs/>
                      <w:color w:val="000000"/>
                      <w:kern w:val="21"/>
                      <w:szCs w:val="21"/>
                    </w:rPr>
                    <w:t>空中防扬散、地面防流失、地下防渗漏</w:t>
                  </w:r>
                  <w:r>
                    <w:rPr>
                      <w:bCs/>
                      <w:color w:val="000000"/>
                      <w:kern w:val="21"/>
                      <w:szCs w:val="21"/>
                    </w:rPr>
                    <w:t>”</w:t>
                  </w:r>
                  <w:r>
                    <w:rPr>
                      <w:rFonts w:hint="eastAsia"/>
                      <w:bCs/>
                      <w:color w:val="000000"/>
                      <w:kern w:val="21"/>
                      <w:szCs w:val="21"/>
                    </w:rPr>
                    <w:t>。</w:t>
                  </w:r>
                </w:p>
              </w:tc>
              <w:tc>
                <w:tcPr>
                  <w:tcW w:w="2077" w:type="dxa"/>
                  <w:tcBorders>
                    <w:top w:val="single" w:sz="4" w:space="0" w:color="auto"/>
                    <w:left w:val="single" w:sz="4" w:space="0" w:color="auto"/>
                    <w:bottom w:val="single" w:sz="4" w:space="0" w:color="auto"/>
                    <w:right w:val="single" w:sz="4" w:space="0" w:color="auto"/>
                  </w:tcBorders>
                  <w:vAlign w:val="center"/>
                  <w:hideMark/>
                </w:tcPr>
                <w:p w:rsidR="002F2B0D" w:rsidRDefault="002F2B0D">
                  <w:pPr>
                    <w:adjustRightInd w:val="0"/>
                    <w:snapToGrid w:val="0"/>
                    <w:jc w:val="center"/>
                    <w:rPr>
                      <w:bCs/>
                      <w:color w:val="000000"/>
                      <w:szCs w:val="21"/>
                    </w:rPr>
                  </w:pPr>
                  <w:r>
                    <w:rPr>
                      <w:rFonts w:hint="eastAsia"/>
                      <w:bCs/>
                      <w:color w:val="000000"/>
                      <w:szCs w:val="21"/>
                    </w:rPr>
                    <w:t>本项目</w:t>
                  </w:r>
                  <w:r>
                    <w:rPr>
                      <w:rFonts w:hint="eastAsia"/>
                      <w:bCs/>
                      <w:color w:val="000000"/>
                      <w:kern w:val="21"/>
                      <w:szCs w:val="21"/>
                    </w:rPr>
                    <w:t>属于</w:t>
                  </w:r>
                  <w:r>
                    <w:rPr>
                      <w:rFonts w:hint="eastAsia"/>
                      <w:color w:val="000000"/>
                      <w:szCs w:val="21"/>
                    </w:rPr>
                    <w:t>通用设备制造业</w:t>
                  </w:r>
                  <w:r>
                    <w:rPr>
                      <w:rFonts w:hint="eastAsia"/>
                      <w:bCs/>
                      <w:color w:val="000000"/>
                      <w:szCs w:val="21"/>
                    </w:rPr>
                    <w:t>，不涉及扬尘的</w:t>
                  </w:r>
                  <w:r>
                    <w:rPr>
                      <w:rFonts w:hint="eastAsia"/>
                      <w:bCs/>
                      <w:color w:val="000000"/>
                      <w:kern w:val="21"/>
                      <w:szCs w:val="21"/>
                    </w:rPr>
                    <w:t>料堆场。</w:t>
                  </w:r>
                </w:p>
              </w:tc>
              <w:tc>
                <w:tcPr>
                  <w:tcW w:w="891" w:type="dxa"/>
                  <w:tcBorders>
                    <w:top w:val="single" w:sz="4" w:space="0" w:color="auto"/>
                    <w:left w:val="single" w:sz="4" w:space="0" w:color="auto"/>
                    <w:bottom w:val="single" w:sz="4" w:space="0" w:color="auto"/>
                    <w:right w:val="nil"/>
                  </w:tcBorders>
                  <w:vAlign w:val="center"/>
                  <w:hideMark/>
                </w:tcPr>
                <w:p w:rsidR="002F2B0D" w:rsidRDefault="002F2B0D">
                  <w:pPr>
                    <w:adjustRightInd w:val="0"/>
                    <w:snapToGrid w:val="0"/>
                    <w:jc w:val="center"/>
                    <w:rPr>
                      <w:bCs/>
                      <w:color w:val="000000"/>
                      <w:kern w:val="21"/>
                      <w:szCs w:val="21"/>
                    </w:rPr>
                  </w:pPr>
                  <w:r>
                    <w:rPr>
                      <w:rFonts w:hint="eastAsia"/>
                      <w:bCs/>
                      <w:color w:val="000000"/>
                      <w:kern w:val="21"/>
                      <w:szCs w:val="21"/>
                    </w:rPr>
                    <w:t>不涉及</w:t>
                  </w:r>
                </w:p>
              </w:tc>
            </w:tr>
            <w:tr w:rsidR="002F2B0D">
              <w:trPr>
                <w:trHeight w:val="397"/>
                <w:jc w:val="center"/>
              </w:trPr>
              <w:tc>
                <w:tcPr>
                  <w:tcW w:w="810" w:type="dxa"/>
                  <w:tcBorders>
                    <w:top w:val="single" w:sz="4" w:space="0" w:color="auto"/>
                    <w:left w:val="nil"/>
                    <w:bottom w:val="single" w:sz="8" w:space="0" w:color="auto"/>
                    <w:right w:val="single" w:sz="4" w:space="0" w:color="auto"/>
                  </w:tcBorders>
                  <w:vAlign w:val="center"/>
                  <w:hideMark/>
                </w:tcPr>
                <w:p w:rsidR="002F2B0D" w:rsidRDefault="002F2B0D">
                  <w:pPr>
                    <w:adjustRightInd w:val="0"/>
                    <w:snapToGrid w:val="0"/>
                    <w:jc w:val="center"/>
                    <w:rPr>
                      <w:bCs/>
                      <w:color w:val="000000"/>
                      <w:kern w:val="21"/>
                      <w:szCs w:val="21"/>
                    </w:rPr>
                  </w:pPr>
                  <w:r>
                    <w:rPr>
                      <w:rFonts w:hint="eastAsia"/>
                      <w:bCs/>
                      <w:color w:val="000000"/>
                      <w:kern w:val="21"/>
                      <w:szCs w:val="21"/>
                    </w:rPr>
                    <w:t>加大工业涂装</w:t>
                  </w:r>
                  <w:r>
                    <w:rPr>
                      <w:bCs/>
                      <w:color w:val="000000"/>
                      <w:kern w:val="21"/>
                      <w:szCs w:val="21"/>
                    </w:rPr>
                    <w:t xml:space="preserve"> VOCs </w:t>
                  </w:r>
                  <w:r>
                    <w:rPr>
                      <w:rFonts w:hint="eastAsia"/>
                      <w:bCs/>
                      <w:color w:val="000000"/>
                      <w:kern w:val="21"/>
                      <w:szCs w:val="21"/>
                    </w:rPr>
                    <w:t>治理力度</w:t>
                  </w:r>
                </w:p>
              </w:tc>
              <w:tc>
                <w:tcPr>
                  <w:tcW w:w="5280" w:type="dxa"/>
                  <w:tcBorders>
                    <w:top w:val="single" w:sz="4" w:space="0" w:color="auto"/>
                    <w:left w:val="single" w:sz="4" w:space="0" w:color="auto"/>
                    <w:bottom w:val="single" w:sz="8" w:space="0" w:color="auto"/>
                    <w:right w:val="single" w:sz="4" w:space="0" w:color="auto"/>
                  </w:tcBorders>
                  <w:vAlign w:val="center"/>
                  <w:hideMark/>
                </w:tcPr>
                <w:p w:rsidR="002F2B0D" w:rsidRDefault="002F2B0D">
                  <w:pPr>
                    <w:adjustRightInd w:val="0"/>
                    <w:snapToGrid w:val="0"/>
                    <w:jc w:val="center"/>
                    <w:rPr>
                      <w:bCs/>
                      <w:color w:val="000000"/>
                      <w:kern w:val="21"/>
                      <w:szCs w:val="21"/>
                    </w:rPr>
                  </w:pPr>
                  <w:r>
                    <w:rPr>
                      <w:rFonts w:hint="eastAsia"/>
                      <w:bCs/>
                      <w:color w:val="000000"/>
                      <w:kern w:val="21"/>
                      <w:szCs w:val="21"/>
                    </w:rPr>
                    <w:t>工程机械制造行业。推广使用高固体分、粉末涂料，到</w:t>
                  </w:r>
                  <w:r>
                    <w:rPr>
                      <w:bCs/>
                      <w:color w:val="000000"/>
                      <w:kern w:val="21"/>
                      <w:szCs w:val="21"/>
                    </w:rPr>
                    <w:t>2020</w:t>
                  </w:r>
                  <w:r>
                    <w:rPr>
                      <w:rFonts w:hint="eastAsia"/>
                      <w:bCs/>
                      <w:color w:val="000000"/>
                      <w:kern w:val="21"/>
                      <w:szCs w:val="21"/>
                    </w:rPr>
                    <w:t>年底前，使用比例达到</w:t>
                  </w:r>
                  <w:r>
                    <w:rPr>
                      <w:bCs/>
                      <w:color w:val="000000"/>
                      <w:kern w:val="21"/>
                      <w:szCs w:val="21"/>
                    </w:rPr>
                    <w:t xml:space="preserve"> 50%</w:t>
                  </w:r>
                  <w:r>
                    <w:rPr>
                      <w:rFonts w:hint="eastAsia"/>
                      <w:bCs/>
                      <w:color w:val="000000"/>
                      <w:kern w:val="21"/>
                      <w:szCs w:val="21"/>
                    </w:rPr>
                    <w:t>以上；试点推行水性涂料。积极采用自动喷涂、静电喷涂等</w:t>
                  </w:r>
                  <w:proofErr w:type="gramStart"/>
                  <w:r>
                    <w:rPr>
                      <w:rFonts w:hint="eastAsia"/>
                      <w:bCs/>
                      <w:color w:val="000000"/>
                      <w:kern w:val="21"/>
                      <w:szCs w:val="21"/>
                    </w:rPr>
                    <w:t>先进涂</w:t>
                  </w:r>
                  <w:proofErr w:type="gramEnd"/>
                  <w:r>
                    <w:rPr>
                      <w:rFonts w:hint="eastAsia"/>
                      <w:bCs/>
                      <w:color w:val="000000"/>
                      <w:kern w:val="21"/>
                      <w:szCs w:val="21"/>
                    </w:rPr>
                    <w:t>装技术。加强有机废气收集与治理，有机废气收集率不低于</w:t>
                  </w:r>
                  <w:r>
                    <w:rPr>
                      <w:bCs/>
                      <w:color w:val="000000"/>
                      <w:kern w:val="21"/>
                      <w:szCs w:val="21"/>
                    </w:rPr>
                    <w:t xml:space="preserve"> 80%</w:t>
                  </w:r>
                  <w:r>
                    <w:rPr>
                      <w:rFonts w:hint="eastAsia"/>
                      <w:bCs/>
                      <w:color w:val="000000"/>
                      <w:kern w:val="21"/>
                      <w:szCs w:val="21"/>
                    </w:rPr>
                    <w:t>，建设吸附燃烧高效治理设施，实现稳定达标排放。</w:t>
                  </w:r>
                </w:p>
              </w:tc>
              <w:tc>
                <w:tcPr>
                  <w:tcW w:w="2077" w:type="dxa"/>
                  <w:tcBorders>
                    <w:top w:val="single" w:sz="4" w:space="0" w:color="auto"/>
                    <w:left w:val="single" w:sz="4" w:space="0" w:color="auto"/>
                    <w:bottom w:val="single" w:sz="8" w:space="0" w:color="auto"/>
                    <w:right w:val="single" w:sz="4" w:space="0" w:color="auto"/>
                  </w:tcBorders>
                  <w:vAlign w:val="center"/>
                  <w:hideMark/>
                </w:tcPr>
                <w:p w:rsidR="002F2B0D" w:rsidRDefault="002F2B0D">
                  <w:pPr>
                    <w:adjustRightInd w:val="0"/>
                    <w:snapToGrid w:val="0"/>
                    <w:jc w:val="center"/>
                    <w:rPr>
                      <w:bCs/>
                      <w:color w:val="000000"/>
                      <w:szCs w:val="21"/>
                    </w:rPr>
                  </w:pPr>
                  <w:r>
                    <w:rPr>
                      <w:rFonts w:hint="eastAsia"/>
                      <w:bCs/>
                      <w:color w:val="000000"/>
                      <w:szCs w:val="21"/>
                    </w:rPr>
                    <w:t>本项目</w:t>
                  </w:r>
                  <w:r>
                    <w:rPr>
                      <w:rFonts w:hint="eastAsia"/>
                      <w:bCs/>
                      <w:color w:val="000000"/>
                      <w:kern w:val="21"/>
                      <w:szCs w:val="21"/>
                    </w:rPr>
                    <w:t>属于</w:t>
                  </w:r>
                  <w:r>
                    <w:rPr>
                      <w:rFonts w:hint="eastAsia"/>
                      <w:color w:val="000000"/>
                      <w:szCs w:val="21"/>
                    </w:rPr>
                    <w:t>通用设备制造业</w:t>
                  </w:r>
                  <w:r>
                    <w:rPr>
                      <w:rFonts w:hint="eastAsia"/>
                      <w:bCs/>
                      <w:color w:val="000000"/>
                      <w:szCs w:val="21"/>
                    </w:rPr>
                    <w:t>，不涉及</w:t>
                  </w:r>
                  <w:r>
                    <w:rPr>
                      <w:rFonts w:hint="eastAsia"/>
                      <w:bCs/>
                      <w:color w:val="000000"/>
                      <w:kern w:val="21"/>
                      <w:szCs w:val="21"/>
                    </w:rPr>
                    <w:t>工业表面涂装，不涉及</w:t>
                  </w:r>
                  <w:r>
                    <w:rPr>
                      <w:rFonts w:hint="eastAsia"/>
                    </w:rPr>
                    <w:t>生产和使用高</w:t>
                  </w:r>
                  <w:r>
                    <w:t>VOCs</w:t>
                  </w:r>
                  <w:r>
                    <w:rPr>
                      <w:rFonts w:hint="eastAsia"/>
                    </w:rPr>
                    <w:t>含量的溶剂涂料、油墨、胶黏剂</w:t>
                  </w:r>
                  <w:r>
                    <w:rPr>
                      <w:rFonts w:hint="eastAsia"/>
                      <w:szCs w:val="21"/>
                    </w:rPr>
                    <w:t>。</w:t>
                  </w:r>
                </w:p>
              </w:tc>
              <w:tc>
                <w:tcPr>
                  <w:tcW w:w="891" w:type="dxa"/>
                  <w:tcBorders>
                    <w:top w:val="single" w:sz="4" w:space="0" w:color="auto"/>
                    <w:left w:val="single" w:sz="4" w:space="0" w:color="auto"/>
                    <w:bottom w:val="single" w:sz="8" w:space="0" w:color="auto"/>
                    <w:right w:val="nil"/>
                  </w:tcBorders>
                  <w:vAlign w:val="center"/>
                  <w:hideMark/>
                </w:tcPr>
                <w:p w:rsidR="002F2B0D" w:rsidRDefault="002F2B0D">
                  <w:pPr>
                    <w:adjustRightInd w:val="0"/>
                    <w:snapToGrid w:val="0"/>
                    <w:jc w:val="center"/>
                    <w:rPr>
                      <w:bCs/>
                      <w:color w:val="000000"/>
                      <w:kern w:val="21"/>
                      <w:szCs w:val="21"/>
                    </w:rPr>
                  </w:pPr>
                  <w:r>
                    <w:rPr>
                      <w:rFonts w:hint="eastAsia"/>
                      <w:bCs/>
                      <w:color w:val="000000"/>
                      <w:kern w:val="21"/>
                      <w:szCs w:val="21"/>
                    </w:rPr>
                    <w:t>不涉及</w:t>
                  </w:r>
                </w:p>
              </w:tc>
            </w:tr>
          </w:tbl>
          <w:p w:rsidR="002F2B0D" w:rsidRDefault="002F2B0D">
            <w:pPr>
              <w:spacing w:line="440" w:lineRule="exact"/>
              <w:ind w:firstLineChars="200" w:firstLine="480"/>
              <w:rPr>
                <w:b/>
                <w:color w:val="000000"/>
                <w:sz w:val="28"/>
                <w:szCs w:val="28"/>
              </w:rPr>
            </w:pPr>
            <w:r>
              <w:rPr>
                <w:rFonts w:hint="eastAsia"/>
                <w:color w:val="000000"/>
                <w:sz w:val="24"/>
              </w:rPr>
              <w:t>由上表可知，本项目建设符合《新乡市环境污染防治攻坚战三年行动实施方案（</w:t>
            </w:r>
            <w:r>
              <w:rPr>
                <w:color w:val="000000"/>
                <w:sz w:val="24"/>
              </w:rPr>
              <w:t>2018-2020</w:t>
            </w:r>
            <w:r>
              <w:rPr>
                <w:rFonts w:hint="eastAsia"/>
                <w:color w:val="000000"/>
                <w:sz w:val="24"/>
              </w:rPr>
              <w:t>年）》（以下简称《三年行动计划》）的相关内容。</w:t>
            </w:r>
          </w:p>
        </w:tc>
      </w:tr>
      <w:tr w:rsidR="002F2B0D" w:rsidTr="002F2B0D">
        <w:trPr>
          <w:trHeight w:val="1925"/>
          <w:jc w:val="center"/>
        </w:trPr>
        <w:tc>
          <w:tcPr>
            <w:tcW w:w="9316" w:type="dxa"/>
            <w:gridSpan w:val="6"/>
            <w:tcBorders>
              <w:top w:val="single" w:sz="4" w:space="0" w:color="auto"/>
              <w:left w:val="single" w:sz="8" w:space="0" w:color="auto"/>
              <w:bottom w:val="single" w:sz="8" w:space="0" w:color="auto"/>
              <w:right w:val="single" w:sz="8" w:space="0" w:color="auto"/>
            </w:tcBorders>
          </w:tcPr>
          <w:p w:rsidR="002F2B0D" w:rsidRDefault="002F2B0D">
            <w:pPr>
              <w:spacing w:line="440" w:lineRule="exact"/>
              <w:rPr>
                <w:b/>
                <w:bCs/>
                <w:color w:val="000000"/>
                <w:sz w:val="24"/>
                <w:szCs w:val="24"/>
              </w:rPr>
            </w:pPr>
            <w:r>
              <w:rPr>
                <w:rFonts w:hint="eastAsia"/>
                <w:b/>
                <w:bCs/>
                <w:color w:val="000000"/>
                <w:sz w:val="24"/>
              </w:rPr>
              <w:lastRenderedPageBreak/>
              <w:t>与本项目有关的原有污染情况及主要环境问题：</w:t>
            </w:r>
          </w:p>
          <w:p w:rsidR="002F2B0D" w:rsidRDefault="002F2B0D">
            <w:pPr>
              <w:spacing w:line="440" w:lineRule="exact"/>
              <w:ind w:firstLineChars="200" w:firstLine="480"/>
            </w:pPr>
            <w:r>
              <w:rPr>
                <w:color w:val="000000"/>
                <w:sz w:val="24"/>
              </w:rPr>
              <w:t xml:space="preserve">  </w:t>
            </w:r>
            <w:r>
              <w:rPr>
                <w:rFonts w:hint="eastAsia"/>
                <w:color w:val="000000"/>
                <w:sz w:val="24"/>
              </w:rPr>
              <w:t>本项目为新建项目，无原有环境问题。</w:t>
            </w:r>
          </w:p>
          <w:p w:rsidR="002F2B0D" w:rsidRDefault="002F2B0D">
            <w:pPr>
              <w:pStyle w:val="1"/>
              <w:tabs>
                <w:tab w:val="left" w:pos="1080"/>
              </w:tabs>
            </w:pPr>
          </w:p>
          <w:p w:rsidR="002F2B0D" w:rsidRDefault="002F2B0D">
            <w:pPr>
              <w:pStyle w:val="1"/>
              <w:tabs>
                <w:tab w:val="left" w:pos="1080"/>
              </w:tabs>
            </w:pPr>
          </w:p>
        </w:tc>
      </w:tr>
    </w:tbl>
    <w:p w:rsidR="002F2B0D" w:rsidRDefault="002F2B0D" w:rsidP="002F2B0D">
      <w:pPr>
        <w:outlineLvl w:val="0"/>
        <w:rPr>
          <w:b/>
          <w:sz w:val="28"/>
          <w:szCs w:val="28"/>
        </w:rPr>
      </w:pPr>
    </w:p>
    <w:p w:rsidR="002F2B0D" w:rsidRDefault="002F2B0D" w:rsidP="002F2B0D">
      <w:pPr>
        <w:outlineLvl w:val="0"/>
        <w:rPr>
          <w:b/>
          <w:sz w:val="28"/>
          <w:szCs w:val="28"/>
        </w:rPr>
      </w:pPr>
      <w:r>
        <w:rPr>
          <w:rFonts w:hint="eastAsia"/>
          <w:b/>
          <w:sz w:val="28"/>
          <w:szCs w:val="28"/>
        </w:rPr>
        <w:t>建设项目所在地自然环境社会环境简况</w:t>
      </w:r>
    </w:p>
    <w:tbl>
      <w:tblPr>
        <w:tblW w:w="9465" w:type="dxa"/>
        <w:jc w:val="center"/>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ayout w:type="fixed"/>
        <w:tblLook w:val="04A0" w:firstRow="1" w:lastRow="0" w:firstColumn="1" w:lastColumn="0" w:noHBand="0" w:noVBand="1"/>
      </w:tblPr>
      <w:tblGrid>
        <w:gridCol w:w="9465"/>
      </w:tblGrid>
      <w:tr w:rsidR="002F2B0D" w:rsidTr="002F2B0D">
        <w:trPr>
          <w:trHeight w:val="3271"/>
          <w:jc w:val="center"/>
        </w:trPr>
        <w:tc>
          <w:tcPr>
            <w:tcW w:w="9560" w:type="dxa"/>
            <w:tcBorders>
              <w:top w:val="single" w:sz="8" w:space="0" w:color="auto"/>
              <w:left w:val="single" w:sz="8" w:space="0" w:color="auto"/>
              <w:bottom w:val="single" w:sz="8" w:space="0" w:color="auto"/>
              <w:right w:val="single" w:sz="8" w:space="0" w:color="auto"/>
            </w:tcBorders>
          </w:tcPr>
          <w:p w:rsidR="002F2B0D" w:rsidRDefault="002F2B0D">
            <w:pPr>
              <w:spacing w:line="440" w:lineRule="exact"/>
              <w:jc w:val="left"/>
              <w:rPr>
                <w:b/>
                <w:sz w:val="24"/>
                <w:szCs w:val="24"/>
              </w:rPr>
            </w:pPr>
            <w:r>
              <w:rPr>
                <w:rFonts w:hint="eastAsia"/>
                <w:b/>
                <w:sz w:val="24"/>
              </w:rPr>
              <w:t>自然环境简况（地形、地貌、地质、气候、气象、水文、植被、生物多样性等）：</w:t>
            </w:r>
          </w:p>
          <w:p w:rsidR="002F2B0D" w:rsidRDefault="002F2B0D">
            <w:pPr>
              <w:spacing w:line="440" w:lineRule="exact"/>
              <w:ind w:firstLineChars="200" w:firstLine="482"/>
              <w:jc w:val="left"/>
              <w:rPr>
                <w:b/>
                <w:sz w:val="24"/>
              </w:rPr>
            </w:pPr>
            <w:r>
              <w:rPr>
                <w:b/>
                <w:sz w:val="24"/>
              </w:rPr>
              <w:t>1</w:t>
            </w:r>
            <w:r>
              <w:rPr>
                <w:rFonts w:hint="eastAsia"/>
                <w:b/>
                <w:sz w:val="24"/>
              </w:rPr>
              <w:t>、地理位置</w:t>
            </w:r>
          </w:p>
          <w:p w:rsidR="002F2B0D" w:rsidRDefault="002F2B0D">
            <w:pPr>
              <w:widowControl/>
              <w:spacing w:line="440" w:lineRule="exact"/>
              <w:ind w:firstLineChars="200" w:firstLine="480"/>
              <w:jc w:val="left"/>
              <w:rPr>
                <w:kern w:val="0"/>
                <w:sz w:val="24"/>
              </w:rPr>
            </w:pPr>
            <w:r>
              <w:rPr>
                <w:rFonts w:hint="eastAsia"/>
                <w:kern w:val="0"/>
                <w:sz w:val="24"/>
              </w:rPr>
              <w:t>新乡市地处河南省北部，市区地理坐标为东经</w:t>
            </w:r>
            <w:r>
              <w:rPr>
                <w:kern w:val="0"/>
                <w:sz w:val="24"/>
              </w:rPr>
              <w:t>113°48′38″~113°57′29″</w:t>
            </w:r>
            <w:r>
              <w:rPr>
                <w:rFonts w:hint="eastAsia"/>
                <w:kern w:val="0"/>
                <w:sz w:val="24"/>
              </w:rPr>
              <w:t>，北纬</w:t>
            </w:r>
            <w:r>
              <w:rPr>
                <w:kern w:val="0"/>
                <w:sz w:val="24"/>
              </w:rPr>
              <w:t>35°15′03″~35°26′38″</w:t>
            </w:r>
            <w:r>
              <w:rPr>
                <w:rFonts w:hint="eastAsia"/>
                <w:kern w:val="0"/>
                <w:sz w:val="24"/>
              </w:rPr>
              <w:t>，总面积为</w:t>
            </w:r>
            <w:r>
              <w:rPr>
                <w:kern w:val="0"/>
                <w:sz w:val="24"/>
              </w:rPr>
              <w:t>8169km</w:t>
            </w:r>
            <w:r>
              <w:rPr>
                <w:kern w:val="0"/>
                <w:sz w:val="24"/>
                <w:vertAlign w:val="superscript"/>
              </w:rPr>
              <w:t>2</w:t>
            </w:r>
            <w:r>
              <w:rPr>
                <w:rFonts w:hint="eastAsia"/>
                <w:kern w:val="0"/>
                <w:sz w:val="24"/>
              </w:rPr>
              <w:t>。新乡市南临黄河，与省会郑州、古都开封隔河相望；北依太行，与鹤壁、安阳毗邻；西连煤城焦作，与晋东南接壤；东接油城濮阳，与鲁西相连，是豫北的经济和交通中心，是中原城市群重要城市之一。</w:t>
            </w:r>
          </w:p>
          <w:p w:rsidR="002F2B0D" w:rsidRDefault="002F2B0D">
            <w:pPr>
              <w:widowControl/>
              <w:spacing w:line="440" w:lineRule="exact"/>
              <w:ind w:firstLineChars="200" w:firstLine="482"/>
              <w:jc w:val="left"/>
              <w:rPr>
                <w:b/>
                <w:bCs/>
                <w:kern w:val="0"/>
                <w:sz w:val="24"/>
              </w:rPr>
            </w:pPr>
            <w:r>
              <w:rPr>
                <w:b/>
                <w:bCs/>
                <w:kern w:val="0"/>
                <w:sz w:val="24"/>
              </w:rPr>
              <w:t>2</w:t>
            </w:r>
            <w:r>
              <w:rPr>
                <w:rFonts w:hint="eastAsia"/>
                <w:b/>
                <w:bCs/>
                <w:kern w:val="0"/>
                <w:sz w:val="24"/>
              </w:rPr>
              <w:t>、地形地貌</w:t>
            </w:r>
          </w:p>
          <w:p w:rsidR="002F2B0D" w:rsidRDefault="002F2B0D">
            <w:pPr>
              <w:widowControl/>
              <w:spacing w:line="440" w:lineRule="exact"/>
              <w:ind w:firstLineChars="200" w:firstLine="480"/>
              <w:jc w:val="left"/>
              <w:rPr>
                <w:kern w:val="0"/>
                <w:sz w:val="24"/>
              </w:rPr>
            </w:pPr>
            <w:r>
              <w:rPr>
                <w:rFonts w:hint="eastAsia"/>
                <w:kern w:val="0"/>
                <w:sz w:val="24"/>
              </w:rPr>
              <w:lastRenderedPageBreak/>
              <w:t>新乡市地层情况比较简单，市区绝大部分为第四系地层所覆盖。根据第四系各时期岩层的宏观鉴定标志和组合特征以及部分测试资料，可把第四系分为下更新统、中更新统、上更新统、全新统四层。</w:t>
            </w:r>
          </w:p>
          <w:p w:rsidR="002F2B0D" w:rsidRDefault="002F2B0D">
            <w:pPr>
              <w:widowControl/>
              <w:spacing w:line="440" w:lineRule="exact"/>
              <w:ind w:firstLineChars="200" w:firstLine="480"/>
              <w:jc w:val="left"/>
              <w:rPr>
                <w:bCs/>
                <w:kern w:val="0"/>
                <w:sz w:val="24"/>
              </w:rPr>
            </w:pPr>
            <w:r>
              <w:rPr>
                <w:rFonts w:hint="eastAsia"/>
                <w:bCs/>
                <w:kern w:val="0"/>
                <w:sz w:val="24"/>
              </w:rPr>
              <w:t>新乡市境西北部地势自晋豫边界向东南呈台阶式下降，占全市面积的</w:t>
            </w:r>
            <w:r>
              <w:rPr>
                <w:bCs/>
                <w:kern w:val="0"/>
                <w:sz w:val="24"/>
              </w:rPr>
              <w:t>14.4%</w:t>
            </w:r>
            <w:r>
              <w:rPr>
                <w:rFonts w:hint="eastAsia"/>
                <w:bCs/>
                <w:kern w:val="0"/>
                <w:sz w:val="24"/>
              </w:rPr>
              <w:t>。一般海拔</w:t>
            </w:r>
            <w:r>
              <w:rPr>
                <w:bCs/>
                <w:kern w:val="0"/>
                <w:sz w:val="24"/>
              </w:rPr>
              <w:t>500m</w:t>
            </w:r>
            <w:r>
              <w:rPr>
                <w:rFonts w:hint="eastAsia"/>
                <w:bCs/>
                <w:kern w:val="0"/>
                <w:sz w:val="24"/>
              </w:rPr>
              <w:t>左右，最高海拔</w:t>
            </w:r>
            <w:r>
              <w:rPr>
                <w:bCs/>
                <w:kern w:val="0"/>
                <w:sz w:val="24"/>
              </w:rPr>
              <w:t>1732m</w:t>
            </w:r>
            <w:r>
              <w:rPr>
                <w:rFonts w:hint="eastAsia"/>
                <w:bCs/>
                <w:kern w:val="0"/>
                <w:sz w:val="24"/>
              </w:rPr>
              <w:t>。广大黄河冲击平原地势西、南高而东、北低，总体自西南向东北倾斜，平均海拔在</w:t>
            </w:r>
            <w:r>
              <w:rPr>
                <w:bCs/>
                <w:kern w:val="0"/>
                <w:sz w:val="24"/>
              </w:rPr>
              <w:t>72m</w:t>
            </w:r>
            <w:r>
              <w:rPr>
                <w:rFonts w:hint="eastAsia"/>
                <w:bCs/>
                <w:kern w:val="0"/>
                <w:sz w:val="24"/>
              </w:rPr>
              <w:t>左右。地貌有山地、丘陵、平原和山间盆地等。</w:t>
            </w:r>
          </w:p>
          <w:p w:rsidR="002F2B0D" w:rsidRDefault="002F2B0D">
            <w:pPr>
              <w:widowControl/>
              <w:spacing w:line="440" w:lineRule="exact"/>
              <w:ind w:firstLineChars="200" w:firstLine="482"/>
              <w:jc w:val="left"/>
              <w:rPr>
                <w:b/>
                <w:bCs/>
                <w:kern w:val="0"/>
                <w:sz w:val="24"/>
              </w:rPr>
            </w:pPr>
            <w:r>
              <w:rPr>
                <w:b/>
                <w:bCs/>
                <w:kern w:val="0"/>
                <w:sz w:val="24"/>
              </w:rPr>
              <w:t>3</w:t>
            </w:r>
            <w:r>
              <w:rPr>
                <w:rFonts w:hint="eastAsia"/>
                <w:b/>
                <w:bCs/>
                <w:kern w:val="0"/>
                <w:sz w:val="24"/>
              </w:rPr>
              <w:t>、气候气象</w:t>
            </w:r>
          </w:p>
          <w:p w:rsidR="002F2B0D" w:rsidRDefault="002F2B0D">
            <w:pPr>
              <w:widowControl/>
              <w:spacing w:line="440" w:lineRule="exact"/>
              <w:ind w:firstLineChars="200" w:firstLine="480"/>
              <w:jc w:val="left"/>
              <w:rPr>
                <w:kern w:val="0"/>
                <w:sz w:val="24"/>
              </w:rPr>
            </w:pPr>
            <w:r>
              <w:rPr>
                <w:rFonts w:hint="eastAsia"/>
                <w:kern w:val="0"/>
                <w:sz w:val="24"/>
              </w:rPr>
              <w:t>新乡市气候类型属暖温带大陆性季风气候，春季干旱多风沙，夏季炎热雨量大，秋季凉爽时令短，冬季寒冷少雨雪，气温的四季变化具有典型的大陆性气候特征，即冬冷夏热。年平均气温为</w:t>
            </w:r>
            <w:r>
              <w:rPr>
                <w:kern w:val="0"/>
                <w:sz w:val="24"/>
              </w:rPr>
              <w:t>14℃</w:t>
            </w:r>
            <w:r>
              <w:rPr>
                <w:rFonts w:hint="eastAsia"/>
                <w:kern w:val="0"/>
                <w:sz w:val="24"/>
              </w:rPr>
              <w:t>，历年最高气温</w:t>
            </w:r>
            <w:r>
              <w:rPr>
                <w:kern w:val="0"/>
                <w:sz w:val="24"/>
              </w:rPr>
              <w:t>42℃</w:t>
            </w:r>
            <w:r>
              <w:rPr>
                <w:rFonts w:hint="eastAsia"/>
                <w:kern w:val="0"/>
                <w:sz w:val="24"/>
              </w:rPr>
              <w:t>（</w:t>
            </w:r>
            <w:r>
              <w:rPr>
                <w:kern w:val="0"/>
                <w:sz w:val="24"/>
              </w:rPr>
              <w:t>1992</w:t>
            </w:r>
            <w:r>
              <w:rPr>
                <w:rFonts w:hint="eastAsia"/>
                <w:kern w:val="0"/>
                <w:sz w:val="24"/>
              </w:rPr>
              <w:t>年），最低气温</w:t>
            </w:r>
            <w:r>
              <w:rPr>
                <w:kern w:val="0"/>
                <w:sz w:val="24"/>
              </w:rPr>
              <w:t>-19.2℃</w:t>
            </w:r>
            <w:r>
              <w:rPr>
                <w:rFonts w:hint="eastAsia"/>
                <w:kern w:val="0"/>
                <w:sz w:val="24"/>
              </w:rPr>
              <w:t>（</w:t>
            </w:r>
            <w:r>
              <w:rPr>
                <w:kern w:val="0"/>
                <w:sz w:val="24"/>
              </w:rPr>
              <w:t>1971</w:t>
            </w:r>
            <w:r>
              <w:rPr>
                <w:rFonts w:hint="eastAsia"/>
                <w:kern w:val="0"/>
                <w:sz w:val="24"/>
              </w:rPr>
              <w:t>年）。年均日照时数为</w:t>
            </w:r>
            <w:r>
              <w:rPr>
                <w:kern w:val="0"/>
                <w:sz w:val="24"/>
              </w:rPr>
              <w:t>2504</w:t>
            </w:r>
            <w:r>
              <w:rPr>
                <w:rFonts w:hint="eastAsia"/>
                <w:kern w:val="0"/>
                <w:sz w:val="24"/>
              </w:rPr>
              <w:t>小时，年均日照率</w:t>
            </w:r>
            <w:r>
              <w:rPr>
                <w:kern w:val="0"/>
                <w:sz w:val="24"/>
              </w:rPr>
              <w:t>57%</w:t>
            </w:r>
            <w:r>
              <w:rPr>
                <w:rFonts w:hint="eastAsia"/>
                <w:kern w:val="0"/>
                <w:sz w:val="24"/>
              </w:rPr>
              <w:t>。多年年均降水量为</w:t>
            </w:r>
            <w:r>
              <w:rPr>
                <w:kern w:val="0"/>
                <w:sz w:val="24"/>
              </w:rPr>
              <w:t>607.8</w:t>
            </w:r>
            <w:r>
              <w:rPr>
                <w:rFonts w:hint="eastAsia"/>
                <w:kern w:val="0"/>
                <w:sz w:val="24"/>
              </w:rPr>
              <w:t>毫米，年际最大降水量为</w:t>
            </w:r>
            <w:r>
              <w:rPr>
                <w:kern w:val="0"/>
                <w:sz w:val="24"/>
              </w:rPr>
              <w:t xml:space="preserve"> 1127.3</w:t>
            </w:r>
            <w:r>
              <w:rPr>
                <w:rFonts w:hint="eastAsia"/>
                <w:kern w:val="0"/>
                <w:sz w:val="24"/>
              </w:rPr>
              <w:t>毫米（</w:t>
            </w:r>
            <w:r>
              <w:rPr>
                <w:kern w:val="0"/>
                <w:sz w:val="24"/>
              </w:rPr>
              <w:t>2000</w:t>
            </w:r>
            <w:r>
              <w:rPr>
                <w:rFonts w:hint="eastAsia"/>
                <w:kern w:val="0"/>
                <w:sz w:val="24"/>
              </w:rPr>
              <w:t>年），最小降雨量为</w:t>
            </w:r>
            <w:r>
              <w:rPr>
                <w:kern w:val="0"/>
                <w:sz w:val="24"/>
              </w:rPr>
              <w:t>319</w:t>
            </w:r>
            <w:r>
              <w:rPr>
                <w:rFonts w:hint="eastAsia"/>
                <w:kern w:val="0"/>
                <w:sz w:val="24"/>
              </w:rPr>
              <w:t>毫米（</w:t>
            </w:r>
            <w:r>
              <w:rPr>
                <w:kern w:val="0"/>
                <w:sz w:val="24"/>
              </w:rPr>
              <w:t>1987</w:t>
            </w:r>
            <w:r>
              <w:rPr>
                <w:rFonts w:hint="eastAsia"/>
                <w:kern w:val="0"/>
                <w:sz w:val="24"/>
              </w:rPr>
              <w:t>年），且年降水量季节分布很不均匀，大雨高度集中于夏季，全年平均降水日为</w:t>
            </w:r>
            <w:r>
              <w:rPr>
                <w:kern w:val="0"/>
                <w:sz w:val="24"/>
              </w:rPr>
              <w:t>74</w:t>
            </w:r>
            <w:r>
              <w:rPr>
                <w:rFonts w:hint="eastAsia"/>
                <w:kern w:val="0"/>
                <w:sz w:val="24"/>
              </w:rPr>
              <w:t>天。多年平均相对湿度为</w:t>
            </w:r>
            <w:r>
              <w:rPr>
                <w:kern w:val="0"/>
                <w:sz w:val="24"/>
              </w:rPr>
              <w:t>68%</w:t>
            </w:r>
            <w:r>
              <w:rPr>
                <w:rFonts w:hint="eastAsia"/>
                <w:kern w:val="0"/>
                <w:sz w:val="24"/>
              </w:rPr>
              <w:t>，平均冻结期为</w:t>
            </w:r>
            <w:r>
              <w:rPr>
                <w:kern w:val="0"/>
                <w:sz w:val="24"/>
              </w:rPr>
              <w:t>30</w:t>
            </w:r>
            <w:r>
              <w:rPr>
                <w:rFonts w:hint="eastAsia"/>
                <w:kern w:val="0"/>
                <w:sz w:val="24"/>
              </w:rPr>
              <w:t>天，无霜期为</w:t>
            </w:r>
            <w:r>
              <w:rPr>
                <w:kern w:val="0"/>
                <w:sz w:val="24"/>
              </w:rPr>
              <w:t>216</w:t>
            </w:r>
            <w:r>
              <w:rPr>
                <w:rFonts w:hint="eastAsia"/>
                <w:kern w:val="0"/>
                <w:sz w:val="24"/>
              </w:rPr>
              <w:t>天，全年主导风向为东北风，近年平均风速</w:t>
            </w:r>
            <w:r>
              <w:rPr>
                <w:kern w:val="0"/>
                <w:sz w:val="24"/>
              </w:rPr>
              <w:t>2.4m/s</w:t>
            </w:r>
            <w:r>
              <w:rPr>
                <w:rFonts w:hint="eastAsia"/>
                <w:kern w:val="0"/>
                <w:sz w:val="24"/>
              </w:rPr>
              <w:t>。</w:t>
            </w:r>
          </w:p>
          <w:p w:rsidR="002F2B0D" w:rsidRDefault="002F2B0D">
            <w:pPr>
              <w:widowControl/>
              <w:spacing w:line="460" w:lineRule="exact"/>
              <w:ind w:firstLineChars="200" w:firstLine="482"/>
              <w:jc w:val="left"/>
              <w:rPr>
                <w:b/>
                <w:bCs/>
                <w:kern w:val="0"/>
                <w:sz w:val="24"/>
              </w:rPr>
            </w:pPr>
            <w:r>
              <w:rPr>
                <w:b/>
                <w:bCs/>
                <w:kern w:val="0"/>
                <w:sz w:val="24"/>
              </w:rPr>
              <w:t>4</w:t>
            </w:r>
            <w:r>
              <w:rPr>
                <w:rFonts w:hint="eastAsia"/>
                <w:b/>
                <w:bCs/>
                <w:kern w:val="0"/>
                <w:sz w:val="24"/>
              </w:rPr>
              <w:t>、地表水环境</w:t>
            </w:r>
          </w:p>
          <w:p w:rsidR="002F2B0D" w:rsidRDefault="002F2B0D">
            <w:pPr>
              <w:widowControl/>
              <w:spacing w:line="440" w:lineRule="exact"/>
              <w:ind w:firstLineChars="200" w:firstLine="480"/>
              <w:jc w:val="left"/>
              <w:rPr>
                <w:kern w:val="0"/>
                <w:sz w:val="24"/>
              </w:rPr>
            </w:pPr>
            <w:r>
              <w:rPr>
                <w:rFonts w:hint="eastAsia"/>
                <w:kern w:val="0"/>
                <w:sz w:val="24"/>
              </w:rPr>
              <w:t>流经新乡市的地表水有卫河、共产主义渠、东孟姜女河、西孟姜女河、天然文岩渠、大沙河等主要河流，除大沙河、天然文</w:t>
            </w:r>
            <w:proofErr w:type="gramStart"/>
            <w:r>
              <w:rPr>
                <w:rFonts w:hint="eastAsia"/>
                <w:kern w:val="0"/>
                <w:sz w:val="24"/>
              </w:rPr>
              <w:t>岩渠属黄河流域金</w:t>
            </w:r>
            <w:proofErr w:type="gramEnd"/>
            <w:r>
              <w:rPr>
                <w:rFonts w:hint="eastAsia"/>
                <w:kern w:val="0"/>
                <w:sz w:val="24"/>
              </w:rPr>
              <w:t>堤河水系外，其它均为海河流域南运河水系。</w:t>
            </w:r>
          </w:p>
          <w:p w:rsidR="002F2B0D" w:rsidRDefault="002F2B0D">
            <w:pPr>
              <w:widowControl/>
              <w:spacing w:line="440" w:lineRule="exact"/>
              <w:ind w:firstLineChars="200" w:firstLine="482"/>
              <w:jc w:val="left"/>
              <w:rPr>
                <w:b/>
                <w:bCs/>
                <w:kern w:val="0"/>
                <w:sz w:val="24"/>
              </w:rPr>
            </w:pPr>
            <w:r>
              <w:rPr>
                <w:b/>
                <w:bCs/>
                <w:kern w:val="0"/>
                <w:sz w:val="24"/>
              </w:rPr>
              <w:t>5</w:t>
            </w:r>
            <w:r>
              <w:rPr>
                <w:rFonts w:hint="eastAsia"/>
                <w:b/>
                <w:bCs/>
                <w:kern w:val="0"/>
                <w:sz w:val="24"/>
              </w:rPr>
              <w:t>、地下水环境</w:t>
            </w:r>
          </w:p>
          <w:p w:rsidR="002F2B0D" w:rsidRDefault="002F2B0D">
            <w:pPr>
              <w:widowControl/>
              <w:spacing w:line="440" w:lineRule="exact"/>
              <w:ind w:firstLineChars="200" w:firstLine="480"/>
              <w:jc w:val="left"/>
              <w:rPr>
                <w:sz w:val="24"/>
              </w:rPr>
            </w:pPr>
            <w:r>
              <w:rPr>
                <w:rFonts w:hint="eastAsia"/>
                <w:sz w:val="24"/>
              </w:rPr>
              <w:t>新乡市地下水资源丰富。经探测表明：该地区浅层水顶板埋深</w:t>
            </w:r>
            <w:r>
              <w:rPr>
                <w:sz w:val="24"/>
              </w:rPr>
              <w:t>4~8m</w:t>
            </w:r>
            <w:r>
              <w:rPr>
                <w:rFonts w:hint="eastAsia"/>
                <w:sz w:val="24"/>
              </w:rPr>
              <w:t>，底板埋深</w:t>
            </w:r>
            <w:r>
              <w:rPr>
                <w:sz w:val="24"/>
              </w:rPr>
              <w:t>71~87m</w:t>
            </w:r>
            <w:r>
              <w:rPr>
                <w:rFonts w:hint="eastAsia"/>
                <w:sz w:val="24"/>
              </w:rPr>
              <w:t>，以中砂为主。中层水顶板埋深</w:t>
            </w:r>
            <w:r>
              <w:rPr>
                <w:sz w:val="24"/>
              </w:rPr>
              <w:t xml:space="preserve"> 73~97m</w:t>
            </w:r>
            <w:r>
              <w:rPr>
                <w:rFonts w:hint="eastAsia"/>
                <w:sz w:val="24"/>
              </w:rPr>
              <w:t>，底板埋深</w:t>
            </w:r>
            <w:r>
              <w:rPr>
                <w:sz w:val="24"/>
              </w:rPr>
              <w:t xml:space="preserve"> 124~137m</w:t>
            </w:r>
            <w:r>
              <w:rPr>
                <w:rFonts w:hint="eastAsia"/>
                <w:sz w:val="24"/>
              </w:rPr>
              <w:t>，以中细砂为主，地下水矿化度小于</w:t>
            </w:r>
            <w:r>
              <w:rPr>
                <w:sz w:val="24"/>
              </w:rPr>
              <w:t>0.7g/L</w:t>
            </w:r>
            <w:r>
              <w:rPr>
                <w:rFonts w:hint="eastAsia"/>
                <w:sz w:val="24"/>
              </w:rPr>
              <w:t>。地下水流向从西南至东北。</w:t>
            </w:r>
          </w:p>
          <w:p w:rsidR="002F2B0D" w:rsidRDefault="002F2B0D">
            <w:pPr>
              <w:widowControl/>
              <w:spacing w:line="440" w:lineRule="exact"/>
              <w:ind w:firstLineChars="200" w:firstLine="482"/>
              <w:jc w:val="left"/>
              <w:rPr>
                <w:b/>
                <w:bCs/>
                <w:sz w:val="24"/>
                <w:szCs w:val="24"/>
              </w:rPr>
            </w:pPr>
            <w:r>
              <w:rPr>
                <w:b/>
                <w:bCs/>
                <w:sz w:val="24"/>
              </w:rPr>
              <w:t>6</w:t>
            </w:r>
            <w:r>
              <w:rPr>
                <w:rFonts w:hint="eastAsia"/>
                <w:b/>
                <w:bCs/>
                <w:sz w:val="24"/>
              </w:rPr>
              <w:t>、矿产资源</w:t>
            </w:r>
          </w:p>
          <w:p w:rsidR="002F2B0D" w:rsidRDefault="002F2B0D">
            <w:pPr>
              <w:widowControl/>
              <w:spacing w:line="440" w:lineRule="exact"/>
              <w:ind w:firstLineChars="200" w:firstLine="480"/>
              <w:jc w:val="left"/>
              <w:rPr>
                <w:color w:val="000000"/>
                <w:sz w:val="24"/>
                <w:vertAlign w:val="superscript"/>
              </w:rPr>
            </w:pPr>
            <w:r>
              <w:rPr>
                <w:rFonts w:hint="eastAsia"/>
                <w:color w:val="000000"/>
                <w:sz w:val="24"/>
              </w:rPr>
              <w:t>新乡市的矿产资源可分为</w:t>
            </w:r>
            <w:r>
              <w:rPr>
                <w:color w:val="000000"/>
                <w:sz w:val="24"/>
              </w:rPr>
              <w:t>4</w:t>
            </w:r>
            <w:r>
              <w:rPr>
                <w:rFonts w:hint="eastAsia"/>
                <w:color w:val="000000"/>
                <w:sz w:val="24"/>
              </w:rPr>
              <w:t>大类</w:t>
            </w:r>
            <w:r>
              <w:rPr>
                <w:color w:val="000000"/>
                <w:sz w:val="24"/>
              </w:rPr>
              <w:t>28</w:t>
            </w:r>
            <w:r>
              <w:rPr>
                <w:rFonts w:hint="eastAsia"/>
                <w:color w:val="000000"/>
                <w:sz w:val="24"/>
              </w:rPr>
              <w:t>种：能源矿产有：</w:t>
            </w:r>
            <w:hyperlink r:id="rId13" w:tgtFrame="_blank" w:history="1">
              <w:r>
                <w:rPr>
                  <w:rStyle w:val="HTML"/>
                  <w:rFonts w:hint="eastAsia"/>
                  <w:color w:val="000000"/>
                  <w:sz w:val="24"/>
                </w:rPr>
                <w:t>煤</w:t>
              </w:r>
            </w:hyperlink>
            <w:r>
              <w:rPr>
                <w:rFonts w:hint="eastAsia"/>
                <w:color w:val="000000"/>
                <w:sz w:val="24"/>
              </w:rPr>
              <w:t>、</w:t>
            </w:r>
            <w:hyperlink r:id="rId14" w:tgtFrame="_blank" w:history="1">
              <w:r>
                <w:rPr>
                  <w:rStyle w:val="HTML"/>
                  <w:rFonts w:hint="eastAsia"/>
                  <w:color w:val="000000"/>
                  <w:sz w:val="24"/>
                </w:rPr>
                <w:t>石油</w:t>
              </w:r>
            </w:hyperlink>
            <w:r>
              <w:rPr>
                <w:rFonts w:hint="eastAsia"/>
                <w:color w:val="000000"/>
                <w:sz w:val="24"/>
              </w:rPr>
              <w:t>、</w:t>
            </w:r>
            <w:hyperlink r:id="rId15" w:tgtFrame="_blank" w:history="1">
              <w:r>
                <w:rPr>
                  <w:rStyle w:val="HTML"/>
                  <w:rFonts w:hint="eastAsia"/>
                  <w:color w:val="000000"/>
                  <w:sz w:val="24"/>
                </w:rPr>
                <w:t>天然气</w:t>
              </w:r>
            </w:hyperlink>
            <w:r>
              <w:rPr>
                <w:rFonts w:hint="eastAsia"/>
                <w:color w:val="000000"/>
                <w:sz w:val="24"/>
              </w:rPr>
              <w:t>、</w:t>
            </w:r>
            <w:hyperlink r:id="rId16" w:tgtFrame="_blank" w:history="1">
              <w:r>
                <w:rPr>
                  <w:rStyle w:val="HTML"/>
                  <w:rFonts w:hint="eastAsia"/>
                  <w:color w:val="000000"/>
                  <w:sz w:val="24"/>
                </w:rPr>
                <w:t>煤层气</w:t>
              </w:r>
            </w:hyperlink>
            <w:r>
              <w:rPr>
                <w:rFonts w:hint="eastAsia"/>
                <w:color w:val="000000"/>
                <w:sz w:val="24"/>
              </w:rPr>
              <w:t>、</w:t>
            </w:r>
            <w:hyperlink r:id="rId17" w:tgtFrame="_blank" w:history="1">
              <w:r>
                <w:rPr>
                  <w:rStyle w:val="HTML"/>
                  <w:rFonts w:hint="eastAsia"/>
                  <w:color w:val="000000"/>
                  <w:sz w:val="24"/>
                </w:rPr>
                <w:t>地热</w:t>
              </w:r>
            </w:hyperlink>
            <w:r>
              <w:rPr>
                <w:rFonts w:hint="eastAsia"/>
                <w:color w:val="000000"/>
                <w:sz w:val="24"/>
              </w:rPr>
              <w:t>；金属矿产有：</w:t>
            </w:r>
            <w:hyperlink r:id="rId18" w:tgtFrame="_blank" w:history="1">
              <w:r>
                <w:rPr>
                  <w:rStyle w:val="HTML"/>
                  <w:rFonts w:hint="eastAsia"/>
                  <w:color w:val="000000"/>
                  <w:sz w:val="24"/>
                </w:rPr>
                <w:t>铁</w:t>
              </w:r>
            </w:hyperlink>
            <w:r>
              <w:rPr>
                <w:rFonts w:hint="eastAsia"/>
                <w:color w:val="000000"/>
                <w:sz w:val="24"/>
              </w:rPr>
              <w:t>、</w:t>
            </w:r>
            <w:hyperlink r:id="rId19" w:tgtFrame="_blank" w:history="1">
              <w:r>
                <w:rPr>
                  <w:rStyle w:val="HTML"/>
                  <w:rFonts w:hint="eastAsia"/>
                  <w:color w:val="000000"/>
                  <w:sz w:val="24"/>
                </w:rPr>
                <w:t>铜</w:t>
              </w:r>
            </w:hyperlink>
            <w:r>
              <w:rPr>
                <w:rFonts w:hint="eastAsia"/>
                <w:color w:val="000000"/>
                <w:sz w:val="24"/>
              </w:rPr>
              <w:t>、</w:t>
            </w:r>
            <w:hyperlink r:id="rId20" w:tgtFrame="_blank" w:history="1">
              <w:r>
                <w:rPr>
                  <w:rStyle w:val="HTML"/>
                  <w:rFonts w:hint="eastAsia"/>
                  <w:color w:val="000000"/>
                  <w:sz w:val="24"/>
                </w:rPr>
                <w:t>铅</w:t>
              </w:r>
            </w:hyperlink>
            <w:r>
              <w:rPr>
                <w:rFonts w:hint="eastAsia"/>
                <w:color w:val="000000"/>
                <w:sz w:val="24"/>
              </w:rPr>
              <w:t>、</w:t>
            </w:r>
            <w:hyperlink r:id="rId21" w:tgtFrame="_blank" w:history="1">
              <w:r>
                <w:rPr>
                  <w:rStyle w:val="HTML"/>
                  <w:rFonts w:hint="eastAsia"/>
                  <w:color w:val="000000"/>
                  <w:sz w:val="24"/>
                </w:rPr>
                <w:t>锌</w:t>
              </w:r>
            </w:hyperlink>
            <w:r>
              <w:rPr>
                <w:rFonts w:hint="eastAsia"/>
                <w:color w:val="000000"/>
                <w:sz w:val="24"/>
              </w:rPr>
              <w:t>、</w:t>
            </w:r>
            <w:hyperlink r:id="rId22" w:tgtFrame="_blank" w:history="1">
              <w:r>
                <w:rPr>
                  <w:rStyle w:val="HTML"/>
                  <w:rFonts w:hint="eastAsia"/>
                  <w:color w:val="000000"/>
                  <w:sz w:val="24"/>
                </w:rPr>
                <w:t>金矿</w:t>
              </w:r>
            </w:hyperlink>
            <w:r>
              <w:rPr>
                <w:rFonts w:hint="eastAsia"/>
                <w:color w:val="000000"/>
                <w:sz w:val="24"/>
              </w:rPr>
              <w:t>；非金属矿产有：水泥用灰岩、水泥配料用粘土、化工灰岩、</w:t>
            </w:r>
            <w:hyperlink r:id="rId23" w:tgtFrame="_blank" w:history="1">
              <w:r>
                <w:rPr>
                  <w:rStyle w:val="HTML"/>
                  <w:rFonts w:hint="eastAsia"/>
                  <w:color w:val="000000"/>
                  <w:sz w:val="24"/>
                </w:rPr>
                <w:t>白云岩</w:t>
              </w:r>
            </w:hyperlink>
            <w:r>
              <w:rPr>
                <w:rFonts w:hint="eastAsia"/>
                <w:color w:val="000000"/>
                <w:sz w:val="24"/>
              </w:rPr>
              <w:t>、</w:t>
            </w:r>
            <w:hyperlink r:id="rId24" w:tgtFrame="_blank" w:history="1">
              <w:r>
                <w:rPr>
                  <w:rStyle w:val="HTML"/>
                  <w:rFonts w:hint="eastAsia"/>
                  <w:color w:val="000000"/>
                  <w:sz w:val="24"/>
                </w:rPr>
                <w:t>重晶石</w:t>
              </w:r>
            </w:hyperlink>
            <w:r>
              <w:rPr>
                <w:rFonts w:hint="eastAsia"/>
                <w:color w:val="000000"/>
                <w:sz w:val="24"/>
              </w:rPr>
              <w:t>、</w:t>
            </w:r>
            <w:hyperlink r:id="rId25" w:tgtFrame="_blank" w:history="1">
              <w:r>
                <w:rPr>
                  <w:rStyle w:val="HTML"/>
                  <w:rFonts w:hint="eastAsia"/>
                  <w:color w:val="000000"/>
                  <w:sz w:val="24"/>
                </w:rPr>
                <w:t>泥炭</w:t>
              </w:r>
            </w:hyperlink>
            <w:r>
              <w:rPr>
                <w:rFonts w:hint="eastAsia"/>
                <w:color w:val="000000"/>
                <w:sz w:val="24"/>
              </w:rPr>
              <w:t>、</w:t>
            </w:r>
            <w:hyperlink r:id="rId26" w:tgtFrame="_blank" w:history="1">
              <w:r>
                <w:rPr>
                  <w:rStyle w:val="HTML"/>
                  <w:rFonts w:hint="eastAsia"/>
                  <w:color w:val="000000"/>
                  <w:sz w:val="24"/>
                </w:rPr>
                <w:t>磷</w:t>
              </w:r>
            </w:hyperlink>
            <w:r>
              <w:rPr>
                <w:rFonts w:hint="eastAsia"/>
                <w:color w:val="000000"/>
                <w:sz w:val="24"/>
              </w:rPr>
              <w:t>、耐火粘土、</w:t>
            </w:r>
            <w:hyperlink r:id="rId27" w:tgtFrame="_blank" w:history="1">
              <w:r>
                <w:rPr>
                  <w:rStyle w:val="HTML"/>
                  <w:rFonts w:hint="eastAsia"/>
                  <w:color w:val="000000"/>
                  <w:sz w:val="24"/>
                </w:rPr>
                <w:t>石英岩</w:t>
              </w:r>
            </w:hyperlink>
            <w:r>
              <w:rPr>
                <w:rFonts w:hint="eastAsia"/>
                <w:color w:val="000000"/>
                <w:sz w:val="24"/>
              </w:rPr>
              <w:t>、饰面花岗岩、饰面大理岩、建筑石料、建筑用砂、砖瓦用粘土、</w:t>
            </w:r>
            <w:hyperlink r:id="rId28" w:tgtFrame="_blank" w:history="1">
              <w:r>
                <w:rPr>
                  <w:rStyle w:val="HTML"/>
                  <w:rFonts w:hint="eastAsia"/>
                  <w:color w:val="000000"/>
                  <w:sz w:val="24"/>
                </w:rPr>
                <w:t>水晶</w:t>
              </w:r>
            </w:hyperlink>
            <w:r>
              <w:rPr>
                <w:rFonts w:hint="eastAsia"/>
                <w:color w:val="000000"/>
                <w:sz w:val="24"/>
              </w:rPr>
              <w:t>、</w:t>
            </w:r>
            <w:hyperlink r:id="rId29" w:tgtFrame="_blank" w:history="1">
              <w:r>
                <w:rPr>
                  <w:rStyle w:val="HTML"/>
                  <w:rFonts w:hint="eastAsia"/>
                  <w:color w:val="000000"/>
                  <w:sz w:val="24"/>
                </w:rPr>
                <w:t>冰洲石</w:t>
              </w:r>
            </w:hyperlink>
            <w:r>
              <w:rPr>
                <w:rFonts w:hint="eastAsia"/>
                <w:color w:val="000000"/>
                <w:sz w:val="24"/>
              </w:rPr>
              <w:t>；水汽矿产有：</w:t>
            </w:r>
            <w:hyperlink r:id="rId30" w:tgtFrame="_blank" w:history="1">
              <w:r>
                <w:rPr>
                  <w:rStyle w:val="HTML"/>
                  <w:rFonts w:hint="eastAsia"/>
                  <w:color w:val="000000"/>
                  <w:sz w:val="24"/>
                </w:rPr>
                <w:t>地下水</w:t>
              </w:r>
            </w:hyperlink>
            <w:r>
              <w:rPr>
                <w:rFonts w:hint="eastAsia"/>
                <w:color w:val="000000"/>
                <w:sz w:val="24"/>
              </w:rPr>
              <w:t>、</w:t>
            </w:r>
            <w:hyperlink r:id="rId31" w:tgtFrame="_blank" w:history="1">
              <w:r>
                <w:rPr>
                  <w:rStyle w:val="HTML"/>
                  <w:rFonts w:hint="eastAsia"/>
                  <w:color w:val="000000"/>
                  <w:sz w:val="24"/>
                </w:rPr>
                <w:t>矿泉水</w:t>
              </w:r>
            </w:hyperlink>
            <w:r>
              <w:rPr>
                <w:rFonts w:hint="eastAsia"/>
                <w:color w:val="000000"/>
                <w:sz w:val="24"/>
              </w:rPr>
              <w:t>。</w:t>
            </w:r>
          </w:p>
          <w:p w:rsidR="002F2B0D" w:rsidRDefault="002F2B0D">
            <w:pPr>
              <w:widowControl/>
              <w:spacing w:line="440" w:lineRule="exact"/>
              <w:ind w:firstLineChars="200" w:firstLine="480"/>
              <w:jc w:val="left"/>
              <w:rPr>
                <w:color w:val="000000"/>
                <w:sz w:val="24"/>
              </w:rPr>
            </w:pPr>
            <w:r>
              <w:rPr>
                <w:rFonts w:hint="eastAsia"/>
                <w:color w:val="000000"/>
                <w:sz w:val="24"/>
              </w:rPr>
              <w:t>新乡市矿产地总数为</w:t>
            </w:r>
            <w:r>
              <w:rPr>
                <w:color w:val="000000"/>
                <w:sz w:val="24"/>
              </w:rPr>
              <w:t>104</w:t>
            </w:r>
            <w:r>
              <w:rPr>
                <w:rFonts w:hint="eastAsia"/>
                <w:color w:val="000000"/>
                <w:sz w:val="24"/>
              </w:rPr>
              <w:t>处，其中地质工作程度达到普查的</w:t>
            </w:r>
            <w:r>
              <w:rPr>
                <w:color w:val="000000"/>
                <w:sz w:val="24"/>
              </w:rPr>
              <w:t>15</w:t>
            </w:r>
            <w:r>
              <w:rPr>
                <w:rFonts w:hint="eastAsia"/>
                <w:color w:val="000000"/>
                <w:sz w:val="24"/>
              </w:rPr>
              <w:t>处，勘探</w:t>
            </w:r>
            <w:r>
              <w:rPr>
                <w:color w:val="000000"/>
                <w:sz w:val="24"/>
              </w:rPr>
              <w:t>22</w:t>
            </w:r>
            <w:r>
              <w:rPr>
                <w:rFonts w:hint="eastAsia"/>
                <w:color w:val="000000"/>
                <w:sz w:val="24"/>
              </w:rPr>
              <w:t>处。矿产规模达到大型矿床的</w:t>
            </w:r>
            <w:r>
              <w:rPr>
                <w:color w:val="000000"/>
                <w:sz w:val="24"/>
              </w:rPr>
              <w:t>10</w:t>
            </w:r>
            <w:r>
              <w:rPr>
                <w:rFonts w:hint="eastAsia"/>
                <w:color w:val="000000"/>
                <w:sz w:val="24"/>
              </w:rPr>
              <w:t>处，中型矿床</w:t>
            </w:r>
            <w:r>
              <w:rPr>
                <w:color w:val="000000"/>
                <w:sz w:val="24"/>
              </w:rPr>
              <w:t>13</w:t>
            </w:r>
            <w:r>
              <w:rPr>
                <w:rFonts w:hint="eastAsia"/>
                <w:color w:val="000000"/>
                <w:sz w:val="24"/>
              </w:rPr>
              <w:t>处，小型矿床</w:t>
            </w:r>
            <w:r>
              <w:rPr>
                <w:color w:val="000000"/>
                <w:sz w:val="24"/>
              </w:rPr>
              <w:t>30</w:t>
            </w:r>
            <w:r>
              <w:rPr>
                <w:rFonts w:hint="eastAsia"/>
                <w:color w:val="000000"/>
                <w:sz w:val="24"/>
              </w:rPr>
              <w:t>处，矿点及矿化点</w:t>
            </w:r>
            <w:r>
              <w:rPr>
                <w:color w:val="000000"/>
                <w:sz w:val="24"/>
              </w:rPr>
              <w:t>51</w:t>
            </w:r>
            <w:r>
              <w:rPr>
                <w:rFonts w:hint="eastAsia"/>
                <w:color w:val="000000"/>
                <w:sz w:val="24"/>
              </w:rPr>
              <w:t>处。水泥用</w:t>
            </w:r>
            <w:hyperlink r:id="rId32" w:tgtFrame="_blank" w:history="1">
              <w:r>
                <w:rPr>
                  <w:rStyle w:val="HTML"/>
                  <w:rFonts w:hint="eastAsia"/>
                  <w:color w:val="000000"/>
                  <w:sz w:val="24"/>
                </w:rPr>
                <w:t>灰岩</w:t>
              </w:r>
            </w:hyperlink>
            <w:r>
              <w:rPr>
                <w:rFonts w:hint="eastAsia"/>
                <w:color w:val="000000"/>
                <w:sz w:val="24"/>
              </w:rPr>
              <w:t>、</w:t>
            </w:r>
            <w:hyperlink r:id="rId33" w:tgtFrame="_blank" w:history="1">
              <w:r>
                <w:rPr>
                  <w:rStyle w:val="HTML"/>
                  <w:rFonts w:hint="eastAsia"/>
                  <w:color w:val="000000"/>
                  <w:sz w:val="24"/>
                </w:rPr>
                <w:t>煤炭</w:t>
              </w:r>
            </w:hyperlink>
            <w:r>
              <w:rPr>
                <w:rFonts w:hint="eastAsia"/>
                <w:color w:val="000000"/>
                <w:sz w:val="24"/>
              </w:rPr>
              <w:t>、建筑石料用灰岩、</w:t>
            </w:r>
            <w:hyperlink r:id="rId34" w:tgtFrame="_blank" w:history="1">
              <w:r>
                <w:rPr>
                  <w:rStyle w:val="HTML"/>
                  <w:rFonts w:hint="eastAsia"/>
                  <w:color w:val="000000"/>
                  <w:sz w:val="24"/>
                </w:rPr>
                <w:t>地热</w:t>
              </w:r>
            </w:hyperlink>
            <w:r>
              <w:rPr>
                <w:rFonts w:hint="eastAsia"/>
                <w:color w:val="000000"/>
                <w:sz w:val="24"/>
              </w:rPr>
              <w:t>、</w:t>
            </w:r>
            <w:hyperlink r:id="rId35" w:tgtFrame="_blank" w:history="1">
              <w:r>
                <w:rPr>
                  <w:rStyle w:val="HTML"/>
                  <w:rFonts w:hint="eastAsia"/>
                  <w:color w:val="000000"/>
                  <w:sz w:val="24"/>
                </w:rPr>
                <w:t>矿泉水</w:t>
              </w:r>
            </w:hyperlink>
            <w:r>
              <w:rPr>
                <w:rFonts w:hint="eastAsia"/>
                <w:color w:val="000000"/>
                <w:sz w:val="24"/>
              </w:rPr>
              <w:t>等矿产是新乡的优势矿产资源。</w:t>
            </w:r>
          </w:p>
          <w:p w:rsidR="002F2B0D" w:rsidRDefault="002F2B0D">
            <w:pPr>
              <w:widowControl/>
              <w:spacing w:line="440" w:lineRule="exact"/>
              <w:ind w:firstLineChars="200" w:firstLine="482"/>
              <w:jc w:val="left"/>
              <w:rPr>
                <w:sz w:val="24"/>
              </w:rPr>
            </w:pPr>
            <w:r>
              <w:rPr>
                <w:b/>
                <w:bCs/>
                <w:sz w:val="24"/>
              </w:rPr>
              <w:t>7</w:t>
            </w:r>
            <w:r>
              <w:rPr>
                <w:rFonts w:hint="eastAsia"/>
                <w:b/>
                <w:bCs/>
                <w:sz w:val="24"/>
              </w:rPr>
              <w:t>、土壤、动植物资源</w:t>
            </w:r>
          </w:p>
          <w:p w:rsidR="002F2B0D" w:rsidRDefault="002F2B0D">
            <w:pPr>
              <w:widowControl/>
              <w:spacing w:line="440" w:lineRule="exact"/>
              <w:ind w:firstLineChars="195" w:firstLine="468"/>
              <w:jc w:val="left"/>
              <w:rPr>
                <w:kern w:val="0"/>
                <w:sz w:val="24"/>
                <w:szCs w:val="24"/>
              </w:rPr>
            </w:pPr>
            <w:r>
              <w:rPr>
                <w:rFonts w:hint="eastAsia"/>
                <w:kern w:val="0"/>
                <w:sz w:val="24"/>
              </w:rPr>
              <w:lastRenderedPageBreak/>
              <w:t>新乡市土壤分两大类：潮土和褐土。卫河两岸属潮土类，北部丘陵属褐土类。泻洪区属潮土向褐土过度的湿潮土。由于成土母质、地形及熟化条件的差异，潮土类中有二合土、淤土、青砂土和盐碱土。褐土类中有粗骨土、红粘土、红</w:t>
            </w:r>
            <w:proofErr w:type="gramStart"/>
            <w:r>
              <w:rPr>
                <w:rFonts w:hint="eastAsia"/>
                <w:kern w:val="0"/>
                <w:sz w:val="24"/>
              </w:rPr>
              <w:t>垆</w:t>
            </w:r>
            <w:proofErr w:type="gramEnd"/>
            <w:r>
              <w:rPr>
                <w:rFonts w:hint="eastAsia"/>
                <w:kern w:val="0"/>
                <w:sz w:val="24"/>
              </w:rPr>
              <w:t>土等。新乡市自南向北，土壤类型由简单到复杂，土壤表层质地由轻变重。</w:t>
            </w:r>
          </w:p>
          <w:p w:rsidR="002F2B0D" w:rsidRDefault="002F2B0D">
            <w:pPr>
              <w:widowControl/>
              <w:spacing w:line="440" w:lineRule="exact"/>
              <w:ind w:firstLineChars="195" w:firstLine="468"/>
              <w:jc w:val="left"/>
              <w:rPr>
                <w:bCs/>
                <w:kern w:val="0"/>
                <w:sz w:val="24"/>
              </w:rPr>
            </w:pPr>
            <w:r>
              <w:rPr>
                <w:rFonts w:hint="eastAsia"/>
                <w:bCs/>
                <w:kern w:val="0"/>
                <w:sz w:val="24"/>
              </w:rPr>
              <w:t>据调查新乡市</w:t>
            </w:r>
            <w:proofErr w:type="gramStart"/>
            <w:r>
              <w:rPr>
                <w:rFonts w:hint="eastAsia"/>
                <w:bCs/>
                <w:kern w:val="0"/>
                <w:sz w:val="24"/>
              </w:rPr>
              <w:t>市</w:t>
            </w:r>
            <w:proofErr w:type="gramEnd"/>
            <w:r>
              <w:rPr>
                <w:rFonts w:hint="eastAsia"/>
                <w:bCs/>
                <w:kern w:val="0"/>
                <w:sz w:val="24"/>
              </w:rPr>
              <w:t>域内野生动植物资源品种繁多，但是数量比较少。据统计，有动物</w:t>
            </w:r>
            <w:r>
              <w:rPr>
                <w:bCs/>
                <w:kern w:val="0"/>
                <w:sz w:val="24"/>
              </w:rPr>
              <w:t>607</w:t>
            </w:r>
            <w:r>
              <w:rPr>
                <w:rFonts w:hint="eastAsia"/>
                <w:bCs/>
                <w:kern w:val="0"/>
                <w:sz w:val="24"/>
              </w:rPr>
              <w:t>种，其中鸟类</w:t>
            </w:r>
            <w:r>
              <w:rPr>
                <w:bCs/>
                <w:kern w:val="0"/>
                <w:sz w:val="24"/>
              </w:rPr>
              <w:t>122</w:t>
            </w:r>
            <w:r>
              <w:rPr>
                <w:rFonts w:hint="eastAsia"/>
                <w:bCs/>
                <w:kern w:val="0"/>
                <w:sz w:val="24"/>
              </w:rPr>
              <w:t>种，兽类</w:t>
            </w:r>
            <w:r>
              <w:rPr>
                <w:bCs/>
                <w:kern w:val="0"/>
                <w:sz w:val="24"/>
              </w:rPr>
              <w:t>40</w:t>
            </w:r>
            <w:r>
              <w:rPr>
                <w:rFonts w:hint="eastAsia"/>
                <w:bCs/>
                <w:kern w:val="0"/>
                <w:sz w:val="24"/>
              </w:rPr>
              <w:t>种，昆虫</w:t>
            </w:r>
            <w:r>
              <w:rPr>
                <w:bCs/>
                <w:kern w:val="0"/>
                <w:sz w:val="24"/>
              </w:rPr>
              <w:t>306</w:t>
            </w:r>
            <w:r>
              <w:rPr>
                <w:rFonts w:hint="eastAsia"/>
                <w:bCs/>
                <w:kern w:val="0"/>
                <w:sz w:val="24"/>
              </w:rPr>
              <w:t>种，鱼类</w:t>
            </w:r>
            <w:r>
              <w:rPr>
                <w:bCs/>
                <w:kern w:val="0"/>
                <w:sz w:val="24"/>
              </w:rPr>
              <w:t>44</w:t>
            </w:r>
            <w:r>
              <w:rPr>
                <w:rFonts w:hint="eastAsia"/>
                <w:bCs/>
                <w:kern w:val="0"/>
                <w:sz w:val="24"/>
              </w:rPr>
              <w:t>种，其他动物</w:t>
            </w:r>
            <w:r>
              <w:rPr>
                <w:bCs/>
                <w:kern w:val="0"/>
                <w:sz w:val="24"/>
              </w:rPr>
              <w:t>100</w:t>
            </w:r>
            <w:r>
              <w:rPr>
                <w:rFonts w:hint="eastAsia"/>
                <w:bCs/>
                <w:kern w:val="0"/>
                <w:sz w:val="24"/>
              </w:rPr>
              <w:t>多种。国家一级保护动物</w:t>
            </w:r>
            <w:r>
              <w:rPr>
                <w:bCs/>
                <w:kern w:val="0"/>
                <w:sz w:val="24"/>
              </w:rPr>
              <w:t>13</w:t>
            </w:r>
            <w:r>
              <w:rPr>
                <w:rFonts w:hint="eastAsia"/>
                <w:bCs/>
                <w:kern w:val="0"/>
                <w:sz w:val="24"/>
              </w:rPr>
              <w:t>种，二级保护动物</w:t>
            </w:r>
            <w:r>
              <w:rPr>
                <w:bCs/>
                <w:kern w:val="0"/>
                <w:sz w:val="24"/>
              </w:rPr>
              <w:t>31</w:t>
            </w:r>
            <w:r>
              <w:rPr>
                <w:rFonts w:hint="eastAsia"/>
                <w:bCs/>
                <w:kern w:val="0"/>
                <w:sz w:val="24"/>
              </w:rPr>
              <w:t>种。野生动物集中区在：原阳黄河湿地自然保护区、辉县太行山猕猴国家级自然保护区、豫北黄河故道湿地鸟类国家级自然保护区。</w:t>
            </w:r>
          </w:p>
          <w:p w:rsidR="002F2B0D" w:rsidRDefault="002F2B0D">
            <w:pPr>
              <w:widowControl/>
              <w:spacing w:line="440" w:lineRule="exact"/>
              <w:ind w:firstLineChars="195" w:firstLine="468"/>
              <w:jc w:val="left"/>
              <w:rPr>
                <w:bCs/>
                <w:kern w:val="0"/>
                <w:sz w:val="24"/>
              </w:rPr>
            </w:pPr>
            <w:r>
              <w:rPr>
                <w:rFonts w:hint="eastAsia"/>
                <w:bCs/>
                <w:kern w:val="0"/>
                <w:sz w:val="24"/>
              </w:rPr>
              <w:t>新乡市有植物</w:t>
            </w:r>
            <w:r>
              <w:rPr>
                <w:bCs/>
                <w:kern w:val="0"/>
                <w:sz w:val="24"/>
              </w:rPr>
              <w:t>520</w:t>
            </w:r>
            <w:r>
              <w:rPr>
                <w:rFonts w:hint="eastAsia"/>
                <w:bCs/>
                <w:kern w:val="0"/>
                <w:sz w:val="24"/>
              </w:rPr>
              <w:t>种，其中低等植物</w:t>
            </w:r>
            <w:r>
              <w:rPr>
                <w:bCs/>
                <w:kern w:val="0"/>
                <w:sz w:val="24"/>
              </w:rPr>
              <w:t>6</w:t>
            </w:r>
            <w:r>
              <w:rPr>
                <w:rFonts w:hint="eastAsia"/>
                <w:bCs/>
                <w:kern w:val="0"/>
                <w:sz w:val="24"/>
              </w:rPr>
              <w:t>门</w:t>
            </w:r>
            <w:r>
              <w:rPr>
                <w:bCs/>
                <w:kern w:val="0"/>
                <w:sz w:val="24"/>
              </w:rPr>
              <w:t>87</w:t>
            </w:r>
            <w:r>
              <w:rPr>
                <w:rFonts w:hint="eastAsia"/>
                <w:bCs/>
                <w:kern w:val="0"/>
                <w:sz w:val="24"/>
              </w:rPr>
              <w:t>种，高等植物</w:t>
            </w:r>
            <w:r>
              <w:rPr>
                <w:bCs/>
                <w:kern w:val="0"/>
                <w:sz w:val="24"/>
              </w:rPr>
              <w:t>65</w:t>
            </w:r>
            <w:r>
              <w:rPr>
                <w:rFonts w:hint="eastAsia"/>
                <w:bCs/>
                <w:kern w:val="0"/>
                <w:sz w:val="24"/>
              </w:rPr>
              <w:t>科</w:t>
            </w:r>
            <w:r>
              <w:rPr>
                <w:bCs/>
                <w:kern w:val="0"/>
                <w:sz w:val="24"/>
              </w:rPr>
              <w:t>212</w:t>
            </w:r>
            <w:r>
              <w:rPr>
                <w:rFonts w:hint="eastAsia"/>
                <w:bCs/>
                <w:kern w:val="0"/>
                <w:sz w:val="24"/>
              </w:rPr>
              <w:t>属，苔藓植物</w:t>
            </w:r>
            <w:r>
              <w:rPr>
                <w:bCs/>
                <w:kern w:val="0"/>
                <w:sz w:val="24"/>
              </w:rPr>
              <w:t>9</w:t>
            </w:r>
            <w:r>
              <w:rPr>
                <w:rFonts w:hint="eastAsia"/>
                <w:bCs/>
                <w:kern w:val="0"/>
                <w:sz w:val="24"/>
              </w:rPr>
              <w:t>科</w:t>
            </w:r>
            <w:r>
              <w:rPr>
                <w:bCs/>
                <w:kern w:val="0"/>
                <w:sz w:val="24"/>
              </w:rPr>
              <w:t>12</w:t>
            </w:r>
            <w:r>
              <w:rPr>
                <w:rFonts w:hint="eastAsia"/>
                <w:bCs/>
                <w:kern w:val="0"/>
                <w:sz w:val="24"/>
              </w:rPr>
              <w:t>属</w:t>
            </w:r>
            <w:r>
              <w:rPr>
                <w:bCs/>
                <w:kern w:val="0"/>
                <w:sz w:val="24"/>
              </w:rPr>
              <w:t>10</w:t>
            </w:r>
            <w:r>
              <w:rPr>
                <w:rFonts w:hint="eastAsia"/>
                <w:bCs/>
                <w:kern w:val="0"/>
                <w:sz w:val="24"/>
              </w:rPr>
              <w:t>种；裸子植物</w:t>
            </w:r>
            <w:r>
              <w:rPr>
                <w:bCs/>
                <w:kern w:val="0"/>
                <w:sz w:val="24"/>
              </w:rPr>
              <w:t>50</w:t>
            </w:r>
            <w:r>
              <w:rPr>
                <w:rFonts w:hint="eastAsia"/>
                <w:bCs/>
                <w:kern w:val="0"/>
                <w:sz w:val="24"/>
              </w:rPr>
              <w:t>科</w:t>
            </w:r>
            <w:r>
              <w:rPr>
                <w:bCs/>
                <w:kern w:val="0"/>
                <w:sz w:val="24"/>
              </w:rPr>
              <w:t>195</w:t>
            </w:r>
            <w:r>
              <w:rPr>
                <w:rFonts w:hint="eastAsia"/>
                <w:bCs/>
                <w:kern w:val="0"/>
                <w:sz w:val="24"/>
              </w:rPr>
              <w:t>属</w:t>
            </w:r>
            <w:r>
              <w:rPr>
                <w:bCs/>
                <w:kern w:val="0"/>
                <w:sz w:val="24"/>
              </w:rPr>
              <w:t>405</w:t>
            </w:r>
            <w:r>
              <w:rPr>
                <w:rFonts w:hint="eastAsia"/>
                <w:bCs/>
                <w:kern w:val="0"/>
                <w:sz w:val="24"/>
              </w:rPr>
              <w:t>种；被子植物</w:t>
            </w:r>
            <w:r>
              <w:rPr>
                <w:bCs/>
                <w:kern w:val="0"/>
                <w:sz w:val="24"/>
              </w:rPr>
              <w:t>139</w:t>
            </w:r>
            <w:r>
              <w:rPr>
                <w:rFonts w:hint="eastAsia"/>
                <w:bCs/>
                <w:kern w:val="0"/>
                <w:sz w:val="24"/>
              </w:rPr>
              <w:t>科</w:t>
            </w:r>
            <w:r>
              <w:rPr>
                <w:bCs/>
                <w:kern w:val="0"/>
                <w:sz w:val="24"/>
              </w:rPr>
              <w:t>686</w:t>
            </w:r>
            <w:r>
              <w:rPr>
                <w:rFonts w:hint="eastAsia"/>
                <w:bCs/>
                <w:kern w:val="0"/>
                <w:sz w:val="24"/>
              </w:rPr>
              <w:t>属</w:t>
            </w:r>
            <w:r>
              <w:rPr>
                <w:bCs/>
                <w:kern w:val="0"/>
                <w:sz w:val="24"/>
              </w:rPr>
              <w:t>1585</w:t>
            </w:r>
            <w:r>
              <w:rPr>
                <w:rFonts w:hint="eastAsia"/>
                <w:bCs/>
                <w:kern w:val="0"/>
                <w:sz w:val="24"/>
              </w:rPr>
              <w:t>种、</w:t>
            </w:r>
            <w:r>
              <w:rPr>
                <w:bCs/>
                <w:kern w:val="0"/>
                <w:sz w:val="24"/>
              </w:rPr>
              <w:t>7</w:t>
            </w:r>
            <w:r>
              <w:rPr>
                <w:rFonts w:hint="eastAsia"/>
                <w:bCs/>
                <w:kern w:val="0"/>
                <w:sz w:val="24"/>
              </w:rPr>
              <w:t>亚种、</w:t>
            </w:r>
            <w:r>
              <w:rPr>
                <w:bCs/>
                <w:kern w:val="0"/>
                <w:sz w:val="24"/>
              </w:rPr>
              <w:t>134</w:t>
            </w:r>
            <w:r>
              <w:rPr>
                <w:rFonts w:hint="eastAsia"/>
                <w:bCs/>
                <w:kern w:val="0"/>
                <w:sz w:val="24"/>
              </w:rPr>
              <w:t>变种及</w:t>
            </w:r>
            <w:r>
              <w:rPr>
                <w:bCs/>
                <w:kern w:val="0"/>
                <w:sz w:val="24"/>
              </w:rPr>
              <w:t>4</w:t>
            </w:r>
            <w:r>
              <w:rPr>
                <w:rFonts w:hint="eastAsia"/>
                <w:bCs/>
                <w:kern w:val="0"/>
                <w:sz w:val="24"/>
              </w:rPr>
              <w:t>栽培变种。属于国家和省重点保护的植物有银杏、红豆杉、红椿、天麻、核桃楸、华榛、青</w:t>
            </w:r>
            <w:proofErr w:type="gramStart"/>
            <w:r>
              <w:rPr>
                <w:rFonts w:hint="eastAsia"/>
                <w:bCs/>
                <w:kern w:val="0"/>
                <w:sz w:val="24"/>
              </w:rPr>
              <w:t>檀</w:t>
            </w:r>
            <w:proofErr w:type="gramEnd"/>
            <w:r>
              <w:rPr>
                <w:rFonts w:hint="eastAsia"/>
                <w:bCs/>
                <w:kern w:val="0"/>
                <w:sz w:val="24"/>
              </w:rPr>
              <w:t>、</w:t>
            </w:r>
            <w:proofErr w:type="gramStart"/>
            <w:r>
              <w:rPr>
                <w:rFonts w:hint="eastAsia"/>
                <w:bCs/>
                <w:kern w:val="0"/>
                <w:sz w:val="24"/>
              </w:rPr>
              <w:t>猥</w:t>
            </w:r>
            <w:proofErr w:type="gramEnd"/>
            <w:r>
              <w:rPr>
                <w:rFonts w:hint="eastAsia"/>
                <w:bCs/>
                <w:kern w:val="0"/>
                <w:sz w:val="24"/>
              </w:rPr>
              <w:t>实等</w:t>
            </w:r>
            <w:r>
              <w:rPr>
                <w:bCs/>
                <w:kern w:val="0"/>
                <w:sz w:val="24"/>
              </w:rPr>
              <w:t>10</w:t>
            </w:r>
            <w:r>
              <w:rPr>
                <w:rFonts w:hint="eastAsia"/>
                <w:bCs/>
                <w:kern w:val="0"/>
                <w:sz w:val="24"/>
              </w:rPr>
              <w:t>多种。经现场调查，项目周边无珍稀动植物。</w:t>
            </w:r>
          </w:p>
          <w:p w:rsidR="002F2B0D" w:rsidRDefault="002F2B0D">
            <w:pPr>
              <w:widowControl/>
              <w:spacing w:line="440" w:lineRule="exact"/>
              <w:ind w:firstLineChars="195" w:firstLine="470"/>
              <w:jc w:val="left"/>
              <w:rPr>
                <w:b/>
                <w:bCs/>
                <w:kern w:val="0"/>
                <w:sz w:val="24"/>
              </w:rPr>
            </w:pPr>
            <w:r>
              <w:rPr>
                <w:b/>
                <w:bCs/>
                <w:kern w:val="0"/>
                <w:sz w:val="24"/>
              </w:rPr>
              <w:t>8</w:t>
            </w:r>
            <w:r>
              <w:rPr>
                <w:rFonts w:hint="eastAsia"/>
                <w:b/>
                <w:bCs/>
                <w:kern w:val="0"/>
                <w:sz w:val="24"/>
              </w:rPr>
              <w:t>、文物古迹及自然遗迹</w:t>
            </w:r>
          </w:p>
          <w:p w:rsidR="002F2B0D" w:rsidRDefault="002F2B0D">
            <w:pPr>
              <w:spacing w:line="440" w:lineRule="exact"/>
              <w:ind w:firstLineChars="200" w:firstLine="480"/>
              <w:jc w:val="left"/>
              <w:rPr>
                <w:spacing w:val="8"/>
                <w:kern w:val="0"/>
                <w:sz w:val="24"/>
              </w:rPr>
            </w:pPr>
            <w:r>
              <w:rPr>
                <w:rFonts w:hint="eastAsia"/>
                <w:color w:val="000000"/>
                <w:kern w:val="0"/>
                <w:sz w:val="24"/>
              </w:rPr>
              <w:t>新乡市以</w:t>
            </w:r>
            <w:hyperlink r:id="rId36" w:tgtFrame="_blank" w:history="1">
              <w:r>
                <w:rPr>
                  <w:rStyle w:val="HTML"/>
                  <w:rFonts w:hint="eastAsia"/>
                  <w:kern w:val="0"/>
                  <w:sz w:val="24"/>
                </w:rPr>
                <w:t>牧野大战</w:t>
              </w:r>
            </w:hyperlink>
            <w:r>
              <w:rPr>
                <w:rFonts w:hint="eastAsia"/>
                <w:color w:val="000000"/>
                <w:kern w:val="0"/>
                <w:sz w:val="24"/>
              </w:rPr>
              <w:t>为代表的历史遗存遍布全市，其中国家级文保单位</w:t>
            </w:r>
            <w:r>
              <w:rPr>
                <w:color w:val="000000"/>
                <w:kern w:val="0"/>
                <w:sz w:val="24"/>
              </w:rPr>
              <w:t>20</w:t>
            </w:r>
            <w:r>
              <w:rPr>
                <w:rFonts w:hint="eastAsia"/>
                <w:color w:val="000000"/>
                <w:kern w:val="0"/>
                <w:sz w:val="24"/>
              </w:rPr>
              <w:t>处，省级文保单位</w:t>
            </w:r>
            <w:r>
              <w:rPr>
                <w:color w:val="000000"/>
                <w:kern w:val="0"/>
                <w:sz w:val="24"/>
              </w:rPr>
              <w:t>43</w:t>
            </w:r>
            <w:r>
              <w:rPr>
                <w:rFonts w:hint="eastAsia"/>
                <w:color w:val="000000"/>
                <w:kern w:val="0"/>
                <w:sz w:val="24"/>
              </w:rPr>
              <w:t>处，国家级森林公园</w:t>
            </w:r>
            <w:r>
              <w:rPr>
                <w:color w:val="000000"/>
                <w:kern w:val="0"/>
                <w:sz w:val="24"/>
              </w:rPr>
              <w:t>1</w:t>
            </w:r>
            <w:r>
              <w:rPr>
                <w:rFonts w:hint="eastAsia"/>
                <w:color w:val="000000"/>
                <w:kern w:val="0"/>
                <w:sz w:val="24"/>
              </w:rPr>
              <w:t>处，国家级湿地鸟类自然保护区</w:t>
            </w:r>
            <w:r>
              <w:rPr>
                <w:color w:val="000000"/>
                <w:kern w:val="0"/>
                <w:sz w:val="24"/>
              </w:rPr>
              <w:t>1</w:t>
            </w:r>
            <w:r>
              <w:rPr>
                <w:rFonts w:hint="eastAsia"/>
                <w:color w:val="000000"/>
                <w:kern w:val="0"/>
                <w:sz w:val="24"/>
              </w:rPr>
              <w:t>处，省级名胜风景区</w:t>
            </w:r>
            <w:r>
              <w:rPr>
                <w:color w:val="000000"/>
                <w:kern w:val="0"/>
                <w:sz w:val="24"/>
              </w:rPr>
              <w:t>1</w:t>
            </w:r>
            <w:r>
              <w:rPr>
                <w:rFonts w:hint="eastAsia"/>
                <w:color w:val="000000"/>
                <w:kern w:val="0"/>
                <w:sz w:val="24"/>
              </w:rPr>
              <w:t>处，省级历史文化名城</w:t>
            </w:r>
            <w:r>
              <w:rPr>
                <w:color w:val="000000"/>
                <w:kern w:val="0"/>
                <w:sz w:val="24"/>
              </w:rPr>
              <w:t>1</w:t>
            </w:r>
            <w:r>
              <w:rPr>
                <w:rFonts w:hint="eastAsia"/>
                <w:color w:val="000000"/>
                <w:kern w:val="0"/>
                <w:sz w:val="24"/>
              </w:rPr>
              <w:t>处，省级历史文化名镇</w:t>
            </w:r>
            <w:r>
              <w:rPr>
                <w:color w:val="000000"/>
                <w:kern w:val="0"/>
                <w:sz w:val="24"/>
              </w:rPr>
              <w:t>1</w:t>
            </w:r>
            <w:r>
              <w:rPr>
                <w:rFonts w:hint="eastAsia"/>
                <w:color w:val="000000"/>
                <w:kern w:val="0"/>
                <w:sz w:val="24"/>
              </w:rPr>
              <w:t>处，开发出</w:t>
            </w:r>
            <w:hyperlink r:id="rId37" w:tgtFrame="_blank" w:history="1">
              <w:r>
                <w:rPr>
                  <w:rStyle w:val="HTML"/>
                  <w:rFonts w:hint="eastAsia"/>
                  <w:kern w:val="0"/>
                  <w:sz w:val="24"/>
                </w:rPr>
                <w:t>万仙山</w:t>
              </w:r>
            </w:hyperlink>
            <w:r>
              <w:rPr>
                <w:rFonts w:hint="eastAsia"/>
                <w:color w:val="000000"/>
                <w:kern w:val="0"/>
                <w:sz w:val="24"/>
              </w:rPr>
              <w:t>、</w:t>
            </w:r>
            <w:hyperlink r:id="rId38" w:tgtFrame="_blank" w:history="1">
              <w:r>
                <w:rPr>
                  <w:rStyle w:val="HTML"/>
                  <w:rFonts w:hint="eastAsia"/>
                  <w:kern w:val="0"/>
                  <w:sz w:val="24"/>
                </w:rPr>
                <w:t>八里沟</w:t>
              </w:r>
            </w:hyperlink>
            <w:r>
              <w:rPr>
                <w:rFonts w:hint="eastAsia"/>
                <w:color w:val="000000"/>
                <w:kern w:val="0"/>
                <w:sz w:val="24"/>
              </w:rPr>
              <w:t>、</w:t>
            </w:r>
            <w:hyperlink r:id="rId39" w:tgtFrame="_blank" w:history="1">
              <w:proofErr w:type="gramStart"/>
              <w:r>
                <w:rPr>
                  <w:rStyle w:val="HTML"/>
                  <w:rFonts w:hint="eastAsia"/>
                  <w:kern w:val="0"/>
                  <w:sz w:val="24"/>
                </w:rPr>
                <w:t>京华园</w:t>
              </w:r>
              <w:proofErr w:type="gramEnd"/>
            </w:hyperlink>
            <w:r>
              <w:rPr>
                <w:rFonts w:hint="eastAsia"/>
                <w:color w:val="000000"/>
                <w:kern w:val="0"/>
                <w:sz w:val="24"/>
              </w:rPr>
              <w:t>、</w:t>
            </w:r>
            <w:hyperlink r:id="rId40" w:tgtFrame="_blank" w:history="1">
              <w:proofErr w:type="gramStart"/>
              <w:r>
                <w:rPr>
                  <w:rStyle w:val="HTML"/>
                  <w:rFonts w:hint="eastAsia"/>
                  <w:kern w:val="0"/>
                  <w:sz w:val="24"/>
                </w:rPr>
                <w:t>比干庙</w:t>
              </w:r>
              <w:proofErr w:type="gramEnd"/>
            </w:hyperlink>
            <w:r>
              <w:rPr>
                <w:rFonts w:hint="eastAsia"/>
                <w:color w:val="000000"/>
                <w:kern w:val="0"/>
                <w:sz w:val="24"/>
              </w:rPr>
              <w:t>、</w:t>
            </w:r>
            <w:hyperlink r:id="rId41" w:tgtFrame="_blank" w:history="1">
              <w:proofErr w:type="gramStart"/>
              <w:r>
                <w:rPr>
                  <w:rStyle w:val="HTML"/>
                  <w:rFonts w:hint="eastAsia"/>
                  <w:kern w:val="0"/>
                  <w:sz w:val="24"/>
                </w:rPr>
                <w:t>潞</w:t>
              </w:r>
              <w:proofErr w:type="gramEnd"/>
              <w:r>
                <w:rPr>
                  <w:rStyle w:val="HTML"/>
                  <w:rFonts w:hint="eastAsia"/>
                  <w:kern w:val="0"/>
                  <w:sz w:val="24"/>
                </w:rPr>
                <w:t>王陵</w:t>
              </w:r>
            </w:hyperlink>
            <w:r>
              <w:rPr>
                <w:rFonts w:hint="eastAsia"/>
                <w:color w:val="000000"/>
                <w:kern w:val="0"/>
                <w:sz w:val="24"/>
              </w:rPr>
              <w:t>等</w:t>
            </w:r>
            <w:r>
              <w:rPr>
                <w:color w:val="000000"/>
                <w:kern w:val="0"/>
                <w:sz w:val="24"/>
              </w:rPr>
              <w:t>19</w:t>
            </w:r>
            <w:r>
              <w:rPr>
                <w:rFonts w:hint="eastAsia"/>
                <w:color w:val="000000"/>
                <w:kern w:val="0"/>
                <w:sz w:val="24"/>
              </w:rPr>
              <w:t>家各具特色的山水景区和人文景区。</w:t>
            </w:r>
            <w:r>
              <w:rPr>
                <w:color w:val="000000"/>
                <w:kern w:val="0"/>
                <w:sz w:val="24"/>
              </w:rPr>
              <w:t>2016</w:t>
            </w:r>
            <w:r>
              <w:rPr>
                <w:rFonts w:hint="eastAsia"/>
                <w:color w:val="000000"/>
                <w:kern w:val="0"/>
                <w:sz w:val="24"/>
              </w:rPr>
              <w:t>年，共有</w:t>
            </w:r>
            <w:r>
              <w:rPr>
                <w:color w:val="000000"/>
                <w:kern w:val="0"/>
                <w:sz w:val="24"/>
              </w:rPr>
              <w:t>A</w:t>
            </w:r>
            <w:r>
              <w:rPr>
                <w:rFonts w:hint="eastAsia"/>
                <w:color w:val="000000"/>
                <w:kern w:val="0"/>
                <w:sz w:val="24"/>
              </w:rPr>
              <w:t>级旅游景区</w:t>
            </w:r>
            <w:r>
              <w:rPr>
                <w:color w:val="000000"/>
                <w:kern w:val="0"/>
                <w:sz w:val="24"/>
              </w:rPr>
              <w:t>21</w:t>
            </w:r>
            <w:r>
              <w:rPr>
                <w:rFonts w:hint="eastAsia"/>
                <w:color w:val="000000"/>
                <w:kern w:val="0"/>
                <w:sz w:val="24"/>
              </w:rPr>
              <w:t>个，其中，</w:t>
            </w:r>
            <w:r>
              <w:rPr>
                <w:color w:val="000000"/>
                <w:kern w:val="0"/>
                <w:sz w:val="24"/>
              </w:rPr>
              <w:t>4A</w:t>
            </w:r>
            <w:r>
              <w:rPr>
                <w:rFonts w:hint="eastAsia"/>
                <w:color w:val="000000"/>
                <w:kern w:val="0"/>
                <w:sz w:val="24"/>
              </w:rPr>
              <w:t>级以上景区</w:t>
            </w:r>
            <w:r>
              <w:rPr>
                <w:color w:val="000000"/>
                <w:kern w:val="0"/>
                <w:sz w:val="24"/>
              </w:rPr>
              <w:t>9</w:t>
            </w:r>
            <w:r>
              <w:rPr>
                <w:rFonts w:hint="eastAsia"/>
                <w:color w:val="000000"/>
                <w:kern w:val="0"/>
                <w:sz w:val="24"/>
              </w:rPr>
              <w:t>处。经现场调查，项目评价区域内无重要历史文物古迹。</w:t>
            </w:r>
          </w:p>
          <w:p w:rsidR="002F2B0D" w:rsidRDefault="002F2B0D">
            <w:pPr>
              <w:spacing w:line="440" w:lineRule="exact"/>
              <w:jc w:val="left"/>
              <w:rPr>
                <w:spacing w:val="8"/>
                <w:kern w:val="0"/>
                <w:sz w:val="24"/>
              </w:rPr>
            </w:pPr>
          </w:p>
          <w:p w:rsidR="002F2B0D" w:rsidRDefault="002F2B0D">
            <w:pPr>
              <w:adjustRightInd w:val="0"/>
              <w:snapToGrid w:val="0"/>
              <w:spacing w:line="440" w:lineRule="exact"/>
              <w:rPr>
                <w:sz w:val="24"/>
              </w:rPr>
            </w:pPr>
          </w:p>
          <w:p w:rsidR="002F2B0D" w:rsidRDefault="002F2B0D">
            <w:pPr>
              <w:adjustRightInd w:val="0"/>
              <w:snapToGrid w:val="0"/>
              <w:spacing w:line="440" w:lineRule="exact"/>
              <w:rPr>
                <w:sz w:val="24"/>
              </w:rPr>
            </w:pPr>
          </w:p>
          <w:p w:rsidR="002F2B0D" w:rsidRDefault="002F2B0D">
            <w:pPr>
              <w:adjustRightInd w:val="0"/>
              <w:snapToGrid w:val="0"/>
              <w:spacing w:line="440" w:lineRule="exact"/>
              <w:rPr>
                <w:sz w:val="24"/>
              </w:rPr>
            </w:pPr>
          </w:p>
          <w:p w:rsidR="002F2B0D" w:rsidRDefault="002F2B0D">
            <w:pPr>
              <w:adjustRightInd w:val="0"/>
              <w:snapToGrid w:val="0"/>
              <w:spacing w:line="440" w:lineRule="exact"/>
              <w:rPr>
                <w:sz w:val="24"/>
              </w:rPr>
            </w:pPr>
          </w:p>
          <w:p w:rsidR="002F2B0D" w:rsidRDefault="002F2B0D">
            <w:pPr>
              <w:adjustRightInd w:val="0"/>
              <w:snapToGrid w:val="0"/>
              <w:spacing w:line="440" w:lineRule="exact"/>
              <w:rPr>
                <w:sz w:val="24"/>
              </w:rPr>
            </w:pPr>
          </w:p>
          <w:p w:rsidR="002F2B0D" w:rsidRDefault="002F2B0D">
            <w:pPr>
              <w:adjustRightInd w:val="0"/>
              <w:snapToGrid w:val="0"/>
              <w:spacing w:line="440" w:lineRule="exact"/>
              <w:rPr>
                <w:sz w:val="24"/>
                <w:szCs w:val="24"/>
              </w:rPr>
            </w:pPr>
          </w:p>
        </w:tc>
      </w:tr>
    </w:tbl>
    <w:p w:rsidR="002F2B0D" w:rsidRDefault="002F2B0D" w:rsidP="002F2B0D">
      <w:pPr>
        <w:outlineLvl w:val="0"/>
        <w:rPr>
          <w:b/>
          <w:color w:val="000000"/>
          <w:sz w:val="28"/>
          <w:szCs w:val="24"/>
        </w:rPr>
      </w:pPr>
      <w:r>
        <w:rPr>
          <w:rFonts w:hint="eastAsia"/>
          <w:b/>
          <w:color w:val="000000"/>
          <w:sz w:val="28"/>
        </w:rPr>
        <w:lastRenderedPageBreak/>
        <w:t>环境质量状况</w:t>
      </w:r>
    </w:p>
    <w:tbl>
      <w:tblPr>
        <w:tblpPr w:leftFromText="180" w:rightFromText="180" w:vertAnchor="text" w:tblpXSpec="center" w:tblpY="1"/>
        <w:tblOverlap w:val="never"/>
        <w:tblW w:w="9468" w:type="dxa"/>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ook w:val="04A0" w:firstRow="1" w:lastRow="0" w:firstColumn="1" w:lastColumn="0" w:noHBand="0" w:noVBand="1"/>
      </w:tblPr>
      <w:tblGrid>
        <w:gridCol w:w="9468"/>
      </w:tblGrid>
      <w:tr w:rsidR="002F2B0D" w:rsidTr="002F2B0D">
        <w:trPr>
          <w:trHeight w:val="1837"/>
        </w:trPr>
        <w:tc>
          <w:tcPr>
            <w:tcW w:w="9468" w:type="dxa"/>
            <w:tcBorders>
              <w:top w:val="single" w:sz="8" w:space="0" w:color="auto"/>
              <w:left w:val="single" w:sz="8" w:space="0" w:color="auto"/>
              <w:bottom w:val="single" w:sz="4" w:space="0" w:color="auto"/>
              <w:right w:val="single" w:sz="8" w:space="0" w:color="auto"/>
            </w:tcBorders>
          </w:tcPr>
          <w:p w:rsidR="002F2B0D" w:rsidRDefault="002F2B0D">
            <w:pPr>
              <w:adjustRightInd w:val="0"/>
              <w:snapToGrid w:val="0"/>
              <w:spacing w:line="420" w:lineRule="exact"/>
              <w:textAlignment w:val="baseline"/>
              <w:rPr>
                <w:rFonts w:eastAsia="黑体"/>
                <w:color w:val="000000"/>
                <w:sz w:val="24"/>
                <w:szCs w:val="24"/>
              </w:rPr>
            </w:pPr>
            <w:r>
              <w:rPr>
                <w:rFonts w:eastAsia="黑体" w:hint="eastAsia"/>
                <w:color w:val="000000"/>
                <w:sz w:val="24"/>
              </w:rPr>
              <w:t>建设项目所在地区域环境质量现状及主要环境问题</w:t>
            </w:r>
            <w:r>
              <w:rPr>
                <w:rFonts w:eastAsia="黑体"/>
                <w:color w:val="000000"/>
                <w:sz w:val="24"/>
              </w:rPr>
              <w:t>(</w:t>
            </w:r>
            <w:r>
              <w:rPr>
                <w:rFonts w:eastAsia="黑体" w:hint="eastAsia"/>
                <w:color w:val="000000"/>
                <w:sz w:val="24"/>
              </w:rPr>
              <w:t>环境空气、地表水、地下水、声环境、生态环境等</w:t>
            </w:r>
            <w:r>
              <w:rPr>
                <w:rFonts w:eastAsia="黑体"/>
                <w:color w:val="000000"/>
                <w:sz w:val="24"/>
              </w:rPr>
              <w:t>)</w:t>
            </w:r>
            <w:r>
              <w:rPr>
                <w:rFonts w:eastAsia="黑体" w:hint="eastAsia"/>
                <w:color w:val="000000"/>
                <w:sz w:val="24"/>
              </w:rPr>
              <w:t>：</w:t>
            </w:r>
          </w:p>
          <w:p w:rsidR="002F2B0D" w:rsidRDefault="002F2B0D">
            <w:pPr>
              <w:spacing w:line="420" w:lineRule="exact"/>
              <w:ind w:firstLineChars="196" w:firstLine="472"/>
              <w:rPr>
                <w:b/>
                <w:sz w:val="24"/>
              </w:rPr>
            </w:pPr>
            <w:r>
              <w:rPr>
                <w:rFonts w:hint="eastAsia"/>
                <w:b/>
                <w:sz w:val="24"/>
              </w:rPr>
              <w:t>1</w:t>
            </w:r>
            <w:r>
              <w:rPr>
                <w:rFonts w:hint="eastAsia"/>
                <w:b/>
                <w:sz w:val="24"/>
              </w:rPr>
              <w:t>、环境空气质量现状</w:t>
            </w:r>
          </w:p>
          <w:p w:rsidR="002F2B0D" w:rsidRDefault="002F2B0D">
            <w:pPr>
              <w:snapToGrid w:val="0"/>
              <w:spacing w:line="440" w:lineRule="exact"/>
              <w:ind w:firstLineChars="200" w:firstLine="480"/>
              <w:rPr>
                <w:sz w:val="24"/>
              </w:rPr>
            </w:pPr>
            <w:r>
              <w:rPr>
                <w:rFonts w:hint="eastAsia"/>
                <w:sz w:val="24"/>
              </w:rPr>
              <w:t>根据大气功能区划分原则，项目所在区域为二类功能区，环境空气质量应执行《环境空气质量标准》（</w:t>
            </w:r>
            <w:r>
              <w:rPr>
                <w:sz w:val="24"/>
              </w:rPr>
              <w:t>GB3095-2012</w:t>
            </w:r>
            <w:r>
              <w:rPr>
                <w:rFonts w:hint="eastAsia"/>
                <w:sz w:val="24"/>
              </w:rPr>
              <w:t>）二级标准。</w:t>
            </w:r>
            <w:r>
              <w:rPr>
                <w:rFonts w:hint="eastAsia"/>
                <w:color w:val="000000"/>
                <w:sz w:val="24"/>
              </w:rPr>
              <w:t>根据新乡市生态环境局发布的《新乡市</w:t>
            </w:r>
            <w:r>
              <w:rPr>
                <w:color w:val="000000"/>
                <w:sz w:val="24"/>
              </w:rPr>
              <w:t>2019</w:t>
            </w:r>
            <w:r>
              <w:rPr>
                <w:rFonts w:hint="eastAsia"/>
                <w:color w:val="000000"/>
                <w:sz w:val="24"/>
              </w:rPr>
              <w:lastRenderedPageBreak/>
              <w:t>年环境质量年报》，</w:t>
            </w:r>
            <w:r>
              <w:rPr>
                <w:sz w:val="24"/>
              </w:rPr>
              <w:t>2019</w:t>
            </w:r>
            <w:r>
              <w:rPr>
                <w:rFonts w:hint="eastAsia"/>
                <w:sz w:val="24"/>
              </w:rPr>
              <w:t>年，新乡市颗粒物</w:t>
            </w:r>
            <w:r>
              <w:rPr>
                <w:sz w:val="24"/>
              </w:rPr>
              <w:t>PM</w:t>
            </w:r>
            <w:r>
              <w:rPr>
                <w:sz w:val="24"/>
                <w:vertAlign w:val="subscript"/>
              </w:rPr>
              <w:t>10</w:t>
            </w:r>
            <w:r>
              <w:rPr>
                <w:rFonts w:hint="eastAsia"/>
                <w:sz w:val="24"/>
              </w:rPr>
              <w:t>平均浓度</w:t>
            </w:r>
            <w:r>
              <w:rPr>
                <w:sz w:val="24"/>
              </w:rPr>
              <w:t>101</w:t>
            </w:r>
            <w:r>
              <w:rPr>
                <w:rFonts w:hint="eastAsia"/>
                <w:sz w:val="24"/>
              </w:rPr>
              <w:t>微克</w:t>
            </w:r>
            <w:r>
              <w:rPr>
                <w:sz w:val="24"/>
              </w:rPr>
              <w:t>/</w:t>
            </w:r>
            <w:r>
              <w:rPr>
                <w:rFonts w:hint="eastAsia"/>
                <w:sz w:val="24"/>
              </w:rPr>
              <w:t>立方米，同比下降</w:t>
            </w:r>
            <w:r>
              <w:rPr>
                <w:sz w:val="24"/>
              </w:rPr>
              <w:t>4</w:t>
            </w:r>
            <w:r>
              <w:rPr>
                <w:rFonts w:hint="eastAsia"/>
                <w:sz w:val="24"/>
              </w:rPr>
              <w:t>微克</w:t>
            </w:r>
            <w:r>
              <w:rPr>
                <w:sz w:val="24"/>
              </w:rPr>
              <w:t>/</w:t>
            </w:r>
            <w:r>
              <w:rPr>
                <w:rFonts w:hint="eastAsia"/>
                <w:sz w:val="24"/>
              </w:rPr>
              <w:t>立方米，降幅</w:t>
            </w:r>
            <w:r>
              <w:rPr>
                <w:sz w:val="24"/>
              </w:rPr>
              <w:t>3.8%</w:t>
            </w:r>
            <w:r>
              <w:rPr>
                <w:rFonts w:hint="eastAsia"/>
                <w:sz w:val="24"/>
              </w:rPr>
              <w:t>；</w:t>
            </w:r>
            <w:r>
              <w:rPr>
                <w:sz w:val="24"/>
              </w:rPr>
              <w:t>PM</w:t>
            </w:r>
            <w:r>
              <w:rPr>
                <w:sz w:val="24"/>
                <w:vertAlign w:val="subscript"/>
              </w:rPr>
              <w:t>2.5</w:t>
            </w:r>
            <w:r>
              <w:rPr>
                <w:rFonts w:hint="eastAsia"/>
                <w:sz w:val="24"/>
              </w:rPr>
              <w:t>平均浓度</w:t>
            </w:r>
            <w:r>
              <w:rPr>
                <w:sz w:val="24"/>
              </w:rPr>
              <w:t>56</w:t>
            </w:r>
            <w:r>
              <w:rPr>
                <w:rFonts w:hint="eastAsia"/>
                <w:sz w:val="24"/>
              </w:rPr>
              <w:t>微克</w:t>
            </w:r>
            <w:r>
              <w:rPr>
                <w:sz w:val="24"/>
              </w:rPr>
              <w:t>/</w:t>
            </w:r>
            <w:r>
              <w:rPr>
                <w:rFonts w:hint="eastAsia"/>
                <w:sz w:val="24"/>
              </w:rPr>
              <w:t>立方米，同比下降</w:t>
            </w:r>
            <w:r>
              <w:rPr>
                <w:sz w:val="24"/>
              </w:rPr>
              <w:t>5</w:t>
            </w:r>
            <w:r>
              <w:rPr>
                <w:rFonts w:hint="eastAsia"/>
                <w:sz w:val="24"/>
              </w:rPr>
              <w:t>微克</w:t>
            </w:r>
            <w:r>
              <w:rPr>
                <w:sz w:val="24"/>
              </w:rPr>
              <w:t>/</w:t>
            </w:r>
            <w:r>
              <w:rPr>
                <w:rFonts w:hint="eastAsia"/>
                <w:sz w:val="24"/>
              </w:rPr>
              <w:t>立方米，降幅</w:t>
            </w:r>
            <w:r>
              <w:rPr>
                <w:sz w:val="24"/>
              </w:rPr>
              <w:t>8.2%</w:t>
            </w:r>
            <w:r>
              <w:rPr>
                <w:rFonts w:hint="eastAsia"/>
                <w:sz w:val="24"/>
              </w:rPr>
              <w:t>。气态污染物</w:t>
            </w:r>
            <w:r>
              <w:rPr>
                <w:sz w:val="24"/>
              </w:rPr>
              <w:t xml:space="preserve"> SO</w:t>
            </w:r>
            <w:r>
              <w:rPr>
                <w:sz w:val="24"/>
                <w:vertAlign w:val="subscript"/>
              </w:rPr>
              <w:t>2</w:t>
            </w:r>
            <w:r>
              <w:rPr>
                <w:rFonts w:hint="eastAsia"/>
                <w:sz w:val="24"/>
              </w:rPr>
              <w:t>平均浓度</w:t>
            </w:r>
            <w:r>
              <w:rPr>
                <w:sz w:val="24"/>
              </w:rPr>
              <w:t>16</w:t>
            </w:r>
            <w:r>
              <w:rPr>
                <w:rFonts w:hint="eastAsia"/>
                <w:sz w:val="24"/>
              </w:rPr>
              <w:t>微克</w:t>
            </w:r>
            <w:r>
              <w:rPr>
                <w:sz w:val="24"/>
              </w:rPr>
              <w:t>/</w:t>
            </w:r>
            <w:r>
              <w:rPr>
                <w:rFonts w:hint="eastAsia"/>
                <w:sz w:val="24"/>
              </w:rPr>
              <w:t>立方米，同比下降</w:t>
            </w:r>
            <w:r>
              <w:rPr>
                <w:sz w:val="24"/>
              </w:rPr>
              <w:t>3</w:t>
            </w:r>
            <w:r>
              <w:rPr>
                <w:rFonts w:hint="eastAsia"/>
                <w:sz w:val="24"/>
              </w:rPr>
              <w:t>微克</w:t>
            </w:r>
            <w:r>
              <w:rPr>
                <w:sz w:val="24"/>
              </w:rPr>
              <w:t>/</w:t>
            </w:r>
            <w:r>
              <w:rPr>
                <w:rFonts w:hint="eastAsia"/>
                <w:sz w:val="24"/>
              </w:rPr>
              <w:t>立方米，降幅</w:t>
            </w:r>
            <w:r>
              <w:rPr>
                <w:sz w:val="24"/>
              </w:rPr>
              <w:t>15.8%</w:t>
            </w:r>
            <w:r>
              <w:rPr>
                <w:rFonts w:hint="eastAsia"/>
                <w:sz w:val="24"/>
              </w:rPr>
              <w:t>；</w:t>
            </w:r>
            <w:r>
              <w:rPr>
                <w:sz w:val="24"/>
              </w:rPr>
              <w:t>NO</w:t>
            </w:r>
            <w:r>
              <w:rPr>
                <w:sz w:val="24"/>
                <w:vertAlign w:val="subscript"/>
              </w:rPr>
              <w:t>2</w:t>
            </w:r>
            <w:r>
              <w:rPr>
                <w:rFonts w:hint="eastAsia"/>
                <w:sz w:val="24"/>
              </w:rPr>
              <w:t>平均浓度</w:t>
            </w:r>
            <w:r>
              <w:rPr>
                <w:sz w:val="24"/>
              </w:rPr>
              <w:t>44</w:t>
            </w:r>
            <w:r>
              <w:rPr>
                <w:rFonts w:hint="eastAsia"/>
                <w:sz w:val="24"/>
              </w:rPr>
              <w:t>微克</w:t>
            </w:r>
            <w:r>
              <w:rPr>
                <w:sz w:val="24"/>
              </w:rPr>
              <w:t>/</w:t>
            </w:r>
            <w:r>
              <w:rPr>
                <w:rFonts w:hint="eastAsia"/>
                <w:sz w:val="24"/>
              </w:rPr>
              <w:t>立方米，同比下降</w:t>
            </w:r>
            <w:r>
              <w:rPr>
                <w:sz w:val="24"/>
              </w:rPr>
              <w:t>5</w:t>
            </w:r>
            <w:r>
              <w:rPr>
                <w:rFonts w:hint="eastAsia"/>
                <w:sz w:val="24"/>
              </w:rPr>
              <w:t>微克</w:t>
            </w:r>
            <w:r>
              <w:rPr>
                <w:sz w:val="24"/>
              </w:rPr>
              <w:t>/</w:t>
            </w:r>
            <w:r>
              <w:rPr>
                <w:rFonts w:hint="eastAsia"/>
                <w:sz w:val="24"/>
              </w:rPr>
              <w:t>立方米，降幅</w:t>
            </w:r>
            <w:r>
              <w:rPr>
                <w:sz w:val="24"/>
              </w:rPr>
              <w:t>10.2%</w:t>
            </w:r>
            <w:r>
              <w:rPr>
                <w:rFonts w:hint="eastAsia"/>
                <w:sz w:val="24"/>
              </w:rPr>
              <w:t>；</w:t>
            </w:r>
            <w:r>
              <w:rPr>
                <w:sz w:val="24"/>
              </w:rPr>
              <w:t>O</w:t>
            </w:r>
            <w:r>
              <w:rPr>
                <w:sz w:val="24"/>
                <w:vertAlign w:val="subscript"/>
              </w:rPr>
              <w:t>3</w:t>
            </w:r>
            <w:r>
              <w:rPr>
                <w:rFonts w:hint="eastAsia"/>
                <w:sz w:val="24"/>
              </w:rPr>
              <w:t>第</w:t>
            </w:r>
            <w:r>
              <w:rPr>
                <w:sz w:val="24"/>
              </w:rPr>
              <w:t>90</w:t>
            </w:r>
            <w:proofErr w:type="gramStart"/>
            <w:r>
              <w:rPr>
                <w:rFonts w:hint="eastAsia"/>
                <w:sz w:val="24"/>
              </w:rPr>
              <w:t>百</w:t>
            </w:r>
            <w:proofErr w:type="gramEnd"/>
            <w:r>
              <w:rPr>
                <w:rFonts w:hint="eastAsia"/>
                <w:sz w:val="24"/>
              </w:rPr>
              <w:t>分位浓度为</w:t>
            </w:r>
            <w:r>
              <w:rPr>
                <w:sz w:val="24"/>
              </w:rPr>
              <w:t>178</w:t>
            </w:r>
            <w:r>
              <w:rPr>
                <w:rFonts w:hint="eastAsia"/>
                <w:sz w:val="24"/>
              </w:rPr>
              <w:t>微克</w:t>
            </w:r>
            <w:r>
              <w:rPr>
                <w:sz w:val="24"/>
              </w:rPr>
              <w:t>/</w:t>
            </w:r>
            <w:r>
              <w:rPr>
                <w:rFonts w:hint="eastAsia"/>
                <w:sz w:val="24"/>
              </w:rPr>
              <w:t>立方米，同比下降</w:t>
            </w:r>
            <w:r>
              <w:rPr>
                <w:sz w:val="24"/>
              </w:rPr>
              <w:t>24</w:t>
            </w:r>
            <w:r>
              <w:rPr>
                <w:rFonts w:hint="eastAsia"/>
                <w:sz w:val="24"/>
              </w:rPr>
              <w:t>微克</w:t>
            </w:r>
            <w:r>
              <w:rPr>
                <w:sz w:val="24"/>
              </w:rPr>
              <w:t>/</w:t>
            </w:r>
            <w:r>
              <w:rPr>
                <w:rFonts w:hint="eastAsia"/>
                <w:sz w:val="24"/>
              </w:rPr>
              <w:t>立方米，降幅</w:t>
            </w:r>
            <w:r>
              <w:rPr>
                <w:sz w:val="24"/>
              </w:rPr>
              <w:t>11.9%</w:t>
            </w:r>
            <w:r>
              <w:rPr>
                <w:rFonts w:hint="eastAsia"/>
                <w:sz w:val="24"/>
              </w:rPr>
              <w:t>，</w:t>
            </w:r>
            <w:r>
              <w:rPr>
                <w:sz w:val="24"/>
              </w:rPr>
              <w:t>CO</w:t>
            </w:r>
            <w:r>
              <w:rPr>
                <w:rFonts w:hint="eastAsia"/>
                <w:sz w:val="24"/>
              </w:rPr>
              <w:t>第</w:t>
            </w:r>
            <w:r>
              <w:rPr>
                <w:sz w:val="24"/>
              </w:rPr>
              <w:t>95</w:t>
            </w:r>
            <w:proofErr w:type="gramStart"/>
            <w:r>
              <w:rPr>
                <w:rFonts w:hint="eastAsia"/>
                <w:sz w:val="24"/>
              </w:rPr>
              <w:t>百</w:t>
            </w:r>
            <w:proofErr w:type="gramEnd"/>
            <w:r>
              <w:rPr>
                <w:rFonts w:hint="eastAsia"/>
                <w:sz w:val="24"/>
              </w:rPr>
              <w:t>分位浓度</w:t>
            </w:r>
            <w:r>
              <w:rPr>
                <w:sz w:val="24"/>
              </w:rPr>
              <w:t>2.08</w:t>
            </w:r>
            <w:r>
              <w:rPr>
                <w:rFonts w:hint="eastAsia"/>
                <w:sz w:val="24"/>
              </w:rPr>
              <w:t>毫克</w:t>
            </w:r>
            <w:r>
              <w:rPr>
                <w:sz w:val="24"/>
              </w:rPr>
              <w:t>/</w:t>
            </w:r>
            <w:r>
              <w:rPr>
                <w:rFonts w:hint="eastAsia"/>
                <w:sz w:val="24"/>
              </w:rPr>
              <w:t>立方米，同比下降</w:t>
            </w:r>
            <w:r>
              <w:rPr>
                <w:sz w:val="24"/>
              </w:rPr>
              <w:t>0.22</w:t>
            </w:r>
            <w:r>
              <w:rPr>
                <w:rFonts w:hint="eastAsia"/>
                <w:sz w:val="24"/>
              </w:rPr>
              <w:t>毫克</w:t>
            </w:r>
            <w:r>
              <w:rPr>
                <w:sz w:val="24"/>
              </w:rPr>
              <w:t>/</w:t>
            </w:r>
            <w:r>
              <w:rPr>
                <w:rFonts w:hint="eastAsia"/>
                <w:sz w:val="24"/>
              </w:rPr>
              <w:t>立方米，降幅</w:t>
            </w:r>
            <w:r>
              <w:rPr>
                <w:sz w:val="24"/>
              </w:rPr>
              <w:t>9.6%</w:t>
            </w:r>
            <w:r>
              <w:rPr>
                <w:rFonts w:hint="eastAsia"/>
                <w:sz w:val="24"/>
              </w:rPr>
              <w:t>。</w:t>
            </w:r>
            <w:r>
              <w:rPr>
                <w:sz w:val="24"/>
              </w:rPr>
              <w:t>2019</w:t>
            </w:r>
            <w:r>
              <w:rPr>
                <w:rFonts w:hint="eastAsia"/>
                <w:sz w:val="24"/>
              </w:rPr>
              <w:t>年，新乡市环境空气优、良天数</w:t>
            </w:r>
            <w:r>
              <w:rPr>
                <w:sz w:val="24"/>
              </w:rPr>
              <w:t>204</w:t>
            </w:r>
            <w:r>
              <w:rPr>
                <w:rFonts w:hint="eastAsia"/>
                <w:sz w:val="24"/>
              </w:rPr>
              <w:t>天，优、良天数比例</w:t>
            </w:r>
            <w:r>
              <w:rPr>
                <w:sz w:val="24"/>
              </w:rPr>
              <w:t>55.9%</w:t>
            </w:r>
            <w:r>
              <w:rPr>
                <w:rFonts w:hint="eastAsia"/>
                <w:sz w:val="24"/>
              </w:rPr>
              <w:t>；去年同期，优、良天数</w:t>
            </w:r>
            <w:r>
              <w:rPr>
                <w:sz w:val="24"/>
              </w:rPr>
              <w:t>177</w:t>
            </w:r>
            <w:r>
              <w:rPr>
                <w:rFonts w:hint="eastAsia"/>
                <w:sz w:val="24"/>
              </w:rPr>
              <w:t>天，优、良天数比例</w:t>
            </w:r>
            <w:r>
              <w:rPr>
                <w:sz w:val="24"/>
              </w:rPr>
              <w:t>51.8%</w:t>
            </w:r>
            <w:r>
              <w:rPr>
                <w:rFonts w:hint="eastAsia"/>
                <w:sz w:val="24"/>
              </w:rPr>
              <w:t>；同比优、良天数增加</w:t>
            </w:r>
            <w:r>
              <w:rPr>
                <w:sz w:val="24"/>
              </w:rPr>
              <w:t>27</w:t>
            </w:r>
            <w:r>
              <w:rPr>
                <w:rFonts w:hint="eastAsia"/>
                <w:sz w:val="24"/>
              </w:rPr>
              <w:t>天，上升</w:t>
            </w:r>
            <w:r>
              <w:rPr>
                <w:sz w:val="24"/>
              </w:rPr>
              <w:t>4.1</w:t>
            </w:r>
            <w:r>
              <w:rPr>
                <w:rFonts w:hint="eastAsia"/>
                <w:sz w:val="24"/>
              </w:rPr>
              <w:t>个百分点。</w:t>
            </w:r>
            <w:r>
              <w:rPr>
                <w:rFonts w:hint="eastAsia"/>
                <w:color w:val="000000"/>
                <w:sz w:val="24"/>
              </w:rPr>
              <w:t>区域空气质量现状数据如下表所示。</w:t>
            </w:r>
          </w:p>
          <w:p w:rsidR="002F2B0D" w:rsidRDefault="002F2B0D">
            <w:pPr>
              <w:adjustRightInd w:val="0"/>
              <w:snapToGrid w:val="0"/>
              <w:spacing w:line="440" w:lineRule="exact"/>
              <w:ind w:firstLineChars="300" w:firstLine="720"/>
              <w:rPr>
                <w:rFonts w:eastAsia="黑体"/>
                <w:color w:val="000000"/>
                <w:sz w:val="24"/>
                <w:szCs w:val="22"/>
              </w:rPr>
            </w:pPr>
            <w:r>
              <w:rPr>
                <w:rFonts w:eastAsia="黑体" w:hint="eastAsia"/>
                <w:color w:val="000000"/>
                <w:sz w:val="24"/>
                <w:szCs w:val="22"/>
              </w:rPr>
              <w:t>表</w:t>
            </w:r>
            <w:r>
              <w:rPr>
                <w:rFonts w:eastAsia="黑体"/>
                <w:color w:val="000000"/>
                <w:sz w:val="24"/>
                <w:szCs w:val="22"/>
              </w:rPr>
              <w:t xml:space="preserve">15                    </w:t>
            </w:r>
            <w:r>
              <w:rPr>
                <w:rFonts w:eastAsia="黑体" w:hint="eastAsia"/>
                <w:color w:val="000000"/>
                <w:sz w:val="24"/>
                <w:szCs w:val="22"/>
              </w:rPr>
              <w:t>区域空气质量现状评价表</w:t>
            </w:r>
          </w:p>
          <w:tbl>
            <w:tblPr>
              <w:tblW w:w="4998" w:type="pct"/>
              <w:jc w:val="center"/>
              <w:tblBorders>
                <w:top w:val="single" w:sz="4" w:space="0" w:color="auto"/>
                <w:bottom w:val="single" w:sz="4" w:space="0" w:color="auto"/>
                <w:insideH w:val="single" w:sz="4" w:space="0" w:color="auto"/>
                <w:insideV w:val="single" w:sz="4" w:space="0" w:color="auto"/>
              </w:tblBorders>
              <w:tblCellMar>
                <w:top w:w="57" w:type="dxa"/>
                <w:bottom w:w="57" w:type="dxa"/>
              </w:tblCellMar>
              <w:tblLook w:val="04A0" w:firstRow="1" w:lastRow="0" w:firstColumn="1" w:lastColumn="0" w:noHBand="0" w:noVBand="1"/>
            </w:tblPr>
            <w:tblGrid>
              <w:gridCol w:w="1423"/>
              <w:gridCol w:w="1905"/>
              <w:gridCol w:w="1595"/>
              <w:gridCol w:w="1733"/>
              <w:gridCol w:w="1299"/>
              <w:gridCol w:w="1293"/>
            </w:tblGrid>
            <w:tr w:rsidR="002F2B0D">
              <w:trPr>
                <w:cantSplit/>
                <w:trHeight w:val="397"/>
                <w:jc w:val="center"/>
              </w:trPr>
              <w:tc>
                <w:tcPr>
                  <w:tcW w:w="1438" w:type="dxa"/>
                  <w:tcBorders>
                    <w:top w:val="single" w:sz="8" w:space="0" w:color="auto"/>
                    <w:left w:val="nil"/>
                    <w:bottom w:val="single" w:sz="8" w:space="0" w:color="auto"/>
                    <w:right w:val="single" w:sz="4" w:space="0" w:color="auto"/>
                  </w:tcBorders>
                  <w:tcMar>
                    <w:top w:w="57" w:type="dxa"/>
                    <w:left w:w="85" w:type="dxa"/>
                    <w:bottom w:w="57" w:type="dxa"/>
                    <w:right w:w="85" w:type="dxa"/>
                  </w:tcMar>
                  <w:vAlign w:val="center"/>
                  <w:hideMark/>
                </w:tcPr>
                <w:p w:rsidR="002F2B0D" w:rsidRDefault="002F2B0D" w:rsidP="00F662B5">
                  <w:pPr>
                    <w:framePr w:hSpace="180" w:wrap="around" w:vAnchor="text" w:hAnchor="text" w:xAlign="center" w:y="1"/>
                    <w:adjustRightInd w:val="0"/>
                    <w:snapToGrid w:val="0"/>
                    <w:suppressOverlap/>
                    <w:jc w:val="center"/>
                    <w:rPr>
                      <w:b/>
                      <w:bCs/>
                      <w:color w:val="000000"/>
                      <w:szCs w:val="21"/>
                    </w:rPr>
                  </w:pPr>
                  <w:r>
                    <w:rPr>
                      <w:rFonts w:hint="eastAsia"/>
                      <w:b/>
                      <w:bCs/>
                      <w:szCs w:val="21"/>
                    </w:rPr>
                    <w:t>污染物</w:t>
                  </w:r>
                </w:p>
              </w:tc>
              <w:tc>
                <w:tcPr>
                  <w:tcW w:w="1936" w:type="dxa"/>
                  <w:tcBorders>
                    <w:top w:val="single" w:sz="8" w:space="0" w:color="auto"/>
                    <w:left w:val="single" w:sz="4" w:space="0" w:color="auto"/>
                    <w:bottom w:val="single" w:sz="8" w:space="0" w:color="auto"/>
                    <w:right w:val="single" w:sz="4" w:space="0" w:color="auto"/>
                  </w:tcBorders>
                  <w:tcMar>
                    <w:top w:w="57" w:type="dxa"/>
                    <w:left w:w="85" w:type="dxa"/>
                    <w:bottom w:w="57" w:type="dxa"/>
                    <w:right w:w="85" w:type="dxa"/>
                  </w:tcMar>
                  <w:vAlign w:val="center"/>
                  <w:hideMark/>
                </w:tcPr>
                <w:p w:rsidR="002F2B0D" w:rsidRDefault="002F2B0D" w:rsidP="00F662B5">
                  <w:pPr>
                    <w:framePr w:hSpace="180" w:wrap="around" w:vAnchor="text" w:hAnchor="text" w:xAlign="center" w:y="1"/>
                    <w:adjustRightInd w:val="0"/>
                    <w:snapToGrid w:val="0"/>
                    <w:suppressOverlap/>
                    <w:jc w:val="center"/>
                    <w:rPr>
                      <w:b/>
                      <w:bCs/>
                      <w:color w:val="000000"/>
                      <w:szCs w:val="21"/>
                    </w:rPr>
                  </w:pPr>
                  <w:proofErr w:type="gramStart"/>
                  <w:r>
                    <w:rPr>
                      <w:rFonts w:hint="eastAsia"/>
                      <w:b/>
                      <w:bCs/>
                      <w:szCs w:val="21"/>
                    </w:rPr>
                    <w:t>年评价</w:t>
                  </w:r>
                  <w:proofErr w:type="gramEnd"/>
                  <w:r>
                    <w:rPr>
                      <w:rFonts w:hint="eastAsia"/>
                      <w:b/>
                      <w:bCs/>
                      <w:szCs w:val="21"/>
                    </w:rPr>
                    <w:t>指标</w:t>
                  </w:r>
                </w:p>
              </w:tc>
              <w:tc>
                <w:tcPr>
                  <w:tcW w:w="1605" w:type="dxa"/>
                  <w:tcBorders>
                    <w:top w:val="single" w:sz="8" w:space="0" w:color="auto"/>
                    <w:left w:val="single" w:sz="4" w:space="0" w:color="auto"/>
                    <w:bottom w:val="single" w:sz="8" w:space="0" w:color="auto"/>
                    <w:right w:val="single" w:sz="4" w:space="0" w:color="auto"/>
                  </w:tcBorders>
                  <w:tcMar>
                    <w:top w:w="57" w:type="dxa"/>
                    <w:left w:w="85" w:type="dxa"/>
                    <w:bottom w:w="57" w:type="dxa"/>
                    <w:right w:w="85" w:type="dxa"/>
                  </w:tcMar>
                  <w:vAlign w:val="center"/>
                  <w:hideMark/>
                </w:tcPr>
                <w:p w:rsidR="002F2B0D" w:rsidRDefault="002F2B0D" w:rsidP="00F662B5">
                  <w:pPr>
                    <w:framePr w:hSpace="180" w:wrap="around" w:vAnchor="text" w:hAnchor="text" w:xAlign="center" w:y="1"/>
                    <w:adjustRightInd w:val="0"/>
                    <w:snapToGrid w:val="0"/>
                    <w:suppressOverlap/>
                    <w:jc w:val="center"/>
                    <w:rPr>
                      <w:b/>
                      <w:bCs/>
                      <w:color w:val="000000"/>
                      <w:szCs w:val="21"/>
                    </w:rPr>
                  </w:pPr>
                  <w:r>
                    <w:rPr>
                      <w:rFonts w:hint="eastAsia"/>
                      <w:b/>
                      <w:bCs/>
                      <w:szCs w:val="21"/>
                    </w:rPr>
                    <w:t>现状浓度（</w:t>
                  </w:r>
                  <w:r>
                    <w:rPr>
                      <w:b/>
                      <w:bCs/>
                      <w:szCs w:val="21"/>
                    </w:rPr>
                    <w:t>μg/m</w:t>
                  </w:r>
                  <w:r>
                    <w:rPr>
                      <w:b/>
                      <w:bCs/>
                      <w:szCs w:val="21"/>
                      <w:vertAlign w:val="superscript"/>
                    </w:rPr>
                    <w:t>3</w:t>
                  </w:r>
                  <w:r>
                    <w:rPr>
                      <w:rFonts w:hint="eastAsia"/>
                      <w:b/>
                      <w:bCs/>
                      <w:szCs w:val="21"/>
                    </w:rPr>
                    <w:t>）</w:t>
                  </w:r>
                </w:p>
              </w:tc>
              <w:tc>
                <w:tcPr>
                  <w:tcW w:w="1746" w:type="dxa"/>
                  <w:tcBorders>
                    <w:top w:val="single" w:sz="8" w:space="0" w:color="auto"/>
                    <w:left w:val="single" w:sz="4" w:space="0" w:color="auto"/>
                    <w:bottom w:val="single" w:sz="8" w:space="0" w:color="auto"/>
                    <w:right w:val="single" w:sz="4" w:space="0" w:color="auto"/>
                  </w:tcBorders>
                  <w:tcMar>
                    <w:top w:w="57" w:type="dxa"/>
                    <w:left w:w="85" w:type="dxa"/>
                    <w:bottom w:w="57" w:type="dxa"/>
                    <w:right w:w="85" w:type="dxa"/>
                  </w:tcMar>
                  <w:vAlign w:val="center"/>
                  <w:hideMark/>
                </w:tcPr>
                <w:p w:rsidR="002F2B0D" w:rsidRDefault="002F2B0D" w:rsidP="00F662B5">
                  <w:pPr>
                    <w:framePr w:hSpace="180" w:wrap="around" w:vAnchor="text" w:hAnchor="text" w:xAlign="center" w:y="1"/>
                    <w:adjustRightInd w:val="0"/>
                    <w:snapToGrid w:val="0"/>
                    <w:suppressOverlap/>
                    <w:jc w:val="center"/>
                    <w:rPr>
                      <w:b/>
                      <w:bCs/>
                      <w:color w:val="000000"/>
                      <w:szCs w:val="21"/>
                    </w:rPr>
                  </w:pPr>
                  <w:r>
                    <w:rPr>
                      <w:rFonts w:hint="eastAsia"/>
                      <w:b/>
                      <w:bCs/>
                      <w:szCs w:val="21"/>
                    </w:rPr>
                    <w:t>标准值</w:t>
                  </w:r>
                  <w:r>
                    <w:rPr>
                      <w:b/>
                      <w:bCs/>
                      <w:szCs w:val="21"/>
                    </w:rPr>
                    <w:t>/</w:t>
                  </w:r>
                  <w:r>
                    <w:rPr>
                      <w:rFonts w:hint="eastAsia"/>
                      <w:b/>
                      <w:bCs/>
                      <w:szCs w:val="21"/>
                    </w:rPr>
                    <w:t>（</w:t>
                  </w:r>
                  <w:r>
                    <w:rPr>
                      <w:b/>
                      <w:bCs/>
                      <w:szCs w:val="21"/>
                    </w:rPr>
                    <w:t>μg/m</w:t>
                  </w:r>
                  <w:r>
                    <w:rPr>
                      <w:b/>
                      <w:bCs/>
                      <w:szCs w:val="21"/>
                      <w:vertAlign w:val="superscript"/>
                    </w:rPr>
                    <w:t>3</w:t>
                  </w:r>
                  <w:r>
                    <w:rPr>
                      <w:rFonts w:hint="eastAsia"/>
                      <w:b/>
                      <w:bCs/>
                      <w:szCs w:val="21"/>
                    </w:rPr>
                    <w:t>）</w:t>
                  </w:r>
                </w:p>
              </w:tc>
              <w:tc>
                <w:tcPr>
                  <w:tcW w:w="1312" w:type="dxa"/>
                  <w:tcBorders>
                    <w:top w:val="single" w:sz="8" w:space="0" w:color="auto"/>
                    <w:left w:val="single" w:sz="4" w:space="0" w:color="auto"/>
                    <w:bottom w:val="single" w:sz="8" w:space="0" w:color="auto"/>
                    <w:right w:val="single" w:sz="4" w:space="0" w:color="auto"/>
                  </w:tcBorders>
                  <w:tcMar>
                    <w:top w:w="57" w:type="dxa"/>
                    <w:left w:w="85" w:type="dxa"/>
                    <w:bottom w:w="57" w:type="dxa"/>
                    <w:right w:w="85" w:type="dxa"/>
                  </w:tcMar>
                  <w:vAlign w:val="center"/>
                  <w:hideMark/>
                </w:tcPr>
                <w:p w:rsidR="002F2B0D" w:rsidRDefault="002F2B0D" w:rsidP="00F662B5">
                  <w:pPr>
                    <w:framePr w:hSpace="180" w:wrap="around" w:vAnchor="text" w:hAnchor="text" w:xAlign="center" w:y="1"/>
                    <w:adjustRightInd w:val="0"/>
                    <w:snapToGrid w:val="0"/>
                    <w:suppressOverlap/>
                    <w:jc w:val="center"/>
                    <w:rPr>
                      <w:b/>
                      <w:bCs/>
                      <w:color w:val="000000"/>
                      <w:szCs w:val="21"/>
                    </w:rPr>
                  </w:pPr>
                  <w:r>
                    <w:rPr>
                      <w:rFonts w:hint="eastAsia"/>
                      <w:b/>
                      <w:bCs/>
                      <w:szCs w:val="21"/>
                    </w:rPr>
                    <w:t>占标率</w:t>
                  </w:r>
                  <w:r>
                    <w:rPr>
                      <w:b/>
                      <w:bCs/>
                      <w:szCs w:val="21"/>
                    </w:rPr>
                    <w:t>%</w:t>
                  </w:r>
                </w:p>
              </w:tc>
              <w:tc>
                <w:tcPr>
                  <w:tcW w:w="1312" w:type="dxa"/>
                  <w:tcBorders>
                    <w:top w:val="single" w:sz="8" w:space="0" w:color="auto"/>
                    <w:left w:val="single" w:sz="4" w:space="0" w:color="auto"/>
                    <w:bottom w:val="single" w:sz="8" w:space="0" w:color="auto"/>
                    <w:right w:val="nil"/>
                  </w:tcBorders>
                  <w:tcMar>
                    <w:top w:w="57" w:type="dxa"/>
                    <w:left w:w="85" w:type="dxa"/>
                    <w:bottom w:w="57" w:type="dxa"/>
                    <w:right w:w="85" w:type="dxa"/>
                  </w:tcMar>
                  <w:vAlign w:val="center"/>
                  <w:hideMark/>
                </w:tcPr>
                <w:p w:rsidR="002F2B0D" w:rsidRDefault="002F2B0D" w:rsidP="00F662B5">
                  <w:pPr>
                    <w:framePr w:hSpace="180" w:wrap="around" w:vAnchor="text" w:hAnchor="text" w:xAlign="center" w:y="1"/>
                    <w:adjustRightInd w:val="0"/>
                    <w:snapToGrid w:val="0"/>
                    <w:suppressOverlap/>
                    <w:jc w:val="center"/>
                    <w:rPr>
                      <w:b/>
                      <w:bCs/>
                      <w:color w:val="000000"/>
                      <w:szCs w:val="21"/>
                    </w:rPr>
                  </w:pPr>
                  <w:r>
                    <w:rPr>
                      <w:rFonts w:hint="eastAsia"/>
                      <w:b/>
                      <w:bCs/>
                      <w:szCs w:val="21"/>
                    </w:rPr>
                    <w:t>达标情况</w:t>
                  </w:r>
                </w:p>
              </w:tc>
            </w:tr>
            <w:tr w:rsidR="002F2B0D">
              <w:trPr>
                <w:cantSplit/>
                <w:trHeight w:val="397"/>
                <w:jc w:val="center"/>
              </w:trPr>
              <w:tc>
                <w:tcPr>
                  <w:tcW w:w="1438" w:type="dxa"/>
                  <w:tcBorders>
                    <w:top w:val="single" w:sz="8" w:space="0" w:color="auto"/>
                    <w:left w:val="nil"/>
                    <w:bottom w:val="single" w:sz="4" w:space="0" w:color="auto"/>
                    <w:right w:val="single" w:sz="4" w:space="0" w:color="auto"/>
                  </w:tcBorders>
                  <w:tcMar>
                    <w:top w:w="57" w:type="dxa"/>
                    <w:left w:w="85" w:type="dxa"/>
                    <w:bottom w:w="57" w:type="dxa"/>
                    <w:right w:w="85" w:type="dxa"/>
                  </w:tcMar>
                  <w:vAlign w:val="center"/>
                  <w:hideMark/>
                </w:tcPr>
                <w:p w:rsidR="002F2B0D" w:rsidRDefault="002F2B0D" w:rsidP="00F662B5">
                  <w:pPr>
                    <w:framePr w:hSpace="180" w:wrap="around" w:vAnchor="text" w:hAnchor="text" w:xAlign="center" w:y="1"/>
                    <w:suppressOverlap/>
                    <w:jc w:val="center"/>
                    <w:rPr>
                      <w:color w:val="000000"/>
                      <w:szCs w:val="21"/>
                    </w:rPr>
                  </w:pPr>
                  <w:r>
                    <w:rPr>
                      <w:szCs w:val="21"/>
                    </w:rPr>
                    <w:t>PM</w:t>
                  </w:r>
                  <w:r>
                    <w:rPr>
                      <w:szCs w:val="21"/>
                      <w:vertAlign w:val="subscript"/>
                    </w:rPr>
                    <w:t>10</w:t>
                  </w:r>
                </w:p>
              </w:tc>
              <w:tc>
                <w:tcPr>
                  <w:tcW w:w="1936" w:type="dxa"/>
                  <w:tcBorders>
                    <w:top w:val="single" w:sz="8" w:space="0" w:color="auto"/>
                    <w:left w:val="single" w:sz="4" w:space="0" w:color="auto"/>
                    <w:bottom w:val="single" w:sz="4" w:space="0" w:color="auto"/>
                    <w:right w:val="single" w:sz="4" w:space="0" w:color="auto"/>
                  </w:tcBorders>
                  <w:tcMar>
                    <w:top w:w="57" w:type="dxa"/>
                    <w:left w:w="85" w:type="dxa"/>
                    <w:bottom w:w="57" w:type="dxa"/>
                    <w:right w:w="85" w:type="dxa"/>
                  </w:tcMar>
                  <w:vAlign w:val="center"/>
                  <w:hideMark/>
                </w:tcPr>
                <w:p w:rsidR="002F2B0D" w:rsidRDefault="002F2B0D" w:rsidP="00F662B5">
                  <w:pPr>
                    <w:framePr w:hSpace="180" w:wrap="around" w:vAnchor="text" w:hAnchor="text" w:xAlign="center" w:y="1"/>
                    <w:suppressOverlap/>
                    <w:jc w:val="center"/>
                    <w:rPr>
                      <w:color w:val="000000"/>
                      <w:szCs w:val="21"/>
                    </w:rPr>
                  </w:pPr>
                  <w:r>
                    <w:rPr>
                      <w:rFonts w:hint="eastAsia"/>
                      <w:szCs w:val="21"/>
                    </w:rPr>
                    <w:t>年平均质量浓度</w:t>
                  </w:r>
                </w:p>
              </w:tc>
              <w:tc>
                <w:tcPr>
                  <w:tcW w:w="1605" w:type="dxa"/>
                  <w:tcBorders>
                    <w:top w:val="single" w:sz="8" w:space="0" w:color="auto"/>
                    <w:left w:val="single" w:sz="4" w:space="0" w:color="auto"/>
                    <w:bottom w:val="single" w:sz="4" w:space="0" w:color="auto"/>
                    <w:right w:val="single" w:sz="4" w:space="0" w:color="auto"/>
                  </w:tcBorders>
                  <w:tcMar>
                    <w:top w:w="57" w:type="dxa"/>
                    <w:left w:w="85" w:type="dxa"/>
                    <w:bottom w:w="57" w:type="dxa"/>
                    <w:right w:w="85" w:type="dxa"/>
                  </w:tcMar>
                  <w:vAlign w:val="center"/>
                  <w:hideMark/>
                </w:tcPr>
                <w:p w:rsidR="002F2B0D" w:rsidRDefault="002F2B0D" w:rsidP="00F662B5">
                  <w:pPr>
                    <w:framePr w:hSpace="180" w:wrap="around" w:vAnchor="text" w:hAnchor="text" w:xAlign="center" w:y="1"/>
                    <w:suppressOverlap/>
                    <w:jc w:val="center"/>
                    <w:rPr>
                      <w:color w:val="000000"/>
                      <w:szCs w:val="21"/>
                    </w:rPr>
                  </w:pPr>
                  <w:r>
                    <w:rPr>
                      <w:szCs w:val="21"/>
                    </w:rPr>
                    <w:t>101</w:t>
                  </w:r>
                </w:p>
              </w:tc>
              <w:tc>
                <w:tcPr>
                  <w:tcW w:w="1746" w:type="dxa"/>
                  <w:tcBorders>
                    <w:top w:val="single" w:sz="8" w:space="0" w:color="auto"/>
                    <w:left w:val="single" w:sz="4" w:space="0" w:color="auto"/>
                    <w:bottom w:val="single" w:sz="4" w:space="0" w:color="auto"/>
                    <w:right w:val="single" w:sz="4" w:space="0" w:color="auto"/>
                  </w:tcBorders>
                  <w:tcMar>
                    <w:top w:w="57" w:type="dxa"/>
                    <w:left w:w="85" w:type="dxa"/>
                    <w:bottom w:w="57" w:type="dxa"/>
                    <w:right w:w="85" w:type="dxa"/>
                  </w:tcMar>
                  <w:vAlign w:val="center"/>
                  <w:hideMark/>
                </w:tcPr>
                <w:p w:rsidR="002F2B0D" w:rsidRDefault="002F2B0D" w:rsidP="00F662B5">
                  <w:pPr>
                    <w:framePr w:hSpace="180" w:wrap="around" w:vAnchor="text" w:hAnchor="text" w:xAlign="center" w:y="1"/>
                    <w:suppressOverlap/>
                    <w:jc w:val="center"/>
                    <w:rPr>
                      <w:color w:val="000000"/>
                      <w:szCs w:val="21"/>
                    </w:rPr>
                  </w:pPr>
                  <w:r>
                    <w:rPr>
                      <w:szCs w:val="21"/>
                    </w:rPr>
                    <w:t>70</w:t>
                  </w:r>
                </w:p>
              </w:tc>
              <w:tc>
                <w:tcPr>
                  <w:tcW w:w="1312" w:type="dxa"/>
                  <w:tcBorders>
                    <w:top w:val="single" w:sz="8" w:space="0" w:color="auto"/>
                    <w:left w:val="single" w:sz="4" w:space="0" w:color="auto"/>
                    <w:bottom w:val="single" w:sz="4" w:space="0" w:color="auto"/>
                    <w:right w:val="single" w:sz="4" w:space="0" w:color="auto"/>
                  </w:tcBorders>
                  <w:tcMar>
                    <w:top w:w="57" w:type="dxa"/>
                    <w:left w:w="85" w:type="dxa"/>
                    <w:bottom w:w="57" w:type="dxa"/>
                    <w:right w:w="85" w:type="dxa"/>
                  </w:tcMar>
                  <w:vAlign w:val="center"/>
                  <w:hideMark/>
                </w:tcPr>
                <w:p w:rsidR="002F2B0D" w:rsidRDefault="002F2B0D" w:rsidP="00F662B5">
                  <w:pPr>
                    <w:framePr w:hSpace="180" w:wrap="around" w:vAnchor="text" w:hAnchor="text" w:xAlign="center" w:y="1"/>
                    <w:suppressOverlap/>
                    <w:jc w:val="center"/>
                    <w:rPr>
                      <w:color w:val="000000"/>
                      <w:szCs w:val="21"/>
                    </w:rPr>
                  </w:pPr>
                  <w:r>
                    <w:rPr>
                      <w:szCs w:val="21"/>
                    </w:rPr>
                    <w:t>144.3</w:t>
                  </w:r>
                </w:p>
              </w:tc>
              <w:tc>
                <w:tcPr>
                  <w:tcW w:w="1312" w:type="dxa"/>
                  <w:tcBorders>
                    <w:top w:val="single" w:sz="8" w:space="0" w:color="auto"/>
                    <w:left w:val="single" w:sz="4" w:space="0" w:color="auto"/>
                    <w:bottom w:val="single" w:sz="4" w:space="0" w:color="auto"/>
                    <w:right w:val="nil"/>
                  </w:tcBorders>
                  <w:tcMar>
                    <w:top w:w="57" w:type="dxa"/>
                    <w:left w:w="85" w:type="dxa"/>
                    <w:bottom w:w="57" w:type="dxa"/>
                    <w:right w:w="85" w:type="dxa"/>
                  </w:tcMar>
                  <w:vAlign w:val="center"/>
                  <w:hideMark/>
                </w:tcPr>
                <w:p w:rsidR="002F2B0D" w:rsidRDefault="002F2B0D" w:rsidP="00F662B5">
                  <w:pPr>
                    <w:framePr w:hSpace="180" w:wrap="around" w:vAnchor="text" w:hAnchor="text" w:xAlign="center" w:y="1"/>
                    <w:suppressOverlap/>
                    <w:jc w:val="center"/>
                    <w:rPr>
                      <w:color w:val="000000"/>
                      <w:szCs w:val="21"/>
                    </w:rPr>
                  </w:pPr>
                  <w:r>
                    <w:rPr>
                      <w:rFonts w:hint="eastAsia"/>
                      <w:szCs w:val="21"/>
                    </w:rPr>
                    <w:t>超标</w:t>
                  </w:r>
                </w:p>
              </w:tc>
            </w:tr>
            <w:tr w:rsidR="002F2B0D">
              <w:trPr>
                <w:cantSplit/>
                <w:trHeight w:val="397"/>
                <w:jc w:val="center"/>
              </w:trPr>
              <w:tc>
                <w:tcPr>
                  <w:tcW w:w="1438" w:type="dxa"/>
                  <w:tcBorders>
                    <w:top w:val="single" w:sz="4" w:space="0" w:color="auto"/>
                    <w:left w:val="nil"/>
                    <w:bottom w:val="single" w:sz="4" w:space="0" w:color="auto"/>
                    <w:right w:val="single" w:sz="4" w:space="0" w:color="auto"/>
                  </w:tcBorders>
                  <w:tcMar>
                    <w:top w:w="57" w:type="dxa"/>
                    <w:left w:w="85" w:type="dxa"/>
                    <w:bottom w:w="57" w:type="dxa"/>
                    <w:right w:w="85" w:type="dxa"/>
                  </w:tcMar>
                  <w:vAlign w:val="center"/>
                  <w:hideMark/>
                </w:tcPr>
                <w:p w:rsidR="002F2B0D" w:rsidRDefault="002F2B0D" w:rsidP="00F662B5">
                  <w:pPr>
                    <w:framePr w:hSpace="180" w:wrap="around" w:vAnchor="text" w:hAnchor="text" w:xAlign="center" w:y="1"/>
                    <w:suppressOverlap/>
                    <w:jc w:val="center"/>
                    <w:rPr>
                      <w:color w:val="000000"/>
                      <w:szCs w:val="21"/>
                    </w:rPr>
                  </w:pPr>
                  <w:r>
                    <w:rPr>
                      <w:szCs w:val="21"/>
                    </w:rPr>
                    <w:t>PM</w:t>
                  </w:r>
                  <w:r>
                    <w:rPr>
                      <w:szCs w:val="21"/>
                      <w:vertAlign w:val="subscript"/>
                    </w:rPr>
                    <w:t>2.5</w:t>
                  </w:r>
                </w:p>
              </w:tc>
              <w:tc>
                <w:tcPr>
                  <w:tcW w:w="1936" w:type="dxa"/>
                  <w:tcBorders>
                    <w:top w:val="single" w:sz="4" w:space="0" w:color="auto"/>
                    <w:left w:val="single" w:sz="4" w:space="0" w:color="auto"/>
                    <w:bottom w:val="single" w:sz="4" w:space="0" w:color="auto"/>
                    <w:right w:val="single" w:sz="4" w:space="0" w:color="auto"/>
                  </w:tcBorders>
                  <w:tcMar>
                    <w:top w:w="57" w:type="dxa"/>
                    <w:left w:w="85" w:type="dxa"/>
                    <w:bottom w:w="57" w:type="dxa"/>
                    <w:right w:w="85" w:type="dxa"/>
                  </w:tcMar>
                  <w:vAlign w:val="center"/>
                  <w:hideMark/>
                </w:tcPr>
                <w:p w:rsidR="002F2B0D" w:rsidRDefault="002F2B0D" w:rsidP="00F662B5">
                  <w:pPr>
                    <w:framePr w:hSpace="180" w:wrap="around" w:vAnchor="text" w:hAnchor="text" w:xAlign="center" w:y="1"/>
                    <w:suppressOverlap/>
                    <w:jc w:val="center"/>
                    <w:rPr>
                      <w:color w:val="000000"/>
                      <w:szCs w:val="21"/>
                    </w:rPr>
                  </w:pPr>
                  <w:r>
                    <w:rPr>
                      <w:rFonts w:hint="eastAsia"/>
                      <w:szCs w:val="21"/>
                    </w:rPr>
                    <w:t>年平均质量浓度</w:t>
                  </w:r>
                </w:p>
              </w:tc>
              <w:tc>
                <w:tcPr>
                  <w:tcW w:w="1605" w:type="dxa"/>
                  <w:tcBorders>
                    <w:top w:val="single" w:sz="4" w:space="0" w:color="auto"/>
                    <w:left w:val="single" w:sz="4" w:space="0" w:color="auto"/>
                    <w:bottom w:val="single" w:sz="4" w:space="0" w:color="auto"/>
                    <w:right w:val="single" w:sz="4" w:space="0" w:color="auto"/>
                  </w:tcBorders>
                  <w:tcMar>
                    <w:top w:w="57" w:type="dxa"/>
                    <w:left w:w="85" w:type="dxa"/>
                    <w:bottom w:w="57" w:type="dxa"/>
                    <w:right w:w="85" w:type="dxa"/>
                  </w:tcMar>
                  <w:vAlign w:val="center"/>
                  <w:hideMark/>
                </w:tcPr>
                <w:p w:rsidR="002F2B0D" w:rsidRDefault="002F2B0D" w:rsidP="00F662B5">
                  <w:pPr>
                    <w:framePr w:hSpace="180" w:wrap="around" w:vAnchor="text" w:hAnchor="text" w:xAlign="center" w:y="1"/>
                    <w:suppressOverlap/>
                    <w:jc w:val="center"/>
                    <w:rPr>
                      <w:color w:val="000000"/>
                      <w:szCs w:val="21"/>
                    </w:rPr>
                  </w:pPr>
                  <w:r>
                    <w:rPr>
                      <w:szCs w:val="21"/>
                    </w:rPr>
                    <w:t>56</w:t>
                  </w:r>
                </w:p>
              </w:tc>
              <w:tc>
                <w:tcPr>
                  <w:tcW w:w="1746" w:type="dxa"/>
                  <w:tcBorders>
                    <w:top w:val="single" w:sz="4" w:space="0" w:color="auto"/>
                    <w:left w:val="single" w:sz="4" w:space="0" w:color="auto"/>
                    <w:bottom w:val="single" w:sz="4" w:space="0" w:color="auto"/>
                    <w:right w:val="single" w:sz="4" w:space="0" w:color="auto"/>
                  </w:tcBorders>
                  <w:tcMar>
                    <w:top w:w="57" w:type="dxa"/>
                    <w:left w:w="85" w:type="dxa"/>
                    <w:bottom w:w="57" w:type="dxa"/>
                    <w:right w:w="85" w:type="dxa"/>
                  </w:tcMar>
                  <w:vAlign w:val="center"/>
                  <w:hideMark/>
                </w:tcPr>
                <w:p w:rsidR="002F2B0D" w:rsidRDefault="002F2B0D" w:rsidP="00F662B5">
                  <w:pPr>
                    <w:framePr w:hSpace="180" w:wrap="around" w:vAnchor="text" w:hAnchor="text" w:xAlign="center" w:y="1"/>
                    <w:suppressOverlap/>
                    <w:jc w:val="center"/>
                    <w:rPr>
                      <w:color w:val="000000"/>
                      <w:szCs w:val="21"/>
                    </w:rPr>
                  </w:pPr>
                  <w:r>
                    <w:rPr>
                      <w:szCs w:val="21"/>
                    </w:rPr>
                    <w:t>35</w:t>
                  </w:r>
                </w:p>
              </w:tc>
              <w:tc>
                <w:tcPr>
                  <w:tcW w:w="1312" w:type="dxa"/>
                  <w:tcBorders>
                    <w:top w:val="single" w:sz="4" w:space="0" w:color="auto"/>
                    <w:left w:val="single" w:sz="4" w:space="0" w:color="auto"/>
                    <w:bottom w:val="single" w:sz="4" w:space="0" w:color="auto"/>
                    <w:right w:val="single" w:sz="4" w:space="0" w:color="auto"/>
                  </w:tcBorders>
                  <w:tcMar>
                    <w:top w:w="57" w:type="dxa"/>
                    <w:left w:w="85" w:type="dxa"/>
                    <w:bottom w:w="57" w:type="dxa"/>
                    <w:right w:w="85" w:type="dxa"/>
                  </w:tcMar>
                  <w:vAlign w:val="center"/>
                  <w:hideMark/>
                </w:tcPr>
                <w:p w:rsidR="002F2B0D" w:rsidRDefault="002F2B0D" w:rsidP="00F662B5">
                  <w:pPr>
                    <w:framePr w:hSpace="180" w:wrap="around" w:vAnchor="text" w:hAnchor="text" w:xAlign="center" w:y="1"/>
                    <w:suppressOverlap/>
                    <w:jc w:val="center"/>
                    <w:rPr>
                      <w:color w:val="000000"/>
                      <w:szCs w:val="21"/>
                    </w:rPr>
                  </w:pPr>
                  <w:r>
                    <w:rPr>
                      <w:szCs w:val="21"/>
                    </w:rPr>
                    <w:t>160</w:t>
                  </w:r>
                </w:p>
              </w:tc>
              <w:tc>
                <w:tcPr>
                  <w:tcW w:w="1312" w:type="dxa"/>
                  <w:tcBorders>
                    <w:top w:val="single" w:sz="4" w:space="0" w:color="auto"/>
                    <w:left w:val="single" w:sz="4" w:space="0" w:color="auto"/>
                    <w:bottom w:val="single" w:sz="4" w:space="0" w:color="auto"/>
                    <w:right w:val="nil"/>
                  </w:tcBorders>
                  <w:tcMar>
                    <w:top w:w="57" w:type="dxa"/>
                    <w:left w:w="85" w:type="dxa"/>
                    <w:bottom w:w="57" w:type="dxa"/>
                    <w:right w:w="85" w:type="dxa"/>
                  </w:tcMar>
                  <w:vAlign w:val="center"/>
                  <w:hideMark/>
                </w:tcPr>
                <w:p w:rsidR="002F2B0D" w:rsidRDefault="002F2B0D" w:rsidP="00F662B5">
                  <w:pPr>
                    <w:framePr w:hSpace="180" w:wrap="around" w:vAnchor="text" w:hAnchor="text" w:xAlign="center" w:y="1"/>
                    <w:suppressOverlap/>
                    <w:jc w:val="center"/>
                    <w:rPr>
                      <w:color w:val="000000"/>
                      <w:szCs w:val="21"/>
                    </w:rPr>
                  </w:pPr>
                  <w:r>
                    <w:rPr>
                      <w:rFonts w:hint="eastAsia"/>
                      <w:szCs w:val="21"/>
                    </w:rPr>
                    <w:t>超标</w:t>
                  </w:r>
                </w:p>
              </w:tc>
            </w:tr>
            <w:tr w:rsidR="002F2B0D">
              <w:trPr>
                <w:cantSplit/>
                <w:trHeight w:val="397"/>
                <w:jc w:val="center"/>
              </w:trPr>
              <w:tc>
                <w:tcPr>
                  <w:tcW w:w="1438" w:type="dxa"/>
                  <w:tcBorders>
                    <w:top w:val="single" w:sz="4" w:space="0" w:color="auto"/>
                    <w:left w:val="nil"/>
                    <w:bottom w:val="single" w:sz="4" w:space="0" w:color="auto"/>
                    <w:right w:val="single" w:sz="4" w:space="0" w:color="auto"/>
                  </w:tcBorders>
                  <w:tcMar>
                    <w:top w:w="57" w:type="dxa"/>
                    <w:left w:w="85" w:type="dxa"/>
                    <w:bottom w:w="57" w:type="dxa"/>
                    <w:right w:w="85" w:type="dxa"/>
                  </w:tcMar>
                  <w:vAlign w:val="center"/>
                  <w:hideMark/>
                </w:tcPr>
                <w:p w:rsidR="002F2B0D" w:rsidRDefault="002F2B0D" w:rsidP="00F662B5">
                  <w:pPr>
                    <w:framePr w:hSpace="180" w:wrap="around" w:vAnchor="text" w:hAnchor="text" w:xAlign="center" w:y="1"/>
                    <w:suppressOverlap/>
                    <w:jc w:val="center"/>
                    <w:rPr>
                      <w:color w:val="000000"/>
                      <w:szCs w:val="21"/>
                    </w:rPr>
                  </w:pPr>
                  <w:r>
                    <w:rPr>
                      <w:szCs w:val="21"/>
                    </w:rPr>
                    <w:t>SO</w:t>
                  </w:r>
                  <w:r>
                    <w:rPr>
                      <w:szCs w:val="21"/>
                      <w:vertAlign w:val="subscript"/>
                    </w:rPr>
                    <w:t>2</w:t>
                  </w:r>
                </w:p>
              </w:tc>
              <w:tc>
                <w:tcPr>
                  <w:tcW w:w="1936" w:type="dxa"/>
                  <w:tcBorders>
                    <w:top w:val="single" w:sz="4" w:space="0" w:color="auto"/>
                    <w:left w:val="single" w:sz="4" w:space="0" w:color="auto"/>
                    <w:bottom w:val="single" w:sz="4" w:space="0" w:color="auto"/>
                    <w:right w:val="single" w:sz="4" w:space="0" w:color="auto"/>
                  </w:tcBorders>
                  <w:tcMar>
                    <w:top w:w="57" w:type="dxa"/>
                    <w:left w:w="85" w:type="dxa"/>
                    <w:bottom w:w="57" w:type="dxa"/>
                    <w:right w:w="85" w:type="dxa"/>
                  </w:tcMar>
                  <w:vAlign w:val="center"/>
                  <w:hideMark/>
                </w:tcPr>
                <w:p w:rsidR="002F2B0D" w:rsidRDefault="002F2B0D" w:rsidP="00F662B5">
                  <w:pPr>
                    <w:framePr w:hSpace="180" w:wrap="around" w:vAnchor="text" w:hAnchor="text" w:xAlign="center" w:y="1"/>
                    <w:suppressOverlap/>
                    <w:jc w:val="center"/>
                    <w:rPr>
                      <w:color w:val="000000"/>
                      <w:szCs w:val="21"/>
                    </w:rPr>
                  </w:pPr>
                  <w:r>
                    <w:rPr>
                      <w:rFonts w:hint="eastAsia"/>
                      <w:szCs w:val="21"/>
                    </w:rPr>
                    <w:t>年平均质量浓度</w:t>
                  </w:r>
                </w:p>
              </w:tc>
              <w:tc>
                <w:tcPr>
                  <w:tcW w:w="1605" w:type="dxa"/>
                  <w:tcBorders>
                    <w:top w:val="single" w:sz="4" w:space="0" w:color="auto"/>
                    <w:left w:val="single" w:sz="4" w:space="0" w:color="auto"/>
                    <w:bottom w:val="single" w:sz="4" w:space="0" w:color="auto"/>
                    <w:right w:val="single" w:sz="4" w:space="0" w:color="auto"/>
                  </w:tcBorders>
                  <w:tcMar>
                    <w:top w:w="57" w:type="dxa"/>
                    <w:left w:w="85" w:type="dxa"/>
                    <w:bottom w:w="57" w:type="dxa"/>
                    <w:right w:w="85" w:type="dxa"/>
                  </w:tcMar>
                  <w:vAlign w:val="center"/>
                  <w:hideMark/>
                </w:tcPr>
                <w:p w:rsidR="002F2B0D" w:rsidRDefault="002F2B0D" w:rsidP="00F662B5">
                  <w:pPr>
                    <w:framePr w:hSpace="180" w:wrap="around" w:vAnchor="text" w:hAnchor="text" w:xAlign="center" w:y="1"/>
                    <w:suppressOverlap/>
                    <w:jc w:val="center"/>
                    <w:rPr>
                      <w:color w:val="000000"/>
                      <w:szCs w:val="21"/>
                    </w:rPr>
                  </w:pPr>
                  <w:r>
                    <w:rPr>
                      <w:szCs w:val="21"/>
                    </w:rPr>
                    <w:t>16</w:t>
                  </w:r>
                </w:p>
              </w:tc>
              <w:tc>
                <w:tcPr>
                  <w:tcW w:w="1746" w:type="dxa"/>
                  <w:tcBorders>
                    <w:top w:val="single" w:sz="4" w:space="0" w:color="auto"/>
                    <w:left w:val="single" w:sz="4" w:space="0" w:color="auto"/>
                    <w:bottom w:val="single" w:sz="4" w:space="0" w:color="auto"/>
                    <w:right w:val="single" w:sz="4" w:space="0" w:color="auto"/>
                  </w:tcBorders>
                  <w:tcMar>
                    <w:top w:w="57" w:type="dxa"/>
                    <w:left w:w="85" w:type="dxa"/>
                    <w:bottom w:w="57" w:type="dxa"/>
                    <w:right w:w="85" w:type="dxa"/>
                  </w:tcMar>
                  <w:vAlign w:val="center"/>
                  <w:hideMark/>
                </w:tcPr>
                <w:p w:rsidR="002F2B0D" w:rsidRDefault="002F2B0D" w:rsidP="00F662B5">
                  <w:pPr>
                    <w:framePr w:hSpace="180" w:wrap="around" w:vAnchor="text" w:hAnchor="text" w:xAlign="center" w:y="1"/>
                    <w:suppressOverlap/>
                    <w:jc w:val="center"/>
                    <w:rPr>
                      <w:color w:val="000000"/>
                      <w:szCs w:val="21"/>
                    </w:rPr>
                  </w:pPr>
                  <w:r>
                    <w:rPr>
                      <w:szCs w:val="21"/>
                    </w:rPr>
                    <w:t>60</w:t>
                  </w:r>
                </w:p>
              </w:tc>
              <w:tc>
                <w:tcPr>
                  <w:tcW w:w="1312" w:type="dxa"/>
                  <w:tcBorders>
                    <w:top w:val="single" w:sz="4" w:space="0" w:color="auto"/>
                    <w:left w:val="single" w:sz="4" w:space="0" w:color="auto"/>
                    <w:bottom w:val="single" w:sz="4" w:space="0" w:color="auto"/>
                    <w:right w:val="single" w:sz="4" w:space="0" w:color="auto"/>
                  </w:tcBorders>
                  <w:tcMar>
                    <w:top w:w="57" w:type="dxa"/>
                    <w:left w:w="85" w:type="dxa"/>
                    <w:bottom w:w="57" w:type="dxa"/>
                    <w:right w:w="85" w:type="dxa"/>
                  </w:tcMar>
                  <w:vAlign w:val="center"/>
                  <w:hideMark/>
                </w:tcPr>
                <w:p w:rsidR="002F2B0D" w:rsidRDefault="002F2B0D" w:rsidP="00F662B5">
                  <w:pPr>
                    <w:framePr w:hSpace="180" w:wrap="around" w:vAnchor="text" w:hAnchor="text" w:xAlign="center" w:y="1"/>
                    <w:suppressOverlap/>
                    <w:jc w:val="center"/>
                    <w:rPr>
                      <w:color w:val="000000"/>
                      <w:szCs w:val="21"/>
                    </w:rPr>
                  </w:pPr>
                  <w:r>
                    <w:rPr>
                      <w:szCs w:val="21"/>
                    </w:rPr>
                    <w:t>26.7</w:t>
                  </w:r>
                </w:p>
              </w:tc>
              <w:tc>
                <w:tcPr>
                  <w:tcW w:w="1312" w:type="dxa"/>
                  <w:tcBorders>
                    <w:top w:val="single" w:sz="4" w:space="0" w:color="auto"/>
                    <w:left w:val="single" w:sz="4" w:space="0" w:color="auto"/>
                    <w:bottom w:val="single" w:sz="4" w:space="0" w:color="auto"/>
                    <w:right w:val="nil"/>
                  </w:tcBorders>
                  <w:tcMar>
                    <w:top w:w="57" w:type="dxa"/>
                    <w:left w:w="85" w:type="dxa"/>
                    <w:bottom w:w="57" w:type="dxa"/>
                    <w:right w:w="85" w:type="dxa"/>
                  </w:tcMar>
                  <w:vAlign w:val="center"/>
                  <w:hideMark/>
                </w:tcPr>
                <w:p w:rsidR="002F2B0D" w:rsidRDefault="002F2B0D" w:rsidP="00F662B5">
                  <w:pPr>
                    <w:framePr w:hSpace="180" w:wrap="around" w:vAnchor="text" w:hAnchor="text" w:xAlign="center" w:y="1"/>
                    <w:suppressOverlap/>
                    <w:jc w:val="center"/>
                    <w:rPr>
                      <w:color w:val="000000"/>
                      <w:szCs w:val="21"/>
                    </w:rPr>
                  </w:pPr>
                  <w:r>
                    <w:rPr>
                      <w:rFonts w:hint="eastAsia"/>
                      <w:szCs w:val="21"/>
                    </w:rPr>
                    <w:t>达标</w:t>
                  </w:r>
                </w:p>
              </w:tc>
            </w:tr>
            <w:tr w:rsidR="002F2B0D">
              <w:trPr>
                <w:cantSplit/>
                <w:trHeight w:val="397"/>
                <w:jc w:val="center"/>
              </w:trPr>
              <w:tc>
                <w:tcPr>
                  <w:tcW w:w="1438" w:type="dxa"/>
                  <w:tcBorders>
                    <w:top w:val="single" w:sz="4" w:space="0" w:color="auto"/>
                    <w:left w:val="nil"/>
                    <w:bottom w:val="single" w:sz="4" w:space="0" w:color="auto"/>
                    <w:right w:val="single" w:sz="4" w:space="0" w:color="auto"/>
                  </w:tcBorders>
                  <w:tcMar>
                    <w:top w:w="57" w:type="dxa"/>
                    <w:left w:w="85" w:type="dxa"/>
                    <w:bottom w:w="57" w:type="dxa"/>
                    <w:right w:w="85" w:type="dxa"/>
                  </w:tcMar>
                  <w:vAlign w:val="center"/>
                  <w:hideMark/>
                </w:tcPr>
                <w:p w:rsidR="002F2B0D" w:rsidRDefault="002F2B0D" w:rsidP="00F662B5">
                  <w:pPr>
                    <w:framePr w:hSpace="180" w:wrap="around" w:vAnchor="text" w:hAnchor="text" w:xAlign="center" w:y="1"/>
                    <w:suppressOverlap/>
                    <w:jc w:val="center"/>
                    <w:rPr>
                      <w:color w:val="000000"/>
                      <w:szCs w:val="21"/>
                    </w:rPr>
                  </w:pPr>
                  <w:r>
                    <w:rPr>
                      <w:szCs w:val="21"/>
                    </w:rPr>
                    <w:t>NO</w:t>
                  </w:r>
                  <w:r>
                    <w:rPr>
                      <w:szCs w:val="21"/>
                      <w:vertAlign w:val="subscript"/>
                    </w:rPr>
                    <w:t>2</w:t>
                  </w:r>
                </w:p>
              </w:tc>
              <w:tc>
                <w:tcPr>
                  <w:tcW w:w="1936" w:type="dxa"/>
                  <w:tcBorders>
                    <w:top w:val="single" w:sz="4" w:space="0" w:color="auto"/>
                    <w:left w:val="single" w:sz="4" w:space="0" w:color="auto"/>
                    <w:bottom w:val="single" w:sz="4" w:space="0" w:color="auto"/>
                    <w:right w:val="single" w:sz="4" w:space="0" w:color="auto"/>
                  </w:tcBorders>
                  <w:tcMar>
                    <w:top w:w="57" w:type="dxa"/>
                    <w:left w:w="85" w:type="dxa"/>
                    <w:bottom w:w="57" w:type="dxa"/>
                    <w:right w:w="85" w:type="dxa"/>
                  </w:tcMar>
                  <w:vAlign w:val="center"/>
                  <w:hideMark/>
                </w:tcPr>
                <w:p w:rsidR="002F2B0D" w:rsidRDefault="002F2B0D" w:rsidP="00F662B5">
                  <w:pPr>
                    <w:framePr w:hSpace="180" w:wrap="around" w:vAnchor="text" w:hAnchor="text" w:xAlign="center" w:y="1"/>
                    <w:suppressOverlap/>
                    <w:jc w:val="center"/>
                    <w:rPr>
                      <w:color w:val="000000"/>
                      <w:szCs w:val="21"/>
                    </w:rPr>
                  </w:pPr>
                  <w:r>
                    <w:rPr>
                      <w:rFonts w:hint="eastAsia"/>
                      <w:szCs w:val="21"/>
                    </w:rPr>
                    <w:t>年平均质量浓度</w:t>
                  </w:r>
                </w:p>
              </w:tc>
              <w:tc>
                <w:tcPr>
                  <w:tcW w:w="1605" w:type="dxa"/>
                  <w:tcBorders>
                    <w:top w:val="single" w:sz="4" w:space="0" w:color="auto"/>
                    <w:left w:val="single" w:sz="4" w:space="0" w:color="auto"/>
                    <w:bottom w:val="single" w:sz="4" w:space="0" w:color="auto"/>
                    <w:right w:val="single" w:sz="4" w:space="0" w:color="auto"/>
                  </w:tcBorders>
                  <w:tcMar>
                    <w:top w:w="57" w:type="dxa"/>
                    <w:left w:w="85" w:type="dxa"/>
                    <w:bottom w:w="57" w:type="dxa"/>
                    <w:right w:w="85" w:type="dxa"/>
                  </w:tcMar>
                  <w:vAlign w:val="center"/>
                  <w:hideMark/>
                </w:tcPr>
                <w:p w:rsidR="002F2B0D" w:rsidRDefault="002F2B0D" w:rsidP="00F662B5">
                  <w:pPr>
                    <w:framePr w:hSpace="180" w:wrap="around" w:vAnchor="text" w:hAnchor="text" w:xAlign="center" w:y="1"/>
                    <w:suppressOverlap/>
                    <w:jc w:val="center"/>
                    <w:rPr>
                      <w:color w:val="000000"/>
                      <w:szCs w:val="21"/>
                    </w:rPr>
                  </w:pPr>
                  <w:r>
                    <w:rPr>
                      <w:szCs w:val="21"/>
                    </w:rPr>
                    <w:t>44</w:t>
                  </w:r>
                </w:p>
              </w:tc>
              <w:tc>
                <w:tcPr>
                  <w:tcW w:w="1746" w:type="dxa"/>
                  <w:tcBorders>
                    <w:top w:val="single" w:sz="4" w:space="0" w:color="auto"/>
                    <w:left w:val="single" w:sz="4" w:space="0" w:color="auto"/>
                    <w:bottom w:val="single" w:sz="4" w:space="0" w:color="auto"/>
                    <w:right w:val="single" w:sz="4" w:space="0" w:color="auto"/>
                  </w:tcBorders>
                  <w:tcMar>
                    <w:top w:w="57" w:type="dxa"/>
                    <w:left w:w="85" w:type="dxa"/>
                    <w:bottom w:w="57" w:type="dxa"/>
                    <w:right w:w="85" w:type="dxa"/>
                  </w:tcMar>
                  <w:vAlign w:val="center"/>
                  <w:hideMark/>
                </w:tcPr>
                <w:p w:rsidR="002F2B0D" w:rsidRDefault="002F2B0D" w:rsidP="00F662B5">
                  <w:pPr>
                    <w:framePr w:hSpace="180" w:wrap="around" w:vAnchor="text" w:hAnchor="text" w:xAlign="center" w:y="1"/>
                    <w:suppressOverlap/>
                    <w:jc w:val="center"/>
                    <w:rPr>
                      <w:color w:val="000000"/>
                      <w:szCs w:val="21"/>
                    </w:rPr>
                  </w:pPr>
                  <w:r>
                    <w:rPr>
                      <w:szCs w:val="21"/>
                    </w:rPr>
                    <w:t>40</w:t>
                  </w:r>
                </w:p>
              </w:tc>
              <w:tc>
                <w:tcPr>
                  <w:tcW w:w="1312" w:type="dxa"/>
                  <w:tcBorders>
                    <w:top w:val="single" w:sz="4" w:space="0" w:color="auto"/>
                    <w:left w:val="single" w:sz="4" w:space="0" w:color="auto"/>
                    <w:bottom w:val="single" w:sz="4" w:space="0" w:color="auto"/>
                    <w:right w:val="single" w:sz="4" w:space="0" w:color="auto"/>
                  </w:tcBorders>
                  <w:tcMar>
                    <w:top w:w="57" w:type="dxa"/>
                    <w:left w:w="85" w:type="dxa"/>
                    <w:bottom w:w="57" w:type="dxa"/>
                    <w:right w:w="85" w:type="dxa"/>
                  </w:tcMar>
                  <w:vAlign w:val="center"/>
                  <w:hideMark/>
                </w:tcPr>
                <w:p w:rsidR="002F2B0D" w:rsidRDefault="002F2B0D" w:rsidP="00F662B5">
                  <w:pPr>
                    <w:framePr w:hSpace="180" w:wrap="around" w:vAnchor="text" w:hAnchor="text" w:xAlign="center" w:y="1"/>
                    <w:suppressOverlap/>
                    <w:jc w:val="center"/>
                    <w:rPr>
                      <w:color w:val="000000"/>
                      <w:szCs w:val="21"/>
                    </w:rPr>
                  </w:pPr>
                  <w:r>
                    <w:rPr>
                      <w:szCs w:val="21"/>
                    </w:rPr>
                    <w:t>110</w:t>
                  </w:r>
                </w:p>
              </w:tc>
              <w:tc>
                <w:tcPr>
                  <w:tcW w:w="1312" w:type="dxa"/>
                  <w:tcBorders>
                    <w:top w:val="single" w:sz="4" w:space="0" w:color="auto"/>
                    <w:left w:val="single" w:sz="4" w:space="0" w:color="auto"/>
                    <w:bottom w:val="single" w:sz="4" w:space="0" w:color="auto"/>
                    <w:right w:val="nil"/>
                  </w:tcBorders>
                  <w:tcMar>
                    <w:top w:w="57" w:type="dxa"/>
                    <w:left w:w="85" w:type="dxa"/>
                    <w:bottom w:w="57" w:type="dxa"/>
                    <w:right w:w="85" w:type="dxa"/>
                  </w:tcMar>
                  <w:vAlign w:val="center"/>
                  <w:hideMark/>
                </w:tcPr>
                <w:p w:rsidR="002F2B0D" w:rsidRDefault="002F2B0D" w:rsidP="00F662B5">
                  <w:pPr>
                    <w:framePr w:hSpace="180" w:wrap="around" w:vAnchor="text" w:hAnchor="text" w:xAlign="center" w:y="1"/>
                    <w:suppressOverlap/>
                    <w:jc w:val="center"/>
                    <w:rPr>
                      <w:color w:val="000000"/>
                      <w:szCs w:val="21"/>
                    </w:rPr>
                  </w:pPr>
                  <w:r>
                    <w:rPr>
                      <w:rFonts w:hint="eastAsia"/>
                      <w:szCs w:val="21"/>
                    </w:rPr>
                    <w:t>超标</w:t>
                  </w:r>
                </w:p>
              </w:tc>
            </w:tr>
            <w:tr w:rsidR="002F2B0D">
              <w:trPr>
                <w:cantSplit/>
                <w:trHeight w:val="397"/>
                <w:jc w:val="center"/>
              </w:trPr>
              <w:tc>
                <w:tcPr>
                  <w:tcW w:w="1438" w:type="dxa"/>
                  <w:tcBorders>
                    <w:top w:val="single" w:sz="4" w:space="0" w:color="auto"/>
                    <w:left w:val="nil"/>
                    <w:bottom w:val="single" w:sz="4" w:space="0" w:color="auto"/>
                    <w:right w:val="single" w:sz="4" w:space="0" w:color="auto"/>
                  </w:tcBorders>
                  <w:tcMar>
                    <w:top w:w="57" w:type="dxa"/>
                    <w:left w:w="85" w:type="dxa"/>
                    <w:bottom w:w="57" w:type="dxa"/>
                    <w:right w:w="85" w:type="dxa"/>
                  </w:tcMar>
                  <w:vAlign w:val="center"/>
                  <w:hideMark/>
                </w:tcPr>
                <w:p w:rsidR="002F2B0D" w:rsidRDefault="002F2B0D" w:rsidP="00F662B5">
                  <w:pPr>
                    <w:framePr w:hSpace="180" w:wrap="around" w:vAnchor="text" w:hAnchor="text" w:xAlign="center" w:y="1"/>
                    <w:suppressOverlap/>
                    <w:jc w:val="center"/>
                    <w:rPr>
                      <w:color w:val="000000"/>
                      <w:szCs w:val="21"/>
                    </w:rPr>
                  </w:pPr>
                  <w:r>
                    <w:rPr>
                      <w:szCs w:val="21"/>
                    </w:rPr>
                    <w:t>CO</w:t>
                  </w:r>
                </w:p>
              </w:tc>
              <w:tc>
                <w:tcPr>
                  <w:tcW w:w="1936" w:type="dxa"/>
                  <w:tcBorders>
                    <w:top w:val="single" w:sz="4" w:space="0" w:color="auto"/>
                    <w:left w:val="single" w:sz="4" w:space="0" w:color="auto"/>
                    <w:bottom w:val="single" w:sz="4" w:space="0" w:color="auto"/>
                    <w:right w:val="single" w:sz="4" w:space="0" w:color="auto"/>
                  </w:tcBorders>
                  <w:tcMar>
                    <w:top w:w="57" w:type="dxa"/>
                    <w:left w:w="85" w:type="dxa"/>
                    <w:bottom w:w="57" w:type="dxa"/>
                    <w:right w:w="85" w:type="dxa"/>
                  </w:tcMar>
                  <w:vAlign w:val="center"/>
                  <w:hideMark/>
                </w:tcPr>
                <w:p w:rsidR="002F2B0D" w:rsidRDefault="002F2B0D" w:rsidP="00F662B5">
                  <w:pPr>
                    <w:framePr w:hSpace="180" w:wrap="around" w:vAnchor="text" w:hAnchor="text" w:xAlign="center" w:y="1"/>
                    <w:suppressOverlap/>
                    <w:jc w:val="center"/>
                    <w:rPr>
                      <w:color w:val="000000"/>
                      <w:szCs w:val="21"/>
                    </w:rPr>
                  </w:pPr>
                  <w:r>
                    <w:rPr>
                      <w:rFonts w:hint="eastAsia"/>
                      <w:szCs w:val="21"/>
                    </w:rPr>
                    <w:t>第</w:t>
                  </w:r>
                  <w:r>
                    <w:rPr>
                      <w:szCs w:val="21"/>
                    </w:rPr>
                    <w:t>95</w:t>
                  </w:r>
                  <w:proofErr w:type="gramStart"/>
                  <w:r>
                    <w:rPr>
                      <w:rFonts w:hint="eastAsia"/>
                      <w:szCs w:val="21"/>
                    </w:rPr>
                    <w:t>百</w:t>
                  </w:r>
                  <w:proofErr w:type="gramEnd"/>
                  <w:r>
                    <w:rPr>
                      <w:rFonts w:hint="eastAsia"/>
                      <w:szCs w:val="21"/>
                    </w:rPr>
                    <w:t>分位浓度</w:t>
                  </w:r>
                </w:p>
              </w:tc>
              <w:tc>
                <w:tcPr>
                  <w:tcW w:w="1605" w:type="dxa"/>
                  <w:tcBorders>
                    <w:top w:val="single" w:sz="4" w:space="0" w:color="auto"/>
                    <w:left w:val="single" w:sz="4" w:space="0" w:color="auto"/>
                    <w:bottom w:val="single" w:sz="4" w:space="0" w:color="auto"/>
                    <w:right w:val="single" w:sz="4" w:space="0" w:color="auto"/>
                  </w:tcBorders>
                  <w:tcMar>
                    <w:top w:w="57" w:type="dxa"/>
                    <w:left w:w="85" w:type="dxa"/>
                    <w:bottom w:w="57" w:type="dxa"/>
                    <w:right w:w="85" w:type="dxa"/>
                  </w:tcMar>
                  <w:vAlign w:val="center"/>
                  <w:hideMark/>
                </w:tcPr>
                <w:p w:rsidR="002F2B0D" w:rsidRDefault="002F2B0D" w:rsidP="00F662B5">
                  <w:pPr>
                    <w:framePr w:hSpace="180" w:wrap="around" w:vAnchor="text" w:hAnchor="text" w:xAlign="center" w:y="1"/>
                    <w:suppressOverlap/>
                    <w:jc w:val="center"/>
                    <w:rPr>
                      <w:color w:val="000000"/>
                      <w:szCs w:val="21"/>
                    </w:rPr>
                  </w:pPr>
                  <w:r>
                    <w:rPr>
                      <w:szCs w:val="21"/>
                    </w:rPr>
                    <w:t>2.08mg/m</w:t>
                  </w:r>
                  <w:r>
                    <w:rPr>
                      <w:szCs w:val="21"/>
                      <w:vertAlign w:val="superscript"/>
                    </w:rPr>
                    <w:t>3</w:t>
                  </w:r>
                </w:p>
              </w:tc>
              <w:tc>
                <w:tcPr>
                  <w:tcW w:w="1746" w:type="dxa"/>
                  <w:tcBorders>
                    <w:top w:val="single" w:sz="4" w:space="0" w:color="auto"/>
                    <w:left w:val="single" w:sz="4" w:space="0" w:color="auto"/>
                    <w:bottom w:val="single" w:sz="4" w:space="0" w:color="auto"/>
                    <w:right w:val="single" w:sz="4" w:space="0" w:color="auto"/>
                  </w:tcBorders>
                  <w:tcMar>
                    <w:top w:w="57" w:type="dxa"/>
                    <w:left w:w="85" w:type="dxa"/>
                    <w:bottom w:w="57" w:type="dxa"/>
                    <w:right w:w="85" w:type="dxa"/>
                  </w:tcMar>
                  <w:vAlign w:val="center"/>
                  <w:hideMark/>
                </w:tcPr>
                <w:p w:rsidR="002F2B0D" w:rsidRDefault="002F2B0D" w:rsidP="00F662B5">
                  <w:pPr>
                    <w:framePr w:hSpace="180" w:wrap="around" w:vAnchor="text" w:hAnchor="text" w:xAlign="center" w:y="1"/>
                    <w:suppressOverlap/>
                    <w:jc w:val="center"/>
                    <w:rPr>
                      <w:color w:val="000000"/>
                      <w:szCs w:val="21"/>
                    </w:rPr>
                  </w:pPr>
                  <w:r>
                    <w:rPr>
                      <w:szCs w:val="21"/>
                    </w:rPr>
                    <w:t>4mg/m</w:t>
                  </w:r>
                  <w:r>
                    <w:rPr>
                      <w:szCs w:val="21"/>
                      <w:vertAlign w:val="superscript"/>
                    </w:rPr>
                    <w:t>3</w:t>
                  </w:r>
                </w:p>
              </w:tc>
              <w:tc>
                <w:tcPr>
                  <w:tcW w:w="1312" w:type="dxa"/>
                  <w:tcBorders>
                    <w:top w:val="single" w:sz="4" w:space="0" w:color="auto"/>
                    <w:left w:val="single" w:sz="4" w:space="0" w:color="auto"/>
                    <w:bottom w:val="single" w:sz="4" w:space="0" w:color="auto"/>
                    <w:right w:val="single" w:sz="4" w:space="0" w:color="auto"/>
                  </w:tcBorders>
                  <w:tcMar>
                    <w:top w:w="57" w:type="dxa"/>
                    <w:left w:w="85" w:type="dxa"/>
                    <w:bottom w:w="57" w:type="dxa"/>
                    <w:right w:w="85" w:type="dxa"/>
                  </w:tcMar>
                  <w:vAlign w:val="center"/>
                  <w:hideMark/>
                </w:tcPr>
                <w:p w:rsidR="002F2B0D" w:rsidRDefault="002F2B0D" w:rsidP="00F662B5">
                  <w:pPr>
                    <w:framePr w:hSpace="180" w:wrap="around" w:vAnchor="text" w:hAnchor="text" w:xAlign="center" w:y="1"/>
                    <w:suppressOverlap/>
                    <w:jc w:val="center"/>
                    <w:rPr>
                      <w:color w:val="000000"/>
                      <w:szCs w:val="21"/>
                    </w:rPr>
                  </w:pPr>
                  <w:r>
                    <w:rPr>
                      <w:szCs w:val="21"/>
                    </w:rPr>
                    <w:t>52</w:t>
                  </w:r>
                </w:p>
              </w:tc>
              <w:tc>
                <w:tcPr>
                  <w:tcW w:w="1312" w:type="dxa"/>
                  <w:tcBorders>
                    <w:top w:val="single" w:sz="4" w:space="0" w:color="auto"/>
                    <w:left w:val="single" w:sz="4" w:space="0" w:color="auto"/>
                    <w:bottom w:val="single" w:sz="4" w:space="0" w:color="auto"/>
                    <w:right w:val="nil"/>
                  </w:tcBorders>
                  <w:tcMar>
                    <w:top w:w="57" w:type="dxa"/>
                    <w:left w:w="85" w:type="dxa"/>
                    <w:bottom w:w="57" w:type="dxa"/>
                    <w:right w:w="85" w:type="dxa"/>
                  </w:tcMar>
                  <w:vAlign w:val="center"/>
                  <w:hideMark/>
                </w:tcPr>
                <w:p w:rsidR="002F2B0D" w:rsidRDefault="002F2B0D" w:rsidP="00F662B5">
                  <w:pPr>
                    <w:framePr w:hSpace="180" w:wrap="around" w:vAnchor="text" w:hAnchor="text" w:xAlign="center" w:y="1"/>
                    <w:suppressOverlap/>
                    <w:jc w:val="center"/>
                    <w:rPr>
                      <w:color w:val="000000"/>
                      <w:szCs w:val="21"/>
                    </w:rPr>
                  </w:pPr>
                  <w:r>
                    <w:rPr>
                      <w:rFonts w:hint="eastAsia"/>
                      <w:szCs w:val="21"/>
                    </w:rPr>
                    <w:t>达标</w:t>
                  </w:r>
                </w:p>
              </w:tc>
            </w:tr>
            <w:tr w:rsidR="002F2B0D">
              <w:trPr>
                <w:cantSplit/>
                <w:trHeight w:val="397"/>
                <w:jc w:val="center"/>
              </w:trPr>
              <w:tc>
                <w:tcPr>
                  <w:tcW w:w="1438" w:type="dxa"/>
                  <w:tcBorders>
                    <w:top w:val="single" w:sz="4" w:space="0" w:color="auto"/>
                    <w:left w:val="nil"/>
                    <w:bottom w:val="single" w:sz="8" w:space="0" w:color="auto"/>
                    <w:right w:val="single" w:sz="4" w:space="0" w:color="auto"/>
                  </w:tcBorders>
                  <w:tcMar>
                    <w:top w:w="57" w:type="dxa"/>
                    <w:left w:w="85" w:type="dxa"/>
                    <w:bottom w:w="57" w:type="dxa"/>
                    <w:right w:w="85" w:type="dxa"/>
                  </w:tcMar>
                  <w:vAlign w:val="center"/>
                  <w:hideMark/>
                </w:tcPr>
                <w:p w:rsidR="002F2B0D" w:rsidRDefault="002F2B0D" w:rsidP="00F662B5">
                  <w:pPr>
                    <w:framePr w:hSpace="180" w:wrap="around" w:vAnchor="text" w:hAnchor="text" w:xAlign="center" w:y="1"/>
                    <w:suppressOverlap/>
                    <w:jc w:val="center"/>
                    <w:rPr>
                      <w:color w:val="000000"/>
                      <w:szCs w:val="21"/>
                    </w:rPr>
                  </w:pPr>
                  <w:r>
                    <w:rPr>
                      <w:szCs w:val="21"/>
                    </w:rPr>
                    <w:t>O</w:t>
                  </w:r>
                  <w:r>
                    <w:rPr>
                      <w:szCs w:val="21"/>
                      <w:vertAlign w:val="subscript"/>
                    </w:rPr>
                    <w:t>3</w:t>
                  </w:r>
                </w:p>
              </w:tc>
              <w:tc>
                <w:tcPr>
                  <w:tcW w:w="1936" w:type="dxa"/>
                  <w:tcBorders>
                    <w:top w:val="single" w:sz="4" w:space="0" w:color="auto"/>
                    <w:left w:val="single" w:sz="4" w:space="0" w:color="auto"/>
                    <w:bottom w:val="single" w:sz="8" w:space="0" w:color="auto"/>
                    <w:right w:val="single" w:sz="4" w:space="0" w:color="auto"/>
                  </w:tcBorders>
                  <w:tcMar>
                    <w:top w:w="57" w:type="dxa"/>
                    <w:left w:w="85" w:type="dxa"/>
                    <w:bottom w:w="57" w:type="dxa"/>
                    <w:right w:w="85" w:type="dxa"/>
                  </w:tcMar>
                  <w:vAlign w:val="center"/>
                  <w:hideMark/>
                </w:tcPr>
                <w:p w:rsidR="002F2B0D" w:rsidRDefault="002F2B0D" w:rsidP="00F662B5">
                  <w:pPr>
                    <w:framePr w:hSpace="180" w:wrap="around" w:vAnchor="text" w:hAnchor="text" w:xAlign="center" w:y="1"/>
                    <w:suppressOverlap/>
                    <w:jc w:val="center"/>
                    <w:rPr>
                      <w:color w:val="000000"/>
                      <w:szCs w:val="21"/>
                    </w:rPr>
                  </w:pPr>
                  <w:r>
                    <w:rPr>
                      <w:rFonts w:hint="eastAsia"/>
                      <w:szCs w:val="21"/>
                    </w:rPr>
                    <w:t>第</w:t>
                  </w:r>
                  <w:r>
                    <w:rPr>
                      <w:szCs w:val="21"/>
                    </w:rPr>
                    <w:t>90</w:t>
                  </w:r>
                  <w:proofErr w:type="gramStart"/>
                  <w:r>
                    <w:rPr>
                      <w:rFonts w:hint="eastAsia"/>
                      <w:szCs w:val="21"/>
                    </w:rPr>
                    <w:t>百</w:t>
                  </w:r>
                  <w:proofErr w:type="gramEnd"/>
                  <w:r>
                    <w:rPr>
                      <w:rFonts w:hint="eastAsia"/>
                      <w:szCs w:val="21"/>
                    </w:rPr>
                    <w:t>分位浓度</w:t>
                  </w:r>
                </w:p>
              </w:tc>
              <w:tc>
                <w:tcPr>
                  <w:tcW w:w="1605" w:type="dxa"/>
                  <w:tcBorders>
                    <w:top w:val="single" w:sz="4" w:space="0" w:color="auto"/>
                    <w:left w:val="single" w:sz="4" w:space="0" w:color="auto"/>
                    <w:bottom w:val="single" w:sz="8" w:space="0" w:color="auto"/>
                    <w:right w:val="single" w:sz="4" w:space="0" w:color="auto"/>
                  </w:tcBorders>
                  <w:tcMar>
                    <w:top w:w="57" w:type="dxa"/>
                    <w:left w:w="85" w:type="dxa"/>
                    <w:bottom w:w="57" w:type="dxa"/>
                    <w:right w:w="85" w:type="dxa"/>
                  </w:tcMar>
                  <w:vAlign w:val="center"/>
                  <w:hideMark/>
                </w:tcPr>
                <w:p w:rsidR="002F2B0D" w:rsidRDefault="002F2B0D" w:rsidP="00F662B5">
                  <w:pPr>
                    <w:framePr w:hSpace="180" w:wrap="around" w:vAnchor="text" w:hAnchor="text" w:xAlign="center" w:y="1"/>
                    <w:suppressOverlap/>
                    <w:jc w:val="center"/>
                    <w:rPr>
                      <w:color w:val="000000"/>
                      <w:szCs w:val="21"/>
                    </w:rPr>
                  </w:pPr>
                  <w:r>
                    <w:rPr>
                      <w:szCs w:val="21"/>
                    </w:rPr>
                    <w:t>178</w:t>
                  </w:r>
                </w:p>
              </w:tc>
              <w:tc>
                <w:tcPr>
                  <w:tcW w:w="1746" w:type="dxa"/>
                  <w:tcBorders>
                    <w:top w:val="single" w:sz="4" w:space="0" w:color="auto"/>
                    <w:left w:val="single" w:sz="4" w:space="0" w:color="auto"/>
                    <w:bottom w:val="single" w:sz="8" w:space="0" w:color="auto"/>
                    <w:right w:val="single" w:sz="4" w:space="0" w:color="auto"/>
                  </w:tcBorders>
                  <w:tcMar>
                    <w:top w:w="57" w:type="dxa"/>
                    <w:left w:w="85" w:type="dxa"/>
                    <w:bottom w:w="57" w:type="dxa"/>
                    <w:right w:w="85" w:type="dxa"/>
                  </w:tcMar>
                  <w:vAlign w:val="center"/>
                  <w:hideMark/>
                </w:tcPr>
                <w:p w:rsidR="002F2B0D" w:rsidRDefault="002F2B0D" w:rsidP="00F662B5">
                  <w:pPr>
                    <w:framePr w:hSpace="180" w:wrap="around" w:vAnchor="text" w:hAnchor="text" w:xAlign="center" w:y="1"/>
                    <w:suppressOverlap/>
                    <w:jc w:val="center"/>
                    <w:rPr>
                      <w:color w:val="000000"/>
                      <w:szCs w:val="21"/>
                    </w:rPr>
                  </w:pPr>
                  <w:r>
                    <w:rPr>
                      <w:szCs w:val="21"/>
                    </w:rPr>
                    <w:t>160</w:t>
                  </w:r>
                </w:p>
              </w:tc>
              <w:tc>
                <w:tcPr>
                  <w:tcW w:w="1312" w:type="dxa"/>
                  <w:tcBorders>
                    <w:top w:val="single" w:sz="4" w:space="0" w:color="auto"/>
                    <w:left w:val="single" w:sz="4" w:space="0" w:color="auto"/>
                    <w:bottom w:val="single" w:sz="8" w:space="0" w:color="auto"/>
                    <w:right w:val="single" w:sz="4" w:space="0" w:color="auto"/>
                  </w:tcBorders>
                  <w:tcMar>
                    <w:top w:w="57" w:type="dxa"/>
                    <w:left w:w="85" w:type="dxa"/>
                    <w:bottom w:w="57" w:type="dxa"/>
                    <w:right w:w="85" w:type="dxa"/>
                  </w:tcMar>
                  <w:vAlign w:val="center"/>
                  <w:hideMark/>
                </w:tcPr>
                <w:p w:rsidR="002F2B0D" w:rsidRDefault="002F2B0D" w:rsidP="00F662B5">
                  <w:pPr>
                    <w:framePr w:hSpace="180" w:wrap="around" w:vAnchor="text" w:hAnchor="text" w:xAlign="center" w:y="1"/>
                    <w:suppressOverlap/>
                    <w:jc w:val="center"/>
                    <w:rPr>
                      <w:color w:val="000000"/>
                      <w:szCs w:val="21"/>
                    </w:rPr>
                  </w:pPr>
                  <w:r>
                    <w:rPr>
                      <w:szCs w:val="21"/>
                    </w:rPr>
                    <w:t>111.3</w:t>
                  </w:r>
                </w:p>
              </w:tc>
              <w:tc>
                <w:tcPr>
                  <w:tcW w:w="1312" w:type="dxa"/>
                  <w:tcBorders>
                    <w:top w:val="single" w:sz="4" w:space="0" w:color="auto"/>
                    <w:left w:val="single" w:sz="4" w:space="0" w:color="auto"/>
                    <w:bottom w:val="single" w:sz="8" w:space="0" w:color="auto"/>
                    <w:right w:val="nil"/>
                  </w:tcBorders>
                  <w:tcMar>
                    <w:top w:w="57" w:type="dxa"/>
                    <w:left w:w="85" w:type="dxa"/>
                    <w:bottom w:w="57" w:type="dxa"/>
                    <w:right w:w="85" w:type="dxa"/>
                  </w:tcMar>
                  <w:vAlign w:val="center"/>
                  <w:hideMark/>
                </w:tcPr>
                <w:p w:rsidR="002F2B0D" w:rsidRDefault="002F2B0D" w:rsidP="00F662B5">
                  <w:pPr>
                    <w:framePr w:hSpace="180" w:wrap="around" w:vAnchor="text" w:hAnchor="text" w:xAlign="center" w:y="1"/>
                    <w:suppressOverlap/>
                    <w:jc w:val="center"/>
                    <w:rPr>
                      <w:color w:val="000000"/>
                      <w:szCs w:val="21"/>
                    </w:rPr>
                  </w:pPr>
                  <w:r>
                    <w:rPr>
                      <w:rFonts w:hint="eastAsia"/>
                      <w:szCs w:val="21"/>
                    </w:rPr>
                    <w:t>超标</w:t>
                  </w:r>
                </w:p>
              </w:tc>
            </w:tr>
          </w:tbl>
          <w:p w:rsidR="002F2B0D" w:rsidRDefault="002F2B0D">
            <w:pPr>
              <w:spacing w:line="500" w:lineRule="exact"/>
              <w:ind w:firstLineChars="200" w:firstLine="480"/>
              <w:rPr>
                <w:color w:val="000000"/>
                <w:sz w:val="24"/>
                <w:szCs w:val="24"/>
              </w:rPr>
            </w:pPr>
            <w:r>
              <w:rPr>
                <w:rFonts w:hint="eastAsia"/>
                <w:color w:val="000000"/>
                <w:sz w:val="24"/>
              </w:rPr>
              <w:t>由上表可知，其中</w:t>
            </w:r>
            <w:r>
              <w:rPr>
                <w:color w:val="000000"/>
                <w:sz w:val="24"/>
              </w:rPr>
              <w:t>PM</w:t>
            </w:r>
            <w:r>
              <w:rPr>
                <w:color w:val="000000"/>
                <w:sz w:val="24"/>
                <w:vertAlign w:val="subscript"/>
              </w:rPr>
              <w:t>10</w:t>
            </w:r>
            <w:r>
              <w:rPr>
                <w:rFonts w:hint="eastAsia"/>
                <w:color w:val="000000"/>
                <w:sz w:val="24"/>
              </w:rPr>
              <w:t>、</w:t>
            </w:r>
            <w:r>
              <w:rPr>
                <w:color w:val="000000"/>
                <w:sz w:val="24"/>
              </w:rPr>
              <w:t>PM</w:t>
            </w:r>
            <w:r>
              <w:rPr>
                <w:color w:val="000000"/>
                <w:sz w:val="24"/>
                <w:vertAlign w:val="subscript"/>
              </w:rPr>
              <w:t>2.5</w:t>
            </w:r>
            <w:r>
              <w:rPr>
                <w:rFonts w:hint="eastAsia"/>
                <w:color w:val="000000"/>
                <w:sz w:val="24"/>
              </w:rPr>
              <w:t>、</w:t>
            </w:r>
            <w:r>
              <w:rPr>
                <w:color w:val="000000"/>
                <w:sz w:val="24"/>
              </w:rPr>
              <w:t>NO</w:t>
            </w:r>
            <w:r>
              <w:rPr>
                <w:color w:val="000000"/>
                <w:sz w:val="24"/>
                <w:vertAlign w:val="subscript"/>
              </w:rPr>
              <w:t>2</w:t>
            </w:r>
            <w:r>
              <w:rPr>
                <w:rFonts w:hint="eastAsia"/>
                <w:color w:val="000000"/>
                <w:sz w:val="24"/>
              </w:rPr>
              <w:t>、</w:t>
            </w:r>
            <w:r>
              <w:rPr>
                <w:color w:val="000000"/>
                <w:sz w:val="24"/>
              </w:rPr>
              <w:t>O</w:t>
            </w:r>
            <w:r>
              <w:rPr>
                <w:color w:val="000000"/>
                <w:sz w:val="24"/>
                <w:vertAlign w:val="subscript"/>
              </w:rPr>
              <w:t>3</w:t>
            </w:r>
            <w:r>
              <w:rPr>
                <w:rFonts w:hint="eastAsia"/>
                <w:color w:val="000000"/>
                <w:sz w:val="24"/>
              </w:rPr>
              <w:t>均不能够满足《环境空气质量标准》（</w:t>
            </w:r>
            <w:r>
              <w:rPr>
                <w:color w:val="000000"/>
                <w:sz w:val="24"/>
              </w:rPr>
              <w:t>GB3095-2012</w:t>
            </w:r>
            <w:r>
              <w:rPr>
                <w:rFonts w:hint="eastAsia"/>
                <w:color w:val="000000"/>
                <w:sz w:val="24"/>
              </w:rPr>
              <w:t>）二级标准要求。根据《环境影响评价技术导则</w:t>
            </w:r>
            <w:r>
              <w:rPr>
                <w:color w:val="000000"/>
                <w:sz w:val="24"/>
              </w:rPr>
              <w:t xml:space="preserve">  </w:t>
            </w:r>
            <w:r>
              <w:rPr>
                <w:rFonts w:hint="eastAsia"/>
                <w:color w:val="000000"/>
                <w:sz w:val="24"/>
              </w:rPr>
              <w:t>大气环境》</w:t>
            </w:r>
            <w:r>
              <w:rPr>
                <w:color w:val="000000"/>
                <w:sz w:val="24"/>
              </w:rPr>
              <w:t>(HJ2.2-2018)</w:t>
            </w:r>
            <w:r>
              <w:rPr>
                <w:rFonts w:hint="eastAsia"/>
                <w:color w:val="000000"/>
                <w:sz w:val="24"/>
              </w:rPr>
              <w:t>，本项目所在区域属于未达标区。</w:t>
            </w:r>
          </w:p>
          <w:p w:rsidR="002F2B0D" w:rsidRDefault="002F2B0D">
            <w:pPr>
              <w:widowControl/>
              <w:spacing w:line="440" w:lineRule="exact"/>
              <w:ind w:firstLineChars="182" w:firstLine="437"/>
              <w:rPr>
                <w:kern w:val="0"/>
                <w:sz w:val="24"/>
              </w:rPr>
            </w:pPr>
            <w:r>
              <w:rPr>
                <w:rFonts w:hint="eastAsia"/>
                <w:color w:val="000000"/>
                <w:sz w:val="24"/>
              </w:rPr>
              <w:t>目前，新</w:t>
            </w:r>
            <w:r>
              <w:rPr>
                <w:rFonts w:hint="eastAsia"/>
                <w:sz w:val="24"/>
              </w:rPr>
              <w:t>乡市正在实施《新乡市蓝天工程行动计划》、《新乡市</w:t>
            </w:r>
            <w:r>
              <w:rPr>
                <w:sz w:val="24"/>
              </w:rPr>
              <w:t>2018</w:t>
            </w:r>
            <w:r>
              <w:rPr>
                <w:rFonts w:hint="eastAsia"/>
                <w:sz w:val="24"/>
              </w:rPr>
              <w:t>年大气污染防治攻坚战实施方案》、《</w:t>
            </w:r>
            <w:r>
              <w:rPr>
                <w:sz w:val="24"/>
              </w:rPr>
              <w:t>“</w:t>
            </w:r>
            <w:r>
              <w:rPr>
                <w:rFonts w:hint="eastAsia"/>
                <w:sz w:val="24"/>
              </w:rPr>
              <w:t>十三五</w:t>
            </w:r>
            <w:r>
              <w:rPr>
                <w:sz w:val="24"/>
              </w:rPr>
              <w:t>”</w:t>
            </w:r>
            <w:r>
              <w:rPr>
                <w:rFonts w:hint="eastAsia"/>
                <w:sz w:val="24"/>
              </w:rPr>
              <w:t>挥发性有机物污染防治工作方案》、《新乡市环境污染防治攻坚战三年行动实施方案（</w:t>
            </w:r>
            <w:r>
              <w:rPr>
                <w:sz w:val="24"/>
              </w:rPr>
              <w:t>2018-2020</w:t>
            </w:r>
            <w:r>
              <w:rPr>
                <w:rFonts w:hint="eastAsia"/>
                <w:sz w:val="24"/>
              </w:rPr>
              <w:t>年）》、</w:t>
            </w:r>
            <w:r>
              <w:rPr>
                <w:rFonts w:hint="eastAsia"/>
                <w:color w:val="000000"/>
                <w:kern w:val="0"/>
                <w:sz w:val="24"/>
              </w:rPr>
              <w:t>《关于印发新乡市</w:t>
            </w:r>
            <w:r>
              <w:rPr>
                <w:color w:val="000000"/>
                <w:kern w:val="0"/>
                <w:sz w:val="24"/>
              </w:rPr>
              <w:t>2020</w:t>
            </w:r>
            <w:r>
              <w:rPr>
                <w:rFonts w:hint="eastAsia"/>
                <w:color w:val="000000"/>
                <w:kern w:val="0"/>
                <w:sz w:val="24"/>
              </w:rPr>
              <w:t>年大气、水、土壤污染防治攻坚战实施方案的通知》（新环</w:t>
            </w:r>
            <w:proofErr w:type="gramStart"/>
            <w:r>
              <w:rPr>
                <w:rFonts w:hint="eastAsia"/>
                <w:color w:val="000000"/>
                <w:kern w:val="0"/>
                <w:sz w:val="24"/>
              </w:rPr>
              <w:t>攻坚办</w:t>
            </w:r>
            <w:proofErr w:type="gramEnd"/>
            <w:r>
              <w:rPr>
                <w:rFonts w:hint="eastAsia"/>
                <w:color w:val="000000"/>
                <w:kern w:val="0"/>
                <w:sz w:val="24"/>
              </w:rPr>
              <w:t>〔</w:t>
            </w:r>
            <w:r>
              <w:rPr>
                <w:color w:val="000000"/>
                <w:kern w:val="0"/>
                <w:sz w:val="24"/>
              </w:rPr>
              <w:t>2020</w:t>
            </w:r>
            <w:r>
              <w:rPr>
                <w:rFonts w:hint="eastAsia"/>
                <w:color w:val="000000"/>
                <w:kern w:val="0"/>
                <w:sz w:val="24"/>
              </w:rPr>
              <w:t>〕</w:t>
            </w:r>
            <w:r>
              <w:rPr>
                <w:color w:val="000000"/>
                <w:kern w:val="0"/>
                <w:sz w:val="24"/>
              </w:rPr>
              <w:t>10</w:t>
            </w:r>
            <w:r>
              <w:rPr>
                <w:rFonts w:hint="eastAsia"/>
                <w:color w:val="000000"/>
                <w:kern w:val="0"/>
                <w:sz w:val="24"/>
              </w:rPr>
              <w:t>号）</w:t>
            </w:r>
            <w:r>
              <w:rPr>
                <w:rFonts w:hint="eastAsia"/>
                <w:sz w:val="24"/>
              </w:rPr>
              <w:t>等一系列措施，将不断改善区域大气环境质量。预计</w:t>
            </w:r>
            <w:r>
              <w:rPr>
                <w:sz w:val="24"/>
              </w:rPr>
              <w:t>2020</w:t>
            </w:r>
            <w:r>
              <w:rPr>
                <w:rFonts w:hint="eastAsia"/>
                <w:sz w:val="24"/>
              </w:rPr>
              <w:t>年可以达到《新乡市环境污染防治攻坚战三年行动实施方案（</w:t>
            </w:r>
            <w:r>
              <w:rPr>
                <w:sz w:val="24"/>
              </w:rPr>
              <w:t>2018-2020</w:t>
            </w:r>
            <w:r>
              <w:rPr>
                <w:rFonts w:hint="eastAsia"/>
                <w:sz w:val="24"/>
              </w:rPr>
              <w:t>年）》中：</w:t>
            </w:r>
            <w:r>
              <w:rPr>
                <w:sz w:val="24"/>
              </w:rPr>
              <w:t>“</w:t>
            </w:r>
            <w:r>
              <w:rPr>
                <w:rFonts w:hint="eastAsia"/>
                <w:sz w:val="24"/>
              </w:rPr>
              <w:t>全市</w:t>
            </w:r>
            <w:r>
              <w:rPr>
                <w:sz w:val="24"/>
              </w:rPr>
              <w:t>PM</w:t>
            </w:r>
            <w:r>
              <w:rPr>
                <w:sz w:val="24"/>
                <w:vertAlign w:val="subscript"/>
              </w:rPr>
              <w:t>2.5</w:t>
            </w:r>
            <w:r>
              <w:rPr>
                <w:rFonts w:hint="eastAsia"/>
                <w:sz w:val="24"/>
              </w:rPr>
              <w:t>年均浓度达到</w:t>
            </w:r>
            <w:r>
              <w:rPr>
                <w:sz w:val="24"/>
              </w:rPr>
              <w:t>55</w:t>
            </w:r>
            <w:r>
              <w:rPr>
                <w:rFonts w:hint="eastAsia"/>
                <w:sz w:val="24"/>
              </w:rPr>
              <w:t>微克</w:t>
            </w:r>
            <w:r>
              <w:rPr>
                <w:sz w:val="24"/>
              </w:rPr>
              <w:t>/</w:t>
            </w:r>
            <w:r>
              <w:rPr>
                <w:rFonts w:hint="eastAsia"/>
                <w:sz w:val="24"/>
              </w:rPr>
              <w:t>立方米以下，</w:t>
            </w:r>
            <w:r>
              <w:rPr>
                <w:sz w:val="24"/>
              </w:rPr>
              <w:t>PM</w:t>
            </w:r>
            <w:r>
              <w:rPr>
                <w:sz w:val="24"/>
                <w:vertAlign w:val="subscript"/>
              </w:rPr>
              <w:t>10</w:t>
            </w:r>
            <w:r>
              <w:rPr>
                <w:rFonts w:hint="eastAsia"/>
                <w:sz w:val="24"/>
              </w:rPr>
              <w:t>年均浓度达到</w:t>
            </w:r>
            <w:r>
              <w:rPr>
                <w:sz w:val="24"/>
              </w:rPr>
              <w:t>101</w:t>
            </w:r>
            <w:r>
              <w:rPr>
                <w:rFonts w:hint="eastAsia"/>
                <w:sz w:val="24"/>
              </w:rPr>
              <w:t>微克</w:t>
            </w:r>
            <w:r>
              <w:rPr>
                <w:sz w:val="24"/>
              </w:rPr>
              <w:t>/</w:t>
            </w:r>
            <w:r>
              <w:rPr>
                <w:rFonts w:hint="eastAsia"/>
                <w:sz w:val="24"/>
              </w:rPr>
              <w:t>立方米以下，全年优良天数比例达到</w:t>
            </w:r>
            <w:r>
              <w:rPr>
                <w:sz w:val="24"/>
              </w:rPr>
              <w:t>66%</w:t>
            </w:r>
            <w:r>
              <w:rPr>
                <w:rFonts w:hint="eastAsia"/>
                <w:sz w:val="24"/>
              </w:rPr>
              <w:t>以上</w:t>
            </w:r>
            <w:r>
              <w:rPr>
                <w:sz w:val="24"/>
              </w:rPr>
              <w:t>”</w:t>
            </w:r>
            <w:r>
              <w:rPr>
                <w:rFonts w:hint="eastAsia"/>
                <w:sz w:val="24"/>
              </w:rPr>
              <w:t>的目标要求。</w:t>
            </w:r>
          </w:p>
          <w:p w:rsidR="002F2B0D" w:rsidRDefault="002F2B0D">
            <w:pPr>
              <w:spacing w:line="420" w:lineRule="exact"/>
              <w:ind w:firstLineChars="200" w:firstLine="482"/>
              <w:jc w:val="left"/>
              <w:rPr>
                <w:b/>
                <w:color w:val="FF0000"/>
                <w:sz w:val="24"/>
              </w:rPr>
            </w:pPr>
            <w:r>
              <w:rPr>
                <w:b/>
                <w:color w:val="000000"/>
                <w:sz w:val="24"/>
              </w:rPr>
              <w:t>2</w:t>
            </w:r>
            <w:r>
              <w:rPr>
                <w:rFonts w:hint="eastAsia"/>
                <w:b/>
                <w:color w:val="000000"/>
                <w:sz w:val="24"/>
              </w:rPr>
              <w:t>、地表水环境质量现状</w:t>
            </w:r>
          </w:p>
          <w:p w:rsidR="002F2B0D" w:rsidRDefault="002F2B0D">
            <w:pPr>
              <w:spacing w:line="440" w:lineRule="exact"/>
              <w:ind w:firstLineChars="196" w:firstLine="470"/>
              <w:rPr>
                <w:color w:val="000000"/>
                <w:sz w:val="24"/>
              </w:rPr>
            </w:pPr>
            <w:r>
              <w:rPr>
                <w:rFonts w:hint="eastAsia"/>
                <w:color w:val="000000"/>
                <w:sz w:val="24"/>
              </w:rPr>
              <w:t>本项目生活污水经</w:t>
            </w:r>
            <w:r>
              <w:rPr>
                <w:rFonts w:hint="eastAsia"/>
                <w:bCs/>
                <w:sz w:val="24"/>
              </w:rPr>
              <w:t>化粪池处理，后排入小店污水处理厂（二期）进一步处理</w:t>
            </w:r>
            <w:r>
              <w:rPr>
                <w:rFonts w:hint="eastAsia"/>
                <w:color w:val="000000"/>
                <w:sz w:val="24"/>
              </w:rPr>
              <w:t>。小店污</w:t>
            </w:r>
            <w:r>
              <w:rPr>
                <w:rFonts w:hint="eastAsia"/>
                <w:color w:val="000000"/>
                <w:sz w:val="24"/>
              </w:rPr>
              <w:lastRenderedPageBreak/>
              <w:t>水处理厂（二期）的排水去向为大沙河，大沙河规划为</w:t>
            </w:r>
            <w:r>
              <w:rPr>
                <w:color w:val="000000"/>
                <w:sz w:val="24"/>
              </w:rPr>
              <w:fldChar w:fldCharType="begin"/>
            </w:r>
            <w:r>
              <w:rPr>
                <w:color w:val="000000"/>
                <w:sz w:val="24"/>
              </w:rPr>
              <w:instrText xml:space="preserve"> = 4 \* ROMAN </w:instrText>
            </w:r>
            <w:r>
              <w:rPr>
                <w:color w:val="000000"/>
                <w:sz w:val="24"/>
              </w:rPr>
              <w:fldChar w:fldCharType="separate"/>
            </w:r>
            <w:r>
              <w:rPr>
                <w:color w:val="000000"/>
                <w:sz w:val="24"/>
              </w:rPr>
              <w:t>IV</w:t>
            </w:r>
            <w:r>
              <w:rPr>
                <w:color w:val="000000"/>
                <w:sz w:val="24"/>
              </w:rPr>
              <w:fldChar w:fldCharType="end"/>
            </w:r>
            <w:r>
              <w:rPr>
                <w:rFonts w:hint="eastAsia"/>
                <w:color w:val="000000"/>
                <w:sz w:val="24"/>
              </w:rPr>
              <w:t>类水体，评价引用新乡市环境监测站对</w:t>
            </w:r>
            <w:proofErr w:type="gramStart"/>
            <w:r>
              <w:rPr>
                <w:rFonts w:hint="eastAsia"/>
                <w:color w:val="000000"/>
                <w:sz w:val="24"/>
              </w:rPr>
              <w:t>水花堡桥</w:t>
            </w:r>
            <w:r>
              <w:rPr>
                <w:color w:val="000000"/>
                <w:sz w:val="24"/>
              </w:rPr>
              <w:t>2020</w:t>
            </w:r>
            <w:r>
              <w:rPr>
                <w:rFonts w:hint="eastAsia"/>
                <w:color w:val="000000"/>
                <w:sz w:val="24"/>
              </w:rPr>
              <w:t>年</w:t>
            </w:r>
            <w:r>
              <w:rPr>
                <w:color w:val="000000"/>
                <w:sz w:val="24"/>
              </w:rPr>
              <w:t>5</w:t>
            </w:r>
            <w:r>
              <w:rPr>
                <w:rFonts w:hint="eastAsia"/>
                <w:color w:val="000000"/>
                <w:sz w:val="24"/>
              </w:rPr>
              <w:t>月</w:t>
            </w:r>
            <w:proofErr w:type="gramEnd"/>
            <w:r>
              <w:rPr>
                <w:rFonts w:hint="eastAsia"/>
                <w:color w:val="000000"/>
                <w:sz w:val="24"/>
              </w:rPr>
              <w:t>的监测数据，数据见下表。</w:t>
            </w:r>
          </w:p>
          <w:p w:rsidR="002F2B0D" w:rsidRDefault="002F2B0D">
            <w:pPr>
              <w:spacing w:line="440" w:lineRule="exact"/>
              <w:ind w:firstLineChars="200" w:firstLine="480"/>
              <w:rPr>
                <w:color w:val="000000"/>
              </w:rPr>
            </w:pPr>
            <w:r>
              <w:rPr>
                <w:rFonts w:eastAsia="黑体" w:hint="eastAsia"/>
                <w:color w:val="000000"/>
                <w:sz w:val="24"/>
              </w:rPr>
              <w:t>表</w:t>
            </w:r>
            <w:r>
              <w:rPr>
                <w:rFonts w:eastAsia="黑体"/>
                <w:color w:val="000000"/>
                <w:sz w:val="24"/>
              </w:rPr>
              <w:t xml:space="preserve">16          </w:t>
            </w:r>
            <w:proofErr w:type="gramStart"/>
            <w:r>
              <w:rPr>
                <w:rFonts w:eastAsia="黑体" w:hint="eastAsia"/>
                <w:color w:val="000000"/>
                <w:sz w:val="24"/>
              </w:rPr>
              <w:t>水花堡桥断面</w:t>
            </w:r>
            <w:proofErr w:type="gramEnd"/>
            <w:r>
              <w:rPr>
                <w:rFonts w:eastAsia="黑体" w:hint="eastAsia"/>
                <w:color w:val="000000"/>
                <w:sz w:val="24"/>
              </w:rPr>
              <w:t>监测数据</w:t>
            </w:r>
            <w:r>
              <w:rPr>
                <w:rFonts w:hint="eastAsia"/>
                <w:color w:val="000000"/>
                <w:sz w:val="24"/>
              </w:rPr>
              <w:t>（</w:t>
            </w:r>
            <w:r>
              <w:rPr>
                <w:rFonts w:eastAsia="黑体"/>
                <w:color w:val="000000"/>
                <w:sz w:val="24"/>
              </w:rPr>
              <w:t>2020</w:t>
            </w:r>
            <w:r>
              <w:rPr>
                <w:rFonts w:eastAsia="黑体" w:hint="eastAsia"/>
                <w:color w:val="000000"/>
                <w:sz w:val="24"/>
              </w:rPr>
              <w:t>年</w:t>
            </w:r>
            <w:r>
              <w:rPr>
                <w:rFonts w:eastAsia="黑体"/>
                <w:color w:val="000000"/>
                <w:sz w:val="24"/>
              </w:rPr>
              <w:t>5</w:t>
            </w:r>
            <w:r>
              <w:rPr>
                <w:rFonts w:eastAsia="黑体" w:hint="eastAsia"/>
                <w:color w:val="000000"/>
                <w:sz w:val="24"/>
              </w:rPr>
              <w:t>月）</w:t>
            </w:r>
            <w:r>
              <w:rPr>
                <w:rFonts w:eastAsia="黑体"/>
                <w:color w:val="000000"/>
                <w:sz w:val="24"/>
              </w:rPr>
              <w:t xml:space="preserve">         </w:t>
            </w:r>
            <w:r>
              <w:rPr>
                <w:rFonts w:eastAsia="黑体" w:hint="eastAsia"/>
                <w:color w:val="000000"/>
                <w:sz w:val="24"/>
              </w:rPr>
              <w:t>单位（</w:t>
            </w:r>
            <w:r>
              <w:rPr>
                <w:rFonts w:eastAsia="黑体"/>
                <w:color w:val="000000"/>
                <w:sz w:val="24"/>
              </w:rPr>
              <w:t>mg/L</w:t>
            </w:r>
            <w:r>
              <w:rPr>
                <w:rFonts w:eastAsia="黑体" w:hint="eastAsia"/>
                <w:color w:val="000000"/>
                <w:sz w:val="24"/>
              </w:rPr>
              <w:t>）</w:t>
            </w:r>
          </w:p>
          <w:tbl>
            <w:tblPr>
              <w:tblW w:w="4999" w:type="pct"/>
              <w:tblLook w:val="04A0" w:firstRow="1" w:lastRow="0" w:firstColumn="1" w:lastColumn="0" w:noHBand="0" w:noVBand="1"/>
            </w:tblPr>
            <w:tblGrid>
              <w:gridCol w:w="2404"/>
              <w:gridCol w:w="2406"/>
              <w:gridCol w:w="2409"/>
              <w:gridCol w:w="2031"/>
            </w:tblGrid>
            <w:tr w:rsidR="002F2B0D">
              <w:trPr>
                <w:trHeight w:val="411"/>
              </w:trPr>
              <w:tc>
                <w:tcPr>
                  <w:tcW w:w="1299" w:type="pct"/>
                  <w:tcBorders>
                    <w:top w:val="single" w:sz="8" w:space="0" w:color="auto"/>
                    <w:left w:val="nil"/>
                    <w:bottom w:val="single" w:sz="8" w:space="0" w:color="auto"/>
                    <w:right w:val="single" w:sz="4" w:space="0" w:color="auto"/>
                  </w:tcBorders>
                  <w:vAlign w:val="center"/>
                  <w:hideMark/>
                </w:tcPr>
                <w:p w:rsidR="002F2B0D" w:rsidRDefault="002F2B0D" w:rsidP="00F662B5">
                  <w:pPr>
                    <w:framePr w:hSpace="180" w:wrap="around" w:vAnchor="text" w:hAnchor="text" w:xAlign="center" w:y="1"/>
                    <w:suppressOverlap/>
                    <w:jc w:val="center"/>
                    <w:rPr>
                      <w:b/>
                      <w:bCs/>
                      <w:color w:val="000000"/>
                      <w:szCs w:val="21"/>
                    </w:rPr>
                  </w:pPr>
                  <w:r>
                    <w:rPr>
                      <w:rFonts w:hint="eastAsia"/>
                      <w:b/>
                      <w:bCs/>
                      <w:color w:val="000000"/>
                      <w:szCs w:val="21"/>
                    </w:rPr>
                    <w:t>监测因子</w:t>
                  </w:r>
                </w:p>
              </w:tc>
              <w:tc>
                <w:tcPr>
                  <w:tcW w:w="1300" w:type="pct"/>
                  <w:tcBorders>
                    <w:top w:val="single" w:sz="8" w:space="0" w:color="auto"/>
                    <w:left w:val="single" w:sz="4" w:space="0" w:color="auto"/>
                    <w:bottom w:val="single" w:sz="8" w:space="0" w:color="auto"/>
                    <w:right w:val="single" w:sz="4" w:space="0" w:color="auto"/>
                  </w:tcBorders>
                  <w:vAlign w:val="center"/>
                  <w:hideMark/>
                </w:tcPr>
                <w:p w:rsidR="002F2B0D" w:rsidRDefault="002F2B0D" w:rsidP="00F662B5">
                  <w:pPr>
                    <w:framePr w:hSpace="180" w:wrap="around" w:vAnchor="text" w:hAnchor="text" w:xAlign="center" w:y="1"/>
                    <w:suppressOverlap/>
                    <w:jc w:val="center"/>
                    <w:rPr>
                      <w:b/>
                      <w:bCs/>
                      <w:color w:val="000000"/>
                      <w:szCs w:val="21"/>
                    </w:rPr>
                  </w:pPr>
                  <w:r>
                    <w:rPr>
                      <w:b/>
                      <w:bCs/>
                      <w:color w:val="000000"/>
                      <w:szCs w:val="21"/>
                    </w:rPr>
                    <w:t>COD</w:t>
                  </w:r>
                </w:p>
              </w:tc>
              <w:tc>
                <w:tcPr>
                  <w:tcW w:w="1301" w:type="pct"/>
                  <w:tcBorders>
                    <w:top w:val="single" w:sz="8" w:space="0" w:color="auto"/>
                    <w:left w:val="single" w:sz="4" w:space="0" w:color="auto"/>
                    <w:bottom w:val="single" w:sz="8" w:space="0" w:color="auto"/>
                    <w:right w:val="single" w:sz="4" w:space="0" w:color="auto"/>
                  </w:tcBorders>
                  <w:vAlign w:val="center"/>
                  <w:hideMark/>
                </w:tcPr>
                <w:p w:rsidR="002F2B0D" w:rsidRDefault="002F2B0D" w:rsidP="00F662B5">
                  <w:pPr>
                    <w:framePr w:hSpace="180" w:wrap="around" w:vAnchor="text" w:hAnchor="text" w:xAlign="center" w:y="1"/>
                    <w:suppressOverlap/>
                    <w:jc w:val="center"/>
                    <w:rPr>
                      <w:b/>
                      <w:bCs/>
                      <w:color w:val="000000"/>
                      <w:szCs w:val="21"/>
                    </w:rPr>
                  </w:pPr>
                  <w:r>
                    <w:rPr>
                      <w:b/>
                      <w:bCs/>
                      <w:color w:val="000000"/>
                      <w:szCs w:val="21"/>
                    </w:rPr>
                    <w:t>NH</w:t>
                  </w:r>
                  <w:r>
                    <w:rPr>
                      <w:b/>
                      <w:bCs/>
                      <w:color w:val="000000"/>
                      <w:szCs w:val="21"/>
                      <w:vertAlign w:val="subscript"/>
                    </w:rPr>
                    <w:t>3</w:t>
                  </w:r>
                  <w:r>
                    <w:rPr>
                      <w:b/>
                      <w:bCs/>
                      <w:color w:val="000000"/>
                      <w:szCs w:val="21"/>
                    </w:rPr>
                    <w:t>-N</w:t>
                  </w:r>
                </w:p>
              </w:tc>
              <w:tc>
                <w:tcPr>
                  <w:tcW w:w="1097" w:type="pct"/>
                  <w:tcBorders>
                    <w:top w:val="single" w:sz="8" w:space="0" w:color="auto"/>
                    <w:left w:val="single" w:sz="4" w:space="0" w:color="auto"/>
                    <w:bottom w:val="single" w:sz="8" w:space="0" w:color="auto"/>
                    <w:right w:val="nil"/>
                  </w:tcBorders>
                  <w:vAlign w:val="center"/>
                  <w:hideMark/>
                </w:tcPr>
                <w:p w:rsidR="002F2B0D" w:rsidRDefault="002F2B0D" w:rsidP="00F662B5">
                  <w:pPr>
                    <w:framePr w:hSpace="180" w:wrap="around" w:vAnchor="text" w:hAnchor="text" w:xAlign="center" w:y="1"/>
                    <w:suppressOverlap/>
                    <w:jc w:val="center"/>
                    <w:rPr>
                      <w:b/>
                      <w:bCs/>
                      <w:color w:val="000000"/>
                      <w:szCs w:val="21"/>
                    </w:rPr>
                  </w:pPr>
                  <w:r>
                    <w:rPr>
                      <w:b/>
                      <w:bCs/>
                      <w:color w:val="000000"/>
                      <w:szCs w:val="21"/>
                    </w:rPr>
                    <w:t>TP</w:t>
                  </w:r>
                </w:p>
              </w:tc>
            </w:tr>
            <w:tr w:rsidR="002F2B0D">
              <w:trPr>
                <w:trHeight w:val="411"/>
              </w:trPr>
              <w:tc>
                <w:tcPr>
                  <w:tcW w:w="1299" w:type="pct"/>
                  <w:tcBorders>
                    <w:top w:val="single" w:sz="8" w:space="0" w:color="auto"/>
                    <w:left w:val="nil"/>
                    <w:bottom w:val="single" w:sz="4" w:space="0" w:color="auto"/>
                    <w:right w:val="single" w:sz="4" w:space="0" w:color="auto"/>
                  </w:tcBorders>
                  <w:vAlign w:val="center"/>
                  <w:hideMark/>
                </w:tcPr>
                <w:p w:rsidR="002F2B0D" w:rsidRDefault="002F2B0D" w:rsidP="00F662B5">
                  <w:pPr>
                    <w:framePr w:hSpace="180" w:wrap="around" w:vAnchor="text" w:hAnchor="text" w:xAlign="center" w:y="1"/>
                    <w:suppressOverlap/>
                    <w:jc w:val="center"/>
                    <w:rPr>
                      <w:color w:val="000000"/>
                      <w:szCs w:val="21"/>
                    </w:rPr>
                  </w:pPr>
                  <w:r>
                    <w:rPr>
                      <w:rFonts w:hint="eastAsia"/>
                      <w:color w:val="000000"/>
                      <w:szCs w:val="21"/>
                    </w:rPr>
                    <w:t>监测数据</w:t>
                  </w:r>
                </w:p>
              </w:tc>
              <w:tc>
                <w:tcPr>
                  <w:tcW w:w="1300" w:type="pct"/>
                  <w:tcBorders>
                    <w:top w:val="single" w:sz="8" w:space="0" w:color="auto"/>
                    <w:left w:val="single" w:sz="4" w:space="0" w:color="auto"/>
                    <w:bottom w:val="single" w:sz="4" w:space="0" w:color="auto"/>
                    <w:right w:val="single" w:sz="4" w:space="0" w:color="auto"/>
                  </w:tcBorders>
                  <w:vAlign w:val="center"/>
                  <w:hideMark/>
                </w:tcPr>
                <w:p w:rsidR="002F2B0D" w:rsidRDefault="002F2B0D" w:rsidP="00F662B5">
                  <w:pPr>
                    <w:framePr w:hSpace="180" w:wrap="around" w:vAnchor="text" w:hAnchor="text" w:xAlign="center" w:y="1"/>
                    <w:suppressOverlap/>
                    <w:jc w:val="center"/>
                    <w:rPr>
                      <w:color w:val="000000"/>
                      <w:szCs w:val="21"/>
                    </w:rPr>
                  </w:pPr>
                  <w:r>
                    <w:rPr>
                      <w:color w:val="000000"/>
                      <w:szCs w:val="21"/>
                    </w:rPr>
                    <w:t>24.7</w:t>
                  </w:r>
                </w:p>
              </w:tc>
              <w:tc>
                <w:tcPr>
                  <w:tcW w:w="1301" w:type="pct"/>
                  <w:tcBorders>
                    <w:top w:val="single" w:sz="8" w:space="0" w:color="auto"/>
                    <w:left w:val="single" w:sz="4" w:space="0" w:color="auto"/>
                    <w:bottom w:val="single" w:sz="4" w:space="0" w:color="auto"/>
                    <w:right w:val="single" w:sz="4" w:space="0" w:color="auto"/>
                  </w:tcBorders>
                  <w:vAlign w:val="center"/>
                  <w:hideMark/>
                </w:tcPr>
                <w:p w:rsidR="002F2B0D" w:rsidRDefault="002F2B0D" w:rsidP="00F662B5">
                  <w:pPr>
                    <w:framePr w:hSpace="180" w:wrap="around" w:vAnchor="text" w:hAnchor="text" w:xAlign="center" w:y="1"/>
                    <w:suppressOverlap/>
                    <w:jc w:val="center"/>
                    <w:rPr>
                      <w:color w:val="000000"/>
                      <w:szCs w:val="21"/>
                    </w:rPr>
                  </w:pPr>
                  <w:r>
                    <w:rPr>
                      <w:color w:val="000000"/>
                      <w:szCs w:val="21"/>
                    </w:rPr>
                    <w:t>0.57</w:t>
                  </w:r>
                </w:p>
              </w:tc>
              <w:tc>
                <w:tcPr>
                  <w:tcW w:w="1097" w:type="pct"/>
                  <w:tcBorders>
                    <w:top w:val="single" w:sz="8" w:space="0" w:color="auto"/>
                    <w:left w:val="single" w:sz="4" w:space="0" w:color="auto"/>
                    <w:bottom w:val="single" w:sz="4" w:space="0" w:color="auto"/>
                    <w:right w:val="nil"/>
                  </w:tcBorders>
                  <w:vAlign w:val="center"/>
                  <w:hideMark/>
                </w:tcPr>
                <w:p w:rsidR="002F2B0D" w:rsidRDefault="002F2B0D" w:rsidP="00F662B5">
                  <w:pPr>
                    <w:framePr w:hSpace="180" w:wrap="around" w:vAnchor="text" w:hAnchor="text" w:xAlign="center" w:y="1"/>
                    <w:suppressOverlap/>
                    <w:jc w:val="center"/>
                    <w:rPr>
                      <w:color w:val="000000"/>
                      <w:szCs w:val="21"/>
                    </w:rPr>
                  </w:pPr>
                  <w:r>
                    <w:rPr>
                      <w:color w:val="000000"/>
                      <w:szCs w:val="21"/>
                    </w:rPr>
                    <w:t>0.115</w:t>
                  </w:r>
                </w:p>
              </w:tc>
            </w:tr>
            <w:tr w:rsidR="002F2B0D">
              <w:trPr>
                <w:trHeight w:val="400"/>
              </w:trPr>
              <w:tc>
                <w:tcPr>
                  <w:tcW w:w="1299" w:type="pct"/>
                  <w:tcBorders>
                    <w:top w:val="single" w:sz="4" w:space="0" w:color="auto"/>
                    <w:left w:val="nil"/>
                    <w:bottom w:val="single" w:sz="4" w:space="0" w:color="auto"/>
                    <w:right w:val="single" w:sz="4" w:space="0" w:color="auto"/>
                  </w:tcBorders>
                  <w:vAlign w:val="center"/>
                  <w:hideMark/>
                </w:tcPr>
                <w:p w:rsidR="002F2B0D" w:rsidRDefault="002F2B0D" w:rsidP="00F662B5">
                  <w:pPr>
                    <w:framePr w:hSpace="180" w:wrap="around" w:vAnchor="text" w:hAnchor="text" w:xAlign="center" w:y="1"/>
                    <w:suppressOverlap/>
                    <w:jc w:val="center"/>
                    <w:rPr>
                      <w:color w:val="000000"/>
                      <w:szCs w:val="21"/>
                    </w:rPr>
                  </w:pPr>
                  <w:r>
                    <w:rPr>
                      <w:rFonts w:hint="eastAsia"/>
                      <w:color w:val="000000"/>
                      <w:szCs w:val="21"/>
                    </w:rPr>
                    <w:t>执行标准</w:t>
                  </w:r>
                </w:p>
              </w:tc>
              <w:tc>
                <w:tcPr>
                  <w:tcW w:w="2407" w:type="dxa"/>
                  <w:tcBorders>
                    <w:top w:val="single" w:sz="4" w:space="0" w:color="auto"/>
                    <w:left w:val="single" w:sz="4" w:space="0" w:color="auto"/>
                    <w:bottom w:val="single" w:sz="4" w:space="0" w:color="auto"/>
                    <w:right w:val="single" w:sz="4" w:space="0" w:color="auto"/>
                  </w:tcBorders>
                  <w:vAlign w:val="center"/>
                  <w:hideMark/>
                </w:tcPr>
                <w:p w:rsidR="002F2B0D" w:rsidRDefault="002F2B0D" w:rsidP="00F662B5">
                  <w:pPr>
                    <w:framePr w:hSpace="180" w:wrap="around" w:vAnchor="text" w:hAnchor="text" w:xAlign="center" w:y="1"/>
                    <w:snapToGrid w:val="0"/>
                    <w:suppressOverlap/>
                    <w:jc w:val="center"/>
                    <w:rPr>
                      <w:color w:val="000000"/>
                      <w:szCs w:val="21"/>
                    </w:rPr>
                  </w:pPr>
                  <w:r>
                    <w:rPr>
                      <w:szCs w:val="21"/>
                    </w:rPr>
                    <w:t>30</w:t>
                  </w:r>
                </w:p>
              </w:tc>
              <w:tc>
                <w:tcPr>
                  <w:tcW w:w="2408" w:type="dxa"/>
                  <w:tcBorders>
                    <w:top w:val="single" w:sz="4" w:space="0" w:color="auto"/>
                    <w:left w:val="single" w:sz="4" w:space="0" w:color="auto"/>
                    <w:bottom w:val="single" w:sz="4" w:space="0" w:color="auto"/>
                    <w:right w:val="single" w:sz="4" w:space="0" w:color="auto"/>
                  </w:tcBorders>
                  <w:vAlign w:val="center"/>
                  <w:hideMark/>
                </w:tcPr>
                <w:p w:rsidR="002F2B0D" w:rsidRDefault="002F2B0D" w:rsidP="00F662B5">
                  <w:pPr>
                    <w:framePr w:hSpace="180" w:wrap="around" w:vAnchor="text" w:hAnchor="text" w:xAlign="center" w:y="1"/>
                    <w:snapToGrid w:val="0"/>
                    <w:suppressOverlap/>
                    <w:jc w:val="center"/>
                    <w:rPr>
                      <w:color w:val="000000"/>
                      <w:szCs w:val="21"/>
                    </w:rPr>
                  </w:pPr>
                  <w:r>
                    <w:rPr>
                      <w:szCs w:val="21"/>
                    </w:rPr>
                    <w:t>1.5</w:t>
                  </w:r>
                </w:p>
              </w:tc>
              <w:tc>
                <w:tcPr>
                  <w:tcW w:w="2031" w:type="dxa"/>
                  <w:tcBorders>
                    <w:top w:val="single" w:sz="4" w:space="0" w:color="auto"/>
                    <w:left w:val="single" w:sz="4" w:space="0" w:color="auto"/>
                    <w:bottom w:val="single" w:sz="4" w:space="0" w:color="auto"/>
                    <w:right w:val="nil"/>
                  </w:tcBorders>
                  <w:vAlign w:val="center"/>
                  <w:hideMark/>
                </w:tcPr>
                <w:p w:rsidR="002F2B0D" w:rsidRDefault="002F2B0D" w:rsidP="00F662B5">
                  <w:pPr>
                    <w:framePr w:hSpace="180" w:wrap="around" w:vAnchor="text" w:hAnchor="text" w:xAlign="center" w:y="1"/>
                    <w:snapToGrid w:val="0"/>
                    <w:suppressOverlap/>
                    <w:jc w:val="center"/>
                    <w:rPr>
                      <w:color w:val="000000"/>
                      <w:szCs w:val="21"/>
                    </w:rPr>
                  </w:pPr>
                  <w:r>
                    <w:rPr>
                      <w:szCs w:val="21"/>
                    </w:rPr>
                    <w:t>0.3</w:t>
                  </w:r>
                </w:p>
              </w:tc>
            </w:tr>
            <w:tr w:rsidR="002F2B0D">
              <w:trPr>
                <w:trHeight w:val="422"/>
              </w:trPr>
              <w:tc>
                <w:tcPr>
                  <w:tcW w:w="1299" w:type="pct"/>
                  <w:tcBorders>
                    <w:top w:val="single" w:sz="4" w:space="0" w:color="auto"/>
                    <w:left w:val="nil"/>
                    <w:bottom w:val="single" w:sz="8" w:space="0" w:color="auto"/>
                    <w:right w:val="single" w:sz="4" w:space="0" w:color="auto"/>
                  </w:tcBorders>
                  <w:vAlign w:val="center"/>
                  <w:hideMark/>
                </w:tcPr>
                <w:p w:rsidR="002F2B0D" w:rsidRDefault="002F2B0D" w:rsidP="00F662B5">
                  <w:pPr>
                    <w:framePr w:hSpace="180" w:wrap="around" w:vAnchor="text" w:hAnchor="text" w:xAlign="center" w:y="1"/>
                    <w:suppressOverlap/>
                    <w:jc w:val="center"/>
                    <w:rPr>
                      <w:color w:val="000000"/>
                      <w:szCs w:val="21"/>
                    </w:rPr>
                  </w:pPr>
                  <w:r>
                    <w:rPr>
                      <w:rFonts w:hint="eastAsia"/>
                      <w:color w:val="000000"/>
                      <w:szCs w:val="21"/>
                    </w:rPr>
                    <w:t>达标情况</w:t>
                  </w:r>
                </w:p>
              </w:tc>
              <w:tc>
                <w:tcPr>
                  <w:tcW w:w="1300" w:type="pct"/>
                  <w:tcBorders>
                    <w:top w:val="single" w:sz="4" w:space="0" w:color="auto"/>
                    <w:left w:val="single" w:sz="4" w:space="0" w:color="auto"/>
                    <w:bottom w:val="single" w:sz="8" w:space="0" w:color="auto"/>
                    <w:right w:val="single" w:sz="4" w:space="0" w:color="auto"/>
                  </w:tcBorders>
                  <w:vAlign w:val="center"/>
                  <w:hideMark/>
                </w:tcPr>
                <w:p w:rsidR="002F2B0D" w:rsidRDefault="002F2B0D" w:rsidP="00F662B5">
                  <w:pPr>
                    <w:framePr w:hSpace="180" w:wrap="around" w:vAnchor="text" w:hAnchor="text" w:xAlign="center" w:y="1"/>
                    <w:suppressOverlap/>
                    <w:jc w:val="center"/>
                    <w:rPr>
                      <w:color w:val="000000"/>
                      <w:szCs w:val="21"/>
                    </w:rPr>
                  </w:pPr>
                  <w:r>
                    <w:rPr>
                      <w:rFonts w:hint="eastAsia"/>
                      <w:color w:val="000000"/>
                      <w:szCs w:val="21"/>
                    </w:rPr>
                    <w:t>达标</w:t>
                  </w:r>
                </w:p>
              </w:tc>
              <w:tc>
                <w:tcPr>
                  <w:tcW w:w="1301" w:type="pct"/>
                  <w:tcBorders>
                    <w:top w:val="single" w:sz="4" w:space="0" w:color="auto"/>
                    <w:left w:val="single" w:sz="4" w:space="0" w:color="auto"/>
                    <w:bottom w:val="single" w:sz="8" w:space="0" w:color="auto"/>
                    <w:right w:val="single" w:sz="4" w:space="0" w:color="auto"/>
                  </w:tcBorders>
                  <w:vAlign w:val="center"/>
                  <w:hideMark/>
                </w:tcPr>
                <w:p w:rsidR="002F2B0D" w:rsidRDefault="002F2B0D" w:rsidP="00F662B5">
                  <w:pPr>
                    <w:framePr w:hSpace="180" w:wrap="around" w:vAnchor="text" w:hAnchor="text" w:xAlign="center" w:y="1"/>
                    <w:suppressOverlap/>
                    <w:jc w:val="center"/>
                    <w:rPr>
                      <w:color w:val="000000"/>
                      <w:szCs w:val="21"/>
                    </w:rPr>
                  </w:pPr>
                  <w:r>
                    <w:rPr>
                      <w:rFonts w:hint="eastAsia"/>
                      <w:color w:val="000000"/>
                      <w:szCs w:val="21"/>
                    </w:rPr>
                    <w:t>达标</w:t>
                  </w:r>
                </w:p>
              </w:tc>
              <w:tc>
                <w:tcPr>
                  <w:tcW w:w="1097" w:type="pct"/>
                  <w:tcBorders>
                    <w:top w:val="single" w:sz="4" w:space="0" w:color="auto"/>
                    <w:left w:val="single" w:sz="4" w:space="0" w:color="auto"/>
                    <w:bottom w:val="single" w:sz="8" w:space="0" w:color="auto"/>
                    <w:right w:val="nil"/>
                  </w:tcBorders>
                  <w:vAlign w:val="center"/>
                  <w:hideMark/>
                </w:tcPr>
                <w:p w:rsidR="002F2B0D" w:rsidRDefault="002F2B0D" w:rsidP="00F662B5">
                  <w:pPr>
                    <w:framePr w:hSpace="180" w:wrap="around" w:vAnchor="text" w:hAnchor="text" w:xAlign="center" w:y="1"/>
                    <w:suppressOverlap/>
                    <w:jc w:val="center"/>
                    <w:rPr>
                      <w:color w:val="000000"/>
                      <w:szCs w:val="21"/>
                    </w:rPr>
                  </w:pPr>
                  <w:r>
                    <w:rPr>
                      <w:rFonts w:hint="eastAsia"/>
                      <w:color w:val="000000"/>
                      <w:szCs w:val="21"/>
                    </w:rPr>
                    <w:t>达标</w:t>
                  </w:r>
                </w:p>
              </w:tc>
            </w:tr>
          </w:tbl>
          <w:p w:rsidR="002F2B0D" w:rsidRDefault="002F2B0D">
            <w:pPr>
              <w:adjustRightInd w:val="0"/>
              <w:snapToGrid w:val="0"/>
              <w:spacing w:line="440" w:lineRule="exact"/>
              <w:ind w:firstLineChars="200" w:firstLine="480"/>
              <w:rPr>
                <w:sz w:val="24"/>
                <w:szCs w:val="24"/>
              </w:rPr>
            </w:pPr>
            <w:r>
              <w:rPr>
                <w:rFonts w:hint="eastAsia"/>
                <w:color w:val="000000"/>
                <w:sz w:val="24"/>
              </w:rPr>
              <w:t>由上表可知，</w:t>
            </w:r>
            <w:r>
              <w:rPr>
                <w:color w:val="000000"/>
                <w:sz w:val="24"/>
              </w:rPr>
              <w:t>5</w:t>
            </w:r>
            <w:r>
              <w:rPr>
                <w:rFonts w:hint="eastAsia"/>
                <w:color w:val="000000"/>
                <w:sz w:val="24"/>
              </w:rPr>
              <w:t>月份</w:t>
            </w:r>
            <w:proofErr w:type="gramStart"/>
            <w:r>
              <w:rPr>
                <w:rFonts w:hint="eastAsia"/>
                <w:color w:val="000000"/>
                <w:sz w:val="24"/>
              </w:rPr>
              <w:t>水花堡桥监测</w:t>
            </w:r>
            <w:proofErr w:type="gramEnd"/>
            <w:r>
              <w:rPr>
                <w:rFonts w:hint="eastAsia"/>
                <w:color w:val="000000"/>
                <w:sz w:val="24"/>
              </w:rPr>
              <w:t>断面数据</w:t>
            </w:r>
            <w:r>
              <w:rPr>
                <w:color w:val="000000"/>
                <w:sz w:val="24"/>
              </w:rPr>
              <w:t>COD</w:t>
            </w:r>
            <w:r>
              <w:rPr>
                <w:rFonts w:hint="eastAsia"/>
                <w:color w:val="000000"/>
                <w:sz w:val="24"/>
              </w:rPr>
              <w:t>、</w:t>
            </w:r>
            <w:r>
              <w:rPr>
                <w:color w:val="000000"/>
                <w:sz w:val="24"/>
              </w:rPr>
              <w:t>NH</w:t>
            </w:r>
            <w:r>
              <w:rPr>
                <w:color w:val="000000"/>
                <w:sz w:val="24"/>
                <w:vertAlign w:val="subscript"/>
              </w:rPr>
              <w:t>3</w:t>
            </w:r>
            <w:r>
              <w:rPr>
                <w:color w:val="000000"/>
                <w:sz w:val="24"/>
              </w:rPr>
              <w:t>-N</w:t>
            </w:r>
            <w:r>
              <w:rPr>
                <w:rFonts w:hint="eastAsia"/>
                <w:color w:val="000000"/>
                <w:sz w:val="24"/>
              </w:rPr>
              <w:t>、</w:t>
            </w:r>
            <w:r>
              <w:rPr>
                <w:color w:val="000000"/>
                <w:sz w:val="24"/>
              </w:rPr>
              <w:t>TP</w:t>
            </w:r>
            <w:r>
              <w:rPr>
                <w:rFonts w:hint="eastAsia"/>
                <w:color w:val="000000"/>
                <w:sz w:val="24"/>
              </w:rPr>
              <w:t>均达标。</w:t>
            </w:r>
            <w:r>
              <w:rPr>
                <w:rFonts w:hint="eastAsia"/>
                <w:sz w:val="24"/>
              </w:rPr>
              <w:t>目前新乡市正在推进实施《</w:t>
            </w:r>
            <w:r>
              <w:rPr>
                <w:sz w:val="24"/>
              </w:rPr>
              <w:t>2016</w:t>
            </w:r>
            <w:r>
              <w:rPr>
                <w:rFonts w:hint="eastAsia"/>
                <w:sz w:val="24"/>
              </w:rPr>
              <w:t>年新乡市碧水工程实施方案》（新政办（</w:t>
            </w:r>
            <w:r>
              <w:rPr>
                <w:sz w:val="24"/>
              </w:rPr>
              <w:t>2016</w:t>
            </w:r>
            <w:r>
              <w:rPr>
                <w:rFonts w:hint="eastAsia"/>
                <w:sz w:val="24"/>
              </w:rPr>
              <w:t>）</w:t>
            </w:r>
            <w:r>
              <w:rPr>
                <w:sz w:val="24"/>
              </w:rPr>
              <w:t>55</w:t>
            </w:r>
            <w:r>
              <w:rPr>
                <w:rFonts w:hint="eastAsia"/>
                <w:sz w:val="24"/>
              </w:rPr>
              <w:t>号）、《新乡市碧水工程行动计划（水污染防治工作方案）》（新政文（</w:t>
            </w:r>
            <w:r>
              <w:rPr>
                <w:sz w:val="24"/>
              </w:rPr>
              <w:t>2016</w:t>
            </w:r>
            <w:r>
              <w:rPr>
                <w:rFonts w:hint="eastAsia"/>
                <w:sz w:val="24"/>
              </w:rPr>
              <w:t>）</w:t>
            </w:r>
            <w:r>
              <w:rPr>
                <w:sz w:val="24"/>
              </w:rPr>
              <w:t>122</w:t>
            </w:r>
            <w:r>
              <w:rPr>
                <w:rFonts w:hint="eastAsia"/>
                <w:sz w:val="24"/>
              </w:rPr>
              <w:t>号）、《新乡市人民政府关于打赢水污染防治攻坚战的意见》（新政文</w:t>
            </w:r>
            <w:r>
              <w:rPr>
                <w:sz w:val="24"/>
              </w:rPr>
              <w:t>[2017]28</w:t>
            </w:r>
            <w:r>
              <w:rPr>
                <w:rFonts w:hint="eastAsia"/>
                <w:sz w:val="24"/>
              </w:rPr>
              <w:t>号）、《新乡市卫河流域水污染防治攻坚战实施方案等</w:t>
            </w:r>
            <w:r>
              <w:rPr>
                <w:sz w:val="24"/>
              </w:rPr>
              <w:t>11</w:t>
            </w:r>
            <w:r>
              <w:rPr>
                <w:rFonts w:hint="eastAsia"/>
                <w:sz w:val="24"/>
              </w:rPr>
              <w:t>个专项方案》（新环攻坚办（</w:t>
            </w:r>
            <w:r>
              <w:rPr>
                <w:sz w:val="24"/>
              </w:rPr>
              <w:t>2017</w:t>
            </w:r>
            <w:r>
              <w:rPr>
                <w:rFonts w:hint="eastAsia"/>
                <w:sz w:val="24"/>
              </w:rPr>
              <w:t>）</w:t>
            </w:r>
            <w:r>
              <w:rPr>
                <w:sz w:val="24"/>
              </w:rPr>
              <w:t>20</w:t>
            </w:r>
            <w:r>
              <w:rPr>
                <w:rFonts w:hint="eastAsia"/>
                <w:sz w:val="24"/>
              </w:rPr>
              <w:t>号）和《新乡市污水处理厂及配套管网建设与城市黑臭水体整治实施方案》（新环攻坚办（</w:t>
            </w:r>
            <w:r>
              <w:rPr>
                <w:sz w:val="24"/>
              </w:rPr>
              <w:t>2017</w:t>
            </w:r>
            <w:r>
              <w:rPr>
                <w:rFonts w:hint="eastAsia"/>
                <w:sz w:val="24"/>
              </w:rPr>
              <w:t>）</w:t>
            </w:r>
            <w:r>
              <w:rPr>
                <w:sz w:val="24"/>
              </w:rPr>
              <w:t>13</w:t>
            </w:r>
            <w:r>
              <w:rPr>
                <w:rFonts w:hint="eastAsia"/>
                <w:sz w:val="24"/>
              </w:rPr>
              <w:t>号），将继续改善新乡市水环境质量。</w:t>
            </w:r>
          </w:p>
          <w:p w:rsidR="002F2B0D" w:rsidRDefault="002F2B0D">
            <w:pPr>
              <w:adjustRightInd w:val="0"/>
              <w:snapToGrid w:val="0"/>
              <w:spacing w:line="440" w:lineRule="exact"/>
              <w:ind w:firstLineChars="200" w:firstLine="480"/>
              <w:rPr>
                <w:bCs/>
                <w:sz w:val="24"/>
              </w:rPr>
            </w:pPr>
            <w:r>
              <w:rPr>
                <w:rFonts w:hint="eastAsia"/>
                <w:bCs/>
                <w:sz w:val="24"/>
              </w:rPr>
              <w:t>本项目废水为</w:t>
            </w:r>
            <w:r>
              <w:rPr>
                <w:rFonts w:hint="eastAsia"/>
                <w:color w:val="000000"/>
                <w:sz w:val="24"/>
              </w:rPr>
              <w:t>生活污水，经</w:t>
            </w:r>
            <w:r>
              <w:rPr>
                <w:rFonts w:hint="eastAsia"/>
                <w:bCs/>
                <w:sz w:val="24"/>
              </w:rPr>
              <w:t>化粪池处理后排入小店污水处理厂（二期）进一步处理，达标排放，对新乡市地表水质量的影响可接受。</w:t>
            </w:r>
          </w:p>
          <w:p w:rsidR="002F2B0D" w:rsidRDefault="002F2B0D">
            <w:pPr>
              <w:spacing w:line="420" w:lineRule="exact"/>
              <w:ind w:firstLineChars="200" w:firstLine="482"/>
              <w:rPr>
                <w:b/>
                <w:color w:val="FF0000"/>
                <w:sz w:val="24"/>
              </w:rPr>
            </w:pPr>
            <w:r>
              <w:rPr>
                <w:b/>
                <w:color w:val="000000"/>
                <w:sz w:val="24"/>
              </w:rPr>
              <w:t>3</w:t>
            </w:r>
            <w:r>
              <w:rPr>
                <w:rFonts w:hint="eastAsia"/>
                <w:b/>
                <w:color w:val="000000"/>
                <w:sz w:val="24"/>
              </w:rPr>
              <w:t>、地下水质量现状</w:t>
            </w:r>
          </w:p>
          <w:p w:rsidR="002F2B0D" w:rsidRDefault="002F2B0D">
            <w:pPr>
              <w:spacing w:line="440" w:lineRule="exact"/>
              <w:ind w:firstLineChars="200" w:firstLine="480"/>
              <w:rPr>
                <w:sz w:val="24"/>
              </w:rPr>
            </w:pPr>
            <w:r>
              <w:rPr>
                <w:rFonts w:hint="eastAsia"/>
                <w:sz w:val="24"/>
              </w:rPr>
              <w:t>本项目所在区域地下水环境质量较好，能够达到《地下水质量标准》（</w:t>
            </w:r>
            <w:r>
              <w:rPr>
                <w:rFonts w:hint="eastAsia"/>
                <w:sz w:val="24"/>
              </w:rPr>
              <w:t>GB/T14848-2017</w:t>
            </w:r>
            <w:r>
              <w:rPr>
                <w:rFonts w:hint="eastAsia"/>
                <w:sz w:val="24"/>
              </w:rPr>
              <w:t>）</w:t>
            </w:r>
            <w:r>
              <w:rPr>
                <w:rFonts w:hAnsi="宋体" w:cs="宋体" w:hint="eastAsia"/>
                <w:sz w:val="24"/>
              </w:rPr>
              <w:t>Ⅲ</w:t>
            </w:r>
            <w:r>
              <w:rPr>
                <w:rFonts w:hint="eastAsia"/>
                <w:sz w:val="24"/>
              </w:rPr>
              <w:t>类标准。</w:t>
            </w:r>
          </w:p>
          <w:p w:rsidR="002F2B0D" w:rsidRDefault="002F2B0D">
            <w:pPr>
              <w:spacing w:line="440" w:lineRule="exact"/>
              <w:ind w:firstLineChars="199" w:firstLine="479"/>
              <w:jc w:val="left"/>
              <w:rPr>
                <w:b/>
                <w:color w:val="000000"/>
                <w:sz w:val="24"/>
              </w:rPr>
            </w:pPr>
            <w:r>
              <w:rPr>
                <w:b/>
                <w:sz w:val="24"/>
              </w:rPr>
              <w:t>4</w:t>
            </w:r>
            <w:r>
              <w:rPr>
                <w:rFonts w:hint="eastAsia"/>
                <w:b/>
                <w:sz w:val="24"/>
              </w:rPr>
              <w:t>、</w:t>
            </w:r>
            <w:r>
              <w:rPr>
                <w:rFonts w:hint="eastAsia"/>
                <w:b/>
                <w:color w:val="000000"/>
                <w:sz w:val="24"/>
              </w:rPr>
              <w:t>声环境质量现状</w:t>
            </w:r>
          </w:p>
          <w:p w:rsidR="002F2B0D" w:rsidRDefault="002F2B0D">
            <w:pPr>
              <w:spacing w:line="440" w:lineRule="exact"/>
              <w:ind w:firstLine="573"/>
              <w:rPr>
                <w:sz w:val="24"/>
              </w:rPr>
            </w:pPr>
            <w:r>
              <w:rPr>
                <w:rFonts w:hint="eastAsia"/>
                <w:sz w:val="24"/>
              </w:rPr>
              <w:t>项目所在地噪声现状达到《声环境质量标准》（</w:t>
            </w:r>
            <w:r>
              <w:rPr>
                <w:sz w:val="24"/>
              </w:rPr>
              <w:t>GB3096-2008</w:t>
            </w:r>
            <w:r>
              <w:rPr>
                <w:rFonts w:hint="eastAsia"/>
                <w:sz w:val="24"/>
              </w:rPr>
              <w:t>）</w:t>
            </w:r>
            <w:r>
              <w:rPr>
                <w:sz w:val="24"/>
              </w:rPr>
              <w:t>3</w:t>
            </w:r>
            <w:r>
              <w:rPr>
                <w:rFonts w:hint="eastAsia"/>
                <w:sz w:val="24"/>
              </w:rPr>
              <w:t>类，声环境质量良好。</w:t>
            </w:r>
          </w:p>
          <w:p w:rsidR="002F2B0D" w:rsidRDefault="002F2B0D">
            <w:pPr>
              <w:spacing w:line="440" w:lineRule="exact"/>
              <w:ind w:firstLineChars="199" w:firstLine="479"/>
              <w:jc w:val="left"/>
              <w:rPr>
                <w:b/>
                <w:sz w:val="24"/>
              </w:rPr>
            </w:pPr>
            <w:r>
              <w:rPr>
                <w:b/>
                <w:sz w:val="24"/>
              </w:rPr>
              <w:t>5</w:t>
            </w:r>
            <w:r>
              <w:rPr>
                <w:rFonts w:hint="eastAsia"/>
                <w:b/>
                <w:sz w:val="24"/>
              </w:rPr>
              <w:t>、生态环境现状</w:t>
            </w:r>
          </w:p>
          <w:p w:rsidR="002F2B0D" w:rsidRDefault="002F2B0D">
            <w:pPr>
              <w:spacing w:line="440" w:lineRule="exact"/>
              <w:ind w:firstLine="573"/>
              <w:rPr>
                <w:sz w:val="24"/>
              </w:rPr>
            </w:pPr>
            <w:r>
              <w:rPr>
                <w:rFonts w:hint="eastAsia"/>
                <w:sz w:val="24"/>
              </w:rPr>
              <w:t>本项目所在区域主要种植小麦、玉米等，生态环境较好。评价区域内无重点保护的野生动植物、风景名胜区、自然保护区及文化遗产等特殊保护目标。</w:t>
            </w:r>
          </w:p>
          <w:p w:rsidR="002F2B0D" w:rsidRDefault="002F2B0D">
            <w:pPr>
              <w:pStyle w:val="1"/>
              <w:tabs>
                <w:tab w:val="left" w:pos="1080"/>
              </w:tabs>
              <w:spacing w:before="0" w:after="0" w:line="440" w:lineRule="exact"/>
            </w:pPr>
          </w:p>
          <w:p w:rsidR="002F2B0D" w:rsidRDefault="002F2B0D">
            <w:pPr>
              <w:rPr>
                <w:sz w:val="24"/>
              </w:rPr>
            </w:pPr>
          </w:p>
        </w:tc>
      </w:tr>
      <w:tr w:rsidR="002F2B0D" w:rsidTr="002F2B0D">
        <w:trPr>
          <w:trHeight w:val="1837"/>
        </w:trPr>
        <w:tc>
          <w:tcPr>
            <w:tcW w:w="9468" w:type="dxa"/>
            <w:tcBorders>
              <w:top w:val="single" w:sz="4" w:space="0" w:color="auto"/>
              <w:left w:val="single" w:sz="8" w:space="0" w:color="auto"/>
              <w:bottom w:val="single" w:sz="8" w:space="0" w:color="auto"/>
              <w:right w:val="single" w:sz="8" w:space="0" w:color="auto"/>
            </w:tcBorders>
          </w:tcPr>
          <w:p w:rsidR="002F2B0D" w:rsidRDefault="002F2B0D">
            <w:pPr>
              <w:spacing w:line="440" w:lineRule="exact"/>
              <w:rPr>
                <w:sz w:val="24"/>
                <w:szCs w:val="24"/>
              </w:rPr>
            </w:pPr>
            <w:r>
              <w:rPr>
                <w:rFonts w:hint="eastAsia"/>
                <w:b/>
                <w:bCs/>
                <w:sz w:val="24"/>
              </w:rPr>
              <w:lastRenderedPageBreak/>
              <w:t>主要环境保护目标</w:t>
            </w:r>
            <w:r>
              <w:rPr>
                <w:b/>
                <w:bCs/>
                <w:sz w:val="24"/>
              </w:rPr>
              <w:t>(</w:t>
            </w:r>
            <w:r>
              <w:rPr>
                <w:rFonts w:hint="eastAsia"/>
                <w:b/>
                <w:bCs/>
                <w:sz w:val="24"/>
              </w:rPr>
              <w:t>列出名单及保护级别</w:t>
            </w:r>
            <w:r>
              <w:rPr>
                <w:b/>
                <w:bCs/>
                <w:sz w:val="24"/>
              </w:rPr>
              <w:t>)</w:t>
            </w:r>
            <w:r>
              <w:rPr>
                <w:rFonts w:hint="eastAsia"/>
                <w:b/>
                <w:bCs/>
                <w:sz w:val="24"/>
              </w:rPr>
              <w:t>：</w:t>
            </w:r>
            <w:r>
              <w:rPr>
                <w:sz w:val="24"/>
              </w:rPr>
              <w:tab/>
            </w:r>
          </w:p>
          <w:p w:rsidR="002F2B0D" w:rsidRDefault="002F2B0D">
            <w:pPr>
              <w:spacing w:line="440" w:lineRule="exact"/>
              <w:ind w:firstLine="573"/>
              <w:rPr>
                <w:sz w:val="24"/>
              </w:rPr>
            </w:pPr>
            <w:r>
              <w:rPr>
                <w:rFonts w:hint="eastAsia"/>
                <w:sz w:val="24"/>
              </w:rPr>
              <w:t>项目周围主要环境保护目标见下表：</w:t>
            </w:r>
          </w:p>
          <w:p w:rsidR="002F2B0D" w:rsidRDefault="002F2B0D">
            <w:pPr>
              <w:spacing w:line="440" w:lineRule="exact"/>
              <w:ind w:firstLineChars="200" w:firstLine="480"/>
              <w:rPr>
                <w:rFonts w:eastAsia="黑体"/>
                <w:color w:val="000000"/>
                <w:sz w:val="24"/>
              </w:rPr>
            </w:pPr>
            <w:r>
              <w:rPr>
                <w:rFonts w:eastAsia="黑体" w:hint="eastAsia"/>
                <w:color w:val="000000"/>
                <w:sz w:val="24"/>
              </w:rPr>
              <w:t>表</w:t>
            </w:r>
            <w:r>
              <w:rPr>
                <w:rFonts w:eastAsia="黑体"/>
                <w:color w:val="000000"/>
                <w:sz w:val="24"/>
              </w:rPr>
              <w:t xml:space="preserve">17                  </w:t>
            </w:r>
            <w:r>
              <w:rPr>
                <w:rFonts w:eastAsia="黑体" w:hint="eastAsia"/>
                <w:color w:val="000000"/>
                <w:sz w:val="24"/>
              </w:rPr>
              <w:t>项目周围环境保护目标概况</w:t>
            </w:r>
          </w:p>
          <w:tbl>
            <w:tblPr>
              <w:tblW w:w="4996" w:type="pct"/>
              <w:tblBorders>
                <w:top w:val="single" w:sz="4" w:space="0" w:color="auto"/>
                <w:bottom w:val="single" w:sz="4" w:space="0" w:color="auto"/>
                <w:insideH w:val="single" w:sz="4" w:space="0" w:color="auto"/>
                <w:insideV w:val="single" w:sz="4" w:space="0" w:color="auto"/>
              </w:tblBorders>
              <w:tblLook w:val="04A0" w:firstRow="1" w:lastRow="0" w:firstColumn="1" w:lastColumn="0" w:noHBand="0" w:noVBand="1"/>
            </w:tblPr>
            <w:tblGrid>
              <w:gridCol w:w="1192"/>
              <w:gridCol w:w="1802"/>
              <w:gridCol w:w="788"/>
              <w:gridCol w:w="1218"/>
              <w:gridCol w:w="4245"/>
            </w:tblGrid>
            <w:tr w:rsidR="002F2B0D">
              <w:trPr>
                <w:trHeight w:val="397"/>
              </w:trPr>
              <w:tc>
                <w:tcPr>
                  <w:tcW w:w="644" w:type="pct"/>
                  <w:tcBorders>
                    <w:top w:val="single" w:sz="8" w:space="0" w:color="auto"/>
                    <w:left w:val="nil"/>
                    <w:bottom w:val="single" w:sz="8" w:space="0" w:color="auto"/>
                    <w:right w:val="single" w:sz="4" w:space="0" w:color="auto"/>
                  </w:tcBorders>
                  <w:vAlign w:val="center"/>
                  <w:hideMark/>
                </w:tcPr>
                <w:p w:rsidR="002F2B0D" w:rsidRDefault="002F2B0D" w:rsidP="00F662B5">
                  <w:pPr>
                    <w:framePr w:hSpace="180" w:wrap="around" w:vAnchor="text" w:hAnchor="text" w:xAlign="center" w:y="1"/>
                    <w:suppressOverlap/>
                    <w:jc w:val="center"/>
                    <w:rPr>
                      <w:b/>
                      <w:bCs/>
                      <w:szCs w:val="24"/>
                    </w:rPr>
                  </w:pPr>
                  <w:r>
                    <w:rPr>
                      <w:rFonts w:hint="eastAsia"/>
                      <w:b/>
                      <w:bCs/>
                    </w:rPr>
                    <w:t>环境类别</w:t>
                  </w:r>
                </w:p>
              </w:tc>
              <w:tc>
                <w:tcPr>
                  <w:tcW w:w="974" w:type="pct"/>
                  <w:tcBorders>
                    <w:top w:val="single" w:sz="8" w:space="0" w:color="auto"/>
                    <w:left w:val="single" w:sz="4" w:space="0" w:color="auto"/>
                    <w:bottom w:val="single" w:sz="8" w:space="0" w:color="auto"/>
                    <w:right w:val="single" w:sz="4" w:space="0" w:color="auto"/>
                  </w:tcBorders>
                  <w:vAlign w:val="center"/>
                  <w:hideMark/>
                </w:tcPr>
                <w:p w:rsidR="002F2B0D" w:rsidRDefault="002F2B0D" w:rsidP="00F662B5">
                  <w:pPr>
                    <w:framePr w:hSpace="180" w:wrap="around" w:vAnchor="text" w:hAnchor="text" w:xAlign="center" w:y="1"/>
                    <w:suppressOverlap/>
                    <w:jc w:val="center"/>
                    <w:rPr>
                      <w:b/>
                      <w:bCs/>
                      <w:szCs w:val="24"/>
                    </w:rPr>
                  </w:pPr>
                  <w:r>
                    <w:rPr>
                      <w:rFonts w:hint="eastAsia"/>
                      <w:b/>
                      <w:bCs/>
                    </w:rPr>
                    <w:t>环境保护目标</w:t>
                  </w:r>
                </w:p>
              </w:tc>
              <w:tc>
                <w:tcPr>
                  <w:tcW w:w="426" w:type="pct"/>
                  <w:tcBorders>
                    <w:top w:val="single" w:sz="8" w:space="0" w:color="auto"/>
                    <w:left w:val="single" w:sz="4" w:space="0" w:color="auto"/>
                    <w:bottom w:val="single" w:sz="8" w:space="0" w:color="auto"/>
                    <w:right w:val="single" w:sz="4" w:space="0" w:color="auto"/>
                  </w:tcBorders>
                  <w:vAlign w:val="center"/>
                  <w:hideMark/>
                </w:tcPr>
                <w:p w:rsidR="002F2B0D" w:rsidRDefault="002F2B0D" w:rsidP="00F662B5">
                  <w:pPr>
                    <w:framePr w:hSpace="180" w:wrap="around" w:vAnchor="text" w:hAnchor="text" w:xAlign="center" w:y="1"/>
                    <w:suppressOverlap/>
                    <w:jc w:val="center"/>
                    <w:rPr>
                      <w:b/>
                      <w:bCs/>
                      <w:szCs w:val="24"/>
                    </w:rPr>
                  </w:pPr>
                  <w:r>
                    <w:rPr>
                      <w:rFonts w:hint="eastAsia"/>
                      <w:b/>
                      <w:bCs/>
                    </w:rPr>
                    <w:t>方向</w:t>
                  </w:r>
                </w:p>
              </w:tc>
              <w:tc>
                <w:tcPr>
                  <w:tcW w:w="659" w:type="pct"/>
                  <w:tcBorders>
                    <w:top w:val="single" w:sz="8" w:space="0" w:color="auto"/>
                    <w:left w:val="single" w:sz="4" w:space="0" w:color="auto"/>
                    <w:bottom w:val="single" w:sz="8" w:space="0" w:color="auto"/>
                    <w:right w:val="single" w:sz="4" w:space="0" w:color="auto"/>
                  </w:tcBorders>
                  <w:vAlign w:val="center"/>
                  <w:hideMark/>
                </w:tcPr>
                <w:p w:rsidR="002F2B0D" w:rsidRDefault="002F2B0D" w:rsidP="00F662B5">
                  <w:pPr>
                    <w:framePr w:hSpace="180" w:wrap="around" w:vAnchor="text" w:hAnchor="text" w:xAlign="center" w:y="1"/>
                    <w:suppressOverlap/>
                    <w:jc w:val="center"/>
                    <w:rPr>
                      <w:b/>
                      <w:bCs/>
                      <w:szCs w:val="24"/>
                    </w:rPr>
                  </w:pPr>
                  <w:r>
                    <w:rPr>
                      <w:rFonts w:hint="eastAsia"/>
                      <w:b/>
                      <w:bCs/>
                    </w:rPr>
                    <w:t>距离厂界</w:t>
                  </w:r>
                </w:p>
              </w:tc>
              <w:tc>
                <w:tcPr>
                  <w:tcW w:w="2295" w:type="pct"/>
                  <w:tcBorders>
                    <w:top w:val="single" w:sz="8" w:space="0" w:color="auto"/>
                    <w:left w:val="single" w:sz="4" w:space="0" w:color="auto"/>
                    <w:bottom w:val="single" w:sz="8" w:space="0" w:color="auto"/>
                    <w:right w:val="nil"/>
                  </w:tcBorders>
                  <w:vAlign w:val="center"/>
                  <w:hideMark/>
                </w:tcPr>
                <w:p w:rsidR="002F2B0D" w:rsidRDefault="002F2B0D" w:rsidP="00F662B5">
                  <w:pPr>
                    <w:framePr w:hSpace="180" w:wrap="around" w:vAnchor="text" w:hAnchor="text" w:xAlign="center" w:y="1"/>
                    <w:suppressOverlap/>
                    <w:jc w:val="center"/>
                    <w:rPr>
                      <w:b/>
                      <w:bCs/>
                      <w:szCs w:val="24"/>
                    </w:rPr>
                  </w:pPr>
                  <w:r>
                    <w:rPr>
                      <w:rFonts w:hint="eastAsia"/>
                      <w:b/>
                      <w:bCs/>
                    </w:rPr>
                    <w:t>保护级别</w:t>
                  </w:r>
                </w:p>
              </w:tc>
            </w:tr>
            <w:tr w:rsidR="002F2B0D">
              <w:trPr>
                <w:trHeight w:val="397"/>
              </w:trPr>
              <w:tc>
                <w:tcPr>
                  <w:tcW w:w="644" w:type="pct"/>
                  <w:vMerge w:val="restart"/>
                  <w:tcBorders>
                    <w:top w:val="single" w:sz="8" w:space="0" w:color="auto"/>
                    <w:left w:val="nil"/>
                    <w:bottom w:val="single" w:sz="4" w:space="0" w:color="auto"/>
                    <w:right w:val="single" w:sz="4" w:space="0" w:color="auto"/>
                  </w:tcBorders>
                  <w:vAlign w:val="center"/>
                  <w:hideMark/>
                </w:tcPr>
                <w:p w:rsidR="002F2B0D" w:rsidRDefault="002F2B0D" w:rsidP="00F662B5">
                  <w:pPr>
                    <w:framePr w:hSpace="180" w:wrap="around" w:vAnchor="text" w:hAnchor="text" w:xAlign="center" w:y="1"/>
                    <w:suppressOverlap/>
                    <w:jc w:val="center"/>
                    <w:rPr>
                      <w:szCs w:val="24"/>
                    </w:rPr>
                  </w:pPr>
                  <w:r>
                    <w:rPr>
                      <w:rFonts w:hint="eastAsia"/>
                    </w:rPr>
                    <w:t>大气、声</w:t>
                  </w:r>
                </w:p>
                <w:p w:rsidR="002F2B0D" w:rsidRDefault="002F2B0D" w:rsidP="00F662B5">
                  <w:pPr>
                    <w:framePr w:hSpace="180" w:wrap="around" w:vAnchor="text" w:hAnchor="text" w:xAlign="center" w:y="1"/>
                    <w:suppressOverlap/>
                    <w:jc w:val="center"/>
                    <w:rPr>
                      <w:szCs w:val="24"/>
                    </w:rPr>
                  </w:pPr>
                  <w:r>
                    <w:rPr>
                      <w:rFonts w:hint="eastAsia"/>
                    </w:rPr>
                    <w:lastRenderedPageBreak/>
                    <w:t>环境</w:t>
                  </w:r>
                </w:p>
              </w:tc>
              <w:tc>
                <w:tcPr>
                  <w:tcW w:w="974" w:type="pct"/>
                  <w:tcBorders>
                    <w:top w:val="single" w:sz="8" w:space="0" w:color="auto"/>
                    <w:left w:val="single" w:sz="4" w:space="0" w:color="auto"/>
                    <w:bottom w:val="single" w:sz="4" w:space="0" w:color="auto"/>
                    <w:right w:val="single" w:sz="4" w:space="0" w:color="auto"/>
                  </w:tcBorders>
                  <w:vAlign w:val="center"/>
                  <w:hideMark/>
                </w:tcPr>
                <w:p w:rsidR="002F2B0D" w:rsidRDefault="002F2B0D" w:rsidP="00F662B5">
                  <w:pPr>
                    <w:framePr w:hSpace="180" w:wrap="around" w:vAnchor="text" w:hAnchor="text" w:xAlign="center" w:y="1"/>
                    <w:suppressOverlap/>
                    <w:jc w:val="center"/>
                    <w:rPr>
                      <w:szCs w:val="24"/>
                    </w:rPr>
                  </w:pPr>
                  <w:proofErr w:type="gramStart"/>
                  <w:r>
                    <w:rPr>
                      <w:rFonts w:hint="eastAsia"/>
                    </w:rPr>
                    <w:lastRenderedPageBreak/>
                    <w:t>靖业格林</w:t>
                  </w:r>
                  <w:proofErr w:type="gramEnd"/>
                  <w:r>
                    <w:rPr>
                      <w:rFonts w:hint="eastAsia"/>
                    </w:rPr>
                    <w:t>小镇南</w:t>
                  </w:r>
                  <w:r>
                    <w:rPr>
                      <w:rFonts w:hint="eastAsia"/>
                    </w:rPr>
                    <w:lastRenderedPageBreak/>
                    <w:t>区</w:t>
                  </w:r>
                </w:p>
              </w:tc>
              <w:tc>
                <w:tcPr>
                  <w:tcW w:w="426" w:type="pct"/>
                  <w:tcBorders>
                    <w:top w:val="single" w:sz="8" w:space="0" w:color="auto"/>
                    <w:left w:val="single" w:sz="4" w:space="0" w:color="auto"/>
                    <w:bottom w:val="single" w:sz="4" w:space="0" w:color="auto"/>
                    <w:right w:val="single" w:sz="4" w:space="0" w:color="auto"/>
                  </w:tcBorders>
                  <w:vAlign w:val="center"/>
                  <w:hideMark/>
                </w:tcPr>
                <w:p w:rsidR="002F2B0D" w:rsidRDefault="002F2B0D" w:rsidP="00F662B5">
                  <w:pPr>
                    <w:framePr w:hSpace="180" w:wrap="around" w:vAnchor="text" w:hAnchor="text" w:xAlign="center" w:y="1"/>
                    <w:suppressOverlap/>
                    <w:jc w:val="center"/>
                    <w:rPr>
                      <w:szCs w:val="24"/>
                    </w:rPr>
                  </w:pPr>
                  <w:r>
                    <w:rPr>
                      <w:rFonts w:hint="eastAsia"/>
                    </w:rPr>
                    <w:lastRenderedPageBreak/>
                    <w:t>西北</w:t>
                  </w:r>
                </w:p>
              </w:tc>
              <w:tc>
                <w:tcPr>
                  <w:tcW w:w="659" w:type="pct"/>
                  <w:tcBorders>
                    <w:top w:val="single" w:sz="8" w:space="0" w:color="auto"/>
                    <w:left w:val="single" w:sz="4" w:space="0" w:color="auto"/>
                    <w:bottom w:val="single" w:sz="4" w:space="0" w:color="auto"/>
                    <w:right w:val="single" w:sz="4" w:space="0" w:color="auto"/>
                  </w:tcBorders>
                  <w:vAlign w:val="center"/>
                  <w:hideMark/>
                </w:tcPr>
                <w:p w:rsidR="002F2B0D" w:rsidRDefault="002F2B0D" w:rsidP="00F662B5">
                  <w:pPr>
                    <w:framePr w:hSpace="180" w:wrap="around" w:vAnchor="text" w:hAnchor="text" w:xAlign="center" w:y="1"/>
                    <w:suppressOverlap/>
                    <w:jc w:val="center"/>
                    <w:rPr>
                      <w:szCs w:val="24"/>
                    </w:rPr>
                  </w:pPr>
                  <w:r>
                    <w:t>850m</w:t>
                  </w:r>
                </w:p>
              </w:tc>
              <w:tc>
                <w:tcPr>
                  <w:tcW w:w="2295" w:type="pct"/>
                  <w:vMerge w:val="restart"/>
                  <w:tcBorders>
                    <w:top w:val="single" w:sz="8" w:space="0" w:color="auto"/>
                    <w:left w:val="single" w:sz="4" w:space="0" w:color="auto"/>
                    <w:bottom w:val="single" w:sz="4" w:space="0" w:color="auto"/>
                    <w:right w:val="nil"/>
                  </w:tcBorders>
                  <w:vAlign w:val="center"/>
                  <w:hideMark/>
                </w:tcPr>
                <w:p w:rsidR="002F2B0D" w:rsidRDefault="002F2B0D" w:rsidP="00F662B5">
                  <w:pPr>
                    <w:framePr w:hSpace="180" w:wrap="around" w:vAnchor="text" w:hAnchor="text" w:xAlign="center" w:y="1"/>
                    <w:suppressOverlap/>
                    <w:jc w:val="center"/>
                    <w:rPr>
                      <w:szCs w:val="24"/>
                    </w:rPr>
                  </w:pPr>
                  <w:r>
                    <w:rPr>
                      <w:rFonts w:hint="eastAsia"/>
                    </w:rPr>
                    <w:t>《环境空气质量标准》（</w:t>
                  </w:r>
                  <w:r>
                    <w:t>GB3095-2012</w:t>
                  </w:r>
                  <w:r>
                    <w:rPr>
                      <w:rFonts w:hint="eastAsia"/>
                    </w:rPr>
                    <w:t>）</w:t>
                  </w:r>
                </w:p>
                <w:p w:rsidR="002F2B0D" w:rsidRDefault="002F2B0D" w:rsidP="00F662B5">
                  <w:pPr>
                    <w:framePr w:hSpace="180" w:wrap="around" w:vAnchor="text" w:hAnchor="text" w:xAlign="center" w:y="1"/>
                    <w:suppressOverlap/>
                    <w:jc w:val="center"/>
                  </w:pPr>
                  <w:r>
                    <w:rPr>
                      <w:rFonts w:hint="eastAsia"/>
                    </w:rPr>
                    <w:lastRenderedPageBreak/>
                    <w:t>二级</w:t>
                  </w:r>
                </w:p>
                <w:p w:rsidR="002F2B0D" w:rsidRDefault="002F2B0D" w:rsidP="00F662B5">
                  <w:pPr>
                    <w:framePr w:hSpace="180" w:wrap="around" w:vAnchor="text" w:hAnchor="text" w:xAlign="center" w:y="1"/>
                    <w:suppressOverlap/>
                    <w:jc w:val="center"/>
                    <w:rPr>
                      <w:szCs w:val="24"/>
                    </w:rPr>
                  </w:pPr>
                  <w:r>
                    <w:rPr>
                      <w:rFonts w:hint="eastAsia"/>
                    </w:rPr>
                    <w:t>《声环境质量标准》（</w:t>
                  </w:r>
                  <w:r>
                    <w:t>GB3096-2008</w:t>
                  </w:r>
                  <w:r>
                    <w:rPr>
                      <w:rFonts w:hint="eastAsia"/>
                    </w:rPr>
                    <w:t>）</w:t>
                  </w:r>
                  <w:r>
                    <w:t>2</w:t>
                  </w:r>
                  <w:r>
                    <w:rPr>
                      <w:rFonts w:hint="eastAsia"/>
                    </w:rPr>
                    <w:t>类</w:t>
                  </w:r>
                </w:p>
              </w:tc>
            </w:tr>
            <w:tr w:rsidR="002F2B0D">
              <w:trPr>
                <w:trHeight w:val="468"/>
              </w:trPr>
              <w:tc>
                <w:tcPr>
                  <w:tcW w:w="0" w:type="auto"/>
                  <w:vMerge/>
                  <w:tcBorders>
                    <w:top w:val="single" w:sz="8" w:space="0" w:color="auto"/>
                    <w:left w:val="nil"/>
                    <w:bottom w:val="single" w:sz="4" w:space="0" w:color="auto"/>
                    <w:right w:val="single" w:sz="4" w:space="0" w:color="auto"/>
                  </w:tcBorders>
                  <w:vAlign w:val="center"/>
                  <w:hideMark/>
                </w:tcPr>
                <w:p w:rsidR="002F2B0D" w:rsidRDefault="002F2B0D" w:rsidP="00F662B5">
                  <w:pPr>
                    <w:framePr w:hSpace="180" w:wrap="around" w:vAnchor="text" w:hAnchor="text" w:xAlign="center" w:y="1"/>
                    <w:widowControl/>
                    <w:suppressOverlap/>
                    <w:jc w:val="left"/>
                    <w:rPr>
                      <w:szCs w:val="24"/>
                    </w:rPr>
                  </w:pPr>
                </w:p>
              </w:tc>
              <w:tc>
                <w:tcPr>
                  <w:tcW w:w="974" w:type="pct"/>
                  <w:tcBorders>
                    <w:top w:val="single" w:sz="4" w:space="0" w:color="auto"/>
                    <w:left w:val="single" w:sz="4" w:space="0" w:color="auto"/>
                    <w:bottom w:val="single" w:sz="4" w:space="0" w:color="auto"/>
                    <w:right w:val="single" w:sz="4" w:space="0" w:color="auto"/>
                  </w:tcBorders>
                  <w:vAlign w:val="center"/>
                  <w:hideMark/>
                </w:tcPr>
                <w:p w:rsidR="002F2B0D" w:rsidRDefault="002F2B0D" w:rsidP="00F662B5">
                  <w:pPr>
                    <w:framePr w:hSpace="180" w:wrap="around" w:vAnchor="text" w:hAnchor="text" w:xAlign="center" w:y="1"/>
                    <w:suppressOverlap/>
                    <w:jc w:val="center"/>
                    <w:rPr>
                      <w:szCs w:val="24"/>
                    </w:rPr>
                  </w:pPr>
                  <w:r>
                    <w:rPr>
                      <w:rFonts w:hint="eastAsia"/>
                    </w:rPr>
                    <w:t>北</w:t>
                  </w:r>
                  <w:proofErr w:type="gramStart"/>
                  <w:r>
                    <w:rPr>
                      <w:rFonts w:hint="eastAsia"/>
                    </w:rPr>
                    <w:t>张兴庄村</w:t>
                  </w:r>
                  <w:proofErr w:type="gramEnd"/>
                </w:p>
              </w:tc>
              <w:tc>
                <w:tcPr>
                  <w:tcW w:w="426" w:type="pct"/>
                  <w:tcBorders>
                    <w:top w:val="single" w:sz="4" w:space="0" w:color="auto"/>
                    <w:left w:val="single" w:sz="4" w:space="0" w:color="auto"/>
                    <w:bottom w:val="single" w:sz="4" w:space="0" w:color="auto"/>
                    <w:right w:val="single" w:sz="4" w:space="0" w:color="auto"/>
                  </w:tcBorders>
                  <w:vAlign w:val="center"/>
                  <w:hideMark/>
                </w:tcPr>
                <w:p w:rsidR="002F2B0D" w:rsidRDefault="002F2B0D" w:rsidP="00F662B5">
                  <w:pPr>
                    <w:framePr w:hSpace="180" w:wrap="around" w:vAnchor="text" w:hAnchor="text" w:xAlign="center" w:y="1"/>
                    <w:suppressOverlap/>
                    <w:jc w:val="center"/>
                    <w:rPr>
                      <w:szCs w:val="24"/>
                    </w:rPr>
                  </w:pPr>
                  <w:r>
                    <w:rPr>
                      <w:rFonts w:hint="eastAsia"/>
                    </w:rPr>
                    <w:t>东北</w:t>
                  </w:r>
                </w:p>
              </w:tc>
              <w:tc>
                <w:tcPr>
                  <w:tcW w:w="659" w:type="pct"/>
                  <w:tcBorders>
                    <w:top w:val="single" w:sz="4" w:space="0" w:color="auto"/>
                    <w:left w:val="single" w:sz="4" w:space="0" w:color="auto"/>
                    <w:bottom w:val="single" w:sz="4" w:space="0" w:color="auto"/>
                    <w:right w:val="single" w:sz="4" w:space="0" w:color="auto"/>
                  </w:tcBorders>
                  <w:vAlign w:val="center"/>
                  <w:hideMark/>
                </w:tcPr>
                <w:p w:rsidR="002F2B0D" w:rsidRDefault="002F2B0D" w:rsidP="00F662B5">
                  <w:pPr>
                    <w:framePr w:hSpace="180" w:wrap="around" w:vAnchor="text" w:hAnchor="text" w:xAlign="center" w:y="1"/>
                    <w:suppressOverlap/>
                    <w:jc w:val="center"/>
                    <w:rPr>
                      <w:szCs w:val="24"/>
                    </w:rPr>
                  </w:pPr>
                  <w:r>
                    <w:t>470m</w:t>
                  </w:r>
                </w:p>
              </w:tc>
              <w:tc>
                <w:tcPr>
                  <w:tcW w:w="0" w:type="auto"/>
                  <w:vMerge/>
                  <w:tcBorders>
                    <w:top w:val="single" w:sz="8" w:space="0" w:color="auto"/>
                    <w:left w:val="single" w:sz="4" w:space="0" w:color="auto"/>
                    <w:bottom w:val="single" w:sz="4" w:space="0" w:color="auto"/>
                    <w:right w:val="nil"/>
                  </w:tcBorders>
                  <w:vAlign w:val="center"/>
                  <w:hideMark/>
                </w:tcPr>
                <w:p w:rsidR="002F2B0D" w:rsidRDefault="002F2B0D" w:rsidP="00F662B5">
                  <w:pPr>
                    <w:framePr w:hSpace="180" w:wrap="around" w:vAnchor="text" w:hAnchor="text" w:xAlign="center" w:y="1"/>
                    <w:widowControl/>
                    <w:suppressOverlap/>
                    <w:jc w:val="left"/>
                    <w:rPr>
                      <w:szCs w:val="24"/>
                    </w:rPr>
                  </w:pPr>
                </w:p>
              </w:tc>
            </w:tr>
            <w:tr w:rsidR="002F2B0D">
              <w:trPr>
                <w:trHeight w:val="397"/>
              </w:trPr>
              <w:tc>
                <w:tcPr>
                  <w:tcW w:w="0" w:type="auto"/>
                  <w:vMerge/>
                  <w:tcBorders>
                    <w:top w:val="single" w:sz="8" w:space="0" w:color="auto"/>
                    <w:left w:val="nil"/>
                    <w:bottom w:val="single" w:sz="4" w:space="0" w:color="auto"/>
                    <w:right w:val="single" w:sz="4" w:space="0" w:color="auto"/>
                  </w:tcBorders>
                  <w:vAlign w:val="center"/>
                  <w:hideMark/>
                </w:tcPr>
                <w:p w:rsidR="002F2B0D" w:rsidRDefault="002F2B0D" w:rsidP="00F662B5">
                  <w:pPr>
                    <w:framePr w:hSpace="180" w:wrap="around" w:vAnchor="text" w:hAnchor="text" w:xAlign="center" w:y="1"/>
                    <w:widowControl/>
                    <w:suppressOverlap/>
                    <w:jc w:val="left"/>
                    <w:rPr>
                      <w:szCs w:val="24"/>
                    </w:rPr>
                  </w:pPr>
                </w:p>
              </w:tc>
              <w:tc>
                <w:tcPr>
                  <w:tcW w:w="974" w:type="pct"/>
                  <w:tcBorders>
                    <w:top w:val="single" w:sz="4" w:space="0" w:color="auto"/>
                    <w:left w:val="single" w:sz="4" w:space="0" w:color="auto"/>
                    <w:bottom w:val="single" w:sz="4" w:space="0" w:color="auto"/>
                    <w:right w:val="single" w:sz="4" w:space="0" w:color="auto"/>
                  </w:tcBorders>
                  <w:vAlign w:val="center"/>
                  <w:hideMark/>
                </w:tcPr>
                <w:p w:rsidR="002F2B0D" w:rsidRDefault="002F2B0D" w:rsidP="00F662B5">
                  <w:pPr>
                    <w:framePr w:hSpace="180" w:wrap="around" w:vAnchor="text" w:hAnchor="text" w:xAlign="center" w:y="1"/>
                    <w:suppressOverlap/>
                    <w:jc w:val="center"/>
                    <w:rPr>
                      <w:szCs w:val="24"/>
                    </w:rPr>
                  </w:pPr>
                  <w:r>
                    <w:rPr>
                      <w:rFonts w:hint="eastAsia"/>
                    </w:rPr>
                    <w:t>河南师范大学新联学院</w:t>
                  </w:r>
                </w:p>
              </w:tc>
              <w:tc>
                <w:tcPr>
                  <w:tcW w:w="426" w:type="pct"/>
                  <w:tcBorders>
                    <w:top w:val="single" w:sz="4" w:space="0" w:color="auto"/>
                    <w:left w:val="single" w:sz="4" w:space="0" w:color="auto"/>
                    <w:bottom w:val="single" w:sz="4" w:space="0" w:color="auto"/>
                    <w:right w:val="single" w:sz="4" w:space="0" w:color="auto"/>
                  </w:tcBorders>
                  <w:vAlign w:val="center"/>
                  <w:hideMark/>
                </w:tcPr>
                <w:p w:rsidR="002F2B0D" w:rsidRDefault="002F2B0D" w:rsidP="00F662B5">
                  <w:pPr>
                    <w:framePr w:hSpace="180" w:wrap="around" w:vAnchor="text" w:hAnchor="text" w:xAlign="center" w:y="1"/>
                    <w:suppressOverlap/>
                    <w:jc w:val="center"/>
                    <w:rPr>
                      <w:szCs w:val="24"/>
                    </w:rPr>
                  </w:pPr>
                  <w:r>
                    <w:rPr>
                      <w:rFonts w:hint="eastAsia"/>
                    </w:rPr>
                    <w:t>北</w:t>
                  </w:r>
                </w:p>
              </w:tc>
              <w:tc>
                <w:tcPr>
                  <w:tcW w:w="659" w:type="pct"/>
                  <w:tcBorders>
                    <w:top w:val="single" w:sz="4" w:space="0" w:color="auto"/>
                    <w:left w:val="single" w:sz="4" w:space="0" w:color="auto"/>
                    <w:bottom w:val="single" w:sz="4" w:space="0" w:color="auto"/>
                    <w:right w:val="single" w:sz="4" w:space="0" w:color="auto"/>
                  </w:tcBorders>
                  <w:vAlign w:val="center"/>
                  <w:hideMark/>
                </w:tcPr>
                <w:p w:rsidR="002F2B0D" w:rsidRDefault="002F2B0D" w:rsidP="00F662B5">
                  <w:pPr>
                    <w:framePr w:hSpace="180" w:wrap="around" w:vAnchor="text" w:hAnchor="text" w:xAlign="center" w:y="1"/>
                    <w:suppressOverlap/>
                    <w:jc w:val="center"/>
                    <w:rPr>
                      <w:szCs w:val="24"/>
                    </w:rPr>
                  </w:pPr>
                  <w:r>
                    <w:t>345m</w:t>
                  </w:r>
                </w:p>
              </w:tc>
              <w:tc>
                <w:tcPr>
                  <w:tcW w:w="0" w:type="auto"/>
                  <w:vMerge/>
                  <w:tcBorders>
                    <w:top w:val="single" w:sz="8" w:space="0" w:color="auto"/>
                    <w:left w:val="single" w:sz="4" w:space="0" w:color="auto"/>
                    <w:bottom w:val="single" w:sz="4" w:space="0" w:color="auto"/>
                    <w:right w:val="nil"/>
                  </w:tcBorders>
                  <w:vAlign w:val="center"/>
                  <w:hideMark/>
                </w:tcPr>
                <w:p w:rsidR="002F2B0D" w:rsidRDefault="002F2B0D" w:rsidP="00F662B5">
                  <w:pPr>
                    <w:framePr w:hSpace="180" w:wrap="around" w:vAnchor="text" w:hAnchor="text" w:xAlign="center" w:y="1"/>
                    <w:widowControl/>
                    <w:suppressOverlap/>
                    <w:jc w:val="left"/>
                    <w:rPr>
                      <w:szCs w:val="24"/>
                    </w:rPr>
                  </w:pPr>
                </w:p>
              </w:tc>
            </w:tr>
            <w:tr w:rsidR="002F2B0D">
              <w:trPr>
                <w:trHeight w:val="397"/>
              </w:trPr>
              <w:tc>
                <w:tcPr>
                  <w:tcW w:w="644" w:type="pct"/>
                  <w:vMerge w:val="restart"/>
                  <w:tcBorders>
                    <w:top w:val="single" w:sz="4" w:space="0" w:color="auto"/>
                    <w:left w:val="nil"/>
                    <w:bottom w:val="single" w:sz="4" w:space="0" w:color="auto"/>
                    <w:right w:val="single" w:sz="4" w:space="0" w:color="auto"/>
                  </w:tcBorders>
                  <w:vAlign w:val="center"/>
                  <w:hideMark/>
                </w:tcPr>
                <w:p w:rsidR="002F2B0D" w:rsidRDefault="002F2B0D" w:rsidP="00F662B5">
                  <w:pPr>
                    <w:framePr w:hSpace="180" w:wrap="around" w:vAnchor="text" w:hAnchor="text" w:xAlign="center" w:y="1"/>
                    <w:suppressOverlap/>
                    <w:jc w:val="center"/>
                    <w:rPr>
                      <w:szCs w:val="24"/>
                    </w:rPr>
                  </w:pPr>
                  <w:r>
                    <w:rPr>
                      <w:rFonts w:hint="eastAsia"/>
                    </w:rPr>
                    <w:t>地下水</w:t>
                  </w:r>
                </w:p>
                <w:p w:rsidR="002F2B0D" w:rsidRDefault="002F2B0D" w:rsidP="00F662B5">
                  <w:pPr>
                    <w:framePr w:hSpace="180" w:wrap="around" w:vAnchor="text" w:hAnchor="text" w:xAlign="center" w:y="1"/>
                    <w:suppressOverlap/>
                    <w:jc w:val="center"/>
                    <w:rPr>
                      <w:szCs w:val="24"/>
                    </w:rPr>
                  </w:pPr>
                  <w:r>
                    <w:rPr>
                      <w:rFonts w:hint="eastAsia"/>
                    </w:rPr>
                    <w:t>环境</w:t>
                  </w:r>
                </w:p>
              </w:tc>
              <w:tc>
                <w:tcPr>
                  <w:tcW w:w="974" w:type="pct"/>
                  <w:tcBorders>
                    <w:top w:val="single" w:sz="4" w:space="0" w:color="auto"/>
                    <w:left w:val="single" w:sz="4" w:space="0" w:color="auto"/>
                    <w:bottom w:val="single" w:sz="4" w:space="0" w:color="auto"/>
                    <w:right w:val="single" w:sz="4" w:space="0" w:color="auto"/>
                  </w:tcBorders>
                  <w:vAlign w:val="center"/>
                  <w:hideMark/>
                </w:tcPr>
                <w:p w:rsidR="002F2B0D" w:rsidRDefault="002F2B0D" w:rsidP="00F662B5">
                  <w:pPr>
                    <w:framePr w:hSpace="180" w:wrap="around" w:vAnchor="text" w:hAnchor="text" w:xAlign="center" w:y="1"/>
                    <w:suppressOverlap/>
                    <w:jc w:val="center"/>
                    <w:rPr>
                      <w:szCs w:val="24"/>
                    </w:rPr>
                  </w:pPr>
                  <w:r>
                    <w:rPr>
                      <w:rFonts w:hint="eastAsia"/>
                    </w:rPr>
                    <w:t>新乡县</w:t>
                  </w:r>
                  <w:proofErr w:type="gramStart"/>
                  <w:r>
                    <w:rPr>
                      <w:rFonts w:hint="eastAsia"/>
                    </w:rPr>
                    <w:t>古固寨</w:t>
                  </w:r>
                  <w:proofErr w:type="gramEnd"/>
                  <w:r>
                    <w:rPr>
                      <w:rFonts w:hint="eastAsia"/>
                    </w:rPr>
                    <w:t>镇水厂</w:t>
                  </w:r>
                </w:p>
              </w:tc>
              <w:tc>
                <w:tcPr>
                  <w:tcW w:w="426" w:type="pct"/>
                  <w:tcBorders>
                    <w:top w:val="single" w:sz="4" w:space="0" w:color="auto"/>
                    <w:left w:val="single" w:sz="4" w:space="0" w:color="auto"/>
                    <w:bottom w:val="single" w:sz="4" w:space="0" w:color="auto"/>
                    <w:right w:val="single" w:sz="4" w:space="0" w:color="auto"/>
                  </w:tcBorders>
                  <w:vAlign w:val="center"/>
                  <w:hideMark/>
                </w:tcPr>
                <w:p w:rsidR="002F2B0D" w:rsidRDefault="002F2B0D" w:rsidP="00F662B5">
                  <w:pPr>
                    <w:framePr w:hSpace="180" w:wrap="around" w:vAnchor="text" w:hAnchor="text" w:xAlign="center" w:y="1"/>
                    <w:suppressOverlap/>
                    <w:jc w:val="center"/>
                    <w:rPr>
                      <w:szCs w:val="24"/>
                    </w:rPr>
                  </w:pPr>
                  <w:r>
                    <w:rPr>
                      <w:rFonts w:hint="eastAsia"/>
                    </w:rPr>
                    <w:t>西南</w:t>
                  </w:r>
                </w:p>
              </w:tc>
              <w:tc>
                <w:tcPr>
                  <w:tcW w:w="659" w:type="pct"/>
                  <w:tcBorders>
                    <w:top w:val="single" w:sz="4" w:space="0" w:color="auto"/>
                    <w:left w:val="single" w:sz="4" w:space="0" w:color="auto"/>
                    <w:bottom w:val="single" w:sz="4" w:space="0" w:color="auto"/>
                    <w:right w:val="single" w:sz="4" w:space="0" w:color="auto"/>
                  </w:tcBorders>
                  <w:vAlign w:val="center"/>
                  <w:hideMark/>
                </w:tcPr>
                <w:p w:rsidR="002F2B0D" w:rsidRDefault="002F2B0D" w:rsidP="00F662B5">
                  <w:pPr>
                    <w:framePr w:hSpace="180" w:wrap="around" w:vAnchor="text" w:hAnchor="text" w:xAlign="center" w:y="1"/>
                    <w:suppressOverlap/>
                    <w:jc w:val="center"/>
                    <w:rPr>
                      <w:szCs w:val="24"/>
                    </w:rPr>
                  </w:pPr>
                  <w:r>
                    <w:t>7554m</w:t>
                  </w:r>
                </w:p>
              </w:tc>
              <w:tc>
                <w:tcPr>
                  <w:tcW w:w="2295" w:type="pct"/>
                  <w:vMerge w:val="restart"/>
                  <w:tcBorders>
                    <w:top w:val="single" w:sz="4" w:space="0" w:color="auto"/>
                    <w:left w:val="single" w:sz="4" w:space="0" w:color="auto"/>
                    <w:bottom w:val="single" w:sz="4" w:space="0" w:color="auto"/>
                    <w:right w:val="nil"/>
                  </w:tcBorders>
                  <w:vAlign w:val="center"/>
                  <w:hideMark/>
                </w:tcPr>
                <w:p w:rsidR="002F2B0D" w:rsidRDefault="002F2B0D" w:rsidP="00F662B5">
                  <w:pPr>
                    <w:framePr w:hSpace="180" w:wrap="around" w:vAnchor="text" w:hAnchor="text" w:xAlign="center" w:y="1"/>
                    <w:suppressOverlap/>
                    <w:jc w:val="center"/>
                    <w:rPr>
                      <w:szCs w:val="24"/>
                    </w:rPr>
                  </w:pPr>
                  <w:r>
                    <w:rPr>
                      <w:rFonts w:hint="eastAsia"/>
                    </w:rPr>
                    <w:t>地下水水源一级保护区</w:t>
                  </w:r>
                </w:p>
              </w:tc>
            </w:tr>
            <w:tr w:rsidR="002F2B0D">
              <w:trPr>
                <w:trHeight w:val="397"/>
              </w:trPr>
              <w:tc>
                <w:tcPr>
                  <w:tcW w:w="0" w:type="auto"/>
                  <w:vMerge/>
                  <w:tcBorders>
                    <w:top w:val="single" w:sz="4" w:space="0" w:color="auto"/>
                    <w:left w:val="nil"/>
                    <w:bottom w:val="single" w:sz="4" w:space="0" w:color="auto"/>
                    <w:right w:val="single" w:sz="4" w:space="0" w:color="auto"/>
                  </w:tcBorders>
                  <w:vAlign w:val="center"/>
                  <w:hideMark/>
                </w:tcPr>
                <w:p w:rsidR="002F2B0D" w:rsidRDefault="002F2B0D" w:rsidP="00F662B5">
                  <w:pPr>
                    <w:framePr w:hSpace="180" w:wrap="around" w:vAnchor="text" w:hAnchor="text" w:xAlign="center" w:y="1"/>
                    <w:widowControl/>
                    <w:suppressOverlap/>
                    <w:jc w:val="left"/>
                    <w:rPr>
                      <w:szCs w:val="24"/>
                    </w:rPr>
                  </w:pPr>
                </w:p>
              </w:tc>
              <w:tc>
                <w:tcPr>
                  <w:tcW w:w="974" w:type="pct"/>
                  <w:tcBorders>
                    <w:top w:val="single" w:sz="4" w:space="0" w:color="auto"/>
                    <w:left w:val="single" w:sz="4" w:space="0" w:color="auto"/>
                    <w:bottom w:val="single" w:sz="4" w:space="0" w:color="auto"/>
                    <w:right w:val="single" w:sz="4" w:space="0" w:color="auto"/>
                  </w:tcBorders>
                  <w:vAlign w:val="center"/>
                  <w:hideMark/>
                </w:tcPr>
                <w:p w:rsidR="002F2B0D" w:rsidRDefault="002F2B0D" w:rsidP="00F662B5">
                  <w:pPr>
                    <w:framePr w:hSpace="180" w:wrap="around" w:vAnchor="text" w:hAnchor="text" w:xAlign="center" w:y="1"/>
                    <w:suppressOverlap/>
                    <w:jc w:val="center"/>
                    <w:rPr>
                      <w:szCs w:val="24"/>
                    </w:rPr>
                  </w:pPr>
                  <w:r>
                    <w:rPr>
                      <w:rFonts w:hint="eastAsia"/>
                    </w:rPr>
                    <w:t>延津县水厂地下水井群</w:t>
                  </w:r>
                </w:p>
              </w:tc>
              <w:tc>
                <w:tcPr>
                  <w:tcW w:w="426" w:type="pct"/>
                  <w:tcBorders>
                    <w:top w:val="single" w:sz="4" w:space="0" w:color="auto"/>
                    <w:left w:val="single" w:sz="4" w:space="0" w:color="auto"/>
                    <w:bottom w:val="single" w:sz="4" w:space="0" w:color="auto"/>
                    <w:right w:val="single" w:sz="4" w:space="0" w:color="auto"/>
                  </w:tcBorders>
                  <w:vAlign w:val="center"/>
                  <w:hideMark/>
                </w:tcPr>
                <w:p w:rsidR="002F2B0D" w:rsidRDefault="002F2B0D" w:rsidP="00F662B5">
                  <w:pPr>
                    <w:framePr w:hSpace="180" w:wrap="around" w:vAnchor="text" w:hAnchor="text" w:xAlign="center" w:y="1"/>
                    <w:suppressOverlap/>
                    <w:jc w:val="center"/>
                    <w:rPr>
                      <w:szCs w:val="24"/>
                    </w:rPr>
                  </w:pPr>
                  <w:r>
                    <w:rPr>
                      <w:rFonts w:hint="eastAsia"/>
                    </w:rPr>
                    <w:t>东南</w:t>
                  </w:r>
                </w:p>
              </w:tc>
              <w:tc>
                <w:tcPr>
                  <w:tcW w:w="659" w:type="pct"/>
                  <w:tcBorders>
                    <w:top w:val="single" w:sz="4" w:space="0" w:color="auto"/>
                    <w:left w:val="single" w:sz="4" w:space="0" w:color="auto"/>
                    <w:bottom w:val="single" w:sz="4" w:space="0" w:color="auto"/>
                    <w:right w:val="single" w:sz="4" w:space="0" w:color="auto"/>
                  </w:tcBorders>
                  <w:vAlign w:val="center"/>
                  <w:hideMark/>
                </w:tcPr>
                <w:p w:rsidR="002F2B0D" w:rsidRDefault="002F2B0D" w:rsidP="00F662B5">
                  <w:pPr>
                    <w:framePr w:hSpace="180" w:wrap="around" w:vAnchor="text" w:hAnchor="text" w:xAlign="center" w:y="1"/>
                    <w:suppressOverlap/>
                    <w:jc w:val="center"/>
                    <w:rPr>
                      <w:szCs w:val="24"/>
                    </w:rPr>
                  </w:pPr>
                  <w:r>
                    <w:t>17.98km</w:t>
                  </w:r>
                </w:p>
              </w:tc>
              <w:tc>
                <w:tcPr>
                  <w:tcW w:w="0" w:type="auto"/>
                  <w:vMerge/>
                  <w:tcBorders>
                    <w:top w:val="single" w:sz="4" w:space="0" w:color="auto"/>
                    <w:left w:val="single" w:sz="4" w:space="0" w:color="auto"/>
                    <w:bottom w:val="single" w:sz="4" w:space="0" w:color="auto"/>
                    <w:right w:val="nil"/>
                  </w:tcBorders>
                  <w:vAlign w:val="center"/>
                  <w:hideMark/>
                </w:tcPr>
                <w:p w:rsidR="002F2B0D" w:rsidRDefault="002F2B0D" w:rsidP="00F662B5">
                  <w:pPr>
                    <w:framePr w:hSpace="180" w:wrap="around" w:vAnchor="text" w:hAnchor="text" w:xAlign="center" w:y="1"/>
                    <w:widowControl/>
                    <w:suppressOverlap/>
                    <w:jc w:val="left"/>
                    <w:rPr>
                      <w:szCs w:val="24"/>
                    </w:rPr>
                  </w:pPr>
                </w:p>
              </w:tc>
            </w:tr>
            <w:tr w:rsidR="002F2B0D">
              <w:trPr>
                <w:trHeight w:val="397"/>
              </w:trPr>
              <w:tc>
                <w:tcPr>
                  <w:tcW w:w="644" w:type="pct"/>
                  <w:tcBorders>
                    <w:top w:val="single" w:sz="4" w:space="0" w:color="auto"/>
                    <w:left w:val="nil"/>
                    <w:bottom w:val="single" w:sz="8" w:space="0" w:color="auto"/>
                    <w:right w:val="single" w:sz="4" w:space="0" w:color="auto"/>
                  </w:tcBorders>
                  <w:vAlign w:val="center"/>
                  <w:hideMark/>
                </w:tcPr>
                <w:p w:rsidR="002F2B0D" w:rsidRDefault="002F2B0D" w:rsidP="00F662B5">
                  <w:pPr>
                    <w:framePr w:hSpace="180" w:wrap="around" w:vAnchor="text" w:hAnchor="text" w:xAlign="center" w:y="1"/>
                    <w:suppressOverlap/>
                    <w:jc w:val="center"/>
                    <w:rPr>
                      <w:szCs w:val="24"/>
                    </w:rPr>
                  </w:pPr>
                  <w:r>
                    <w:rPr>
                      <w:rFonts w:hint="eastAsia"/>
                    </w:rPr>
                    <w:t>地表水</w:t>
                  </w:r>
                </w:p>
                <w:p w:rsidR="002F2B0D" w:rsidRDefault="002F2B0D" w:rsidP="00F662B5">
                  <w:pPr>
                    <w:framePr w:hSpace="180" w:wrap="around" w:vAnchor="text" w:hAnchor="text" w:xAlign="center" w:y="1"/>
                    <w:suppressOverlap/>
                    <w:jc w:val="center"/>
                    <w:rPr>
                      <w:szCs w:val="24"/>
                    </w:rPr>
                  </w:pPr>
                  <w:r>
                    <w:rPr>
                      <w:rFonts w:hint="eastAsia"/>
                    </w:rPr>
                    <w:t>环境</w:t>
                  </w:r>
                </w:p>
              </w:tc>
              <w:tc>
                <w:tcPr>
                  <w:tcW w:w="974" w:type="pct"/>
                  <w:tcBorders>
                    <w:top w:val="single" w:sz="4" w:space="0" w:color="auto"/>
                    <w:left w:val="single" w:sz="4" w:space="0" w:color="auto"/>
                    <w:bottom w:val="single" w:sz="8" w:space="0" w:color="auto"/>
                    <w:right w:val="single" w:sz="4" w:space="0" w:color="auto"/>
                  </w:tcBorders>
                  <w:vAlign w:val="center"/>
                  <w:hideMark/>
                </w:tcPr>
                <w:p w:rsidR="002F2B0D" w:rsidRDefault="002F2B0D" w:rsidP="00F662B5">
                  <w:pPr>
                    <w:framePr w:hSpace="180" w:wrap="around" w:vAnchor="text" w:hAnchor="text" w:xAlign="center" w:y="1"/>
                    <w:suppressOverlap/>
                    <w:jc w:val="center"/>
                    <w:rPr>
                      <w:szCs w:val="24"/>
                    </w:rPr>
                  </w:pPr>
                  <w:r>
                    <w:rPr>
                      <w:rFonts w:hint="eastAsia"/>
                    </w:rPr>
                    <w:t>大沙河</w:t>
                  </w:r>
                </w:p>
              </w:tc>
              <w:tc>
                <w:tcPr>
                  <w:tcW w:w="426" w:type="pct"/>
                  <w:tcBorders>
                    <w:top w:val="single" w:sz="4" w:space="0" w:color="auto"/>
                    <w:left w:val="single" w:sz="4" w:space="0" w:color="auto"/>
                    <w:bottom w:val="single" w:sz="8" w:space="0" w:color="auto"/>
                    <w:right w:val="single" w:sz="4" w:space="0" w:color="auto"/>
                  </w:tcBorders>
                  <w:vAlign w:val="center"/>
                  <w:hideMark/>
                </w:tcPr>
                <w:p w:rsidR="002F2B0D" w:rsidRDefault="002F2B0D" w:rsidP="00F662B5">
                  <w:pPr>
                    <w:framePr w:hSpace="180" w:wrap="around" w:vAnchor="text" w:hAnchor="text" w:xAlign="center" w:y="1"/>
                    <w:suppressOverlap/>
                    <w:jc w:val="center"/>
                    <w:rPr>
                      <w:szCs w:val="24"/>
                    </w:rPr>
                  </w:pPr>
                  <w:r>
                    <w:rPr>
                      <w:rFonts w:hint="eastAsia"/>
                    </w:rPr>
                    <w:t>西北</w:t>
                  </w:r>
                </w:p>
              </w:tc>
              <w:tc>
                <w:tcPr>
                  <w:tcW w:w="659" w:type="pct"/>
                  <w:tcBorders>
                    <w:top w:val="single" w:sz="4" w:space="0" w:color="auto"/>
                    <w:left w:val="single" w:sz="4" w:space="0" w:color="auto"/>
                    <w:bottom w:val="single" w:sz="8" w:space="0" w:color="auto"/>
                    <w:right w:val="single" w:sz="4" w:space="0" w:color="auto"/>
                  </w:tcBorders>
                  <w:vAlign w:val="center"/>
                  <w:hideMark/>
                </w:tcPr>
                <w:p w:rsidR="002F2B0D" w:rsidRDefault="002F2B0D" w:rsidP="00F662B5">
                  <w:pPr>
                    <w:framePr w:hSpace="180" w:wrap="around" w:vAnchor="text" w:hAnchor="text" w:xAlign="center" w:y="1"/>
                    <w:suppressOverlap/>
                    <w:jc w:val="center"/>
                    <w:rPr>
                      <w:szCs w:val="24"/>
                    </w:rPr>
                  </w:pPr>
                  <w:r>
                    <w:t>1140m</w:t>
                  </w:r>
                </w:p>
              </w:tc>
              <w:tc>
                <w:tcPr>
                  <w:tcW w:w="2295" w:type="pct"/>
                  <w:tcBorders>
                    <w:top w:val="single" w:sz="4" w:space="0" w:color="auto"/>
                    <w:left w:val="single" w:sz="4" w:space="0" w:color="auto"/>
                    <w:bottom w:val="single" w:sz="8" w:space="0" w:color="auto"/>
                    <w:right w:val="nil"/>
                  </w:tcBorders>
                  <w:vAlign w:val="center"/>
                  <w:hideMark/>
                </w:tcPr>
                <w:p w:rsidR="002F2B0D" w:rsidRDefault="002F2B0D" w:rsidP="00F662B5">
                  <w:pPr>
                    <w:framePr w:hSpace="180" w:wrap="around" w:vAnchor="text" w:hAnchor="text" w:xAlign="center" w:y="1"/>
                    <w:suppressOverlap/>
                    <w:jc w:val="center"/>
                    <w:rPr>
                      <w:szCs w:val="24"/>
                    </w:rPr>
                  </w:pPr>
                  <w:r>
                    <w:rPr>
                      <w:rFonts w:hint="eastAsia"/>
                    </w:rPr>
                    <w:t>《地表水环境质量标准》（</w:t>
                  </w:r>
                  <w:r>
                    <w:t>GB3838-2002</w:t>
                  </w:r>
                  <w:r>
                    <w:rPr>
                      <w:rFonts w:hint="eastAsia"/>
                    </w:rPr>
                    <w:t>）</w:t>
                  </w:r>
                </w:p>
                <w:p w:rsidR="002F2B0D" w:rsidRDefault="00F662B5" w:rsidP="00F662B5">
                  <w:pPr>
                    <w:framePr w:hSpace="180" w:wrap="around" w:vAnchor="text" w:hAnchor="text" w:xAlign="center" w:y="1"/>
                    <w:suppressOverlap/>
                    <w:jc w:val="center"/>
                    <w:rPr>
                      <w:szCs w:val="24"/>
                    </w:rPr>
                  </w:pPr>
                  <w:r>
                    <w:fldChar w:fldCharType="begin"/>
                  </w:r>
                  <w:r>
                    <w:instrText xml:space="preserve"> = 4 \* ROMAN </w:instrText>
                  </w:r>
                  <w:r>
                    <w:fldChar w:fldCharType="separate"/>
                  </w:r>
                  <w:r w:rsidR="002F2B0D">
                    <w:t>IV</w:t>
                  </w:r>
                  <w:r>
                    <w:fldChar w:fldCharType="end"/>
                  </w:r>
                  <w:r w:rsidR="002F2B0D">
                    <w:rPr>
                      <w:rFonts w:hint="eastAsia"/>
                    </w:rPr>
                    <w:t>类标准</w:t>
                  </w:r>
                </w:p>
              </w:tc>
            </w:tr>
          </w:tbl>
          <w:p w:rsidR="002F2B0D" w:rsidRDefault="002F2B0D">
            <w:pPr>
              <w:pStyle w:val="1"/>
              <w:tabs>
                <w:tab w:val="left" w:pos="1080"/>
              </w:tabs>
              <w:spacing w:before="0" w:after="0" w:line="440" w:lineRule="exact"/>
            </w:pPr>
          </w:p>
          <w:p w:rsidR="002F2B0D" w:rsidRDefault="002F2B0D">
            <w:pPr>
              <w:spacing w:line="440" w:lineRule="exact"/>
            </w:pPr>
          </w:p>
          <w:p w:rsidR="002F2B0D" w:rsidRDefault="002F2B0D">
            <w:pPr>
              <w:spacing w:line="440" w:lineRule="exact"/>
            </w:pPr>
          </w:p>
          <w:p w:rsidR="002F2B0D" w:rsidRDefault="002F2B0D">
            <w:pPr>
              <w:spacing w:line="440" w:lineRule="exact"/>
            </w:pPr>
          </w:p>
          <w:p w:rsidR="002F2B0D" w:rsidRDefault="002F2B0D">
            <w:pPr>
              <w:pStyle w:val="1"/>
              <w:tabs>
                <w:tab w:val="left" w:pos="1080"/>
              </w:tabs>
            </w:pPr>
          </w:p>
          <w:p w:rsidR="002F2B0D" w:rsidRDefault="002F2B0D">
            <w:pPr>
              <w:spacing w:line="440" w:lineRule="exact"/>
            </w:pPr>
          </w:p>
          <w:p w:rsidR="002F2B0D" w:rsidRDefault="002F2B0D">
            <w:pPr>
              <w:pStyle w:val="1"/>
              <w:tabs>
                <w:tab w:val="left" w:pos="1080"/>
              </w:tabs>
              <w:spacing w:before="0" w:after="0"/>
            </w:pPr>
          </w:p>
          <w:p w:rsidR="002F2B0D" w:rsidRDefault="002F2B0D"/>
          <w:p w:rsidR="002F2B0D" w:rsidRDefault="002F2B0D"/>
          <w:p w:rsidR="002F2B0D" w:rsidRDefault="002F2B0D"/>
          <w:p w:rsidR="002F2B0D" w:rsidRDefault="002F2B0D"/>
          <w:p w:rsidR="002F2B0D" w:rsidRDefault="002F2B0D"/>
          <w:p w:rsidR="002F2B0D" w:rsidRDefault="002F2B0D"/>
          <w:p w:rsidR="002F2B0D" w:rsidRDefault="002F2B0D">
            <w:pPr>
              <w:pStyle w:val="1"/>
              <w:tabs>
                <w:tab w:val="left" w:pos="1080"/>
              </w:tabs>
            </w:pPr>
          </w:p>
          <w:p w:rsidR="002F2B0D" w:rsidRDefault="002F2B0D">
            <w:pPr>
              <w:pStyle w:val="1"/>
              <w:tabs>
                <w:tab w:val="left" w:pos="1080"/>
              </w:tabs>
            </w:pPr>
          </w:p>
        </w:tc>
      </w:tr>
    </w:tbl>
    <w:p w:rsidR="002F2B0D" w:rsidRDefault="002F2B0D" w:rsidP="002F2B0D">
      <w:pPr>
        <w:outlineLvl w:val="0"/>
        <w:rPr>
          <w:b/>
          <w:sz w:val="28"/>
        </w:rPr>
      </w:pPr>
      <w:r>
        <w:rPr>
          <w:rFonts w:hint="eastAsia"/>
          <w:b/>
          <w:sz w:val="28"/>
        </w:rPr>
        <w:lastRenderedPageBreak/>
        <w:t>评价适用标准</w:t>
      </w:r>
    </w:p>
    <w:tbl>
      <w:tblPr>
        <w:tblW w:w="9468" w:type="dxa"/>
        <w:jc w:val="center"/>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ook w:val="04A0" w:firstRow="1" w:lastRow="0" w:firstColumn="1" w:lastColumn="0" w:noHBand="0" w:noVBand="1"/>
      </w:tblPr>
      <w:tblGrid>
        <w:gridCol w:w="456"/>
        <w:gridCol w:w="9288"/>
      </w:tblGrid>
      <w:tr w:rsidR="002F2B0D" w:rsidTr="002F2B0D">
        <w:trPr>
          <w:trHeight w:val="5470"/>
          <w:jc w:val="center"/>
        </w:trPr>
        <w:tc>
          <w:tcPr>
            <w:tcW w:w="675" w:type="dxa"/>
            <w:tcBorders>
              <w:top w:val="single" w:sz="8" w:space="0" w:color="auto"/>
              <w:left w:val="single" w:sz="8" w:space="0" w:color="auto"/>
              <w:bottom w:val="single" w:sz="4" w:space="0" w:color="auto"/>
              <w:right w:val="single" w:sz="4" w:space="0" w:color="auto"/>
            </w:tcBorders>
            <w:vAlign w:val="center"/>
            <w:hideMark/>
          </w:tcPr>
          <w:p w:rsidR="002F2B0D" w:rsidRDefault="002F2B0D">
            <w:pPr>
              <w:jc w:val="center"/>
              <w:rPr>
                <w:sz w:val="24"/>
                <w:szCs w:val="24"/>
              </w:rPr>
            </w:pPr>
            <w:r>
              <w:rPr>
                <w:rFonts w:hint="eastAsia"/>
                <w:sz w:val="24"/>
              </w:rPr>
              <w:lastRenderedPageBreak/>
              <w:t>环</w:t>
            </w:r>
          </w:p>
          <w:p w:rsidR="002F2B0D" w:rsidRDefault="002F2B0D">
            <w:pPr>
              <w:jc w:val="center"/>
              <w:rPr>
                <w:sz w:val="24"/>
              </w:rPr>
            </w:pPr>
            <w:r>
              <w:rPr>
                <w:rFonts w:hint="eastAsia"/>
                <w:sz w:val="24"/>
              </w:rPr>
              <w:t>境</w:t>
            </w:r>
          </w:p>
          <w:p w:rsidR="002F2B0D" w:rsidRDefault="002F2B0D">
            <w:pPr>
              <w:jc w:val="center"/>
              <w:rPr>
                <w:sz w:val="24"/>
              </w:rPr>
            </w:pPr>
            <w:r>
              <w:rPr>
                <w:rFonts w:hint="eastAsia"/>
                <w:sz w:val="24"/>
              </w:rPr>
              <w:t>质</w:t>
            </w:r>
          </w:p>
          <w:p w:rsidR="002F2B0D" w:rsidRDefault="002F2B0D">
            <w:pPr>
              <w:jc w:val="center"/>
              <w:rPr>
                <w:sz w:val="24"/>
              </w:rPr>
            </w:pPr>
            <w:r>
              <w:rPr>
                <w:rFonts w:hint="eastAsia"/>
                <w:sz w:val="24"/>
              </w:rPr>
              <w:t>量</w:t>
            </w:r>
          </w:p>
          <w:p w:rsidR="002F2B0D" w:rsidRDefault="002F2B0D">
            <w:pPr>
              <w:jc w:val="center"/>
              <w:rPr>
                <w:sz w:val="24"/>
              </w:rPr>
            </w:pPr>
            <w:r>
              <w:rPr>
                <w:rFonts w:hint="eastAsia"/>
                <w:sz w:val="24"/>
              </w:rPr>
              <w:t>标</w:t>
            </w:r>
          </w:p>
          <w:p w:rsidR="002F2B0D" w:rsidRDefault="002F2B0D">
            <w:pPr>
              <w:jc w:val="center"/>
              <w:rPr>
                <w:sz w:val="28"/>
                <w:szCs w:val="24"/>
              </w:rPr>
            </w:pPr>
            <w:r>
              <w:rPr>
                <w:rFonts w:hint="eastAsia"/>
                <w:sz w:val="24"/>
              </w:rPr>
              <w:t>准</w:t>
            </w:r>
          </w:p>
        </w:tc>
        <w:tc>
          <w:tcPr>
            <w:tcW w:w="8894" w:type="dxa"/>
            <w:tcBorders>
              <w:top w:val="single" w:sz="8" w:space="0" w:color="auto"/>
              <w:left w:val="single" w:sz="4" w:space="0" w:color="auto"/>
              <w:bottom w:val="single" w:sz="4" w:space="0" w:color="auto"/>
              <w:right w:val="single" w:sz="8" w:space="0" w:color="auto"/>
            </w:tcBorders>
          </w:tcPr>
          <w:p w:rsidR="002F2B0D" w:rsidRDefault="002F2B0D">
            <w:pPr>
              <w:spacing w:line="420" w:lineRule="exact"/>
              <w:ind w:firstLineChars="200" w:firstLine="482"/>
              <w:textAlignment w:val="baseline"/>
              <w:rPr>
                <w:b/>
                <w:sz w:val="24"/>
                <w:szCs w:val="24"/>
              </w:rPr>
            </w:pPr>
            <w:r>
              <w:rPr>
                <w:b/>
                <w:sz w:val="24"/>
              </w:rPr>
              <w:t>1</w:t>
            </w:r>
            <w:r>
              <w:rPr>
                <w:rFonts w:hint="eastAsia"/>
                <w:b/>
                <w:sz w:val="24"/>
              </w:rPr>
              <w:t>、环境空气</w:t>
            </w:r>
          </w:p>
          <w:p w:rsidR="002F2B0D" w:rsidRDefault="002F2B0D">
            <w:pPr>
              <w:spacing w:line="420" w:lineRule="exact"/>
              <w:ind w:firstLineChars="200" w:firstLine="480"/>
              <w:textAlignment w:val="baseline"/>
              <w:rPr>
                <w:sz w:val="24"/>
              </w:rPr>
            </w:pPr>
            <w:r>
              <w:rPr>
                <w:rFonts w:hint="eastAsia"/>
                <w:sz w:val="24"/>
              </w:rPr>
              <w:t>本项目大气环境质量执行《环境空气质量标准》（</w:t>
            </w:r>
            <w:r>
              <w:rPr>
                <w:sz w:val="24"/>
              </w:rPr>
              <w:t>GB3095-2012</w:t>
            </w:r>
            <w:r>
              <w:rPr>
                <w:rFonts w:hint="eastAsia"/>
                <w:sz w:val="24"/>
              </w:rPr>
              <w:t>）二级及其</w:t>
            </w:r>
            <w:r>
              <w:rPr>
                <w:sz w:val="24"/>
              </w:rPr>
              <w:t>2018</w:t>
            </w:r>
            <w:r>
              <w:rPr>
                <w:rFonts w:hint="eastAsia"/>
                <w:sz w:val="24"/>
              </w:rPr>
              <w:t>年修改单，相关</w:t>
            </w:r>
            <w:proofErr w:type="gramStart"/>
            <w:r>
              <w:rPr>
                <w:rFonts w:hint="eastAsia"/>
                <w:sz w:val="24"/>
              </w:rPr>
              <w:t>标准值见下表</w:t>
            </w:r>
            <w:proofErr w:type="gramEnd"/>
            <w:r>
              <w:rPr>
                <w:rFonts w:hint="eastAsia"/>
                <w:sz w:val="24"/>
              </w:rPr>
              <w:t>。</w:t>
            </w:r>
          </w:p>
          <w:p w:rsidR="002F2B0D" w:rsidRDefault="002F2B0D">
            <w:pPr>
              <w:pStyle w:val="ab"/>
              <w:keepNext/>
              <w:spacing w:line="440" w:lineRule="exact"/>
              <w:ind w:firstLineChars="200" w:firstLine="480"/>
              <w:rPr>
                <w:sz w:val="24"/>
              </w:rPr>
            </w:pPr>
            <w:bookmarkStart w:id="2" w:name="_Ref306978210"/>
            <w:r>
              <w:rPr>
                <w:rFonts w:hint="eastAsia"/>
                <w:sz w:val="24"/>
              </w:rPr>
              <w:t>表</w:t>
            </w:r>
            <w:bookmarkEnd w:id="2"/>
            <w:r>
              <w:rPr>
                <w:sz w:val="24"/>
              </w:rPr>
              <w:t xml:space="preserve">18                  </w:t>
            </w:r>
            <w:r>
              <w:rPr>
                <w:rFonts w:hint="eastAsia"/>
                <w:sz w:val="24"/>
              </w:rPr>
              <w:t>环境空气质量标准</w:t>
            </w:r>
            <w:r>
              <w:rPr>
                <w:sz w:val="24"/>
              </w:rPr>
              <w:t xml:space="preserve">               </w:t>
            </w:r>
            <w:r>
              <w:rPr>
                <w:rFonts w:hint="eastAsia"/>
                <w:sz w:val="24"/>
              </w:rPr>
              <w:t>单位：</w:t>
            </w:r>
            <w:r>
              <w:rPr>
                <w:color w:val="000000"/>
                <w:sz w:val="24"/>
              </w:rPr>
              <w:t>μg</w:t>
            </w:r>
            <w:r>
              <w:rPr>
                <w:sz w:val="24"/>
              </w:rPr>
              <w:t xml:space="preserve"> /m</w:t>
            </w:r>
            <w:r>
              <w:rPr>
                <w:sz w:val="24"/>
                <w:vertAlign w:val="superscript"/>
              </w:rPr>
              <w:t>3</w:t>
            </w:r>
          </w:p>
          <w:tbl>
            <w:tblPr>
              <w:tblW w:w="4997" w:type="pct"/>
              <w:jc w:val="center"/>
              <w:tblBorders>
                <w:top w:val="single" w:sz="8" w:space="0" w:color="auto"/>
                <w:bottom w:val="single" w:sz="8" w:space="0" w:color="auto"/>
                <w:insideH w:val="single" w:sz="4" w:space="0" w:color="auto"/>
                <w:insideV w:val="single" w:sz="4" w:space="0" w:color="auto"/>
              </w:tblBorders>
              <w:tblLook w:val="04A0" w:firstRow="1" w:lastRow="0" w:firstColumn="1" w:lastColumn="0" w:noHBand="0" w:noVBand="1"/>
            </w:tblPr>
            <w:tblGrid>
              <w:gridCol w:w="1664"/>
              <w:gridCol w:w="2040"/>
              <w:gridCol w:w="1607"/>
              <w:gridCol w:w="3756"/>
            </w:tblGrid>
            <w:tr w:rsidR="002F2B0D">
              <w:trPr>
                <w:trHeight w:val="397"/>
                <w:jc w:val="center"/>
              </w:trPr>
              <w:tc>
                <w:tcPr>
                  <w:tcW w:w="917" w:type="pct"/>
                  <w:tcBorders>
                    <w:top w:val="single" w:sz="8" w:space="0" w:color="auto"/>
                    <w:left w:val="nil"/>
                    <w:bottom w:val="single" w:sz="8" w:space="0" w:color="auto"/>
                    <w:right w:val="single" w:sz="4" w:space="0" w:color="auto"/>
                  </w:tcBorders>
                  <w:vAlign w:val="center"/>
                  <w:hideMark/>
                </w:tcPr>
                <w:p w:rsidR="002F2B0D" w:rsidRDefault="002F2B0D">
                  <w:pPr>
                    <w:adjustRightInd w:val="0"/>
                    <w:snapToGrid w:val="0"/>
                    <w:jc w:val="center"/>
                    <w:textAlignment w:val="baseline"/>
                    <w:rPr>
                      <w:b/>
                      <w:bCs/>
                      <w:color w:val="000000"/>
                      <w:spacing w:val="-4"/>
                      <w:szCs w:val="21"/>
                    </w:rPr>
                  </w:pPr>
                  <w:r>
                    <w:rPr>
                      <w:rFonts w:hint="eastAsia"/>
                      <w:b/>
                      <w:bCs/>
                      <w:color w:val="000000"/>
                      <w:spacing w:val="-4"/>
                      <w:szCs w:val="21"/>
                    </w:rPr>
                    <w:t>污染物名称</w:t>
                  </w:r>
                </w:p>
              </w:tc>
              <w:tc>
                <w:tcPr>
                  <w:tcW w:w="1125" w:type="pct"/>
                  <w:tcBorders>
                    <w:top w:val="single" w:sz="8" w:space="0" w:color="auto"/>
                    <w:left w:val="single" w:sz="4" w:space="0" w:color="auto"/>
                    <w:bottom w:val="single" w:sz="8" w:space="0" w:color="auto"/>
                    <w:right w:val="single" w:sz="4" w:space="0" w:color="auto"/>
                  </w:tcBorders>
                  <w:vAlign w:val="center"/>
                  <w:hideMark/>
                </w:tcPr>
                <w:p w:rsidR="002F2B0D" w:rsidRDefault="002F2B0D">
                  <w:pPr>
                    <w:adjustRightInd w:val="0"/>
                    <w:snapToGrid w:val="0"/>
                    <w:jc w:val="center"/>
                    <w:textAlignment w:val="baseline"/>
                    <w:rPr>
                      <w:b/>
                      <w:bCs/>
                      <w:color w:val="000000"/>
                      <w:spacing w:val="-4"/>
                      <w:szCs w:val="21"/>
                    </w:rPr>
                  </w:pPr>
                  <w:r>
                    <w:rPr>
                      <w:rFonts w:hint="eastAsia"/>
                      <w:b/>
                      <w:bCs/>
                      <w:color w:val="000000"/>
                      <w:spacing w:val="-4"/>
                      <w:szCs w:val="21"/>
                    </w:rPr>
                    <w:t>取值时间</w:t>
                  </w:r>
                </w:p>
              </w:tc>
              <w:tc>
                <w:tcPr>
                  <w:tcW w:w="886" w:type="pct"/>
                  <w:tcBorders>
                    <w:top w:val="single" w:sz="8" w:space="0" w:color="auto"/>
                    <w:left w:val="single" w:sz="4" w:space="0" w:color="auto"/>
                    <w:bottom w:val="single" w:sz="8" w:space="0" w:color="auto"/>
                    <w:right w:val="single" w:sz="4" w:space="0" w:color="auto"/>
                  </w:tcBorders>
                  <w:vAlign w:val="center"/>
                  <w:hideMark/>
                </w:tcPr>
                <w:p w:rsidR="002F2B0D" w:rsidRDefault="002F2B0D">
                  <w:pPr>
                    <w:adjustRightInd w:val="0"/>
                    <w:snapToGrid w:val="0"/>
                    <w:jc w:val="center"/>
                    <w:textAlignment w:val="baseline"/>
                    <w:rPr>
                      <w:b/>
                      <w:bCs/>
                      <w:color w:val="000000"/>
                      <w:spacing w:val="-4"/>
                      <w:szCs w:val="21"/>
                    </w:rPr>
                  </w:pPr>
                  <w:r>
                    <w:rPr>
                      <w:rFonts w:hint="eastAsia"/>
                      <w:b/>
                      <w:bCs/>
                      <w:color w:val="000000"/>
                      <w:spacing w:val="-4"/>
                      <w:szCs w:val="21"/>
                    </w:rPr>
                    <w:t>浓度限值</w:t>
                  </w:r>
                </w:p>
              </w:tc>
              <w:tc>
                <w:tcPr>
                  <w:tcW w:w="2070" w:type="pct"/>
                  <w:tcBorders>
                    <w:top w:val="single" w:sz="8" w:space="0" w:color="auto"/>
                    <w:left w:val="single" w:sz="4" w:space="0" w:color="auto"/>
                    <w:bottom w:val="single" w:sz="8" w:space="0" w:color="auto"/>
                    <w:right w:val="nil"/>
                  </w:tcBorders>
                  <w:vAlign w:val="center"/>
                  <w:hideMark/>
                </w:tcPr>
                <w:p w:rsidR="002F2B0D" w:rsidRDefault="002F2B0D">
                  <w:pPr>
                    <w:adjustRightInd w:val="0"/>
                    <w:snapToGrid w:val="0"/>
                    <w:jc w:val="center"/>
                    <w:textAlignment w:val="baseline"/>
                    <w:rPr>
                      <w:b/>
                      <w:bCs/>
                      <w:color w:val="000000"/>
                      <w:spacing w:val="-4"/>
                      <w:szCs w:val="21"/>
                    </w:rPr>
                  </w:pPr>
                  <w:r>
                    <w:rPr>
                      <w:rFonts w:hint="eastAsia"/>
                      <w:b/>
                      <w:bCs/>
                      <w:color w:val="000000"/>
                      <w:spacing w:val="-4"/>
                      <w:szCs w:val="21"/>
                    </w:rPr>
                    <w:t>标准来源</w:t>
                  </w:r>
                </w:p>
              </w:tc>
            </w:tr>
            <w:tr w:rsidR="002F2B0D">
              <w:trPr>
                <w:trHeight w:val="397"/>
                <w:jc w:val="center"/>
              </w:trPr>
              <w:tc>
                <w:tcPr>
                  <w:tcW w:w="917" w:type="pct"/>
                  <w:vMerge w:val="restart"/>
                  <w:tcBorders>
                    <w:top w:val="single" w:sz="8" w:space="0" w:color="auto"/>
                    <w:left w:val="nil"/>
                    <w:bottom w:val="single" w:sz="4" w:space="0" w:color="auto"/>
                    <w:right w:val="single" w:sz="4" w:space="0" w:color="auto"/>
                  </w:tcBorders>
                  <w:vAlign w:val="center"/>
                  <w:hideMark/>
                </w:tcPr>
                <w:p w:rsidR="002F2B0D" w:rsidRDefault="002F2B0D">
                  <w:pPr>
                    <w:adjustRightInd w:val="0"/>
                    <w:snapToGrid w:val="0"/>
                    <w:jc w:val="center"/>
                    <w:textAlignment w:val="baseline"/>
                    <w:rPr>
                      <w:color w:val="000000"/>
                      <w:spacing w:val="-4"/>
                      <w:szCs w:val="21"/>
                    </w:rPr>
                  </w:pPr>
                  <w:r>
                    <w:rPr>
                      <w:color w:val="000000"/>
                      <w:spacing w:val="-4"/>
                      <w:szCs w:val="21"/>
                    </w:rPr>
                    <w:t>SO</w:t>
                  </w:r>
                  <w:r>
                    <w:rPr>
                      <w:color w:val="000000"/>
                      <w:spacing w:val="-4"/>
                      <w:szCs w:val="21"/>
                      <w:vertAlign w:val="subscript"/>
                    </w:rPr>
                    <w:t>2</w:t>
                  </w:r>
                </w:p>
              </w:tc>
              <w:tc>
                <w:tcPr>
                  <w:tcW w:w="1125" w:type="pct"/>
                  <w:tcBorders>
                    <w:top w:val="single" w:sz="8" w:space="0" w:color="auto"/>
                    <w:left w:val="single" w:sz="4" w:space="0" w:color="auto"/>
                    <w:bottom w:val="single" w:sz="4" w:space="0" w:color="auto"/>
                    <w:right w:val="single" w:sz="4" w:space="0" w:color="auto"/>
                  </w:tcBorders>
                  <w:vAlign w:val="center"/>
                  <w:hideMark/>
                </w:tcPr>
                <w:p w:rsidR="002F2B0D" w:rsidRDefault="002F2B0D">
                  <w:pPr>
                    <w:adjustRightInd w:val="0"/>
                    <w:snapToGrid w:val="0"/>
                    <w:jc w:val="center"/>
                    <w:textAlignment w:val="baseline"/>
                    <w:rPr>
                      <w:color w:val="000000"/>
                      <w:spacing w:val="-4"/>
                      <w:szCs w:val="21"/>
                    </w:rPr>
                  </w:pPr>
                  <w:r>
                    <w:rPr>
                      <w:rFonts w:hint="eastAsia"/>
                      <w:color w:val="000000"/>
                      <w:spacing w:val="-4"/>
                      <w:szCs w:val="21"/>
                    </w:rPr>
                    <w:t>年平均</w:t>
                  </w:r>
                </w:p>
              </w:tc>
              <w:tc>
                <w:tcPr>
                  <w:tcW w:w="886" w:type="pct"/>
                  <w:tcBorders>
                    <w:top w:val="single" w:sz="8" w:space="0" w:color="auto"/>
                    <w:left w:val="single" w:sz="4" w:space="0" w:color="auto"/>
                    <w:bottom w:val="single" w:sz="4" w:space="0" w:color="auto"/>
                    <w:right w:val="single" w:sz="4" w:space="0" w:color="auto"/>
                  </w:tcBorders>
                  <w:vAlign w:val="center"/>
                  <w:hideMark/>
                </w:tcPr>
                <w:p w:rsidR="002F2B0D" w:rsidRDefault="002F2B0D">
                  <w:pPr>
                    <w:adjustRightInd w:val="0"/>
                    <w:snapToGrid w:val="0"/>
                    <w:jc w:val="center"/>
                    <w:textAlignment w:val="baseline"/>
                    <w:rPr>
                      <w:color w:val="000000"/>
                      <w:spacing w:val="-4"/>
                      <w:szCs w:val="21"/>
                    </w:rPr>
                  </w:pPr>
                  <w:r>
                    <w:rPr>
                      <w:color w:val="000000"/>
                      <w:spacing w:val="-4"/>
                      <w:szCs w:val="21"/>
                    </w:rPr>
                    <w:t>60</w:t>
                  </w:r>
                </w:p>
              </w:tc>
              <w:tc>
                <w:tcPr>
                  <w:tcW w:w="2070" w:type="pct"/>
                  <w:vMerge w:val="restart"/>
                  <w:tcBorders>
                    <w:top w:val="single" w:sz="8" w:space="0" w:color="auto"/>
                    <w:left w:val="single" w:sz="4" w:space="0" w:color="auto"/>
                    <w:bottom w:val="single" w:sz="8" w:space="0" w:color="auto"/>
                    <w:right w:val="nil"/>
                  </w:tcBorders>
                  <w:vAlign w:val="center"/>
                </w:tcPr>
                <w:p w:rsidR="002F2B0D" w:rsidRDefault="002F2B0D">
                  <w:pPr>
                    <w:adjustRightInd w:val="0"/>
                    <w:snapToGrid w:val="0"/>
                    <w:jc w:val="center"/>
                    <w:textAlignment w:val="baseline"/>
                    <w:rPr>
                      <w:color w:val="000000"/>
                      <w:spacing w:val="-4"/>
                      <w:szCs w:val="21"/>
                    </w:rPr>
                  </w:pPr>
                  <w:r>
                    <w:rPr>
                      <w:rFonts w:hint="eastAsia"/>
                      <w:color w:val="000000"/>
                      <w:spacing w:val="-4"/>
                      <w:szCs w:val="21"/>
                    </w:rPr>
                    <w:t>《环境空气质量标准》（</w:t>
                  </w:r>
                  <w:r>
                    <w:rPr>
                      <w:color w:val="000000"/>
                      <w:spacing w:val="-4"/>
                      <w:szCs w:val="21"/>
                    </w:rPr>
                    <w:t>GB3095-2012</w:t>
                  </w:r>
                  <w:r>
                    <w:rPr>
                      <w:rFonts w:hint="eastAsia"/>
                      <w:color w:val="000000"/>
                      <w:spacing w:val="-4"/>
                      <w:szCs w:val="21"/>
                    </w:rPr>
                    <w:t>）二级标准及其</w:t>
                  </w:r>
                  <w:r>
                    <w:rPr>
                      <w:color w:val="000000"/>
                      <w:spacing w:val="-4"/>
                      <w:szCs w:val="21"/>
                    </w:rPr>
                    <w:t>2018</w:t>
                  </w:r>
                  <w:r>
                    <w:rPr>
                      <w:rFonts w:hint="eastAsia"/>
                      <w:color w:val="000000"/>
                      <w:spacing w:val="-4"/>
                      <w:szCs w:val="21"/>
                    </w:rPr>
                    <w:t>年修改单</w:t>
                  </w:r>
                </w:p>
                <w:p w:rsidR="002F2B0D" w:rsidRDefault="002F2B0D">
                  <w:pPr>
                    <w:adjustRightInd w:val="0"/>
                    <w:snapToGrid w:val="0"/>
                    <w:jc w:val="center"/>
                    <w:textAlignment w:val="baseline"/>
                    <w:rPr>
                      <w:color w:val="000000"/>
                      <w:spacing w:val="-4"/>
                      <w:szCs w:val="21"/>
                    </w:rPr>
                  </w:pPr>
                </w:p>
              </w:tc>
            </w:tr>
            <w:tr w:rsidR="002F2B0D">
              <w:trPr>
                <w:trHeight w:val="397"/>
                <w:jc w:val="center"/>
              </w:trPr>
              <w:tc>
                <w:tcPr>
                  <w:tcW w:w="0" w:type="auto"/>
                  <w:vMerge/>
                  <w:tcBorders>
                    <w:top w:val="single" w:sz="8" w:space="0" w:color="auto"/>
                    <w:left w:val="nil"/>
                    <w:bottom w:val="single" w:sz="4" w:space="0" w:color="auto"/>
                    <w:right w:val="single" w:sz="4" w:space="0" w:color="auto"/>
                  </w:tcBorders>
                  <w:vAlign w:val="center"/>
                  <w:hideMark/>
                </w:tcPr>
                <w:p w:rsidR="002F2B0D" w:rsidRDefault="002F2B0D">
                  <w:pPr>
                    <w:widowControl/>
                    <w:jc w:val="left"/>
                    <w:rPr>
                      <w:color w:val="000000"/>
                      <w:spacing w:val="-4"/>
                      <w:szCs w:val="21"/>
                    </w:rPr>
                  </w:pPr>
                </w:p>
              </w:tc>
              <w:tc>
                <w:tcPr>
                  <w:tcW w:w="1125" w:type="pct"/>
                  <w:tcBorders>
                    <w:top w:val="single" w:sz="4" w:space="0" w:color="auto"/>
                    <w:left w:val="single" w:sz="4" w:space="0" w:color="auto"/>
                    <w:bottom w:val="single" w:sz="4" w:space="0" w:color="auto"/>
                    <w:right w:val="single" w:sz="4" w:space="0" w:color="auto"/>
                  </w:tcBorders>
                  <w:vAlign w:val="center"/>
                  <w:hideMark/>
                </w:tcPr>
                <w:p w:rsidR="002F2B0D" w:rsidRDefault="002F2B0D">
                  <w:pPr>
                    <w:adjustRightInd w:val="0"/>
                    <w:snapToGrid w:val="0"/>
                    <w:jc w:val="center"/>
                    <w:textAlignment w:val="baseline"/>
                    <w:rPr>
                      <w:color w:val="000000"/>
                      <w:spacing w:val="-4"/>
                      <w:szCs w:val="21"/>
                    </w:rPr>
                  </w:pPr>
                  <w:r>
                    <w:rPr>
                      <w:rFonts w:hint="eastAsia"/>
                      <w:color w:val="000000"/>
                      <w:spacing w:val="-4"/>
                      <w:szCs w:val="21"/>
                    </w:rPr>
                    <w:t>日平均</w:t>
                  </w:r>
                </w:p>
              </w:tc>
              <w:tc>
                <w:tcPr>
                  <w:tcW w:w="886" w:type="pct"/>
                  <w:tcBorders>
                    <w:top w:val="single" w:sz="4" w:space="0" w:color="auto"/>
                    <w:left w:val="single" w:sz="4" w:space="0" w:color="auto"/>
                    <w:bottom w:val="single" w:sz="4" w:space="0" w:color="auto"/>
                    <w:right w:val="single" w:sz="4" w:space="0" w:color="auto"/>
                  </w:tcBorders>
                  <w:vAlign w:val="center"/>
                  <w:hideMark/>
                </w:tcPr>
                <w:p w:rsidR="002F2B0D" w:rsidRDefault="002F2B0D">
                  <w:pPr>
                    <w:adjustRightInd w:val="0"/>
                    <w:snapToGrid w:val="0"/>
                    <w:jc w:val="center"/>
                    <w:textAlignment w:val="baseline"/>
                    <w:rPr>
                      <w:color w:val="000000"/>
                      <w:spacing w:val="-4"/>
                      <w:szCs w:val="21"/>
                    </w:rPr>
                  </w:pPr>
                  <w:r>
                    <w:rPr>
                      <w:color w:val="000000"/>
                      <w:spacing w:val="-4"/>
                      <w:szCs w:val="21"/>
                    </w:rPr>
                    <w:t>150</w:t>
                  </w:r>
                </w:p>
              </w:tc>
              <w:tc>
                <w:tcPr>
                  <w:tcW w:w="0" w:type="auto"/>
                  <w:vMerge/>
                  <w:tcBorders>
                    <w:top w:val="single" w:sz="8" w:space="0" w:color="auto"/>
                    <w:left w:val="single" w:sz="4" w:space="0" w:color="auto"/>
                    <w:bottom w:val="single" w:sz="8" w:space="0" w:color="auto"/>
                    <w:right w:val="nil"/>
                  </w:tcBorders>
                  <w:vAlign w:val="center"/>
                  <w:hideMark/>
                </w:tcPr>
                <w:p w:rsidR="002F2B0D" w:rsidRDefault="002F2B0D">
                  <w:pPr>
                    <w:widowControl/>
                    <w:jc w:val="left"/>
                    <w:rPr>
                      <w:color w:val="000000"/>
                      <w:spacing w:val="-4"/>
                      <w:szCs w:val="21"/>
                    </w:rPr>
                  </w:pPr>
                </w:p>
              </w:tc>
            </w:tr>
            <w:tr w:rsidR="002F2B0D">
              <w:trPr>
                <w:trHeight w:val="397"/>
                <w:jc w:val="center"/>
              </w:trPr>
              <w:tc>
                <w:tcPr>
                  <w:tcW w:w="0" w:type="auto"/>
                  <w:vMerge/>
                  <w:tcBorders>
                    <w:top w:val="single" w:sz="8" w:space="0" w:color="auto"/>
                    <w:left w:val="nil"/>
                    <w:bottom w:val="single" w:sz="4" w:space="0" w:color="auto"/>
                    <w:right w:val="single" w:sz="4" w:space="0" w:color="auto"/>
                  </w:tcBorders>
                  <w:vAlign w:val="center"/>
                  <w:hideMark/>
                </w:tcPr>
                <w:p w:rsidR="002F2B0D" w:rsidRDefault="002F2B0D">
                  <w:pPr>
                    <w:widowControl/>
                    <w:jc w:val="left"/>
                    <w:rPr>
                      <w:color w:val="000000"/>
                      <w:spacing w:val="-4"/>
                      <w:szCs w:val="21"/>
                    </w:rPr>
                  </w:pPr>
                </w:p>
              </w:tc>
              <w:tc>
                <w:tcPr>
                  <w:tcW w:w="1125" w:type="pct"/>
                  <w:tcBorders>
                    <w:top w:val="single" w:sz="4" w:space="0" w:color="auto"/>
                    <w:left w:val="single" w:sz="4" w:space="0" w:color="auto"/>
                    <w:bottom w:val="single" w:sz="4" w:space="0" w:color="auto"/>
                    <w:right w:val="single" w:sz="4" w:space="0" w:color="auto"/>
                  </w:tcBorders>
                  <w:vAlign w:val="center"/>
                  <w:hideMark/>
                </w:tcPr>
                <w:p w:rsidR="002F2B0D" w:rsidRDefault="002F2B0D">
                  <w:pPr>
                    <w:adjustRightInd w:val="0"/>
                    <w:snapToGrid w:val="0"/>
                    <w:jc w:val="center"/>
                    <w:textAlignment w:val="baseline"/>
                    <w:rPr>
                      <w:color w:val="000000"/>
                      <w:spacing w:val="-4"/>
                      <w:szCs w:val="21"/>
                    </w:rPr>
                  </w:pPr>
                  <w:r>
                    <w:rPr>
                      <w:color w:val="000000"/>
                      <w:spacing w:val="-4"/>
                      <w:szCs w:val="21"/>
                    </w:rPr>
                    <w:t>1h</w:t>
                  </w:r>
                  <w:r>
                    <w:rPr>
                      <w:rFonts w:hint="eastAsia"/>
                      <w:color w:val="000000"/>
                      <w:spacing w:val="-4"/>
                      <w:szCs w:val="21"/>
                    </w:rPr>
                    <w:t>平均</w:t>
                  </w:r>
                </w:p>
              </w:tc>
              <w:tc>
                <w:tcPr>
                  <w:tcW w:w="886" w:type="pct"/>
                  <w:tcBorders>
                    <w:top w:val="single" w:sz="4" w:space="0" w:color="auto"/>
                    <w:left w:val="single" w:sz="4" w:space="0" w:color="auto"/>
                    <w:bottom w:val="single" w:sz="4" w:space="0" w:color="auto"/>
                    <w:right w:val="single" w:sz="4" w:space="0" w:color="auto"/>
                  </w:tcBorders>
                  <w:vAlign w:val="center"/>
                  <w:hideMark/>
                </w:tcPr>
                <w:p w:rsidR="002F2B0D" w:rsidRDefault="002F2B0D">
                  <w:pPr>
                    <w:adjustRightInd w:val="0"/>
                    <w:snapToGrid w:val="0"/>
                    <w:jc w:val="center"/>
                    <w:textAlignment w:val="baseline"/>
                    <w:rPr>
                      <w:color w:val="000000"/>
                      <w:spacing w:val="-4"/>
                      <w:szCs w:val="21"/>
                    </w:rPr>
                  </w:pPr>
                  <w:r>
                    <w:rPr>
                      <w:color w:val="000000"/>
                      <w:spacing w:val="-4"/>
                      <w:szCs w:val="21"/>
                    </w:rPr>
                    <w:t>500</w:t>
                  </w:r>
                </w:p>
              </w:tc>
              <w:tc>
                <w:tcPr>
                  <w:tcW w:w="0" w:type="auto"/>
                  <w:vMerge/>
                  <w:tcBorders>
                    <w:top w:val="single" w:sz="8" w:space="0" w:color="auto"/>
                    <w:left w:val="single" w:sz="4" w:space="0" w:color="auto"/>
                    <w:bottom w:val="single" w:sz="8" w:space="0" w:color="auto"/>
                    <w:right w:val="nil"/>
                  </w:tcBorders>
                  <w:vAlign w:val="center"/>
                  <w:hideMark/>
                </w:tcPr>
                <w:p w:rsidR="002F2B0D" w:rsidRDefault="002F2B0D">
                  <w:pPr>
                    <w:widowControl/>
                    <w:jc w:val="left"/>
                    <w:rPr>
                      <w:color w:val="000000"/>
                      <w:spacing w:val="-4"/>
                      <w:szCs w:val="21"/>
                    </w:rPr>
                  </w:pPr>
                </w:p>
              </w:tc>
            </w:tr>
            <w:tr w:rsidR="002F2B0D">
              <w:trPr>
                <w:trHeight w:val="397"/>
                <w:jc w:val="center"/>
              </w:trPr>
              <w:tc>
                <w:tcPr>
                  <w:tcW w:w="917" w:type="pct"/>
                  <w:vMerge w:val="restart"/>
                  <w:tcBorders>
                    <w:top w:val="single" w:sz="4" w:space="0" w:color="auto"/>
                    <w:left w:val="nil"/>
                    <w:bottom w:val="single" w:sz="4" w:space="0" w:color="auto"/>
                    <w:right w:val="single" w:sz="4" w:space="0" w:color="auto"/>
                  </w:tcBorders>
                  <w:vAlign w:val="center"/>
                  <w:hideMark/>
                </w:tcPr>
                <w:p w:rsidR="002F2B0D" w:rsidRDefault="002F2B0D">
                  <w:pPr>
                    <w:adjustRightInd w:val="0"/>
                    <w:snapToGrid w:val="0"/>
                    <w:jc w:val="center"/>
                    <w:textAlignment w:val="baseline"/>
                    <w:rPr>
                      <w:color w:val="000000"/>
                      <w:spacing w:val="-4"/>
                      <w:szCs w:val="21"/>
                    </w:rPr>
                  </w:pPr>
                  <w:r>
                    <w:rPr>
                      <w:color w:val="000000"/>
                      <w:spacing w:val="-4"/>
                      <w:szCs w:val="21"/>
                    </w:rPr>
                    <w:t>NO</w:t>
                  </w:r>
                  <w:r>
                    <w:rPr>
                      <w:color w:val="000000"/>
                      <w:spacing w:val="-4"/>
                      <w:szCs w:val="21"/>
                      <w:vertAlign w:val="subscript"/>
                    </w:rPr>
                    <w:t>2</w:t>
                  </w:r>
                </w:p>
              </w:tc>
              <w:tc>
                <w:tcPr>
                  <w:tcW w:w="1125" w:type="pct"/>
                  <w:tcBorders>
                    <w:top w:val="single" w:sz="4" w:space="0" w:color="auto"/>
                    <w:left w:val="single" w:sz="4" w:space="0" w:color="auto"/>
                    <w:bottom w:val="single" w:sz="4" w:space="0" w:color="auto"/>
                    <w:right w:val="single" w:sz="4" w:space="0" w:color="auto"/>
                  </w:tcBorders>
                  <w:vAlign w:val="center"/>
                  <w:hideMark/>
                </w:tcPr>
                <w:p w:rsidR="002F2B0D" w:rsidRDefault="002F2B0D">
                  <w:pPr>
                    <w:adjustRightInd w:val="0"/>
                    <w:snapToGrid w:val="0"/>
                    <w:jc w:val="center"/>
                    <w:textAlignment w:val="baseline"/>
                    <w:rPr>
                      <w:color w:val="000000"/>
                      <w:spacing w:val="-4"/>
                      <w:szCs w:val="21"/>
                    </w:rPr>
                  </w:pPr>
                  <w:r>
                    <w:rPr>
                      <w:rFonts w:hint="eastAsia"/>
                      <w:color w:val="000000"/>
                      <w:spacing w:val="-4"/>
                      <w:szCs w:val="21"/>
                    </w:rPr>
                    <w:t>年平均</w:t>
                  </w:r>
                </w:p>
              </w:tc>
              <w:tc>
                <w:tcPr>
                  <w:tcW w:w="886" w:type="pct"/>
                  <w:tcBorders>
                    <w:top w:val="single" w:sz="4" w:space="0" w:color="auto"/>
                    <w:left w:val="single" w:sz="4" w:space="0" w:color="auto"/>
                    <w:bottom w:val="single" w:sz="4" w:space="0" w:color="auto"/>
                    <w:right w:val="single" w:sz="4" w:space="0" w:color="auto"/>
                  </w:tcBorders>
                  <w:vAlign w:val="center"/>
                  <w:hideMark/>
                </w:tcPr>
                <w:p w:rsidR="002F2B0D" w:rsidRDefault="002F2B0D">
                  <w:pPr>
                    <w:adjustRightInd w:val="0"/>
                    <w:snapToGrid w:val="0"/>
                    <w:jc w:val="center"/>
                    <w:textAlignment w:val="baseline"/>
                    <w:rPr>
                      <w:color w:val="000000"/>
                      <w:spacing w:val="-4"/>
                      <w:szCs w:val="21"/>
                    </w:rPr>
                  </w:pPr>
                  <w:r>
                    <w:rPr>
                      <w:color w:val="000000"/>
                      <w:spacing w:val="-4"/>
                      <w:szCs w:val="21"/>
                    </w:rPr>
                    <w:t>40</w:t>
                  </w:r>
                </w:p>
              </w:tc>
              <w:tc>
                <w:tcPr>
                  <w:tcW w:w="0" w:type="auto"/>
                  <w:vMerge/>
                  <w:tcBorders>
                    <w:top w:val="single" w:sz="8" w:space="0" w:color="auto"/>
                    <w:left w:val="single" w:sz="4" w:space="0" w:color="auto"/>
                    <w:bottom w:val="single" w:sz="8" w:space="0" w:color="auto"/>
                    <w:right w:val="nil"/>
                  </w:tcBorders>
                  <w:vAlign w:val="center"/>
                  <w:hideMark/>
                </w:tcPr>
                <w:p w:rsidR="002F2B0D" w:rsidRDefault="002F2B0D">
                  <w:pPr>
                    <w:widowControl/>
                    <w:jc w:val="left"/>
                    <w:rPr>
                      <w:color w:val="000000"/>
                      <w:spacing w:val="-4"/>
                      <w:szCs w:val="21"/>
                    </w:rPr>
                  </w:pPr>
                </w:p>
              </w:tc>
            </w:tr>
            <w:tr w:rsidR="002F2B0D">
              <w:trPr>
                <w:trHeight w:val="397"/>
                <w:jc w:val="center"/>
              </w:trPr>
              <w:tc>
                <w:tcPr>
                  <w:tcW w:w="0" w:type="auto"/>
                  <w:vMerge/>
                  <w:tcBorders>
                    <w:top w:val="single" w:sz="4" w:space="0" w:color="auto"/>
                    <w:left w:val="nil"/>
                    <w:bottom w:val="single" w:sz="4" w:space="0" w:color="auto"/>
                    <w:right w:val="single" w:sz="4" w:space="0" w:color="auto"/>
                  </w:tcBorders>
                  <w:vAlign w:val="center"/>
                  <w:hideMark/>
                </w:tcPr>
                <w:p w:rsidR="002F2B0D" w:rsidRDefault="002F2B0D">
                  <w:pPr>
                    <w:widowControl/>
                    <w:jc w:val="left"/>
                    <w:rPr>
                      <w:color w:val="000000"/>
                      <w:spacing w:val="-4"/>
                      <w:szCs w:val="21"/>
                    </w:rPr>
                  </w:pPr>
                </w:p>
              </w:tc>
              <w:tc>
                <w:tcPr>
                  <w:tcW w:w="1125" w:type="pct"/>
                  <w:tcBorders>
                    <w:top w:val="single" w:sz="4" w:space="0" w:color="auto"/>
                    <w:left w:val="single" w:sz="4" w:space="0" w:color="auto"/>
                    <w:bottom w:val="single" w:sz="4" w:space="0" w:color="auto"/>
                    <w:right w:val="single" w:sz="4" w:space="0" w:color="auto"/>
                  </w:tcBorders>
                  <w:vAlign w:val="center"/>
                  <w:hideMark/>
                </w:tcPr>
                <w:p w:rsidR="002F2B0D" w:rsidRDefault="002F2B0D">
                  <w:pPr>
                    <w:adjustRightInd w:val="0"/>
                    <w:snapToGrid w:val="0"/>
                    <w:jc w:val="center"/>
                    <w:textAlignment w:val="baseline"/>
                    <w:rPr>
                      <w:color w:val="000000"/>
                      <w:spacing w:val="-4"/>
                      <w:szCs w:val="21"/>
                    </w:rPr>
                  </w:pPr>
                  <w:r>
                    <w:rPr>
                      <w:rFonts w:hint="eastAsia"/>
                      <w:color w:val="000000"/>
                      <w:spacing w:val="-4"/>
                      <w:szCs w:val="21"/>
                    </w:rPr>
                    <w:t>日平均</w:t>
                  </w:r>
                </w:p>
              </w:tc>
              <w:tc>
                <w:tcPr>
                  <w:tcW w:w="886" w:type="pct"/>
                  <w:tcBorders>
                    <w:top w:val="single" w:sz="4" w:space="0" w:color="auto"/>
                    <w:left w:val="single" w:sz="4" w:space="0" w:color="auto"/>
                    <w:bottom w:val="single" w:sz="4" w:space="0" w:color="auto"/>
                    <w:right w:val="single" w:sz="4" w:space="0" w:color="auto"/>
                  </w:tcBorders>
                  <w:vAlign w:val="center"/>
                  <w:hideMark/>
                </w:tcPr>
                <w:p w:rsidR="002F2B0D" w:rsidRDefault="002F2B0D">
                  <w:pPr>
                    <w:adjustRightInd w:val="0"/>
                    <w:snapToGrid w:val="0"/>
                    <w:jc w:val="center"/>
                    <w:textAlignment w:val="baseline"/>
                    <w:rPr>
                      <w:color w:val="000000"/>
                      <w:spacing w:val="-4"/>
                      <w:szCs w:val="21"/>
                    </w:rPr>
                  </w:pPr>
                  <w:r>
                    <w:rPr>
                      <w:color w:val="000000"/>
                      <w:spacing w:val="-4"/>
                      <w:szCs w:val="21"/>
                    </w:rPr>
                    <w:t>80</w:t>
                  </w:r>
                </w:p>
              </w:tc>
              <w:tc>
                <w:tcPr>
                  <w:tcW w:w="0" w:type="auto"/>
                  <w:vMerge/>
                  <w:tcBorders>
                    <w:top w:val="single" w:sz="8" w:space="0" w:color="auto"/>
                    <w:left w:val="single" w:sz="4" w:space="0" w:color="auto"/>
                    <w:bottom w:val="single" w:sz="8" w:space="0" w:color="auto"/>
                    <w:right w:val="nil"/>
                  </w:tcBorders>
                  <w:vAlign w:val="center"/>
                  <w:hideMark/>
                </w:tcPr>
                <w:p w:rsidR="002F2B0D" w:rsidRDefault="002F2B0D">
                  <w:pPr>
                    <w:widowControl/>
                    <w:jc w:val="left"/>
                    <w:rPr>
                      <w:color w:val="000000"/>
                      <w:spacing w:val="-4"/>
                      <w:szCs w:val="21"/>
                    </w:rPr>
                  </w:pPr>
                </w:p>
              </w:tc>
            </w:tr>
            <w:tr w:rsidR="002F2B0D">
              <w:trPr>
                <w:trHeight w:val="397"/>
                <w:jc w:val="center"/>
              </w:trPr>
              <w:tc>
                <w:tcPr>
                  <w:tcW w:w="0" w:type="auto"/>
                  <w:vMerge/>
                  <w:tcBorders>
                    <w:top w:val="single" w:sz="4" w:space="0" w:color="auto"/>
                    <w:left w:val="nil"/>
                    <w:bottom w:val="single" w:sz="4" w:space="0" w:color="auto"/>
                    <w:right w:val="single" w:sz="4" w:space="0" w:color="auto"/>
                  </w:tcBorders>
                  <w:vAlign w:val="center"/>
                  <w:hideMark/>
                </w:tcPr>
                <w:p w:rsidR="002F2B0D" w:rsidRDefault="002F2B0D">
                  <w:pPr>
                    <w:widowControl/>
                    <w:jc w:val="left"/>
                    <w:rPr>
                      <w:color w:val="000000"/>
                      <w:spacing w:val="-4"/>
                      <w:szCs w:val="21"/>
                    </w:rPr>
                  </w:pPr>
                </w:p>
              </w:tc>
              <w:tc>
                <w:tcPr>
                  <w:tcW w:w="1125" w:type="pct"/>
                  <w:tcBorders>
                    <w:top w:val="single" w:sz="4" w:space="0" w:color="auto"/>
                    <w:left w:val="single" w:sz="4" w:space="0" w:color="auto"/>
                    <w:bottom w:val="single" w:sz="4" w:space="0" w:color="auto"/>
                    <w:right w:val="single" w:sz="4" w:space="0" w:color="auto"/>
                  </w:tcBorders>
                  <w:vAlign w:val="center"/>
                  <w:hideMark/>
                </w:tcPr>
                <w:p w:rsidR="002F2B0D" w:rsidRDefault="002F2B0D">
                  <w:pPr>
                    <w:adjustRightInd w:val="0"/>
                    <w:snapToGrid w:val="0"/>
                    <w:jc w:val="center"/>
                    <w:textAlignment w:val="baseline"/>
                    <w:rPr>
                      <w:color w:val="000000"/>
                      <w:spacing w:val="-4"/>
                      <w:szCs w:val="21"/>
                    </w:rPr>
                  </w:pPr>
                  <w:r>
                    <w:rPr>
                      <w:color w:val="000000"/>
                      <w:spacing w:val="-4"/>
                      <w:szCs w:val="21"/>
                    </w:rPr>
                    <w:t>1h</w:t>
                  </w:r>
                  <w:r>
                    <w:rPr>
                      <w:rFonts w:hint="eastAsia"/>
                      <w:color w:val="000000"/>
                      <w:spacing w:val="-4"/>
                      <w:szCs w:val="21"/>
                    </w:rPr>
                    <w:t>平均</w:t>
                  </w:r>
                </w:p>
              </w:tc>
              <w:tc>
                <w:tcPr>
                  <w:tcW w:w="886" w:type="pct"/>
                  <w:tcBorders>
                    <w:top w:val="single" w:sz="4" w:space="0" w:color="auto"/>
                    <w:left w:val="single" w:sz="4" w:space="0" w:color="auto"/>
                    <w:bottom w:val="single" w:sz="4" w:space="0" w:color="auto"/>
                    <w:right w:val="single" w:sz="4" w:space="0" w:color="auto"/>
                  </w:tcBorders>
                  <w:vAlign w:val="center"/>
                  <w:hideMark/>
                </w:tcPr>
                <w:p w:rsidR="002F2B0D" w:rsidRDefault="002F2B0D">
                  <w:pPr>
                    <w:adjustRightInd w:val="0"/>
                    <w:snapToGrid w:val="0"/>
                    <w:jc w:val="center"/>
                    <w:textAlignment w:val="baseline"/>
                    <w:rPr>
                      <w:color w:val="000000"/>
                      <w:spacing w:val="-4"/>
                      <w:szCs w:val="21"/>
                    </w:rPr>
                  </w:pPr>
                  <w:r>
                    <w:rPr>
                      <w:color w:val="000000"/>
                      <w:spacing w:val="-4"/>
                      <w:szCs w:val="21"/>
                    </w:rPr>
                    <w:t>200</w:t>
                  </w:r>
                </w:p>
              </w:tc>
              <w:tc>
                <w:tcPr>
                  <w:tcW w:w="0" w:type="auto"/>
                  <w:vMerge/>
                  <w:tcBorders>
                    <w:top w:val="single" w:sz="8" w:space="0" w:color="auto"/>
                    <w:left w:val="single" w:sz="4" w:space="0" w:color="auto"/>
                    <w:bottom w:val="single" w:sz="8" w:space="0" w:color="auto"/>
                    <w:right w:val="nil"/>
                  </w:tcBorders>
                  <w:vAlign w:val="center"/>
                  <w:hideMark/>
                </w:tcPr>
                <w:p w:rsidR="002F2B0D" w:rsidRDefault="002F2B0D">
                  <w:pPr>
                    <w:widowControl/>
                    <w:jc w:val="left"/>
                    <w:rPr>
                      <w:color w:val="000000"/>
                      <w:spacing w:val="-4"/>
                      <w:szCs w:val="21"/>
                    </w:rPr>
                  </w:pPr>
                </w:p>
              </w:tc>
            </w:tr>
            <w:tr w:rsidR="002F2B0D">
              <w:trPr>
                <w:trHeight w:val="397"/>
                <w:jc w:val="center"/>
              </w:trPr>
              <w:tc>
                <w:tcPr>
                  <w:tcW w:w="917" w:type="pct"/>
                  <w:vMerge w:val="restart"/>
                  <w:tcBorders>
                    <w:top w:val="single" w:sz="4" w:space="0" w:color="auto"/>
                    <w:left w:val="nil"/>
                    <w:bottom w:val="single" w:sz="4" w:space="0" w:color="auto"/>
                    <w:right w:val="single" w:sz="4" w:space="0" w:color="auto"/>
                  </w:tcBorders>
                  <w:vAlign w:val="center"/>
                  <w:hideMark/>
                </w:tcPr>
                <w:p w:rsidR="002F2B0D" w:rsidRDefault="002F2B0D">
                  <w:pPr>
                    <w:adjustRightInd w:val="0"/>
                    <w:snapToGrid w:val="0"/>
                    <w:jc w:val="center"/>
                    <w:textAlignment w:val="baseline"/>
                    <w:rPr>
                      <w:color w:val="000000"/>
                      <w:spacing w:val="-4"/>
                      <w:szCs w:val="21"/>
                    </w:rPr>
                  </w:pPr>
                  <w:r>
                    <w:rPr>
                      <w:color w:val="000000"/>
                      <w:spacing w:val="-4"/>
                      <w:szCs w:val="21"/>
                    </w:rPr>
                    <w:t>TSP</w:t>
                  </w:r>
                </w:p>
              </w:tc>
              <w:tc>
                <w:tcPr>
                  <w:tcW w:w="1125" w:type="pct"/>
                  <w:tcBorders>
                    <w:top w:val="single" w:sz="4" w:space="0" w:color="auto"/>
                    <w:left w:val="single" w:sz="4" w:space="0" w:color="auto"/>
                    <w:bottom w:val="single" w:sz="4" w:space="0" w:color="auto"/>
                    <w:right w:val="single" w:sz="4" w:space="0" w:color="auto"/>
                  </w:tcBorders>
                  <w:vAlign w:val="center"/>
                  <w:hideMark/>
                </w:tcPr>
                <w:p w:rsidR="002F2B0D" w:rsidRDefault="002F2B0D">
                  <w:pPr>
                    <w:adjustRightInd w:val="0"/>
                    <w:snapToGrid w:val="0"/>
                    <w:jc w:val="center"/>
                    <w:textAlignment w:val="baseline"/>
                    <w:rPr>
                      <w:color w:val="000000"/>
                      <w:spacing w:val="-4"/>
                      <w:szCs w:val="21"/>
                    </w:rPr>
                  </w:pPr>
                  <w:r>
                    <w:rPr>
                      <w:rFonts w:hint="eastAsia"/>
                      <w:color w:val="000000"/>
                      <w:spacing w:val="-4"/>
                      <w:szCs w:val="21"/>
                    </w:rPr>
                    <w:t>年平均</w:t>
                  </w:r>
                </w:p>
              </w:tc>
              <w:tc>
                <w:tcPr>
                  <w:tcW w:w="886" w:type="pct"/>
                  <w:tcBorders>
                    <w:top w:val="single" w:sz="4" w:space="0" w:color="auto"/>
                    <w:left w:val="single" w:sz="4" w:space="0" w:color="auto"/>
                    <w:bottom w:val="single" w:sz="4" w:space="0" w:color="auto"/>
                    <w:right w:val="single" w:sz="4" w:space="0" w:color="auto"/>
                  </w:tcBorders>
                  <w:vAlign w:val="center"/>
                  <w:hideMark/>
                </w:tcPr>
                <w:p w:rsidR="002F2B0D" w:rsidRDefault="002F2B0D">
                  <w:pPr>
                    <w:adjustRightInd w:val="0"/>
                    <w:snapToGrid w:val="0"/>
                    <w:jc w:val="center"/>
                    <w:textAlignment w:val="baseline"/>
                    <w:rPr>
                      <w:color w:val="000000"/>
                      <w:spacing w:val="-4"/>
                      <w:szCs w:val="21"/>
                    </w:rPr>
                  </w:pPr>
                  <w:r>
                    <w:rPr>
                      <w:color w:val="000000"/>
                      <w:spacing w:val="-4"/>
                      <w:szCs w:val="21"/>
                    </w:rPr>
                    <w:t>200</w:t>
                  </w:r>
                </w:p>
              </w:tc>
              <w:tc>
                <w:tcPr>
                  <w:tcW w:w="0" w:type="auto"/>
                  <w:vMerge/>
                  <w:tcBorders>
                    <w:top w:val="single" w:sz="8" w:space="0" w:color="auto"/>
                    <w:left w:val="single" w:sz="4" w:space="0" w:color="auto"/>
                    <w:bottom w:val="single" w:sz="8" w:space="0" w:color="auto"/>
                    <w:right w:val="nil"/>
                  </w:tcBorders>
                  <w:vAlign w:val="center"/>
                  <w:hideMark/>
                </w:tcPr>
                <w:p w:rsidR="002F2B0D" w:rsidRDefault="002F2B0D">
                  <w:pPr>
                    <w:widowControl/>
                    <w:jc w:val="left"/>
                    <w:rPr>
                      <w:color w:val="000000"/>
                      <w:spacing w:val="-4"/>
                      <w:szCs w:val="21"/>
                    </w:rPr>
                  </w:pPr>
                </w:p>
              </w:tc>
            </w:tr>
            <w:tr w:rsidR="002F2B0D">
              <w:trPr>
                <w:trHeight w:val="397"/>
                <w:jc w:val="center"/>
              </w:trPr>
              <w:tc>
                <w:tcPr>
                  <w:tcW w:w="0" w:type="auto"/>
                  <w:vMerge/>
                  <w:tcBorders>
                    <w:top w:val="single" w:sz="4" w:space="0" w:color="auto"/>
                    <w:left w:val="nil"/>
                    <w:bottom w:val="single" w:sz="4" w:space="0" w:color="auto"/>
                    <w:right w:val="single" w:sz="4" w:space="0" w:color="auto"/>
                  </w:tcBorders>
                  <w:vAlign w:val="center"/>
                  <w:hideMark/>
                </w:tcPr>
                <w:p w:rsidR="002F2B0D" w:rsidRDefault="002F2B0D">
                  <w:pPr>
                    <w:widowControl/>
                    <w:jc w:val="left"/>
                    <w:rPr>
                      <w:color w:val="000000"/>
                      <w:spacing w:val="-4"/>
                      <w:szCs w:val="21"/>
                    </w:rPr>
                  </w:pPr>
                </w:p>
              </w:tc>
              <w:tc>
                <w:tcPr>
                  <w:tcW w:w="1125" w:type="pct"/>
                  <w:tcBorders>
                    <w:top w:val="single" w:sz="4" w:space="0" w:color="auto"/>
                    <w:left w:val="single" w:sz="4" w:space="0" w:color="auto"/>
                    <w:bottom w:val="single" w:sz="4" w:space="0" w:color="auto"/>
                    <w:right w:val="single" w:sz="4" w:space="0" w:color="auto"/>
                  </w:tcBorders>
                  <w:vAlign w:val="center"/>
                  <w:hideMark/>
                </w:tcPr>
                <w:p w:rsidR="002F2B0D" w:rsidRDefault="002F2B0D">
                  <w:pPr>
                    <w:adjustRightInd w:val="0"/>
                    <w:snapToGrid w:val="0"/>
                    <w:jc w:val="center"/>
                    <w:textAlignment w:val="baseline"/>
                    <w:rPr>
                      <w:color w:val="000000"/>
                      <w:spacing w:val="-4"/>
                      <w:szCs w:val="21"/>
                    </w:rPr>
                  </w:pPr>
                  <w:r>
                    <w:rPr>
                      <w:rFonts w:hint="eastAsia"/>
                      <w:color w:val="000000"/>
                      <w:spacing w:val="-4"/>
                      <w:szCs w:val="21"/>
                    </w:rPr>
                    <w:t>日平均</w:t>
                  </w:r>
                </w:p>
              </w:tc>
              <w:tc>
                <w:tcPr>
                  <w:tcW w:w="886" w:type="pct"/>
                  <w:tcBorders>
                    <w:top w:val="single" w:sz="4" w:space="0" w:color="auto"/>
                    <w:left w:val="single" w:sz="4" w:space="0" w:color="auto"/>
                    <w:bottom w:val="single" w:sz="4" w:space="0" w:color="auto"/>
                    <w:right w:val="single" w:sz="4" w:space="0" w:color="auto"/>
                  </w:tcBorders>
                  <w:vAlign w:val="center"/>
                  <w:hideMark/>
                </w:tcPr>
                <w:p w:rsidR="002F2B0D" w:rsidRDefault="002F2B0D">
                  <w:pPr>
                    <w:adjustRightInd w:val="0"/>
                    <w:snapToGrid w:val="0"/>
                    <w:jc w:val="center"/>
                    <w:textAlignment w:val="baseline"/>
                    <w:rPr>
                      <w:color w:val="000000"/>
                      <w:spacing w:val="-4"/>
                      <w:szCs w:val="21"/>
                    </w:rPr>
                  </w:pPr>
                  <w:r>
                    <w:rPr>
                      <w:color w:val="000000"/>
                      <w:spacing w:val="-4"/>
                      <w:szCs w:val="21"/>
                    </w:rPr>
                    <w:t>300</w:t>
                  </w:r>
                </w:p>
              </w:tc>
              <w:tc>
                <w:tcPr>
                  <w:tcW w:w="0" w:type="auto"/>
                  <w:vMerge/>
                  <w:tcBorders>
                    <w:top w:val="single" w:sz="8" w:space="0" w:color="auto"/>
                    <w:left w:val="single" w:sz="4" w:space="0" w:color="auto"/>
                    <w:bottom w:val="single" w:sz="8" w:space="0" w:color="auto"/>
                    <w:right w:val="nil"/>
                  </w:tcBorders>
                  <w:vAlign w:val="center"/>
                  <w:hideMark/>
                </w:tcPr>
                <w:p w:rsidR="002F2B0D" w:rsidRDefault="002F2B0D">
                  <w:pPr>
                    <w:widowControl/>
                    <w:jc w:val="left"/>
                    <w:rPr>
                      <w:color w:val="000000"/>
                      <w:spacing w:val="-4"/>
                      <w:szCs w:val="21"/>
                    </w:rPr>
                  </w:pPr>
                </w:p>
              </w:tc>
            </w:tr>
            <w:tr w:rsidR="002F2B0D">
              <w:trPr>
                <w:trHeight w:val="397"/>
                <w:jc w:val="center"/>
              </w:trPr>
              <w:tc>
                <w:tcPr>
                  <w:tcW w:w="917" w:type="pct"/>
                  <w:vMerge w:val="restart"/>
                  <w:tcBorders>
                    <w:top w:val="single" w:sz="4" w:space="0" w:color="auto"/>
                    <w:left w:val="nil"/>
                    <w:bottom w:val="single" w:sz="4" w:space="0" w:color="auto"/>
                    <w:right w:val="single" w:sz="4" w:space="0" w:color="auto"/>
                  </w:tcBorders>
                  <w:vAlign w:val="center"/>
                  <w:hideMark/>
                </w:tcPr>
                <w:p w:rsidR="002F2B0D" w:rsidRDefault="002F2B0D">
                  <w:pPr>
                    <w:adjustRightInd w:val="0"/>
                    <w:snapToGrid w:val="0"/>
                    <w:jc w:val="center"/>
                    <w:textAlignment w:val="baseline"/>
                    <w:rPr>
                      <w:color w:val="000000"/>
                      <w:spacing w:val="-4"/>
                      <w:szCs w:val="21"/>
                    </w:rPr>
                  </w:pPr>
                  <w:r>
                    <w:rPr>
                      <w:color w:val="000000"/>
                      <w:spacing w:val="-4"/>
                      <w:szCs w:val="21"/>
                    </w:rPr>
                    <w:t>PM</w:t>
                  </w:r>
                  <w:r>
                    <w:rPr>
                      <w:color w:val="000000"/>
                      <w:spacing w:val="-4"/>
                      <w:szCs w:val="21"/>
                      <w:vertAlign w:val="subscript"/>
                    </w:rPr>
                    <w:t>2.5</w:t>
                  </w:r>
                </w:p>
              </w:tc>
              <w:tc>
                <w:tcPr>
                  <w:tcW w:w="1125" w:type="pct"/>
                  <w:tcBorders>
                    <w:top w:val="single" w:sz="4" w:space="0" w:color="auto"/>
                    <w:left w:val="single" w:sz="4" w:space="0" w:color="auto"/>
                    <w:bottom w:val="single" w:sz="4" w:space="0" w:color="auto"/>
                    <w:right w:val="single" w:sz="4" w:space="0" w:color="auto"/>
                  </w:tcBorders>
                  <w:vAlign w:val="center"/>
                  <w:hideMark/>
                </w:tcPr>
                <w:p w:rsidR="002F2B0D" w:rsidRDefault="002F2B0D">
                  <w:pPr>
                    <w:adjustRightInd w:val="0"/>
                    <w:snapToGrid w:val="0"/>
                    <w:jc w:val="center"/>
                    <w:textAlignment w:val="baseline"/>
                    <w:rPr>
                      <w:color w:val="000000"/>
                      <w:spacing w:val="-4"/>
                      <w:szCs w:val="21"/>
                    </w:rPr>
                  </w:pPr>
                  <w:r>
                    <w:rPr>
                      <w:rFonts w:hint="eastAsia"/>
                      <w:color w:val="000000"/>
                      <w:spacing w:val="-4"/>
                      <w:szCs w:val="21"/>
                    </w:rPr>
                    <w:t>年平均</w:t>
                  </w:r>
                </w:p>
              </w:tc>
              <w:tc>
                <w:tcPr>
                  <w:tcW w:w="886" w:type="pct"/>
                  <w:tcBorders>
                    <w:top w:val="single" w:sz="4" w:space="0" w:color="auto"/>
                    <w:left w:val="single" w:sz="4" w:space="0" w:color="auto"/>
                    <w:bottom w:val="single" w:sz="4" w:space="0" w:color="auto"/>
                    <w:right w:val="single" w:sz="4" w:space="0" w:color="auto"/>
                  </w:tcBorders>
                  <w:vAlign w:val="center"/>
                  <w:hideMark/>
                </w:tcPr>
                <w:p w:rsidR="002F2B0D" w:rsidRDefault="002F2B0D">
                  <w:pPr>
                    <w:adjustRightInd w:val="0"/>
                    <w:snapToGrid w:val="0"/>
                    <w:jc w:val="center"/>
                    <w:textAlignment w:val="baseline"/>
                    <w:rPr>
                      <w:color w:val="000000"/>
                      <w:spacing w:val="-4"/>
                      <w:szCs w:val="21"/>
                    </w:rPr>
                  </w:pPr>
                  <w:r>
                    <w:rPr>
                      <w:color w:val="000000"/>
                      <w:spacing w:val="-4"/>
                      <w:szCs w:val="21"/>
                    </w:rPr>
                    <w:t>35</w:t>
                  </w:r>
                </w:p>
              </w:tc>
              <w:tc>
                <w:tcPr>
                  <w:tcW w:w="0" w:type="auto"/>
                  <w:vMerge/>
                  <w:tcBorders>
                    <w:top w:val="single" w:sz="8" w:space="0" w:color="auto"/>
                    <w:left w:val="single" w:sz="4" w:space="0" w:color="auto"/>
                    <w:bottom w:val="single" w:sz="8" w:space="0" w:color="auto"/>
                    <w:right w:val="nil"/>
                  </w:tcBorders>
                  <w:vAlign w:val="center"/>
                  <w:hideMark/>
                </w:tcPr>
                <w:p w:rsidR="002F2B0D" w:rsidRDefault="002F2B0D">
                  <w:pPr>
                    <w:widowControl/>
                    <w:jc w:val="left"/>
                    <w:rPr>
                      <w:color w:val="000000"/>
                      <w:spacing w:val="-4"/>
                      <w:szCs w:val="21"/>
                    </w:rPr>
                  </w:pPr>
                </w:p>
              </w:tc>
            </w:tr>
            <w:tr w:rsidR="002F2B0D">
              <w:trPr>
                <w:trHeight w:val="397"/>
                <w:jc w:val="center"/>
              </w:trPr>
              <w:tc>
                <w:tcPr>
                  <w:tcW w:w="0" w:type="auto"/>
                  <w:vMerge/>
                  <w:tcBorders>
                    <w:top w:val="single" w:sz="4" w:space="0" w:color="auto"/>
                    <w:left w:val="nil"/>
                    <w:bottom w:val="single" w:sz="4" w:space="0" w:color="auto"/>
                    <w:right w:val="single" w:sz="4" w:space="0" w:color="auto"/>
                  </w:tcBorders>
                  <w:vAlign w:val="center"/>
                  <w:hideMark/>
                </w:tcPr>
                <w:p w:rsidR="002F2B0D" w:rsidRDefault="002F2B0D">
                  <w:pPr>
                    <w:widowControl/>
                    <w:jc w:val="left"/>
                    <w:rPr>
                      <w:color w:val="000000"/>
                      <w:spacing w:val="-4"/>
                      <w:szCs w:val="21"/>
                    </w:rPr>
                  </w:pPr>
                </w:p>
              </w:tc>
              <w:tc>
                <w:tcPr>
                  <w:tcW w:w="1125" w:type="pct"/>
                  <w:tcBorders>
                    <w:top w:val="single" w:sz="4" w:space="0" w:color="auto"/>
                    <w:left w:val="single" w:sz="4" w:space="0" w:color="auto"/>
                    <w:bottom w:val="single" w:sz="4" w:space="0" w:color="auto"/>
                    <w:right w:val="single" w:sz="4" w:space="0" w:color="auto"/>
                  </w:tcBorders>
                  <w:vAlign w:val="center"/>
                  <w:hideMark/>
                </w:tcPr>
                <w:p w:rsidR="002F2B0D" w:rsidRDefault="002F2B0D">
                  <w:pPr>
                    <w:adjustRightInd w:val="0"/>
                    <w:snapToGrid w:val="0"/>
                    <w:jc w:val="center"/>
                    <w:textAlignment w:val="baseline"/>
                    <w:rPr>
                      <w:color w:val="000000"/>
                      <w:spacing w:val="-4"/>
                      <w:szCs w:val="21"/>
                    </w:rPr>
                  </w:pPr>
                  <w:r>
                    <w:rPr>
                      <w:rFonts w:hint="eastAsia"/>
                      <w:color w:val="000000"/>
                      <w:spacing w:val="-4"/>
                      <w:szCs w:val="21"/>
                    </w:rPr>
                    <w:t>日平均</w:t>
                  </w:r>
                </w:p>
              </w:tc>
              <w:tc>
                <w:tcPr>
                  <w:tcW w:w="886" w:type="pct"/>
                  <w:tcBorders>
                    <w:top w:val="single" w:sz="4" w:space="0" w:color="auto"/>
                    <w:left w:val="single" w:sz="4" w:space="0" w:color="auto"/>
                    <w:bottom w:val="single" w:sz="4" w:space="0" w:color="auto"/>
                    <w:right w:val="single" w:sz="4" w:space="0" w:color="auto"/>
                  </w:tcBorders>
                  <w:vAlign w:val="center"/>
                  <w:hideMark/>
                </w:tcPr>
                <w:p w:rsidR="002F2B0D" w:rsidRDefault="002F2B0D">
                  <w:pPr>
                    <w:adjustRightInd w:val="0"/>
                    <w:snapToGrid w:val="0"/>
                    <w:jc w:val="center"/>
                    <w:textAlignment w:val="baseline"/>
                    <w:rPr>
                      <w:color w:val="000000"/>
                      <w:spacing w:val="-4"/>
                      <w:szCs w:val="21"/>
                    </w:rPr>
                  </w:pPr>
                  <w:r>
                    <w:rPr>
                      <w:color w:val="000000"/>
                      <w:spacing w:val="-4"/>
                      <w:szCs w:val="21"/>
                    </w:rPr>
                    <w:t>75</w:t>
                  </w:r>
                </w:p>
              </w:tc>
              <w:tc>
                <w:tcPr>
                  <w:tcW w:w="0" w:type="auto"/>
                  <w:vMerge/>
                  <w:tcBorders>
                    <w:top w:val="single" w:sz="8" w:space="0" w:color="auto"/>
                    <w:left w:val="single" w:sz="4" w:space="0" w:color="auto"/>
                    <w:bottom w:val="single" w:sz="8" w:space="0" w:color="auto"/>
                    <w:right w:val="nil"/>
                  </w:tcBorders>
                  <w:vAlign w:val="center"/>
                  <w:hideMark/>
                </w:tcPr>
                <w:p w:rsidR="002F2B0D" w:rsidRDefault="002F2B0D">
                  <w:pPr>
                    <w:widowControl/>
                    <w:jc w:val="left"/>
                    <w:rPr>
                      <w:color w:val="000000"/>
                      <w:spacing w:val="-4"/>
                      <w:szCs w:val="21"/>
                    </w:rPr>
                  </w:pPr>
                </w:p>
              </w:tc>
            </w:tr>
            <w:tr w:rsidR="002F2B0D">
              <w:trPr>
                <w:trHeight w:val="397"/>
                <w:jc w:val="center"/>
              </w:trPr>
              <w:tc>
                <w:tcPr>
                  <w:tcW w:w="917" w:type="pct"/>
                  <w:vMerge w:val="restart"/>
                  <w:tcBorders>
                    <w:top w:val="single" w:sz="4" w:space="0" w:color="auto"/>
                    <w:left w:val="nil"/>
                    <w:bottom w:val="single" w:sz="8" w:space="0" w:color="auto"/>
                    <w:right w:val="single" w:sz="4" w:space="0" w:color="auto"/>
                  </w:tcBorders>
                  <w:vAlign w:val="center"/>
                  <w:hideMark/>
                </w:tcPr>
                <w:p w:rsidR="002F2B0D" w:rsidRDefault="002F2B0D">
                  <w:pPr>
                    <w:adjustRightInd w:val="0"/>
                    <w:snapToGrid w:val="0"/>
                    <w:jc w:val="center"/>
                    <w:textAlignment w:val="baseline"/>
                    <w:rPr>
                      <w:color w:val="000000"/>
                      <w:spacing w:val="-4"/>
                      <w:szCs w:val="21"/>
                    </w:rPr>
                  </w:pPr>
                  <w:r>
                    <w:rPr>
                      <w:color w:val="000000"/>
                      <w:spacing w:val="-4"/>
                      <w:szCs w:val="21"/>
                    </w:rPr>
                    <w:t>PM</w:t>
                  </w:r>
                  <w:r>
                    <w:rPr>
                      <w:color w:val="000000"/>
                      <w:spacing w:val="-4"/>
                      <w:szCs w:val="21"/>
                      <w:vertAlign w:val="subscript"/>
                    </w:rPr>
                    <w:t>10</w:t>
                  </w:r>
                </w:p>
              </w:tc>
              <w:tc>
                <w:tcPr>
                  <w:tcW w:w="1125" w:type="pct"/>
                  <w:tcBorders>
                    <w:top w:val="single" w:sz="4" w:space="0" w:color="auto"/>
                    <w:left w:val="single" w:sz="4" w:space="0" w:color="auto"/>
                    <w:bottom w:val="single" w:sz="4" w:space="0" w:color="auto"/>
                    <w:right w:val="single" w:sz="4" w:space="0" w:color="auto"/>
                  </w:tcBorders>
                  <w:vAlign w:val="center"/>
                  <w:hideMark/>
                </w:tcPr>
                <w:p w:rsidR="002F2B0D" w:rsidRDefault="002F2B0D">
                  <w:pPr>
                    <w:adjustRightInd w:val="0"/>
                    <w:snapToGrid w:val="0"/>
                    <w:jc w:val="center"/>
                    <w:textAlignment w:val="baseline"/>
                    <w:rPr>
                      <w:color w:val="000000"/>
                      <w:spacing w:val="-4"/>
                      <w:szCs w:val="21"/>
                    </w:rPr>
                  </w:pPr>
                  <w:r>
                    <w:rPr>
                      <w:rFonts w:hint="eastAsia"/>
                      <w:color w:val="000000"/>
                      <w:spacing w:val="-4"/>
                      <w:szCs w:val="21"/>
                    </w:rPr>
                    <w:t>年平均</w:t>
                  </w:r>
                </w:p>
              </w:tc>
              <w:tc>
                <w:tcPr>
                  <w:tcW w:w="886" w:type="pct"/>
                  <w:tcBorders>
                    <w:top w:val="single" w:sz="4" w:space="0" w:color="auto"/>
                    <w:left w:val="single" w:sz="4" w:space="0" w:color="auto"/>
                    <w:bottom w:val="single" w:sz="4" w:space="0" w:color="auto"/>
                    <w:right w:val="single" w:sz="4" w:space="0" w:color="auto"/>
                  </w:tcBorders>
                  <w:vAlign w:val="center"/>
                  <w:hideMark/>
                </w:tcPr>
                <w:p w:rsidR="002F2B0D" w:rsidRDefault="002F2B0D">
                  <w:pPr>
                    <w:adjustRightInd w:val="0"/>
                    <w:snapToGrid w:val="0"/>
                    <w:jc w:val="center"/>
                    <w:textAlignment w:val="baseline"/>
                    <w:rPr>
                      <w:color w:val="000000"/>
                      <w:spacing w:val="-4"/>
                      <w:szCs w:val="21"/>
                    </w:rPr>
                  </w:pPr>
                  <w:r>
                    <w:rPr>
                      <w:color w:val="000000"/>
                      <w:spacing w:val="-4"/>
                      <w:szCs w:val="21"/>
                    </w:rPr>
                    <w:t>70</w:t>
                  </w:r>
                </w:p>
              </w:tc>
              <w:tc>
                <w:tcPr>
                  <w:tcW w:w="0" w:type="auto"/>
                  <w:vMerge/>
                  <w:tcBorders>
                    <w:top w:val="single" w:sz="8" w:space="0" w:color="auto"/>
                    <w:left w:val="single" w:sz="4" w:space="0" w:color="auto"/>
                    <w:bottom w:val="single" w:sz="8" w:space="0" w:color="auto"/>
                    <w:right w:val="nil"/>
                  </w:tcBorders>
                  <w:vAlign w:val="center"/>
                  <w:hideMark/>
                </w:tcPr>
                <w:p w:rsidR="002F2B0D" w:rsidRDefault="002F2B0D">
                  <w:pPr>
                    <w:widowControl/>
                    <w:jc w:val="left"/>
                    <w:rPr>
                      <w:color w:val="000000"/>
                      <w:spacing w:val="-4"/>
                      <w:szCs w:val="21"/>
                    </w:rPr>
                  </w:pPr>
                </w:p>
              </w:tc>
            </w:tr>
            <w:tr w:rsidR="002F2B0D">
              <w:trPr>
                <w:trHeight w:val="397"/>
                <w:jc w:val="center"/>
              </w:trPr>
              <w:tc>
                <w:tcPr>
                  <w:tcW w:w="0" w:type="auto"/>
                  <w:vMerge/>
                  <w:tcBorders>
                    <w:top w:val="single" w:sz="4" w:space="0" w:color="auto"/>
                    <w:left w:val="nil"/>
                    <w:bottom w:val="single" w:sz="8" w:space="0" w:color="auto"/>
                    <w:right w:val="single" w:sz="4" w:space="0" w:color="auto"/>
                  </w:tcBorders>
                  <w:vAlign w:val="center"/>
                  <w:hideMark/>
                </w:tcPr>
                <w:p w:rsidR="002F2B0D" w:rsidRDefault="002F2B0D">
                  <w:pPr>
                    <w:widowControl/>
                    <w:jc w:val="left"/>
                    <w:rPr>
                      <w:color w:val="000000"/>
                      <w:spacing w:val="-4"/>
                      <w:szCs w:val="21"/>
                    </w:rPr>
                  </w:pPr>
                </w:p>
              </w:tc>
              <w:tc>
                <w:tcPr>
                  <w:tcW w:w="1125" w:type="pct"/>
                  <w:tcBorders>
                    <w:top w:val="single" w:sz="4" w:space="0" w:color="auto"/>
                    <w:left w:val="single" w:sz="4" w:space="0" w:color="auto"/>
                    <w:bottom w:val="single" w:sz="8" w:space="0" w:color="auto"/>
                    <w:right w:val="single" w:sz="4" w:space="0" w:color="auto"/>
                  </w:tcBorders>
                  <w:vAlign w:val="center"/>
                  <w:hideMark/>
                </w:tcPr>
                <w:p w:rsidR="002F2B0D" w:rsidRDefault="002F2B0D">
                  <w:pPr>
                    <w:adjustRightInd w:val="0"/>
                    <w:snapToGrid w:val="0"/>
                    <w:jc w:val="center"/>
                    <w:textAlignment w:val="baseline"/>
                    <w:rPr>
                      <w:color w:val="000000"/>
                      <w:spacing w:val="-4"/>
                      <w:szCs w:val="21"/>
                    </w:rPr>
                  </w:pPr>
                  <w:r>
                    <w:rPr>
                      <w:rFonts w:hint="eastAsia"/>
                      <w:color w:val="000000"/>
                      <w:spacing w:val="-4"/>
                      <w:szCs w:val="21"/>
                    </w:rPr>
                    <w:t>日平均</w:t>
                  </w:r>
                </w:p>
              </w:tc>
              <w:tc>
                <w:tcPr>
                  <w:tcW w:w="886" w:type="pct"/>
                  <w:tcBorders>
                    <w:top w:val="single" w:sz="4" w:space="0" w:color="auto"/>
                    <w:left w:val="single" w:sz="4" w:space="0" w:color="auto"/>
                    <w:bottom w:val="single" w:sz="8" w:space="0" w:color="auto"/>
                    <w:right w:val="single" w:sz="4" w:space="0" w:color="auto"/>
                  </w:tcBorders>
                  <w:vAlign w:val="center"/>
                  <w:hideMark/>
                </w:tcPr>
                <w:p w:rsidR="002F2B0D" w:rsidRDefault="002F2B0D">
                  <w:pPr>
                    <w:adjustRightInd w:val="0"/>
                    <w:snapToGrid w:val="0"/>
                    <w:jc w:val="center"/>
                    <w:textAlignment w:val="baseline"/>
                    <w:rPr>
                      <w:color w:val="000000"/>
                      <w:spacing w:val="-4"/>
                      <w:szCs w:val="21"/>
                    </w:rPr>
                  </w:pPr>
                  <w:r>
                    <w:rPr>
                      <w:color w:val="000000"/>
                      <w:spacing w:val="-4"/>
                      <w:szCs w:val="21"/>
                    </w:rPr>
                    <w:t>150</w:t>
                  </w:r>
                </w:p>
              </w:tc>
              <w:tc>
                <w:tcPr>
                  <w:tcW w:w="0" w:type="auto"/>
                  <w:vMerge/>
                  <w:tcBorders>
                    <w:top w:val="single" w:sz="8" w:space="0" w:color="auto"/>
                    <w:left w:val="single" w:sz="4" w:space="0" w:color="auto"/>
                    <w:bottom w:val="single" w:sz="8" w:space="0" w:color="auto"/>
                    <w:right w:val="nil"/>
                  </w:tcBorders>
                  <w:vAlign w:val="center"/>
                  <w:hideMark/>
                </w:tcPr>
                <w:p w:rsidR="002F2B0D" w:rsidRDefault="002F2B0D">
                  <w:pPr>
                    <w:widowControl/>
                    <w:jc w:val="left"/>
                    <w:rPr>
                      <w:color w:val="000000"/>
                      <w:spacing w:val="-4"/>
                      <w:szCs w:val="21"/>
                    </w:rPr>
                  </w:pPr>
                </w:p>
              </w:tc>
            </w:tr>
          </w:tbl>
          <w:p w:rsidR="002F2B0D" w:rsidRDefault="002F2B0D">
            <w:pPr>
              <w:spacing w:line="420" w:lineRule="exact"/>
              <w:ind w:firstLineChars="200" w:firstLine="482"/>
              <w:textAlignment w:val="baseline"/>
              <w:rPr>
                <w:b/>
                <w:sz w:val="24"/>
              </w:rPr>
            </w:pPr>
            <w:r>
              <w:rPr>
                <w:b/>
                <w:sz w:val="24"/>
              </w:rPr>
              <w:t>2</w:t>
            </w:r>
            <w:r>
              <w:rPr>
                <w:rFonts w:hint="eastAsia"/>
                <w:b/>
                <w:sz w:val="24"/>
              </w:rPr>
              <w:t>、声环境</w:t>
            </w:r>
          </w:p>
          <w:p w:rsidR="002F2B0D" w:rsidRDefault="002F2B0D">
            <w:pPr>
              <w:spacing w:line="420" w:lineRule="exact"/>
              <w:ind w:firstLineChars="200" w:firstLine="480"/>
              <w:rPr>
                <w:sz w:val="24"/>
                <w:szCs w:val="24"/>
              </w:rPr>
            </w:pPr>
            <w:r>
              <w:rPr>
                <w:rFonts w:hint="eastAsia"/>
                <w:sz w:val="24"/>
              </w:rPr>
              <w:t>本项目所在</w:t>
            </w:r>
            <w:proofErr w:type="gramStart"/>
            <w:r>
              <w:rPr>
                <w:rFonts w:hint="eastAsia"/>
                <w:sz w:val="24"/>
              </w:rPr>
              <w:t>区域声</w:t>
            </w:r>
            <w:proofErr w:type="gramEnd"/>
            <w:r>
              <w:rPr>
                <w:rFonts w:hint="eastAsia"/>
                <w:sz w:val="24"/>
              </w:rPr>
              <w:t>环境执行《声环境质量标准》（</w:t>
            </w:r>
            <w:r>
              <w:rPr>
                <w:sz w:val="24"/>
              </w:rPr>
              <w:t>GB3096-2008</w:t>
            </w:r>
            <w:r>
              <w:rPr>
                <w:rFonts w:hint="eastAsia"/>
                <w:sz w:val="24"/>
              </w:rPr>
              <w:t>）</w:t>
            </w:r>
            <w:r>
              <w:rPr>
                <w:sz w:val="24"/>
              </w:rPr>
              <w:t>3</w:t>
            </w:r>
            <w:r>
              <w:rPr>
                <w:rFonts w:hint="eastAsia"/>
                <w:sz w:val="24"/>
              </w:rPr>
              <w:t>类标准，相关标准限值见下表。</w:t>
            </w:r>
          </w:p>
          <w:p w:rsidR="002F2B0D" w:rsidRDefault="002F2B0D">
            <w:pPr>
              <w:pStyle w:val="ab"/>
              <w:keepNext/>
              <w:spacing w:line="440" w:lineRule="exact"/>
              <w:ind w:firstLineChars="200" w:firstLine="480"/>
              <w:rPr>
                <w:sz w:val="24"/>
              </w:rPr>
            </w:pPr>
            <w:bookmarkStart w:id="3" w:name="_Ref306978508"/>
            <w:r>
              <w:rPr>
                <w:rFonts w:hint="eastAsia"/>
                <w:sz w:val="24"/>
              </w:rPr>
              <w:t>表</w:t>
            </w:r>
            <w:bookmarkEnd w:id="3"/>
            <w:r>
              <w:rPr>
                <w:sz w:val="24"/>
              </w:rPr>
              <w:t xml:space="preserve">19                  </w:t>
            </w:r>
            <w:r>
              <w:rPr>
                <w:rFonts w:hint="eastAsia"/>
                <w:sz w:val="24"/>
              </w:rPr>
              <w:t>声环境质量标准</w:t>
            </w:r>
            <w:r>
              <w:rPr>
                <w:sz w:val="24"/>
              </w:rPr>
              <w:t xml:space="preserve">               </w:t>
            </w:r>
            <w:r>
              <w:rPr>
                <w:rFonts w:hint="eastAsia"/>
                <w:sz w:val="24"/>
              </w:rPr>
              <w:t>单位：</w:t>
            </w:r>
            <w:r>
              <w:rPr>
                <w:sz w:val="24"/>
              </w:rPr>
              <w:t>dB</w:t>
            </w:r>
            <w:r>
              <w:rPr>
                <w:rFonts w:hint="eastAsia"/>
                <w:sz w:val="24"/>
              </w:rPr>
              <w:t>（</w:t>
            </w:r>
            <w:r>
              <w:rPr>
                <w:sz w:val="24"/>
              </w:rPr>
              <w:t>A</w:t>
            </w:r>
            <w:r>
              <w:rPr>
                <w:rFonts w:hint="eastAsia"/>
                <w:sz w:val="24"/>
              </w:rPr>
              <w:t>）</w:t>
            </w:r>
          </w:p>
          <w:tbl>
            <w:tblPr>
              <w:tblW w:w="9072" w:type="dxa"/>
              <w:jc w:val="center"/>
              <w:tblBorders>
                <w:top w:val="single" w:sz="8" w:space="0" w:color="auto"/>
                <w:bottom w:val="single" w:sz="8" w:space="0" w:color="auto"/>
                <w:insideH w:val="single" w:sz="4" w:space="0" w:color="auto"/>
                <w:insideV w:val="single" w:sz="4" w:space="0" w:color="auto"/>
              </w:tblBorders>
              <w:tblLook w:val="04A0" w:firstRow="1" w:lastRow="0" w:firstColumn="1" w:lastColumn="0" w:noHBand="0" w:noVBand="1"/>
            </w:tblPr>
            <w:tblGrid>
              <w:gridCol w:w="3362"/>
              <w:gridCol w:w="3059"/>
              <w:gridCol w:w="2651"/>
            </w:tblGrid>
            <w:tr w:rsidR="002F2B0D">
              <w:trPr>
                <w:trHeight w:hRule="exact" w:val="397"/>
                <w:jc w:val="center"/>
              </w:trPr>
              <w:tc>
                <w:tcPr>
                  <w:tcW w:w="1853" w:type="pct"/>
                  <w:tcBorders>
                    <w:top w:val="single" w:sz="8" w:space="0" w:color="auto"/>
                    <w:left w:val="nil"/>
                    <w:bottom w:val="single" w:sz="8" w:space="0" w:color="auto"/>
                    <w:right w:val="single" w:sz="4" w:space="0" w:color="auto"/>
                  </w:tcBorders>
                  <w:vAlign w:val="center"/>
                  <w:hideMark/>
                </w:tcPr>
                <w:p w:rsidR="002F2B0D" w:rsidRDefault="002F2B0D">
                  <w:pPr>
                    <w:snapToGrid w:val="0"/>
                    <w:jc w:val="center"/>
                    <w:rPr>
                      <w:b/>
                      <w:szCs w:val="21"/>
                    </w:rPr>
                  </w:pPr>
                  <w:r>
                    <w:rPr>
                      <w:rFonts w:hint="eastAsia"/>
                      <w:b/>
                      <w:szCs w:val="21"/>
                    </w:rPr>
                    <w:t>类别</w:t>
                  </w:r>
                </w:p>
              </w:tc>
              <w:tc>
                <w:tcPr>
                  <w:tcW w:w="1686" w:type="pct"/>
                  <w:tcBorders>
                    <w:top w:val="single" w:sz="8" w:space="0" w:color="auto"/>
                    <w:left w:val="single" w:sz="4" w:space="0" w:color="auto"/>
                    <w:bottom w:val="single" w:sz="8" w:space="0" w:color="auto"/>
                    <w:right w:val="single" w:sz="4" w:space="0" w:color="auto"/>
                  </w:tcBorders>
                  <w:vAlign w:val="center"/>
                  <w:hideMark/>
                </w:tcPr>
                <w:p w:rsidR="002F2B0D" w:rsidRDefault="002F2B0D">
                  <w:pPr>
                    <w:snapToGrid w:val="0"/>
                    <w:jc w:val="center"/>
                    <w:rPr>
                      <w:b/>
                      <w:szCs w:val="21"/>
                    </w:rPr>
                  </w:pPr>
                  <w:r>
                    <w:rPr>
                      <w:rFonts w:hint="eastAsia"/>
                      <w:b/>
                      <w:szCs w:val="21"/>
                    </w:rPr>
                    <w:t>昼间</w:t>
                  </w:r>
                </w:p>
              </w:tc>
              <w:tc>
                <w:tcPr>
                  <w:tcW w:w="1461" w:type="pct"/>
                  <w:tcBorders>
                    <w:top w:val="single" w:sz="8" w:space="0" w:color="auto"/>
                    <w:left w:val="single" w:sz="4" w:space="0" w:color="auto"/>
                    <w:bottom w:val="single" w:sz="8" w:space="0" w:color="auto"/>
                    <w:right w:val="nil"/>
                  </w:tcBorders>
                  <w:vAlign w:val="center"/>
                  <w:hideMark/>
                </w:tcPr>
                <w:p w:rsidR="002F2B0D" w:rsidRDefault="002F2B0D">
                  <w:pPr>
                    <w:snapToGrid w:val="0"/>
                    <w:jc w:val="center"/>
                    <w:rPr>
                      <w:b/>
                      <w:szCs w:val="21"/>
                    </w:rPr>
                  </w:pPr>
                  <w:r>
                    <w:rPr>
                      <w:rFonts w:hint="eastAsia"/>
                      <w:b/>
                      <w:szCs w:val="21"/>
                    </w:rPr>
                    <w:t>夜间</w:t>
                  </w:r>
                </w:p>
              </w:tc>
            </w:tr>
            <w:tr w:rsidR="002F2B0D">
              <w:trPr>
                <w:trHeight w:hRule="exact" w:val="397"/>
                <w:jc w:val="center"/>
              </w:trPr>
              <w:tc>
                <w:tcPr>
                  <w:tcW w:w="1853" w:type="pct"/>
                  <w:tcBorders>
                    <w:top w:val="single" w:sz="8" w:space="0" w:color="auto"/>
                    <w:left w:val="nil"/>
                    <w:bottom w:val="single" w:sz="8" w:space="0" w:color="auto"/>
                    <w:right w:val="single" w:sz="4" w:space="0" w:color="auto"/>
                  </w:tcBorders>
                  <w:vAlign w:val="center"/>
                  <w:hideMark/>
                </w:tcPr>
                <w:p w:rsidR="002F2B0D" w:rsidRDefault="002F2B0D">
                  <w:pPr>
                    <w:snapToGrid w:val="0"/>
                    <w:jc w:val="center"/>
                    <w:rPr>
                      <w:szCs w:val="21"/>
                    </w:rPr>
                  </w:pPr>
                  <w:r>
                    <w:rPr>
                      <w:szCs w:val="21"/>
                    </w:rPr>
                    <w:t>3</w:t>
                  </w:r>
                  <w:r>
                    <w:rPr>
                      <w:rFonts w:hint="eastAsia"/>
                      <w:szCs w:val="21"/>
                    </w:rPr>
                    <w:t>类</w:t>
                  </w:r>
                </w:p>
              </w:tc>
              <w:tc>
                <w:tcPr>
                  <w:tcW w:w="1686" w:type="pct"/>
                  <w:tcBorders>
                    <w:top w:val="single" w:sz="8" w:space="0" w:color="auto"/>
                    <w:left w:val="single" w:sz="4" w:space="0" w:color="auto"/>
                    <w:bottom w:val="single" w:sz="8" w:space="0" w:color="auto"/>
                    <w:right w:val="single" w:sz="4" w:space="0" w:color="auto"/>
                  </w:tcBorders>
                  <w:vAlign w:val="center"/>
                  <w:hideMark/>
                </w:tcPr>
                <w:p w:rsidR="002F2B0D" w:rsidRDefault="002F2B0D">
                  <w:pPr>
                    <w:snapToGrid w:val="0"/>
                    <w:jc w:val="center"/>
                    <w:rPr>
                      <w:szCs w:val="21"/>
                    </w:rPr>
                  </w:pPr>
                  <w:r>
                    <w:rPr>
                      <w:szCs w:val="21"/>
                    </w:rPr>
                    <w:t>65</w:t>
                  </w:r>
                </w:p>
              </w:tc>
              <w:tc>
                <w:tcPr>
                  <w:tcW w:w="1461" w:type="pct"/>
                  <w:tcBorders>
                    <w:top w:val="single" w:sz="8" w:space="0" w:color="auto"/>
                    <w:left w:val="single" w:sz="4" w:space="0" w:color="auto"/>
                    <w:bottom w:val="single" w:sz="8" w:space="0" w:color="auto"/>
                    <w:right w:val="nil"/>
                  </w:tcBorders>
                  <w:vAlign w:val="center"/>
                  <w:hideMark/>
                </w:tcPr>
                <w:p w:rsidR="002F2B0D" w:rsidRDefault="002F2B0D">
                  <w:pPr>
                    <w:snapToGrid w:val="0"/>
                    <w:jc w:val="center"/>
                    <w:rPr>
                      <w:szCs w:val="21"/>
                    </w:rPr>
                  </w:pPr>
                  <w:r>
                    <w:rPr>
                      <w:szCs w:val="21"/>
                    </w:rPr>
                    <w:t>55</w:t>
                  </w:r>
                </w:p>
              </w:tc>
            </w:tr>
          </w:tbl>
          <w:p w:rsidR="002F2B0D" w:rsidRDefault="002F2B0D">
            <w:pPr>
              <w:spacing w:line="420" w:lineRule="exact"/>
              <w:ind w:firstLineChars="200" w:firstLine="482"/>
              <w:textAlignment w:val="baseline"/>
              <w:rPr>
                <w:b/>
                <w:sz w:val="24"/>
              </w:rPr>
            </w:pPr>
            <w:r>
              <w:rPr>
                <w:b/>
                <w:sz w:val="24"/>
              </w:rPr>
              <w:t>3</w:t>
            </w:r>
            <w:r>
              <w:rPr>
                <w:rFonts w:hint="eastAsia"/>
                <w:b/>
                <w:sz w:val="24"/>
              </w:rPr>
              <w:t>、地表水环境</w:t>
            </w:r>
          </w:p>
          <w:p w:rsidR="002F2B0D" w:rsidRDefault="002F2B0D">
            <w:pPr>
              <w:spacing w:line="420" w:lineRule="exact"/>
              <w:ind w:firstLineChars="200" w:firstLine="480"/>
              <w:textAlignment w:val="baseline"/>
              <w:rPr>
                <w:sz w:val="24"/>
                <w:szCs w:val="24"/>
              </w:rPr>
            </w:pPr>
            <w:r>
              <w:rPr>
                <w:rFonts w:hint="eastAsia"/>
                <w:sz w:val="24"/>
              </w:rPr>
              <w:t>地表水执行《地表水环境质量标准》（</w:t>
            </w:r>
            <w:r>
              <w:rPr>
                <w:sz w:val="24"/>
              </w:rPr>
              <w:t>GB3838-2002</w:t>
            </w:r>
            <w:r>
              <w:rPr>
                <w:rFonts w:hint="eastAsia"/>
                <w:sz w:val="24"/>
              </w:rPr>
              <w:t>））</w:t>
            </w:r>
            <w:r>
              <w:rPr>
                <w:sz w:val="24"/>
              </w:rPr>
              <w:fldChar w:fldCharType="begin"/>
            </w:r>
            <w:r>
              <w:rPr>
                <w:sz w:val="24"/>
              </w:rPr>
              <w:instrText xml:space="preserve"> = 4 \* ROMAN </w:instrText>
            </w:r>
            <w:r>
              <w:rPr>
                <w:sz w:val="24"/>
              </w:rPr>
              <w:fldChar w:fldCharType="separate"/>
            </w:r>
            <w:r>
              <w:rPr>
                <w:sz w:val="24"/>
              </w:rPr>
              <w:t>IV</w:t>
            </w:r>
            <w:r>
              <w:rPr>
                <w:sz w:val="24"/>
              </w:rPr>
              <w:fldChar w:fldCharType="end"/>
            </w:r>
            <w:r>
              <w:rPr>
                <w:rFonts w:hint="eastAsia"/>
                <w:sz w:val="24"/>
              </w:rPr>
              <w:t>类标准，相关标准限值见下表。</w:t>
            </w:r>
            <w:bookmarkStart w:id="4" w:name="_Ref306978742"/>
          </w:p>
          <w:p w:rsidR="002F2B0D" w:rsidRDefault="002F2B0D">
            <w:pPr>
              <w:pStyle w:val="ab"/>
              <w:keepNext/>
              <w:spacing w:line="440" w:lineRule="exact"/>
              <w:ind w:firstLineChars="200" w:firstLine="480"/>
            </w:pPr>
            <w:r>
              <w:rPr>
                <w:rFonts w:hint="eastAsia"/>
                <w:sz w:val="24"/>
              </w:rPr>
              <w:t>表</w:t>
            </w:r>
            <w:bookmarkEnd w:id="4"/>
            <w:r>
              <w:rPr>
                <w:sz w:val="24"/>
              </w:rPr>
              <w:t xml:space="preserve">20                 </w:t>
            </w:r>
            <w:r>
              <w:rPr>
                <w:rFonts w:hint="eastAsia"/>
                <w:sz w:val="24"/>
              </w:rPr>
              <w:t>地表水环境质量标准</w:t>
            </w:r>
            <w:r>
              <w:rPr>
                <w:sz w:val="24"/>
              </w:rPr>
              <w:t xml:space="preserve">             </w:t>
            </w:r>
            <w:r>
              <w:rPr>
                <w:rFonts w:hint="eastAsia"/>
                <w:sz w:val="24"/>
              </w:rPr>
              <w:t>单位：</w:t>
            </w:r>
            <w:r>
              <w:rPr>
                <w:sz w:val="24"/>
              </w:rPr>
              <w:t>mg/L</w:t>
            </w:r>
          </w:p>
          <w:tbl>
            <w:tblPr>
              <w:tblW w:w="4998" w:type="pct"/>
              <w:jc w:val="center"/>
              <w:tblBorders>
                <w:top w:val="single" w:sz="8" w:space="0" w:color="auto"/>
                <w:bottom w:val="single" w:sz="8" w:space="0" w:color="auto"/>
                <w:insideH w:val="single" w:sz="4" w:space="0" w:color="auto"/>
                <w:insideV w:val="single" w:sz="4" w:space="0" w:color="auto"/>
              </w:tblBorders>
              <w:tblLook w:val="04A0" w:firstRow="1" w:lastRow="0" w:firstColumn="1" w:lastColumn="0" w:noHBand="0" w:noVBand="1"/>
            </w:tblPr>
            <w:tblGrid>
              <w:gridCol w:w="1504"/>
              <w:gridCol w:w="1800"/>
              <w:gridCol w:w="1991"/>
              <w:gridCol w:w="1887"/>
              <w:gridCol w:w="1886"/>
            </w:tblGrid>
            <w:tr w:rsidR="002F2B0D">
              <w:trPr>
                <w:trHeight w:hRule="exact" w:val="397"/>
                <w:jc w:val="center"/>
              </w:trPr>
              <w:tc>
                <w:tcPr>
                  <w:tcW w:w="829" w:type="pct"/>
                  <w:tcBorders>
                    <w:top w:val="single" w:sz="8" w:space="0" w:color="auto"/>
                    <w:left w:val="nil"/>
                    <w:bottom w:val="single" w:sz="8" w:space="0" w:color="auto"/>
                    <w:right w:val="single" w:sz="4" w:space="0" w:color="auto"/>
                  </w:tcBorders>
                  <w:vAlign w:val="center"/>
                  <w:hideMark/>
                </w:tcPr>
                <w:p w:rsidR="002F2B0D" w:rsidRDefault="002F2B0D">
                  <w:pPr>
                    <w:snapToGrid w:val="0"/>
                    <w:jc w:val="center"/>
                    <w:rPr>
                      <w:b/>
                      <w:szCs w:val="21"/>
                    </w:rPr>
                  </w:pPr>
                  <w:r>
                    <w:rPr>
                      <w:rFonts w:hint="eastAsia"/>
                      <w:b/>
                      <w:szCs w:val="21"/>
                    </w:rPr>
                    <w:t>项目</w:t>
                  </w:r>
                </w:p>
              </w:tc>
              <w:tc>
                <w:tcPr>
                  <w:tcW w:w="992" w:type="pct"/>
                  <w:tcBorders>
                    <w:top w:val="single" w:sz="8" w:space="0" w:color="auto"/>
                    <w:left w:val="single" w:sz="4" w:space="0" w:color="auto"/>
                    <w:bottom w:val="single" w:sz="8" w:space="0" w:color="auto"/>
                    <w:right w:val="single" w:sz="4" w:space="0" w:color="auto"/>
                  </w:tcBorders>
                  <w:vAlign w:val="center"/>
                  <w:hideMark/>
                </w:tcPr>
                <w:p w:rsidR="002F2B0D" w:rsidRDefault="002F2B0D">
                  <w:pPr>
                    <w:snapToGrid w:val="0"/>
                    <w:jc w:val="center"/>
                    <w:rPr>
                      <w:b/>
                      <w:szCs w:val="21"/>
                    </w:rPr>
                  </w:pPr>
                  <w:r>
                    <w:rPr>
                      <w:b/>
                      <w:szCs w:val="21"/>
                    </w:rPr>
                    <w:t>pH</w:t>
                  </w:r>
                </w:p>
              </w:tc>
              <w:tc>
                <w:tcPr>
                  <w:tcW w:w="1097" w:type="pct"/>
                  <w:tcBorders>
                    <w:top w:val="single" w:sz="8" w:space="0" w:color="auto"/>
                    <w:left w:val="single" w:sz="4" w:space="0" w:color="auto"/>
                    <w:bottom w:val="single" w:sz="8" w:space="0" w:color="auto"/>
                    <w:right w:val="single" w:sz="4" w:space="0" w:color="auto"/>
                  </w:tcBorders>
                  <w:vAlign w:val="center"/>
                  <w:hideMark/>
                </w:tcPr>
                <w:p w:rsidR="002F2B0D" w:rsidRDefault="002F2B0D">
                  <w:pPr>
                    <w:snapToGrid w:val="0"/>
                    <w:jc w:val="center"/>
                    <w:rPr>
                      <w:b/>
                      <w:szCs w:val="21"/>
                    </w:rPr>
                  </w:pPr>
                  <w:r>
                    <w:rPr>
                      <w:b/>
                      <w:szCs w:val="21"/>
                    </w:rPr>
                    <w:t>COD</w:t>
                  </w:r>
                </w:p>
              </w:tc>
              <w:tc>
                <w:tcPr>
                  <w:tcW w:w="1040" w:type="pct"/>
                  <w:tcBorders>
                    <w:top w:val="single" w:sz="8" w:space="0" w:color="auto"/>
                    <w:left w:val="single" w:sz="4" w:space="0" w:color="auto"/>
                    <w:bottom w:val="single" w:sz="8" w:space="0" w:color="auto"/>
                    <w:right w:val="single" w:sz="4" w:space="0" w:color="auto"/>
                  </w:tcBorders>
                  <w:vAlign w:val="center"/>
                  <w:hideMark/>
                </w:tcPr>
                <w:p w:rsidR="002F2B0D" w:rsidRDefault="002F2B0D">
                  <w:pPr>
                    <w:snapToGrid w:val="0"/>
                    <w:jc w:val="center"/>
                    <w:rPr>
                      <w:b/>
                      <w:szCs w:val="21"/>
                    </w:rPr>
                  </w:pPr>
                  <w:r>
                    <w:rPr>
                      <w:b/>
                      <w:szCs w:val="21"/>
                    </w:rPr>
                    <w:t>NH</w:t>
                  </w:r>
                  <w:r>
                    <w:rPr>
                      <w:b/>
                      <w:szCs w:val="21"/>
                      <w:vertAlign w:val="subscript"/>
                    </w:rPr>
                    <w:t>3</w:t>
                  </w:r>
                  <w:r>
                    <w:rPr>
                      <w:b/>
                      <w:szCs w:val="21"/>
                    </w:rPr>
                    <w:t>-N</w:t>
                  </w:r>
                </w:p>
              </w:tc>
              <w:tc>
                <w:tcPr>
                  <w:tcW w:w="1040" w:type="pct"/>
                  <w:tcBorders>
                    <w:top w:val="single" w:sz="8" w:space="0" w:color="auto"/>
                    <w:left w:val="single" w:sz="4" w:space="0" w:color="auto"/>
                    <w:bottom w:val="single" w:sz="8" w:space="0" w:color="auto"/>
                    <w:right w:val="nil"/>
                  </w:tcBorders>
                  <w:vAlign w:val="center"/>
                  <w:hideMark/>
                </w:tcPr>
                <w:p w:rsidR="002F2B0D" w:rsidRDefault="002F2B0D">
                  <w:pPr>
                    <w:snapToGrid w:val="0"/>
                    <w:jc w:val="center"/>
                    <w:rPr>
                      <w:b/>
                      <w:szCs w:val="21"/>
                    </w:rPr>
                  </w:pPr>
                  <w:r>
                    <w:rPr>
                      <w:b/>
                      <w:szCs w:val="21"/>
                    </w:rPr>
                    <w:t>TP</w:t>
                  </w:r>
                </w:p>
              </w:tc>
            </w:tr>
            <w:tr w:rsidR="002F2B0D">
              <w:trPr>
                <w:trHeight w:hRule="exact" w:val="397"/>
                <w:jc w:val="center"/>
              </w:trPr>
              <w:tc>
                <w:tcPr>
                  <w:tcW w:w="829" w:type="pct"/>
                  <w:tcBorders>
                    <w:top w:val="single" w:sz="8" w:space="0" w:color="auto"/>
                    <w:left w:val="nil"/>
                    <w:bottom w:val="single" w:sz="8" w:space="0" w:color="auto"/>
                    <w:right w:val="single" w:sz="4" w:space="0" w:color="auto"/>
                  </w:tcBorders>
                  <w:vAlign w:val="center"/>
                  <w:hideMark/>
                </w:tcPr>
                <w:p w:rsidR="002F2B0D" w:rsidRDefault="002F2B0D">
                  <w:pPr>
                    <w:snapToGrid w:val="0"/>
                    <w:jc w:val="center"/>
                    <w:rPr>
                      <w:szCs w:val="21"/>
                    </w:rPr>
                  </w:pPr>
                  <w:r>
                    <w:rPr>
                      <w:rFonts w:hint="eastAsia"/>
                      <w:szCs w:val="21"/>
                    </w:rPr>
                    <w:t>标准值</w:t>
                  </w:r>
                </w:p>
              </w:tc>
              <w:tc>
                <w:tcPr>
                  <w:tcW w:w="992" w:type="pct"/>
                  <w:tcBorders>
                    <w:top w:val="single" w:sz="8" w:space="0" w:color="auto"/>
                    <w:left w:val="single" w:sz="4" w:space="0" w:color="auto"/>
                    <w:bottom w:val="single" w:sz="8" w:space="0" w:color="auto"/>
                    <w:right w:val="single" w:sz="4" w:space="0" w:color="auto"/>
                  </w:tcBorders>
                  <w:vAlign w:val="center"/>
                  <w:hideMark/>
                </w:tcPr>
                <w:p w:rsidR="002F2B0D" w:rsidRDefault="002F2B0D">
                  <w:pPr>
                    <w:snapToGrid w:val="0"/>
                    <w:jc w:val="center"/>
                    <w:rPr>
                      <w:szCs w:val="21"/>
                    </w:rPr>
                  </w:pPr>
                  <w:r>
                    <w:rPr>
                      <w:szCs w:val="21"/>
                    </w:rPr>
                    <w:t>6-9</w:t>
                  </w:r>
                </w:p>
              </w:tc>
              <w:tc>
                <w:tcPr>
                  <w:tcW w:w="1097" w:type="pct"/>
                  <w:tcBorders>
                    <w:top w:val="single" w:sz="8" w:space="0" w:color="auto"/>
                    <w:left w:val="single" w:sz="4" w:space="0" w:color="auto"/>
                    <w:bottom w:val="single" w:sz="8" w:space="0" w:color="auto"/>
                    <w:right w:val="single" w:sz="4" w:space="0" w:color="auto"/>
                  </w:tcBorders>
                  <w:vAlign w:val="center"/>
                  <w:hideMark/>
                </w:tcPr>
                <w:p w:rsidR="002F2B0D" w:rsidRDefault="002F2B0D">
                  <w:pPr>
                    <w:snapToGrid w:val="0"/>
                    <w:jc w:val="center"/>
                    <w:rPr>
                      <w:szCs w:val="21"/>
                    </w:rPr>
                  </w:pPr>
                  <w:r>
                    <w:rPr>
                      <w:szCs w:val="21"/>
                    </w:rPr>
                    <w:t>30</w:t>
                  </w:r>
                </w:p>
              </w:tc>
              <w:tc>
                <w:tcPr>
                  <w:tcW w:w="1040" w:type="pct"/>
                  <w:tcBorders>
                    <w:top w:val="single" w:sz="8" w:space="0" w:color="auto"/>
                    <w:left w:val="single" w:sz="4" w:space="0" w:color="auto"/>
                    <w:bottom w:val="single" w:sz="8" w:space="0" w:color="auto"/>
                    <w:right w:val="single" w:sz="4" w:space="0" w:color="auto"/>
                  </w:tcBorders>
                  <w:vAlign w:val="center"/>
                  <w:hideMark/>
                </w:tcPr>
                <w:p w:rsidR="002F2B0D" w:rsidRDefault="002F2B0D">
                  <w:pPr>
                    <w:snapToGrid w:val="0"/>
                    <w:jc w:val="center"/>
                    <w:rPr>
                      <w:szCs w:val="21"/>
                    </w:rPr>
                  </w:pPr>
                  <w:r>
                    <w:rPr>
                      <w:szCs w:val="21"/>
                    </w:rPr>
                    <w:t>1.5</w:t>
                  </w:r>
                </w:p>
              </w:tc>
              <w:tc>
                <w:tcPr>
                  <w:tcW w:w="1040" w:type="pct"/>
                  <w:tcBorders>
                    <w:top w:val="single" w:sz="8" w:space="0" w:color="auto"/>
                    <w:left w:val="single" w:sz="4" w:space="0" w:color="auto"/>
                    <w:bottom w:val="single" w:sz="8" w:space="0" w:color="auto"/>
                    <w:right w:val="nil"/>
                  </w:tcBorders>
                  <w:vAlign w:val="center"/>
                  <w:hideMark/>
                </w:tcPr>
                <w:p w:rsidR="002F2B0D" w:rsidRDefault="002F2B0D">
                  <w:pPr>
                    <w:snapToGrid w:val="0"/>
                    <w:jc w:val="center"/>
                    <w:rPr>
                      <w:szCs w:val="21"/>
                    </w:rPr>
                  </w:pPr>
                  <w:r>
                    <w:rPr>
                      <w:szCs w:val="21"/>
                    </w:rPr>
                    <w:t>0.3</w:t>
                  </w:r>
                </w:p>
              </w:tc>
            </w:tr>
          </w:tbl>
          <w:p w:rsidR="002F2B0D" w:rsidRDefault="002F2B0D">
            <w:pPr>
              <w:spacing w:line="440" w:lineRule="exact"/>
              <w:ind w:firstLineChars="200" w:firstLine="482"/>
              <w:textAlignment w:val="baseline"/>
              <w:rPr>
                <w:b/>
                <w:sz w:val="24"/>
              </w:rPr>
            </w:pPr>
            <w:r>
              <w:rPr>
                <w:b/>
                <w:sz w:val="24"/>
              </w:rPr>
              <w:t>4</w:t>
            </w:r>
            <w:r>
              <w:rPr>
                <w:rFonts w:hint="eastAsia"/>
                <w:b/>
                <w:sz w:val="24"/>
              </w:rPr>
              <w:t>、地下水环境</w:t>
            </w:r>
          </w:p>
          <w:p w:rsidR="002F2B0D" w:rsidRDefault="002F2B0D">
            <w:pPr>
              <w:spacing w:line="440" w:lineRule="exact"/>
              <w:ind w:firstLineChars="200" w:firstLine="480"/>
              <w:rPr>
                <w:sz w:val="24"/>
                <w:szCs w:val="24"/>
              </w:rPr>
            </w:pPr>
            <w:r>
              <w:rPr>
                <w:rFonts w:hint="eastAsia"/>
                <w:sz w:val="24"/>
              </w:rPr>
              <w:t>地下水执行《地下水质量标准》（</w:t>
            </w:r>
            <w:r>
              <w:rPr>
                <w:sz w:val="24"/>
              </w:rPr>
              <w:t>GB/T14848-2017</w:t>
            </w:r>
            <w:r>
              <w:rPr>
                <w:rFonts w:hint="eastAsia"/>
                <w:sz w:val="24"/>
              </w:rPr>
              <w:t>）</w:t>
            </w:r>
            <w:r>
              <w:rPr>
                <w:sz w:val="24"/>
              </w:rPr>
              <w:t>Ⅲ</w:t>
            </w:r>
            <w:r>
              <w:rPr>
                <w:rFonts w:hint="eastAsia"/>
                <w:sz w:val="24"/>
              </w:rPr>
              <w:t>类标准，相关标准限值见下表：</w:t>
            </w:r>
          </w:p>
          <w:p w:rsidR="002F2B0D" w:rsidRDefault="002F2B0D">
            <w:pPr>
              <w:adjustRightInd w:val="0"/>
              <w:snapToGrid w:val="0"/>
              <w:spacing w:line="440" w:lineRule="exact"/>
              <w:ind w:firstLineChars="300" w:firstLine="696"/>
              <w:rPr>
                <w:rFonts w:eastAsia="黑体"/>
                <w:color w:val="000000"/>
                <w:spacing w:val="-4"/>
                <w:sz w:val="24"/>
              </w:rPr>
            </w:pPr>
          </w:p>
          <w:p w:rsidR="002F2B0D" w:rsidRDefault="002F2B0D">
            <w:pPr>
              <w:adjustRightInd w:val="0"/>
              <w:snapToGrid w:val="0"/>
              <w:spacing w:line="440" w:lineRule="exact"/>
              <w:ind w:firstLineChars="300" w:firstLine="696"/>
              <w:rPr>
                <w:rFonts w:eastAsia="黑体"/>
                <w:color w:val="000000"/>
                <w:spacing w:val="-4"/>
                <w:sz w:val="24"/>
              </w:rPr>
            </w:pPr>
            <w:r>
              <w:rPr>
                <w:rFonts w:eastAsia="黑体" w:hint="eastAsia"/>
                <w:color w:val="000000"/>
                <w:spacing w:val="-4"/>
                <w:sz w:val="24"/>
              </w:rPr>
              <w:t>表</w:t>
            </w:r>
            <w:r>
              <w:rPr>
                <w:rFonts w:eastAsia="黑体"/>
                <w:color w:val="000000"/>
                <w:spacing w:val="-4"/>
                <w:sz w:val="24"/>
              </w:rPr>
              <w:t xml:space="preserve">21             </w:t>
            </w:r>
            <w:r>
              <w:rPr>
                <w:rFonts w:eastAsia="黑体" w:hint="eastAsia"/>
                <w:color w:val="000000"/>
                <w:spacing w:val="-4"/>
                <w:sz w:val="24"/>
              </w:rPr>
              <w:t>地下水环境质量标准</w:t>
            </w:r>
            <w:r>
              <w:rPr>
                <w:rFonts w:eastAsia="黑体"/>
                <w:color w:val="000000"/>
                <w:spacing w:val="-4"/>
                <w:sz w:val="24"/>
              </w:rPr>
              <w:t xml:space="preserve">                  </w:t>
            </w:r>
            <w:r>
              <w:rPr>
                <w:rFonts w:eastAsia="黑体" w:hint="eastAsia"/>
                <w:color w:val="000000"/>
                <w:spacing w:val="-4"/>
                <w:sz w:val="24"/>
              </w:rPr>
              <w:t>单位：</w:t>
            </w:r>
            <w:r>
              <w:rPr>
                <w:rFonts w:eastAsia="黑体"/>
                <w:color w:val="000000"/>
                <w:spacing w:val="-4"/>
                <w:sz w:val="24"/>
              </w:rPr>
              <w:t>mg/L</w:t>
            </w:r>
          </w:p>
          <w:tbl>
            <w:tblPr>
              <w:tblW w:w="9072" w:type="dxa"/>
              <w:jc w:val="center"/>
              <w:tblLook w:val="04A0" w:firstRow="1" w:lastRow="0" w:firstColumn="1" w:lastColumn="0" w:noHBand="0" w:noVBand="1"/>
            </w:tblPr>
            <w:tblGrid>
              <w:gridCol w:w="3023"/>
              <w:gridCol w:w="2779"/>
              <w:gridCol w:w="3270"/>
            </w:tblGrid>
            <w:tr w:rsidR="002F2B0D">
              <w:trPr>
                <w:trHeight w:val="397"/>
                <w:jc w:val="center"/>
              </w:trPr>
              <w:tc>
                <w:tcPr>
                  <w:tcW w:w="2657" w:type="dxa"/>
                  <w:tcBorders>
                    <w:top w:val="single" w:sz="8" w:space="0" w:color="auto"/>
                    <w:left w:val="nil"/>
                    <w:bottom w:val="single" w:sz="8" w:space="0" w:color="auto"/>
                    <w:right w:val="single" w:sz="4" w:space="0" w:color="auto"/>
                  </w:tcBorders>
                  <w:vAlign w:val="center"/>
                  <w:hideMark/>
                </w:tcPr>
                <w:p w:rsidR="002F2B0D" w:rsidRDefault="002F2B0D">
                  <w:pPr>
                    <w:snapToGrid w:val="0"/>
                    <w:jc w:val="center"/>
                    <w:rPr>
                      <w:b/>
                      <w:color w:val="000000"/>
                      <w:szCs w:val="21"/>
                    </w:rPr>
                  </w:pPr>
                  <w:r>
                    <w:rPr>
                      <w:rFonts w:hint="eastAsia"/>
                      <w:b/>
                      <w:color w:val="000000"/>
                      <w:szCs w:val="21"/>
                    </w:rPr>
                    <w:t>项目</w:t>
                  </w:r>
                </w:p>
              </w:tc>
              <w:tc>
                <w:tcPr>
                  <w:tcW w:w="2443" w:type="dxa"/>
                  <w:tcBorders>
                    <w:top w:val="single" w:sz="8" w:space="0" w:color="auto"/>
                    <w:left w:val="single" w:sz="4" w:space="0" w:color="auto"/>
                    <w:bottom w:val="single" w:sz="8" w:space="0" w:color="auto"/>
                    <w:right w:val="single" w:sz="4" w:space="0" w:color="auto"/>
                  </w:tcBorders>
                  <w:vAlign w:val="center"/>
                  <w:hideMark/>
                </w:tcPr>
                <w:p w:rsidR="002F2B0D" w:rsidRDefault="002F2B0D">
                  <w:pPr>
                    <w:snapToGrid w:val="0"/>
                    <w:jc w:val="center"/>
                    <w:rPr>
                      <w:b/>
                      <w:color w:val="000000"/>
                      <w:szCs w:val="21"/>
                    </w:rPr>
                  </w:pPr>
                  <w:r>
                    <w:rPr>
                      <w:rFonts w:hint="eastAsia"/>
                      <w:b/>
                      <w:color w:val="000000"/>
                      <w:szCs w:val="21"/>
                    </w:rPr>
                    <w:t>浓度限值</w:t>
                  </w:r>
                </w:p>
              </w:tc>
              <w:tc>
                <w:tcPr>
                  <w:tcW w:w="2874" w:type="dxa"/>
                  <w:tcBorders>
                    <w:top w:val="single" w:sz="8" w:space="0" w:color="auto"/>
                    <w:left w:val="single" w:sz="4" w:space="0" w:color="auto"/>
                    <w:bottom w:val="single" w:sz="8" w:space="0" w:color="auto"/>
                    <w:right w:val="nil"/>
                  </w:tcBorders>
                  <w:vAlign w:val="center"/>
                  <w:hideMark/>
                </w:tcPr>
                <w:p w:rsidR="002F2B0D" w:rsidRDefault="002F2B0D">
                  <w:pPr>
                    <w:snapToGrid w:val="0"/>
                    <w:jc w:val="center"/>
                    <w:rPr>
                      <w:b/>
                      <w:color w:val="000000"/>
                      <w:szCs w:val="21"/>
                    </w:rPr>
                  </w:pPr>
                  <w:r>
                    <w:rPr>
                      <w:rFonts w:hint="eastAsia"/>
                      <w:b/>
                      <w:color w:val="000000"/>
                      <w:szCs w:val="21"/>
                    </w:rPr>
                    <w:t>标准来源</w:t>
                  </w:r>
                </w:p>
              </w:tc>
            </w:tr>
            <w:tr w:rsidR="002F2B0D">
              <w:trPr>
                <w:trHeight w:val="397"/>
                <w:jc w:val="center"/>
              </w:trPr>
              <w:tc>
                <w:tcPr>
                  <w:tcW w:w="2657" w:type="dxa"/>
                  <w:tcBorders>
                    <w:top w:val="single" w:sz="8" w:space="0" w:color="auto"/>
                    <w:left w:val="nil"/>
                    <w:bottom w:val="single" w:sz="4" w:space="0" w:color="auto"/>
                    <w:right w:val="single" w:sz="4" w:space="0" w:color="auto"/>
                  </w:tcBorders>
                  <w:vAlign w:val="center"/>
                  <w:hideMark/>
                </w:tcPr>
                <w:p w:rsidR="002F2B0D" w:rsidRDefault="002F2B0D">
                  <w:pPr>
                    <w:snapToGrid w:val="0"/>
                    <w:jc w:val="center"/>
                    <w:rPr>
                      <w:color w:val="000000"/>
                      <w:szCs w:val="21"/>
                    </w:rPr>
                  </w:pPr>
                  <w:r>
                    <w:rPr>
                      <w:color w:val="000000"/>
                      <w:szCs w:val="21"/>
                    </w:rPr>
                    <w:t>pH</w:t>
                  </w:r>
                  <w:r>
                    <w:rPr>
                      <w:rFonts w:hint="eastAsia"/>
                      <w:color w:val="000000"/>
                      <w:szCs w:val="21"/>
                    </w:rPr>
                    <w:t>（无量纲）</w:t>
                  </w:r>
                </w:p>
              </w:tc>
              <w:tc>
                <w:tcPr>
                  <w:tcW w:w="2443" w:type="dxa"/>
                  <w:tcBorders>
                    <w:top w:val="single" w:sz="8" w:space="0" w:color="auto"/>
                    <w:left w:val="single" w:sz="4" w:space="0" w:color="auto"/>
                    <w:bottom w:val="single" w:sz="4" w:space="0" w:color="auto"/>
                    <w:right w:val="single" w:sz="4" w:space="0" w:color="auto"/>
                  </w:tcBorders>
                  <w:vAlign w:val="center"/>
                  <w:hideMark/>
                </w:tcPr>
                <w:p w:rsidR="002F2B0D" w:rsidRDefault="002F2B0D">
                  <w:pPr>
                    <w:snapToGrid w:val="0"/>
                    <w:jc w:val="center"/>
                    <w:rPr>
                      <w:color w:val="000000"/>
                      <w:szCs w:val="21"/>
                    </w:rPr>
                  </w:pPr>
                  <w:r>
                    <w:rPr>
                      <w:color w:val="000000"/>
                      <w:szCs w:val="21"/>
                    </w:rPr>
                    <w:t>6.5</w:t>
                  </w:r>
                  <w:r>
                    <w:rPr>
                      <w:rFonts w:hint="eastAsia"/>
                      <w:color w:val="000000"/>
                      <w:szCs w:val="21"/>
                    </w:rPr>
                    <w:t>～</w:t>
                  </w:r>
                  <w:r>
                    <w:rPr>
                      <w:color w:val="000000"/>
                      <w:szCs w:val="21"/>
                    </w:rPr>
                    <w:t>8.5</w:t>
                  </w:r>
                </w:p>
              </w:tc>
              <w:tc>
                <w:tcPr>
                  <w:tcW w:w="2874" w:type="dxa"/>
                  <w:vMerge w:val="restart"/>
                  <w:tcBorders>
                    <w:top w:val="single" w:sz="8" w:space="0" w:color="auto"/>
                    <w:left w:val="single" w:sz="4" w:space="0" w:color="auto"/>
                    <w:bottom w:val="single" w:sz="8" w:space="0" w:color="auto"/>
                    <w:right w:val="nil"/>
                  </w:tcBorders>
                  <w:vAlign w:val="center"/>
                  <w:hideMark/>
                </w:tcPr>
                <w:p w:rsidR="002F2B0D" w:rsidRDefault="002F2B0D">
                  <w:pPr>
                    <w:snapToGrid w:val="0"/>
                    <w:jc w:val="center"/>
                    <w:rPr>
                      <w:color w:val="000000"/>
                      <w:szCs w:val="21"/>
                    </w:rPr>
                  </w:pPr>
                  <w:r>
                    <w:rPr>
                      <w:rFonts w:hint="eastAsia"/>
                      <w:color w:val="000000"/>
                      <w:szCs w:val="21"/>
                    </w:rPr>
                    <w:t>《地下水质量标准》（</w:t>
                  </w:r>
                  <w:r>
                    <w:rPr>
                      <w:color w:val="000000"/>
                      <w:szCs w:val="21"/>
                    </w:rPr>
                    <w:t>GB/T14848-2017</w:t>
                  </w:r>
                  <w:r>
                    <w:rPr>
                      <w:rFonts w:hint="eastAsia"/>
                      <w:color w:val="000000"/>
                      <w:szCs w:val="21"/>
                    </w:rPr>
                    <w:t>）</w:t>
                  </w:r>
                  <w:r>
                    <w:rPr>
                      <w:color w:val="000000"/>
                      <w:szCs w:val="21"/>
                    </w:rPr>
                    <w:t>Ⅲ</w:t>
                  </w:r>
                  <w:r>
                    <w:rPr>
                      <w:rFonts w:hint="eastAsia"/>
                      <w:color w:val="000000"/>
                      <w:szCs w:val="21"/>
                    </w:rPr>
                    <w:t>类标准</w:t>
                  </w:r>
                </w:p>
              </w:tc>
            </w:tr>
            <w:tr w:rsidR="002F2B0D">
              <w:trPr>
                <w:trHeight w:val="397"/>
                <w:jc w:val="center"/>
              </w:trPr>
              <w:tc>
                <w:tcPr>
                  <w:tcW w:w="2657" w:type="dxa"/>
                  <w:tcBorders>
                    <w:top w:val="single" w:sz="4" w:space="0" w:color="auto"/>
                    <w:left w:val="nil"/>
                    <w:bottom w:val="single" w:sz="4" w:space="0" w:color="auto"/>
                    <w:right w:val="single" w:sz="4" w:space="0" w:color="auto"/>
                  </w:tcBorders>
                  <w:vAlign w:val="center"/>
                  <w:hideMark/>
                </w:tcPr>
                <w:p w:rsidR="002F2B0D" w:rsidRDefault="002F2B0D">
                  <w:pPr>
                    <w:snapToGrid w:val="0"/>
                    <w:jc w:val="center"/>
                    <w:rPr>
                      <w:color w:val="000000"/>
                      <w:szCs w:val="21"/>
                    </w:rPr>
                  </w:pPr>
                  <w:r>
                    <w:rPr>
                      <w:rFonts w:hint="eastAsia"/>
                      <w:color w:val="000000"/>
                      <w:szCs w:val="21"/>
                    </w:rPr>
                    <w:t>耗氧量</w:t>
                  </w:r>
                </w:p>
              </w:tc>
              <w:tc>
                <w:tcPr>
                  <w:tcW w:w="2443" w:type="dxa"/>
                  <w:tcBorders>
                    <w:top w:val="single" w:sz="4" w:space="0" w:color="auto"/>
                    <w:left w:val="single" w:sz="4" w:space="0" w:color="auto"/>
                    <w:bottom w:val="single" w:sz="4" w:space="0" w:color="auto"/>
                    <w:right w:val="single" w:sz="4" w:space="0" w:color="auto"/>
                  </w:tcBorders>
                  <w:vAlign w:val="center"/>
                  <w:hideMark/>
                </w:tcPr>
                <w:p w:rsidR="002F2B0D" w:rsidRDefault="002F2B0D">
                  <w:pPr>
                    <w:snapToGrid w:val="0"/>
                    <w:jc w:val="center"/>
                    <w:rPr>
                      <w:color w:val="000000"/>
                      <w:szCs w:val="21"/>
                    </w:rPr>
                  </w:pPr>
                  <w:r>
                    <w:rPr>
                      <w:color w:val="000000"/>
                      <w:szCs w:val="21"/>
                    </w:rPr>
                    <w:t>3.0</w:t>
                  </w:r>
                </w:p>
              </w:tc>
              <w:tc>
                <w:tcPr>
                  <w:tcW w:w="0" w:type="auto"/>
                  <w:vMerge/>
                  <w:tcBorders>
                    <w:top w:val="single" w:sz="8" w:space="0" w:color="auto"/>
                    <w:left w:val="single" w:sz="4" w:space="0" w:color="auto"/>
                    <w:bottom w:val="single" w:sz="8" w:space="0" w:color="auto"/>
                    <w:right w:val="nil"/>
                  </w:tcBorders>
                  <w:vAlign w:val="center"/>
                  <w:hideMark/>
                </w:tcPr>
                <w:p w:rsidR="002F2B0D" w:rsidRDefault="002F2B0D">
                  <w:pPr>
                    <w:widowControl/>
                    <w:jc w:val="left"/>
                    <w:rPr>
                      <w:color w:val="000000"/>
                      <w:szCs w:val="21"/>
                    </w:rPr>
                  </w:pPr>
                </w:p>
              </w:tc>
            </w:tr>
            <w:tr w:rsidR="002F2B0D">
              <w:trPr>
                <w:trHeight w:val="397"/>
                <w:jc w:val="center"/>
              </w:trPr>
              <w:tc>
                <w:tcPr>
                  <w:tcW w:w="2657" w:type="dxa"/>
                  <w:tcBorders>
                    <w:top w:val="single" w:sz="4" w:space="0" w:color="auto"/>
                    <w:left w:val="nil"/>
                    <w:bottom w:val="single" w:sz="4" w:space="0" w:color="auto"/>
                    <w:right w:val="single" w:sz="4" w:space="0" w:color="auto"/>
                  </w:tcBorders>
                  <w:vAlign w:val="center"/>
                  <w:hideMark/>
                </w:tcPr>
                <w:p w:rsidR="002F2B0D" w:rsidRDefault="002F2B0D">
                  <w:pPr>
                    <w:snapToGrid w:val="0"/>
                    <w:jc w:val="center"/>
                    <w:rPr>
                      <w:color w:val="000000"/>
                      <w:szCs w:val="21"/>
                    </w:rPr>
                  </w:pPr>
                  <w:r>
                    <w:rPr>
                      <w:color w:val="000000"/>
                      <w:szCs w:val="21"/>
                    </w:rPr>
                    <w:t>NH</w:t>
                  </w:r>
                  <w:r>
                    <w:rPr>
                      <w:color w:val="000000"/>
                      <w:szCs w:val="21"/>
                      <w:vertAlign w:val="subscript"/>
                    </w:rPr>
                    <w:t>3</w:t>
                  </w:r>
                  <w:r>
                    <w:rPr>
                      <w:color w:val="000000"/>
                      <w:szCs w:val="21"/>
                    </w:rPr>
                    <w:t>-N</w:t>
                  </w:r>
                </w:p>
              </w:tc>
              <w:tc>
                <w:tcPr>
                  <w:tcW w:w="2443" w:type="dxa"/>
                  <w:tcBorders>
                    <w:top w:val="single" w:sz="4" w:space="0" w:color="auto"/>
                    <w:left w:val="single" w:sz="4" w:space="0" w:color="auto"/>
                    <w:bottom w:val="single" w:sz="4" w:space="0" w:color="auto"/>
                    <w:right w:val="single" w:sz="4" w:space="0" w:color="auto"/>
                  </w:tcBorders>
                  <w:vAlign w:val="center"/>
                  <w:hideMark/>
                </w:tcPr>
                <w:p w:rsidR="002F2B0D" w:rsidRDefault="002F2B0D">
                  <w:pPr>
                    <w:snapToGrid w:val="0"/>
                    <w:jc w:val="center"/>
                    <w:rPr>
                      <w:color w:val="000000"/>
                      <w:szCs w:val="21"/>
                    </w:rPr>
                  </w:pPr>
                  <w:r>
                    <w:rPr>
                      <w:color w:val="000000"/>
                      <w:szCs w:val="21"/>
                    </w:rPr>
                    <w:t>0.5</w:t>
                  </w:r>
                </w:p>
              </w:tc>
              <w:tc>
                <w:tcPr>
                  <w:tcW w:w="0" w:type="auto"/>
                  <w:vMerge/>
                  <w:tcBorders>
                    <w:top w:val="single" w:sz="8" w:space="0" w:color="auto"/>
                    <w:left w:val="single" w:sz="4" w:space="0" w:color="auto"/>
                    <w:bottom w:val="single" w:sz="8" w:space="0" w:color="auto"/>
                    <w:right w:val="nil"/>
                  </w:tcBorders>
                  <w:vAlign w:val="center"/>
                  <w:hideMark/>
                </w:tcPr>
                <w:p w:rsidR="002F2B0D" w:rsidRDefault="002F2B0D">
                  <w:pPr>
                    <w:widowControl/>
                    <w:jc w:val="left"/>
                    <w:rPr>
                      <w:color w:val="000000"/>
                      <w:szCs w:val="21"/>
                    </w:rPr>
                  </w:pPr>
                </w:p>
              </w:tc>
            </w:tr>
            <w:tr w:rsidR="002F2B0D">
              <w:trPr>
                <w:trHeight w:val="397"/>
                <w:jc w:val="center"/>
              </w:trPr>
              <w:tc>
                <w:tcPr>
                  <w:tcW w:w="2657" w:type="dxa"/>
                  <w:tcBorders>
                    <w:top w:val="single" w:sz="4" w:space="0" w:color="auto"/>
                    <w:left w:val="nil"/>
                    <w:bottom w:val="single" w:sz="8" w:space="0" w:color="auto"/>
                    <w:right w:val="single" w:sz="4" w:space="0" w:color="auto"/>
                  </w:tcBorders>
                  <w:vAlign w:val="center"/>
                  <w:hideMark/>
                </w:tcPr>
                <w:p w:rsidR="002F2B0D" w:rsidRDefault="002F2B0D">
                  <w:pPr>
                    <w:snapToGrid w:val="0"/>
                    <w:jc w:val="center"/>
                    <w:rPr>
                      <w:color w:val="000000"/>
                      <w:szCs w:val="21"/>
                    </w:rPr>
                  </w:pPr>
                  <w:r>
                    <w:rPr>
                      <w:rFonts w:hint="eastAsia"/>
                      <w:color w:val="000000"/>
                      <w:szCs w:val="21"/>
                    </w:rPr>
                    <w:t>总大肠菌群</w:t>
                  </w:r>
                </w:p>
              </w:tc>
              <w:tc>
                <w:tcPr>
                  <w:tcW w:w="2443" w:type="dxa"/>
                  <w:tcBorders>
                    <w:top w:val="single" w:sz="4" w:space="0" w:color="auto"/>
                    <w:left w:val="single" w:sz="4" w:space="0" w:color="auto"/>
                    <w:bottom w:val="single" w:sz="8" w:space="0" w:color="auto"/>
                    <w:right w:val="single" w:sz="4" w:space="0" w:color="auto"/>
                  </w:tcBorders>
                  <w:vAlign w:val="center"/>
                  <w:hideMark/>
                </w:tcPr>
                <w:p w:rsidR="002F2B0D" w:rsidRDefault="002F2B0D">
                  <w:pPr>
                    <w:snapToGrid w:val="0"/>
                    <w:jc w:val="center"/>
                    <w:rPr>
                      <w:color w:val="000000"/>
                      <w:szCs w:val="21"/>
                    </w:rPr>
                  </w:pPr>
                  <w:r>
                    <w:rPr>
                      <w:color w:val="000000"/>
                      <w:szCs w:val="21"/>
                    </w:rPr>
                    <w:t>3.0/(CFU</w:t>
                  </w:r>
                  <w:r>
                    <w:rPr>
                      <w:color w:val="000000"/>
                      <w:szCs w:val="21"/>
                      <w:vertAlign w:val="superscript"/>
                    </w:rPr>
                    <w:t>c</w:t>
                  </w:r>
                  <w:r>
                    <w:rPr>
                      <w:color w:val="000000"/>
                      <w:szCs w:val="21"/>
                    </w:rPr>
                    <w:t>/100mL)</w:t>
                  </w:r>
                </w:p>
              </w:tc>
              <w:tc>
                <w:tcPr>
                  <w:tcW w:w="0" w:type="auto"/>
                  <w:vMerge/>
                  <w:tcBorders>
                    <w:top w:val="single" w:sz="8" w:space="0" w:color="auto"/>
                    <w:left w:val="single" w:sz="4" w:space="0" w:color="auto"/>
                    <w:bottom w:val="single" w:sz="8" w:space="0" w:color="auto"/>
                    <w:right w:val="nil"/>
                  </w:tcBorders>
                  <w:vAlign w:val="center"/>
                  <w:hideMark/>
                </w:tcPr>
                <w:p w:rsidR="002F2B0D" w:rsidRDefault="002F2B0D">
                  <w:pPr>
                    <w:widowControl/>
                    <w:jc w:val="left"/>
                    <w:rPr>
                      <w:color w:val="000000"/>
                      <w:szCs w:val="21"/>
                    </w:rPr>
                  </w:pPr>
                </w:p>
              </w:tc>
            </w:tr>
          </w:tbl>
          <w:p w:rsidR="002F2B0D" w:rsidRDefault="002F2B0D">
            <w:pPr>
              <w:tabs>
                <w:tab w:val="left" w:pos="792"/>
              </w:tabs>
              <w:spacing w:line="440" w:lineRule="exact"/>
              <w:ind w:firstLineChars="200" w:firstLine="482"/>
              <w:rPr>
                <w:b/>
                <w:sz w:val="24"/>
              </w:rPr>
            </w:pPr>
            <w:r>
              <w:rPr>
                <w:b/>
                <w:sz w:val="24"/>
              </w:rPr>
              <w:t>5</w:t>
            </w:r>
            <w:r>
              <w:rPr>
                <w:rFonts w:hint="eastAsia"/>
                <w:b/>
                <w:sz w:val="24"/>
              </w:rPr>
              <w:t>、土壤环境</w:t>
            </w:r>
          </w:p>
          <w:p w:rsidR="002F2B0D" w:rsidRDefault="002F2B0D">
            <w:pPr>
              <w:tabs>
                <w:tab w:val="left" w:pos="792"/>
              </w:tabs>
              <w:spacing w:line="440" w:lineRule="exact"/>
              <w:ind w:firstLineChars="200" w:firstLine="480"/>
              <w:rPr>
                <w:sz w:val="24"/>
              </w:rPr>
            </w:pPr>
            <w:r>
              <w:rPr>
                <w:rFonts w:hint="eastAsia"/>
                <w:sz w:val="24"/>
              </w:rPr>
              <w:t>本项目所在区域为建设用地，执行《土壤环境质量</w:t>
            </w:r>
            <w:r>
              <w:rPr>
                <w:sz w:val="24"/>
              </w:rPr>
              <w:t xml:space="preserve">  </w:t>
            </w:r>
            <w:r>
              <w:rPr>
                <w:rFonts w:hint="eastAsia"/>
                <w:sz w:val="24"/>
              </w:rPr>
              <w:t>建设用地土壤污染风险管控标准（试行）》（</w:t>
            </w:r>
            <w:r>
              <w:rPr>
                <w:sz w:val="24"/>
              </w:rPr>
              <w:t>GB36600-2018</w:t>
            </w:r>
            <w:r>
              <w:rPr>
                <w:rFonts w:hint="eastAsia"/>
                <w:sz w:val="24"/>
              </w:rPr>
              <w:t>）筛选值第二类用地标准，其标准限值见下表。</w:t>
            </w:r>
          </w:p>
          <w:p w:rsidR="002F2B0D" w:rsidRDefault="002F2B0D">
            <w:pPr>
              <w:spacing w:line="440" w:lineRule="exact"/>
              <w:ind w:firstLineChars="200" w:firstLine="480"/>
              <w:rPr>
                <w:rFonts w:eastAsia="黑体"/>
                <w:sz w:val="24"/>
                <w:szCs w:val="24"/>
              </w:rPr>
            </w:pPr>
            <w:r>
              <w:rPr>
                <w:rFonts w:eastAsia="黑体" w:hint="eastAsia"/>
                <w:sz w:val="24"/>
              </w:rPr>
              <w:t>表</w:t>
            </w:r>
            <w:r>
              <w:rPr>
                <w:rFonts w:eastAsia="黑体"/>
                <w:sz w:val="24"/>
              </w:rPr>
              <w:t xml:space="preserve">22     </w:t>
            </w:r>
            <w:r>
              <w:rPr>
                <w:rFonts w:eastAsia="黑体" w:hint="eastAsia"/>
                <w:sz w:val="24"/>
              </w:rPr>
              <w:t>《土壤环境质量建设用地土壤污染风险管控标准》</w:t>
            </w:r>
            <w:r>
              <w:rPr>
                <w:rFonts w:eastAsia="黑体"/>
                <w:sz w:val="24"/>
              </w:rPr>
              <w:t xml:space="preserve">     </w:t>
            </w:r>
            <w:r>
              <w:rPr>
                <w:rFonts w:eastAsia="黑体" w:hint="eastAsia"/>
                <w:sz w:val="24"/>
              </w:rPr>
              <w:t>单位：</w:t>
            </w:r>
            <w:r>
              <w:rPr>
                <w:b/>
                <w:szCs w:val="21"/>
              </w:rPr>
              <w:t>mg/Kg</w:t>
            </w:r>
          </w:p>
          <w:tbl>
            <w:tblPr>
              <w:tblW w:w="4999" w:type="pct"/>
              <w:jc w:val="center"/>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ook w:val="04A0" w:firstRow="1" w:lastRow="0" w:firstColumn="1" w:lastColumn="0" w:noHBand="0" w:noVBand="1"/>
            </w:tblPr>
            <w:tblGrid>
              <w:gridCol w:w="1750"/>
              <w:gridCol w:w="2536"/>
              <w:gridCol w:w="4784"/>
            </w:tblGrid>
            <w:tr w:rsidR="002F2B0D">
              <w:trPr>
                <w:cantSplit/>
                <w:trHeight w:val="397"/>
                <w:jc w:val="center"/>
              </w:trPr>
              <w:tc>
                <w:tcPr>
                  <w:tcW w:w="965" w:type="pct"/>
                  <w:tcBorders>
                    <w:top w:val="single" w:sz="8" w:space="0" w:color="auto"/>
                    <w:left w:val="nil"/>
                    <w:bottom w:val="single" w:sz="8" w:space="0" w:color="auto"/>
                    <w:right w:val="single" w:sz="4" w:space="0" w:color="auto"/>
                  </w:tcBorders>
                  <w:vAlign w:val="center"/>
                  <w:hideMark/>
                </w:tcPr>
                <w:p w:rsidR="002F2B0D" w:rsidRDefault="002F2B0D">
                  <w:pPr>
                    <w:adjustRightInd w:val="0"/>
                    <w:snapToGrid w:val="0"/>
                    <w:jc w:val="center"/>
                    <w:rPr>
                      <w:b/>
                      <w:szCs w:val="21"/>
                    </w:rPr>
                  </w:pPr>
                  <w:r>
                    <w:rPr>
                      <w:rFonts w:hint="eastAsia"/>
                      <w:b/>
                      <w:szCs w:val="21"/>
                    </w:rPr>
                    <w:t>序号</w:t>
                  </w:r>
                </w:p>
              </w:tc>
              <w:tc>
                <w:tcPr>
                  <w:tcW w:w="1397" w:type="pct"/>
                  <w:tcBorders>
                    <w:top w:val="single" w:sz="8" w:space="0" w:color="auto"/>
                    <w:left w:val="nil"/>
                    <w:bottom w:val="single" w:sz="8" w:space="0" w:color="auto"/>
                    <w:right w:val="single" w:sz="4" w:space="0" w:color="auto"/>
                  </w:tcBorders>
                  <w:vAlign w:val="center"/>
                  <w:hideMark/>
                </w:tcPr>
                <w:p w:rsidR="002F2B0D" w:rsidRDefault="002F2B0D">
                  <w:pPr>
                    <w:adjustRightInd w:val="0"/>
                    <w:snapToGrid w:val="0"/>
                    <w:jc w:val="center"/>
                    <w:rPr>
                      <w:b/>
                      <w:szCs w:val="21"/>
                    </w:rPr>
                  </w:pPr>
                  <w:r>
                    <w:rPr>
                      <w:rFonts w:hint="eastAsia"/>
                      <w:b/>
                      <w:szCs w:val="21"/>
                    </w:rPr>
                    <w:t>污染物</w:t>
                  </w:r>
                </w:p>
              </w:tc>
              <w:tc>
                <w:tcPr>
                  <w:tcW w:w="2636" w:type="pct"/>
                  <w:tcBorders>
                    <w:top w:val="single" w:sz="8" w:space="0" w:color="auto"/>
                    <w:left w:val="single" w:sz="4" w:space="0" w:color="auto"/>
                    <w:bottom w:val="single" w:sz="8" w:space="0" w:color="auto"/>
                    <w:right w:val="nil"/>
                  </w:tcBorders>
                  <w:vAlign w:val="center"/>
                  <w:hideMark/>
                </w:tcPr>
                <w:p w:rsidR="002F2B0D" w:rsidRDefault="002F2B0D">
                  <w:pPr>
                    <w:adjustRightInd w:val="0"/>
                    <w:snapToGrid w:val="0"/>
                    <w:jc w:val="center"/>
                    <w:rPr>
                      <w:b/>
                      <w:szCs w:val="21"/>
                    </w:rPr>
                  </w:pPr>
                  <w:r>
                    <w:rPr>
                      <w:rFonts w:hint="eastAsia"/>
                      <w:b/>
                      <w:szCs w:val="21"/>
                    </w:rPr>
                    <w:t>筛选值第二类用地标准限值</w:t>
                  </w:r>
                </w:p>
              </w:tc>
            </w:tr>
            <w:tr w:rsidR="002F2B0D">
              <w:trPr>
                <w:cantSplit/>
                <w:trHeight w:val="397"/>
                <w:jc w:val="center"/>
              </w:trPr>
              <w:tc>
                <w:tcPr>
                  <w:tcW w:w="965" w:type="pct"/>
                  <w:tcBorders>
                    <w:top w:val="single" w:sz="4" w:space="0" w:color="auto"/>
                    <w:left w:val="nil"/>
                    <w:bottom w:val="single" w:sz="4" w:space="0" w:color="auto"/>
                    <w:right w:val="single" w:sz="4" w:space="0" w:color="auto"/>
                  </w:tcBorders>
                  <w:vAlign w:val="center"/>
                  <w:hideMark/>
                </w:tcPr>
                <w:p w:rsidR="002F2B0D" w:rsidRDefault="002F2B0D">
                  <w:pPr>
                    <w:adjustRightInd w:val="0"/>
                    <w:snapToGrid w:val="0"/>
                    <w:jc w:val="center"/>
                    <w:rPr>
                      <w:szCs w:val="21"/>
                    </w:rPr>
                  </w:pPr>
                  <w:r>
                    <w:rPr>
                      <w:szCs w:val="21"/>
                    </w:rPr>
                    <w:t>1</w:t>
                  </w:r>
                </w:p>
              </w:tc>
              <w:tc>
                <w:tcPr>
                  <w:tcW w:w="1397" w:type="pct"/>
                  <w:tcBorders>
                    <w:top w:val="single" w:sz="4" w:space="0" w:color="auto"/>
                    <w:left w:val="nil"/>
                    <w:bottom w:val="single" w:sz="4" w:space="0" w:color="auto"/>
                    <w:right w:val="single" w:sz="4" w:space="0" w:color="auto"/>
                  </w:tcBorders>
                  <w:vAlign w:val="center"/>
                  <w:hideMark/>
                </w:tcPr>
                <w:p w:rsidR="002F2B0D" w:rsidRDefault="002F2B0D">
                  <w:pPr>
                    <w:adjustRightInd w:val="0"/>
                    <w:snapToGrid w:val="0"/>
                    <w:jc w:val="center"/>
                    <w:rPr>
                      <w:szCs w:val="21"/>
                    </w:rPr>
                  </w:pPr>
                  <w:r>
                    <w:rPr>
                      <w:szCs w:val="21"/>
                    </w:rPr>
                    <w:t>pH</w:t>
                  </w:r>
                </w:p>
              </w:tc>
              <w:tc>
                <w:tcPr>
                  <w:tcW w:w="2636" w:type="pct"/>
                  <w:tcBorders>
                    <w:top w:val="single" w:sz="8" w:space="0" w:color="auto"/>
                    <w:left w:val="single" w:sz="4" w:space="0" w:color="auto"/>
                    <w:bottom w:val="single" w:sz="4" w:space="0" w:color="auto"/>
                    <w:right w:val="nil"/>
                  </w:tcBorders>
                  <w:vAlign w:val="center"/>
                  <w:hideMark/>
                </w:tcPr>
                <w:p w:rsidR="002F2B0D" w:rsidRDefault="002F2B0D">
                  <w:pPr>
                    <w:adjustRightInd w:val="0"/>
                    <w:snapToGrid w:val="0"/>
                    <w:jc w:val="center"/>
                    <w:rPr>
                      <w:szCs w:val="21"/>
                    </w:rPr>
                  </w:pPr>
                  <w:r>
                    <w:rPr>
                      <w:szCs w:val="21"/>
                    </w:rPr>
                    <w:t>/</w:t>
                  </w:r>
                </w:p>
              </w:tc>
            </w:tr>
            <w:tr w:rsidR="002F2B0D">
              <w:trPr>
                <w:cantSplit/>
                <w:trHeight w:val="397"/>
                <w:jc w:val="center"/>
              </w:trPr>
              <w:tc>
                <w:tcPr>
                  <w:tcW w:w="965" w:type="pct"/>
                  <w:tcBorders>
                    <w:top w:val="single" w:sz="4" w:space="0" w:color="auto"/>
                    <w:left w:val="nil"/>
                    <w:bottom w:val="single" w:sz="4" w:space="0" w:color="auto"/>
                    <w:right w:val="single" w:sz="4" w:space="0" w:color="auto"/>
                  </w:tcBorders>
                  <w:vAlign w:val="center"/>
                  <w:hideMark/>
                </w:tcPr>
                <w:p w:rsidR="002F2B0D" w:rsidRDefault="002F2B0D">
                  <w:pPr>
                    <w:adjustRightInd w:val="0"/>
                    <w:snapToGrid w:val="0"/>
                    <w:jc w:val="center"/>
                    <w:rPr>
                      <w:szCs w:val="21"/>
                    </w:rPr>
                  </w:pPr>
                  <w:r>
                    <w:rPr>
                      <w:szCs w:val="21"/>
                    </w:rPr>
                    <w:t>2</w:t>
                  </w:r>
                </w:p>
              </w:tc>
              <w:tc>
                <w:tcPr>
                  <w:tcW w:w="1397" w:type="pct"/>
                  <w:tcBorders>
                    <w:top w:val="single" w:sz="4" w:space="0" w:color="auto"/>
                    <w:left w:val="nil"/>
                    <w:bottom w:val="single" w:sz="4" w:space="0" w:color="auto"/>
                    <w:right w:val="single" w:sz="4" w:space="0" w:color="auto"/>
                  </w:tcBorders>
                  <w:vAlign w:val="center"/>
                  <w:hideMark/>
                </w:tcPr>
                <w:p w:rsidR="002F2B0D" w:rsidRDefault="002F2B0D">
                  <w:pPr>
                    <w:adjustRightInd w:val="0"/>
                    <w:snapToGrid w:val="0"/>
                    <w:jc w:val="center"/>
                    <w:rPr>
                      <w:szCs w:val="21"/>
                    </w:rPr>
                  </w:pPr>
                  <w:r>
                    <w:rPr>
                      <w:rFonts w:hint="eastAsia"/>
                      <w:szCs w:val="21"/>
                    </w:rPr>
                    <w:t>砷</w:t>
                  </w:r>
                </w:p>
              </w:tc>
              <w:tc>
                <w:tcPr>
                  <w:tcW w:w="2636" w:type="pct"/>
                  <w:tcBorders>
                    <w:top w:val="single" w:sz="4" w:space="0" w:color="auto"/>
                    <w:left w:val="single" w:sz="4" w:space="0" w:color="auto"/>
                    <w:bottom w:val="single" w:sz="4" w:space="0" w:color="auto"/>
                    <w:right w:val="nil"/>
                  </w:tcBorders>
                  <w:vAlign w:val="center"/>
                  <w:hideMark/>
                </w:tcPr>
                <w:p w:rsidR="002F2B0D" w:rsidRDefault="002F2B0D">
                  <w:pPr>
                    <w:adjustRightInd w:val="0"/>
                    <w:snapToGrid w:val="0"/>
                    <w:jc w:val="center"/>
                    <w:rPr>
                      <w:szCs w:val="21"/>
                    </w:rPr>
                  </w:pPr>
                  <w:r>
                    <w:rPr>
                      <w:szCs w:val="21"/>
                    </w:rPr>
                    <w:t>60</w:t>
                  </w:r>
                </w:p>
              </w:tc>
            </w:tr>
            <w:tr w:rsidR="002F2B0D">
              <w:trPr>
                <w:cantSplit/>
                <w:trHeight w:val="397"/>
                <w:jc w:val="center"/>
              </w:trPr>
              <w:tc>
                <w:tcPr>
                  <w:tcW w:w="965" w:type="pct"/>
                  <w:tcBorders>
                    <w:top w:val="single" w:sz="4" w:space="0" w:color="auto"/>
                    <w:left w:val="nil"/>
                    <w:bottom w:val="single" w:sz="4" w:space="0" w:color="auto"/>
                    <w:right w:val="single" w:sz="4" w:space="0" w:color="auto"/>
                  </w:tcBorders>
                  <w:vAlign w:val="center"/>
                  <w:hideMark/>
                </w:tcPr>
                <w:p w:rsidR="002F2B0D" w:rsidRDefault="002F2B0D">
                  <w:pPr>
                    <w:adjustRightInd w:val="0"/>
                    <w:snapToGrid w:val="0"/>
                    <w:jc w:val="center"/>
                    <w:rPr>
                      <w:szCs w:val="21"/>
                    </w:rPr>
                  </w:pPr>
                  <w:r>
                    <w:rPr>
                      <w:szCs w:val="21"/>
                    </w:rPr>
                    <w:t>3</w:t>
                  </w:r>
                </w:p>
              </w:tc>
              <w:tc>
                <w:tcPr>
                  <w:tcW w:w="1397" w:type="pct"/>
                  <w:tcBorders>
                    <w:top w:val="single" w:sz="4" w:space="0" w:color="auto"/>
                    <w:left w:val="nil"/>
                    <w:bottom w:val="single" w:sz="4" w:space="0" w:color="auto"/>
                    <w:right w:val="single" w:sz="4" w:space="0" w:color="auto"/>
                  </w:tcBorders>
                  <w:vAlign w:val="center"/>
                  <w:hideMark/>
                </w:tcPr>
                <w:p w:rsidR="002F2B0D" w:rsidRDefault="002F2B0D">
                  <w:pPr>
                    <w:adjustRightInd w:val="0"/>
                    <w:snapToGrid w:val="0"/>
                    <w:jc w:val="center"/>
                    <w:rPr>
                      <w:szCs w:val="21"/>
                    </w:rPr>
                  </w:pPr>
                  <w:r>
                    <w:rPr>
                      <w:rFonts w:hint="eastAsia"/>
                      <w:szCs w:val="21"/>
                    </w:rPr>
                    <w:t>镉</w:t>
                  </w:r>
                </w:p>
              </w:tc>
              <w:tc>
                <w:tcPr>
                  <w:tcW w:w="2636" w:type="pct"/>
                  <w:tcBorders>
                    <w:top w:val="single" w:sz="4" w:space="0" w:color="auto"/>
                    <w:left w:val="single" w:sz="4" w:space="0" w:color="auto"/>
                    <w:bottom w:val="single" w:sz="4" w:space="0" w:color="auto"/>
                    <w:right w:val="nil"/>
                  </w:tcBorders>
                  <w:vAlign w:val="center"/>
                  <w:hideMark/>
                </w:tcPr>
                <w:p w:rsidR="002F2B0D" w:rsidRDefault="002F2B0D">
                  <w:pPr>
                    <w:adjustRightInd w:val="0"/>
                    <w:snapToGrid w:val="0"/>
                    <w:jc w:val="center"/>
                    <w:rPr>
                      <w:szCs w:val="21"/>
                    </w:rPr>
                  </w:pPr>
                  <w:r>
                    <w:rPr>
                      <w:szCs w:val="21"/>
                    </w:rPr>
                    <w:t>65</w:t>
                  </w:r>
                </w:p>
              </w:tc>
            </w:tr>
            <w:tr w:rsidR="002F2B0D">
              <w:trPr>
                <w:cantSplit/>
                <w:trHeight w:val="397"/>
                <w:jc w:val="center"/>
              </w:trPr>
              <w:tc>
                <w:tcPr>
                  <w:tcW w:w="965" w:type="pct"/>
                  <w:tcBorders>
                    <w:top w:val="single" w:sz="4" w:space="0" w:color="auto"/>
                    <w:left w:val="nil"/>
                    <w:bottom w:val="single" w:sz="4" w:space="0" w:color="auto"/>
                    <w:right w:val="single" w:sz="4" w:space="0" w:color="auto"/>
                  </w:tcBorders>
                  <w:vAlign w:val="center"/>
                  <w:hideMark/>
                </w:tcPr>
                <w:p w:rsidR="002F2B0D" w:rsidRDefault="002F2B0D">
                  <w:pPr>
                    <w:adjustRightInd w:val="0"/>
                    <w:snapToGrid w:val="0"/>
                    <w:jc w:val="center"/>
                    <w:rPr>
                      <w:szCs w:val="21"/>
                    </w:rPr>
                  </w:pPr>
                  <w:r>
                    <w:rPr>
                      <w:szCs w:val="21"/>
                    </w:rPr>
                    <w:t>4</w:t>
                  </w:r>
                </w:p>
              </w:tc>
              <w:tc>
                <w:tcPr>
                  <w:tcW w:w="1397" w:type="pct"/>
                  <w:tcBorders>
                    <w:top w:val="single" w:sz="4" w:space="0" w:color="auto"/>
                    <w:left w:val="nil"/>
                    <w:bottom w:val="single" w:sz="4" w:space="0" w:color="auto"/>
                    <w:right w:val="single" w:sz="4" w:space="0" w:color="auto"/>
                  </w:tcBorders>
                  <w:vAlign w:val="center"/>
                  <w:hideMark/>
                </w:tcPr>
                <w:p w:rsidR="002F2B0D" w:rsidRDefault="002F2B0D">
                  <w:pPr>
                    <w:adjustRightInd w:val="0"/>
                    <w:snapToGrid w:val="0"/>
                    <w:jc w:val="center"/>
                    <w:rPr>
                      <w:szCs w:val="21"/>
                    </w:rPr>
                  </w:pPr>
                  <w:r>
                    <w:rPr>
                      <w:rFonts w:hint="eastAsia"/>
                      <w:szCs w:val="21"/>
                    </w:rPr>
                    <w:t>六价铬</w:t>
                  </w:r>
                </w:p>
              </w:tc>
              <w:tc>
                <w:tcPr>
                  <w:tcW w:w="2636" w:type="pct"/>
                  <w:tcBorders>
                    <w:top w:val="single" w:sz="4" w:space="0" w:color="auto"/>
                    <w:left w:val="single" w:sz="4" w:space="0" w:color="auto"/>
                    <w:bottom w:val="single" w:sz="4" w:space="0" w:color="auto"/>
                    <w:right w:val="nil"/>
                  </w:tcBorders>
                  <w:vAlign w:val="center"/>
                  <w:hideMark/>
                </w:tcPr>
                <w:p w:rsidR="002F2B0D" w:rsidRDefault="002F2B0D">
                  <w:pPr>
                    <w:adjustRightInd w:val="0"/>
                    <w:snapToGrid w:val="0"/>
                    <w:jc w:val="center"/>
                    <w:rPr>
                      <w:szCs w:val="21"/>
                    </w:rPr>
                  </w:pPr>
                  <w:r>
                    <w:rPr>
                      <w:szCs w:val="21"/>
                    </w:rPr>
                    <w:t>5.7</w:t>
                  </w:r>
                </w:p>
              </w:tc>
            </w:tr>
            <w:tr w:rsidR="002F2B0D">
              <w:trPr>
                <w:cantSplit/>
                <w:trHeight w:val="397"/>
                <w:jc w:val="center"/>
              </w:trPr>
              <w:tc>
                <w:tcPr>
                  <w:tcW w:w="965" w:type="pct"/>
                  <w:tcBorders>
                    <w:top w:val="single" w:sz="4" w:space="0" w:color="auto"/>
                    <w:left w:val="nil"/>
                    <w:bottom w:val="single" w:sz="4" w:space="0" w:color="auto"/>
                    <w:right w:val="single" w:sz="4" w:space="0" w:color="auto"/>
                  </w:tcBorders>
                  <w:vAlign w:val="center"/>
                  <w:hideMark/>
                </w:tcPr>
                <w:p w:rsidR="002F2B0D" w:rsidRDefault="002F2B0D">
                  <w:pPr>
                    <w:adjustRightInd w:val="0"/>
                    <w:snapToGrid w:val="0"/>
                    <w:jc w:val="center"/>
                    <w:rPr>
                      <w:szCs w:val="21"/>
                    </w:rPr>
                  </w:pPr>
                  <w:r>
                    <w:rPr>
                      <w:szCs w:val="21"/>
                    </w:rPr>
                    <w:t>5</w:t>
                  </w:r>
                </w:p>
              </w:tc>
              <w:tc>
                <w:tcPr>
                  <w:tcW w:w="1397" w:type="pct"/>
                  <w:tcBorders>
                    <w:top w:val="single" w:sz="4" w:space="0" w:color="auto"/>
                    <w:left w:val="nil"/>
                    <w:bottom w:val="single" w:sz="4" w:space="0" w:color="auto"/>
                    <w:right w:val="single" w:sz="4" w:space="0" w:color="auto"/>
                  </w:tcBorders>
                  <w:vAlign w:val="center"/>
                  <w:hideMark/>
                </w:tcPr>
                <w:p w:rsidR="002F2B0D" w:rsidRDefault="002F2B0D">
                  <w:pPr>
                    <w:adjustRightInd w:val="0"/>
                    <w:snapToGrid w:val="0"/>
                    <w:jc w:val="center"/>
                    <w:rPr>
                      <w:szCs w:val="21"/>
                    </w:rPr>
                  </w:pPr>
                  <w:r>
                    <w:rPr>
                      <w:rFonts w:hint="eastAsia"/>
                      <w:szCs w:val="21"/>
                    </w:rPr>
                    <w:t>铜</w:t>
                  </w:r>
                </w:p>
              </w:tc>
              <w:tc>
                <w:tcPr>
                  <w:tcW w:w="2636" w:type="pct"/>
                  <w:tcBorders>
                    <w:top w:val="single" w:sz="4" w:space="0" w:color="auto"/>
                    <w:left w:val="single" w:sz="4" w:space="0" w:color="auto"/>
                    <w:bottom w:val="single" w:sz="4" w:space="0" w:color="auto"/>
                    <w:right w:val="nil"/>
                  </w:tcBorders>
                  <w:vAlign w:val="center"/>
                  <w:hideMark/>
                </w:tcPr>
                <w:p w:rsidR="002F2B0D" w:rsidRDefault="002F2B0D">
                  <w:pPr>
                    <w:adjustRightInd w:val="0"/>
                    <w:snapToGrid w:val="0"/>
                    <w:jc w:val="center"/>
                    <w:rPr>
                      <w:szCs w:val="21"/>
                    </w:rPr>
                  </w:pPr>
                  <w:r>
                    <w:rPr>
                      <w:szCs w:val="21"/>
                    </w:rPr>
                    <w:t>18000</w:t>
                  </w:r>
                </w:p>
              </w:tc>
            </w:tr>
            <w:tr w:rsidR="002F2B0D">
              <w:trPr>
                <w:cantSplit/>
                <w:trHeight w:val="397"/>
                <w:jc w:val="center"/>
              </w:trPr>
              <w:tc>
                <w:tcPr>
                  <w:tcW w:w="965" w:type="pct"/>
                  <w:tcBorders>
                    <w:top w:val="single" w:sz="4" w:space="0" w:color="auto"/>
                    <w:left w:val="nil"/>
                    <w:bottom w:val="single" w:sz="4" w:space="0" w:color="auto"/>
                    <w:right w:val="single" w:sz="4" w:space="0" w:color="auto"/>
                  </w:tcBorders>
                  <w:vAlign w:val="center"/>
                  <w:hideMark/>
                </w:tcPr>
                <w:p w:rsidR="002F2B0D" w:rsidRDefault="002F2B0D">
                  <w:pPr>
                    <w:adjustRightInd w:val="0"/>
                    <w:snapToGrid w:val="0"/>
                    <w:jc w:val="center"/>
                    <w:rPr>
                      <w:szCs w:val="21"/>
                    </w:rPr>
                  </w:pPr>
                  <w:r>
                    <w:rPr>
                      <w:szCs w:val="21"/>
                    </w:rPr>
                    <w:t>6</w:t>
                  </w:r>
                </w:p>
              </w:tc>
              <w:tc>
                <w:tcPr>
                  <w:tcW w:w="1397" w:type="pct"/>
                  <w:tcBorders>
                    <w:top w:val="single" w:sz="4" w:space="0" w:color="auto"/>
                    <w:left w:val="nil"/>
                    <w:bottom w:val="single" w:sz="4" w:space="0" w:color="auto"/>
                    <w:right w:val="single" w:sz="4" w:space="0" w:color="auto"/>
                  </w:tcBorders>
                  <w:vAlign w:val="center"/>
                  <w:hideMark/>
                </w:tcPr>
                <w:p w:rsidR="002F2B0D" w:rsidRDefault="002F2B0D">
                  <w:pPr>
                    <w:adjustRightInd w:val="0"/>
                    <w:snapToGrid w:val="0"/>
                    <w:jc w:val="center"/>
                    <w:rPr>
                      <w:szCs w:val="21"/>
                    </w:rPr>
                  </w:pPr>
                  <w:r>
                    <w:rPr>
                      <w:rFonts w:hint="eastAsia"/>
                      <w:szCs w:val="21"/>
                    </w:rPr>
                    <w:t>铅</w:t>
                  </w:r>
                </w:p>
              </w:tc>
              <w:tc>
                <w:tcPr>
                  <w:tcW w:w="2636" w:type="pct"/>
                  <w:tcBorders>
                    <w:top w:val="single" w:sz="4" w:space="0" w:color="auto"/>
                    <w:left w:val="single" w:sz="4" w:space="0" w:color="auto"/>
                    <w:bottom w:val="single" w:sz="4" w:space="0" w:color="auto"/>
                    <w:right w:val="nil"/>
                  </w:tcBorders>
                  <w:vAlign w:val="center"/>
                  <w:hideMark/>
                </w:tcPr>
                <w:p w:rsidR="002F2B0D" w:rsidRDefault="002F2B0D">
                  <w:pPr>
                    <w:adjustRightInd w:val="0"/>
                    <w:snapToGrid w:val="0"/>
                    <w:jc w:val="center"/>
                    <w:rPr>
                      <w:szCs w:val="21"/>
                    </w:rPr>
                  </w:pPr>
                  <w:r>
                    <w:rPr>
                      <w:szCs w:val="21"/>
                    </w:rPr>
                    <w:t>800</w:t>
                  </w:r>
                </w:p>
              </w:tc>
            </w:tr>
            <w:tr w:rsidR="002F2B0D">
              <w:trPr>
                <w:cantSplit/>
                <w:trHeight w:val="397"/>
                <w:jc w:val="center"/>
              </w:trPr>
              <w:tc>
                <w:tcPr>
                  <w:tcW w:w="965" w:type="pct"/>
                  <w:tcBorders>
                    <w:top w:val="single" w:sz="4" w:space="0" w:color="auto"/>
                    <w:left w:val="nil"/>
                    <w:bottom w:val="single" w:sz="4" w:space="0" w:color="auto"/>
                    <w:right w:val="single" w:sz="4" w:space="0" w:color="auto"/>
                  </w:tcBorders>
                  <w:vAlign w:val="center"/>
                  <w:hideMark/>
                </w:tcPr>
                <w:p w:rsidR="002F2B0D" w:rsidRDefault="002F2B0D">
                  <w:pPr>
                    <w:adjustRightInd w:val="0"/>
                    <w:snapToGrid w:val="0"/>
                    <w:jc w:val="center"/>
                    <w:rPr>
                      <w:szCs w:val="21"/>
                    </w:rPr>
                  </w:pPr>
                  <w:r>
                    <w:rPr>
                      <w:szCs w:val="21"/>
                    </w:rPr>
                    <w:t>7</w:t>
                  </w:r>
                </w:p>
              </w:tc>
              <w:tc>
                <w:tcPr>
                  <w:tcW w:w="1397" w:type="pct"/>
                  <w:tcBorders>
                    <w:top w:val="single" w:sz="4" w:space="0" w:color="auto"/>
                    <w:left w:val="nil"/>
                    <w:bottom w:val="single" w:sz="4" w:space="0" w:color="auto"/>
                    <w:right w:val="single" w:sz="4" w:space="0" w:color="auto"/>
                  </w:tcBorders>
                  <w:vAlign w:val="center"/>
                  <w:hideMark/>
                </w:tcPr>
                <w:p w:rsidR="002F2B0D" w:rsidRDefault="002F2B0D">
                  <w:pPr>
                    <w:adjustRightInd w:val="0"/>
                    <w:snapToGrid w:val="0"/>
                    <w:jc w:val="center"/>
                    <w:rPr>
                      <w:szCs w:val="21"/>
                    </w:rPr>
                  </w:pPr>
                  <w:r>
                    <w:rPr>
                      <w:rFonts w:hint="eastAsia"/>
                      <w:szCs w:val="21"/>
                    </w:rPr>
                    <w:t>汞</w:t>
                  </w:r>
                </w:p>
              </w:tc>
              <w:tc>
                <w:tcPr>
                  <w:tcW w:w="2636" w:type="pct"/>
                  <w:tcBorders>
                    <w:top w:val="single" w:sz="4" w:space="0" w:color="auto"/>
                    <w:left w:val="single" w:sz="4" w:space="0" w:color="auto"/>
                    <w:bottom w:val="single" w:sz="4" w:space="0" w:color="auto"/>
                    <w:right w:val="nil"/>
                  </w:tcBorders>
                  <w:vAlign w:val="center"/>
                  <w:hideMark/>
                </w:tcPr>
                <w:p w:rsidR="002F2B0D" w:rsidRDefault="002F2B0D">
                  <w:pPr>
                    <w:adjustRightInd w:val="0"/>
                    <w:snapToGrid w:val="0"/>
                    <w:jc w:val="center"/>
                    <w:rPr>
                      <w:szCs w:val="21"/>
                    </w:rPr>
                  </w:pPr>
                  <w:r>
                    <w:rPr>
                      <w:szCs w:val="21"/>
                    </w:rPr>
                    <w:t>38</w:t>
                  </w:r>
                </w:p>
              </w:tc>
            </w:tr>
            <w:tr w:rsidR="002F2B0D">
              <w:trPr>
                <w:cantSplit/>
                <w:trHeight w:val="397"/>
                <w:jc w:val="center"/>
              </w:trPr>
              <w:tc>
                <w:tcPr>
                  <w:tcW w:w="965" w:type="pct"/>
                  <w:tcBorders>
                    <w:top w:val="single" w:sz="4" w:space="0" w:color="auto"/>
                    <w:left w:val="nil"/>
                    <w:bottom w:val="single" w:sz="4" w:space="0" w:color="auto"/>
                    <w:right w:val="single" w:sz="4" w:space="0" w:color="auto"/>
                  </w:tcBorders>
                  <w:vAlign w:val="center"/>
                  <w:hideMark/>
                </w:tcPr>
                <w:p w:rsidR="002F2B0D" w:rsidRDefault="002F2B0D">
                  <w:pPr>
                    <w:adjustRightInd w:val="0"/>
                    <w:snapToGrid w:val="0"/>
                    <w:jc w:val="center"/>
                    <w:rPr>
                      <w:szCs w:val="21"/>
                    </w:rPr>
                  </w:pPr>
                  <w:r>
                    <w:rPr>
                      <w:szCs w:val="21"/>
                    </w:rPr>
                    <w:t>8</w:t>
                  </w:r>
                </w:p>
              </w:tc>
              <w:tc>
                <w:tcPr>
                  <w:tcW w:w="1397" w:type="pct"/>
                  <w:tcBorders>
                    <w:top w:val="single" w:sz="4" w:space="0" w:color="auto"/>
                    <w:left w:val="nil"/>
                    <w:bottom w:val="single" w:sz="4" w:space="0" w:color="auto"/>
                    <w:right w:val="single" w:sz="4" w:space="0" w:color="auto"/>
                  </w:tcBorders>
                  <w:vAlign w:val="center"/>
                  <w:hideMark/>
                </w:tcPr>
                <w:p w:rsidR="002F2B0D" w:rsidRDefault="002F2B0D">
                  <w:pPr>
                    <w:adjustRightInd w:val="0"/>
                    <w:snapToGrid w:val="0"/>
                    <w:jc w:val="center"/>
                    <w:rPr>
                      <w:szCs w:val="21"/>
                    </w:rPr>
                  </w:pPr>
                  <w:r>
                    <w:rPr>
                      <w:rFonts w:hint="eastAsia"/>
                      <w:szCs w:val="21"/>
                    </w:rPr>
                    <w:t>镍</w:t>
                  </w:r>
                </w:p>
              </w:tc>
              <w:tc>
                <w:tcPr>
                  <w:tcW w:w="2636" w:type="pct"/>
                  <w:tcBorders>
                    <w:top w:val="single" w:sz="4" w:space="0" w:color="auto"/>
                    <w:left w:val="single" w:sz="4" w:space="0" w:color="auto"/>
                    <w:bottom w:val="single" w:sz="4" w:space="0" w:color="auto"/>
                    <w:right w:val="nil"/>
                  </w:tcBorders>
                  <w:vAlign w:val="center"/>
                  <w:hideMark/>
                </w:tcPr>
                <w:p w:rsidR="002F2B0D" w:rsidRDefault="002F2B0D">
                  <w:pPr>
                    <w:adjustRightInd w:val="0"/>
                    <w:snapToGrid w:val="0"/>
                    <w:jc w:val="center"/>
                    <w:rPr>
                      <w:szCs w:val="21"/>
                    </w:rPr>
                  </w:pPr>
                  <w:r>
                    <w:rPr>
                      <w:szCs w:val="21"/>
                    </w:rPr>
                    <w:t>900</w:t>
                  </w:r>
                </w:p>
              </w:tc>
            </w:tr>
            <w:tr w:rsidR="002F2B0D">
              <w:trPr>
                <w:cantSplit/>
                <w:trHeight w:val="397"/>
                <w:jc w:val="center"/>
              </w:trPr>
              <w:tc>
                <w:tcPr>
                  <w:tcW w:w="965" w:type="pct"/>
                  <w:tcBorders>
                    <w:top w:val="single" w:sz="4" w:space="0" w:color="auto"/>
                    <w:left w:val="nil"/>
                    <w:bottom w:val="single" w:sz="4" w:space="0" w:color="auto"/>
                    <w:right w:val="single" w:sz="4" w:space="0" w:color="auto"/>
                  </w:tcBorders>
                  <w:vAlign w:val="center"/>
                  <w:hideMark/>
                </w:tcPr>
                <w:p w:rsidR="002F2B0D" w:rsidRDefault="002F2B0D">
                  <w:pPr>
                    <w:adjustRightInd w:val="0"/>
                    <w:snapToGrid w:val="0"/>
                    <w:jc w:val="center"/>
                    <w:rPr>
                      <w:szCs w:val="21"/>
                    </w:rPr>
                  </w:pPr>
                  <w:r>
                    <w:rPr>
                      <w:szCs w:val="21"/>
                    </w:rPr>
                    <w:t>9</w:t>
                  </w:r>
                </w:p>
              </w:tc>
              <w:tc>
                <w:tcPr>
                  <w:tcW w:w="1397" w:type="pct"/>
                  <w:tcBorders>
                    <w:top w:val="single" w:sz="4" w:space="0" w:color="auto"/>
                    <w:left w:val="nil"/>
                    <w:bottom w:val="single" w:sz="4" w:space="0" w:color="auto"/>
                    <w:right w:val="single" w:sz="4" w:space="0" w:color="auto"/>
                  </w:tcBorders>
                  <w:vAlign w:val="center"/>
                  <w:hideMark/>
                </w:tcPr>
                <w:p w:rsidR="002F2B0D" w:rsidRDefault="002F2B0D">
                  <w:pPr>
                    <w:adjustRightInd w:val="0"/>
                    <w:snapToGrid w:val="0"/>
                    <w:jc w:val="center"/>
                    <w:rPr>
                      <w:szCs w:val="21"/>
                    </w:rPr>
                  </w:pPr>
                  <w:r>
                    <w:rPr>
                      <w:rFonts w:hint="eastAsia"/>
                      <w:szCs w:val="21"/>
                    </w:rPr>
                    <w:t>四氯化碳</w:t>
                  </w:r>
                </w:p>
              </w:tc>
              <w:tc>
                <w:tcPr>
                  <w:tcW w:w="2636" w:type="pct"/>
                  <w:tcBorders>
                    <w:top w:val="single" w:sz="4" w:space="0" w:color="auto"/>
                    <w:left w:val="single" w:sz="4" w:space="0" w:color="auto"/>
                    <w:bottom w:val="single" w:sz="4" w:space="0" w:color="auto"/>
                    <w:right w:val="nil"/>
                  </w:tcBorders>
                  <w:vAlign w:val="center"/>
                  <w:hideMark/>
                </w:tcPr>
                <w:p w:rsidR="002F2B0D" w:rsidRDefault="002F2B0D">
                  <w:pPr>
                    <w:adjustRightInd w:val="0"/>
                    <w:snapToGrid w:val="0"/>
                    <w:jc w:val="center"/>
                    <w:rPr>
                      <w:szCs w:val="21"/>
                    </w:rPr>
                  </w:pPr>
                  <w:r>
                    <w:rPr>
                      <w:szCs w:val="21"/>
                    </w:rPr>
                    <w:t>2.8</w:t>
                  </w:r>
                </w:p>
              </w:tc>
            </w:tr>
            <w:tr w:rsidR="002F2B0D">
              <w:trPr>
                <w:cantSplit/>
                <w:trHeight w:val="397"/>
                <w:jc w:val="center"/>
              </w:trPr>
              <w:tc>
                <w:tcPr>
                  <w:tcW w:w="965" w:type="pct"/>
                  <w:tcBorders>
                    <w:top w:val="single" w:sz="4" w:space="0" w:color="auto"/>
                    <w:left w:val="nil"/>
                    <w:bottom w:val="single" w:sz="4" w:space="0" w:color="auto"/>
                    <w:right w:val="single" w:sz="4" w:space="0" w:color="auto"/>
                  </w:tcBorders>
                  <w:vAlign w:val="center"/>
                  <w:hideMark/>
                </w:tcPr>
                <w:p w:rsidR="002F2B0D" w:rsidRDefault="002F2B0D">
                  <w:pPr>
                    <w:adjustRightInd w:val="0"/>
                    <w:snapToGrid w:val="0"/>
                    <w:jc w:val="center"/>
                    <w:rPr>
                      <w:szCs w:val="21"/>
                    </w:rPr>
                  </w:pPr>
                  <w:r>
                    <w:rPr>
                      <w:szCs w:val="21"/>
                    </w:rPr>
                    <w:t>10</w:t>
                  </w:r>
                </w:p>
              </w:tc>
              <w:tc>
                <w:tcPr>
                  <w:tcW w:w="1397" w:type="pct"/>
                  <w:tcBorders>
                    <w:top w:val="single" w:sz="4" w:space="0" w:color="auto"/>
                    <w:left w:val="nil"/>
                    <w:bottom w:val="single" w:sz="4" w:space="0" w:color="auto"/>
                    <w:right w:val="single" w:sz="4" w:space="0" w:color="auto"/>
                  </w:tcBorders>
                  <w:vAlign w:val="center"/>
                  <w:hideMark/>
                </w:tcPr>
                <w:p w:rsidR="002F2B0D" w:rsidRDefault="002F2B0D">
                  <w:pPr>
                    <w:adjustRightInd w:val="0"/>
                    <w:snapToGrid w:val="0"/>
                    <w:jc w:val="center"/>
                    <w:rPr>
                      <w:szCs w:val="21"/>
                    </w:rPr>
                  </w:pPr>
                  <w:r>
                    <w:rPr>
                      <w:rFonts w:hint="eastAsia"/>
                      <w:szCs w:val="21"/>
                    </w:rPr>
                    <w:t>氯仿</w:t>
                  </w:r>
                </w:p>
              </w:tc>
              <w:tc>
                <w:tcPr>
                  <w:tcW w:w="2636" w:type="pct"/>
                  <w:tcBorders>
                    <w:top w:val="single" w:sz="4" w:space="0" w:color="auto"/>
                    <w:left w:val="single" w:sz="4" w:space="0" w:color="auto"/>
                    <w:bottom w:val="single" w:sz="4" w:space="0" w:color="auto"/>
                    <w:right w:val="nil"/>
                  </w:tcBorders>
                  <w:vAlign w:val="center"/>
                  <w:hideMark/>
                </w:tcPr>
                <w:p w:rsidR="002F2B0D" w:rsidRDefault="002F2B0D">
                  <w:pPr>
                    <w:adjustRightInd w:val="0"/>
                    <w:snapToGrid w:val="0"/>
                    <w:jc w:val="center"/>
                    <w:rPr>
                      <w:szCs w:val="21"/>
                    </w:rPr>
                  </w:pPr>
                  <w:r>
                    <w:rPr>
                      <w:szCs w:val="21"/>
                    </w:rPr>
                    <w:t>0.9</w:t>
                  </w:r>
                </w:p>
              </w:tc>
            </w:tr>
            <w:tr w:rsidR="002F2B0D">
              <w:trPr>
                <w:cantSplit/>
                <w:trHeight w:val="397"/>
                <w:jc w:val="center"/>
              </w:trPr>
              <w:tc>
                <w:tcPr>
                  <w:tcW w:w="965" w:type="pct"/>
                  <w:tcBorders>
                    <w:top w:val="single" w:sz="4" w:space="0" w:color="auto"/>
                    <w:left w:val="nil"/>
                    <w:bottom w:val="single" w:sz="4" w:space="0" w:color="auto"/>
                    <w:right w:val="single" w:sz="4" w:space="0" w:color="auto"/>
                  </w:tcBorders>
                  <w:vAlign w:val="center"/>
                  <w:hideMark/>
                </w:tcPr>
                <w:p w:rsidR="002F2B0D" w:rsidRDefault="002F2B0D">
                  <w:pPr>
                    <w:adjustRightInd w:val="0"/>
                    <w:snapToGrid w:val="0"/>
                    <w:jc w:val="center"/>
                    <w:rPr>
                      <w:szCs w:val="21"/>
                    </w:rPr>
                  </w:pPr>
                  <w:r>
                    <w:rPr>
                      <w:szCs w:val="21"/>
                    </w:rPr>
                    <w:t>11</w:t>
                  </w:r>
                </w:p>
              </w:tc>
              <w:tc>
                <w:tcPr>
                  <w:tcW w:w="1397" w:type="pct"/>
                  <w:tcBorders>
                    <w:top w:val="single" w:sz="4" w:space="0" w:color="auto"/>
                    <w:left w:val="nil"/>
                    <w:bottom w:val="single" w:sz="4" w:space="0" w:color="auto"/>
                    <w:right w:val="single" w:sz="4" w:space="0" w:color="auto"/>
                  </w:tcBorders>
                  <w:vAlign w:val="center"/>
                  <w:hideMark/>
                </w:tcPr>
                <w:p w:rsidR="002F2B0D" w:rsidRDefault="002F2B0D">
                  <w:pPr>
                    <w:adjustRightInd w:val="0"/>
                    <w:snapToGrid w:val="0"/>
                    <w:jc w:val="center"/>
                    <w:rPr>
                      <w:szCs w:val="21"/>
                    </w:rPr>
                  </w:pPr>
                  <w:r>
                    <w:rPr>
                      <w:rFonts w:hint="eastAsia"/>
                      <w:szCs w:val="21"/>
                    </w:rPr>
                    <w:t>氯甲烷</w:t>
                  </w:r>
                </w:p>
              </w:tc>
              <w:tc>
                <w:tcPr>
                  <w:tcW w:w="2636" w:type="pct"/>
                  <w:tcBorders>
                    <w:top w:val="single" w:sz="4" w:space="0" w:color="auto"/>
                    <w:left w:val="single" w:sz="4" w:space="0" w:color="auto"/>
                    <w:bottom w:val="single" w:sz="4" w:space="0" w:color="auto"/>
                    <w:right w:val="nil"/>
                  </w:tcBorders>
                  <w:vAlign w:val="center"/>
                  <w:hideMark/>
                </w:tcPr>
                <w:p w:rsidR="002F2B0D" w:rsidRDefault="002F2B0D">
                  <w:pPr>
                    <w:adjustRightInd w:val="0"/>
                    <w:snapToGrid w:val="0"/>
                    <w:jc w:val="center"/>
                    <w:rPr>
                      <w:szCs w:val="21"/>
                    </w:rPr>
                  </w:pPr>
                  <w:r>
                    <w:rPr>
                      <w:szCs w:val="21"/>
                    </w:rPr>
                    <w:t>37</w:t>
                  </w:r>
                </w:p>
              </w:tc>
            </w:tr>
            <w:tr w:rsidR="002F2B0D">
              <w:trPr>
                <w:cantSplit/>
                <w:trHeight w:val="397"/>
                <w:jc w:val="center"/>
              </w:trPr>
              <w:tc>
                <w:tcPr>
                  <w:tcW w:w="965" w:type="pct"/>
                  <w:tcBorders>
                    <w:top w:val="single" w:sz="4" w:space="0" w:color="auto"/>
                    <w:left w:val="nil"/>
                    <w:bottom w:val="single" w:sz="4" w:space="0" w:color="auto"/>
                    <w:right w:val="single" w:sz="4" w:space="0" w:color="auto"/>
                  </w:tcBorders>
                  <w:vAlign w:val="center"/>
                  <w:hideMark/>
                </w:tcPr>
                <w:p w:rsidR="002F2B0D" w:rsidRDefault="002F2B0D">
                  <w:pPr>
                    <w:adjustRightInd w:val="0"/>
                    <w:snapToGrid w:val="0"/>
                    <w:jc w:val="center"/>
                    <w:rPr>
                      <w:szCs w:val="21"/>
                    </w:rPr>
                  </w:pPr>
                  <w:r>
                    <w:rPr>
                      <w:szCs w:val="21"/>
                    </w:rPr>
                    <w:t>12</w:t>
                  </w:r>
                </w:p>
              </w:tc>
              <w:tc>
                <w:tcPr>
                  <w:tcW w:w="1397" w:type="pct"/>
                  <w:tcBorders>
                    <w:top w:val="single" w:sz="4" w:space="0" w:color="auto"/>
                    <w:left w:val="nil"/>
                    <w:bottom w:val="single" w:sz="4" w:space="0" w:color="auto"/>
                    <w:right w:val="single" w:sz="4" w:space="0" w:color="auto"/>
                  </w:tcBorders>
                  <w:vAlign w:val="center"/>
                  <w:hideMark/>
                </w:tcPr>
                <w:p w:rsidR="002F2B0D" w:rsidRDefault="002F2B0D">
                  <w:pPr>
                    <w:adjustRightInd w:val="0"/>
                    <w:snapToGrid w:val="0"/>
                    <w:jc w:val="center"/>
                    <w:rPr>
                      <w:szCs w:val="21"/>
                    </w:rPr>
                  </w:pPr>
                  <w:r>
                    <w:rPr>
                      <w:szCs w:val="21"/>
                    </w:rPr>
                    <w:t>1</w:t>
                  </w:r>
                  <w:r>
                    <w:rPr>
                      <w:rFonts w:hint="eastAsia"/>
                      <w:szCs w:val="21"/>
                    </w:rPr>
                    <w:t>，</w:t>
                  </w:r>
                  <w:r>
                    <w:rPr>
                      <w:szCs w:val="21"/>
                    </w:rPr>
                    <w:t>1-</w:t>
                  </w:r>
                  <w:r>
                    <w:rPr>
                      <w:rFonts w:hint="eastAsia"/>
                      <w:szCs w:val="21"/>
                    </w:rPr>
                    <w:t>二氯乙烷</w:t>
                  </w:r>
                </w:p>
              </w:tc>
              <w:tc>
                <w:tcPr>
                  <w:tcW w:w="2636" w:type="pct"/>
                  <w:tcBorders>
                    <w:top w:val="single" w:sz="4" w:space="0" w:color="auto"/>
                    <w:left w:val="single" w:sz="4" w:space="0" w:color="auto"/>
                    <w:bottom w:val="single" w:sz="4" w:space="0" w:color="auto"/>
                    <w:right w:val="nil"/>
                  </w:tcBorders>
                  <w:vAlign w:val="center"/>
                  <w:hideMark/>
                </w:tcPr>
                <w:p w:rsidR="002F2B0D" w:rsidRDefault="002F2B0D">
                  <w:pPr>
                    <w:adjustRightInd w:val="0"/>
                    <w:snapToGrid w:val="0"/>
                    <w:jc w:val="center"/>
                    <w:rPr>
                      <w:szCs w:val="21"/>
                    </w:rPr>
                  </w:pPr>
                  <w:r>
                    <w:rPr>
                      <w:szCs w:val="21"/>
                    </w:rPr>
                    <w:t>9</w:t>
                  </w:r>
                </w:p>
              </w:tc>
            </w:tr>
            <w:tr w:rsidR="002F2B0D">
              <w:trPr>
                <w:cantSplit/>
                <w:trHeight w:val="397"/>
                <w:jc w:val="center"/>
              </w:trPr>
              <w:tc>
                <w:tcPr>
                  <w:tcW w:w="965" w:type="pct"/>
                  <w:tcBorders>
                    <w:top w:val="single" w:sz="4" w:space="0" w:color="auto"/>
                    <w:left w:val="nil"/>
                    <w:bottom w:val="single" w:sz="4" w:space="0" w:color="auto"/>
                    <w:right w:val="single" w:sz="4" w:space="0" w:color="auto"/>
                  </w:tcBorders>
                  <w:vAlign w:val="center"/>
                  <w:hideMark/>
                </w:tcPr>
                <w:p w:rsidR="002F2B0D" w:rsidRDefault="002F2B0D">
                  <w:pPr>
                    <w:adjustRightInd w:val="0"/>
                    <w:snapToGrid w:val="0"/>
                    <w:jc w:val="center"/>
                    <w:rPr>
                      <w:szCs w:val="21"/>
                    </w:rPr>
                  </w:pPr>
                  <w:r>
                    <w:rPr>
                      <w:szCs w:val="21"/>
                    </w:rPr>
                    <w:t>13</w:t>
                  </w:r>
                </w:p>
              </w:tc>
              <w:tc>
                <w:tcPr>
                  <w:tcW w:w="1397" w:type="pct"/>
                  <w:tcBorders>
                    <w:top w:val="single" w:sz="4" w:space="0" w:color="auto"/>
                    <w:left w:val="nil"/>
                    <w:bottom w:val="single" w:sz="4" w:space="0" w:color="auto"/>
                    <w:right w:val="single" w:sz="4" w:space="0" w:color="auto"/>
                  </w:tcBorders>
                  <w:vAlign w:val="center"/>
                  <w:hideMark/>
                </w:tcPr>
                <w:p w:rsidR="002F2B0D" w:rsidRDefault="002F2B0D">
                  <w:pPr>
                    <w:adjustRightInd w:val="0"/>
                    <w:snapToGrid w:val="0"/>
                    <w:jc w:val="center"/>
                    <w:rPr>
                      <w:szCs w:val="21"/>
                    </w:rPr>
                  </w:pPr>
                  <w:r>
                    <w:rPr>
                      <w:szCs w:val="21"/>
                    </w:rPr>
                    <w:t>1</w:t>
                  </w:r>
                  <w:r>
                    <w:rPr>
                      <w:rFonts w:hint="eastAsia"/>
                      <w:szCs w:val="21"/>
                    </w:rPr>
                    <w:t>，</w:t>
                  </w:r>
                  <w:r>
                    <w:rPr>
                      <w:szCs w:val="21"/>
                    </w:rPr>
                    <w:t>2-</w:t>
                  </w:r>
                  <w:r>
                    <w:rPr>
                      <w:rFonts w:hint="eastAsia"/>
                      <w:szCs w:val="21"/>
                    </w:rPr>
                    <w:t>二氯乙烷</w:t>
                  </w:r>
                </w:p>
              </w:tc>
              <w:tc>
                <w:tcPr>
                  <w:tcW w:w="2636" w:type="pct"/>
                  <w:tcBorders>
                    <w:top w:val="single" w:sz="4" w:space="0" w:color="auto"/>
                    <w:left w:val="single" w:sz="4" w:space="0" w:color="auto"/>
                    <w:bottom w:val="single" w:sz="4" w:space="0" w:color="auto"/>
                    <w:right w:val="nil"/>
                  </w:tcBorders>
                  <w:vAlign w:val="center"/>
                  <w:hideMark/>
                </w:tcPr>
                <w:p w:rsidR="002F2B0D" w:rsidRDefault="002F2B0D">
                  <w:pPr>
                    <w:adjustRightInd w:val="0"/>
                    <w:snapToGrid w:val="0"/>
                    <w:jc w:val="center"/>
                    <w:rPr>
                      <w:szCs w:val="21"/>
                    </w:rPr>
                  </w:pPr>
                  <w:r>
                    <w:rPr>
                      <w:szCs w:val="21"/>
                    </w:rPr>
                    <w:t>5</w:t>
                  </w:r>
                </w:p>
              </w:tc>
            </w:tr>
            <w:tr w:rsidR="002F2B0D">
              <w:trPr>
                <w:cantSplit/>
                <w:trHeight w:val="397"/>
                <w:jc w:val="center"/>
              </w:trPr>
              <w:tc>
                <w:tcPr>
                  <w:tcW w:w="965" w:type="pct"/>
                  <w:tcBorders>
                    <w:top w:val="single" w:sz="4" w:space="0" w:color="auto"/>
                    <w:left w:val="nil"/>
                    <w:bottom w:val="single" w:sz="4" w:space="0" w:color="auto"/>
                    <w:right w:val="single" w:sz="4" w:space="0" w:color="auto"/>
                  </w:tcBorders>
                  <w:vAlign w:val="center"/>
                  <w:hideMark/>
                </w:tcPr>
                <w:p w:rsidR="002F2B0D" w:rsidRDefault="002F2B0D">
                  <w:pPr>
                    <w:adjustRightInd w:val="0"/>
                    <w:snapToGrid w:val="0"/>
                    <w:jc w:val="center"/>
                    <w:rPr>
                      <w:szCs w:val="21"/>
                    </w:rPr>
                  </w:pPr>
                  <w:r>
                    <w:rPr>
                      <w:szCs w:val="21"/>
                    </w:rPr>
                    <w:t>14</w:t>
                  </w:r>
                </w:p>
              </w:tc>
              <w:tc>
                <w:tcPr>
                  <w:tcW w:w="1397" w:type="pct"/>
                  <w:tcBorders>
                    <w:top w:val="single" w:sz="4" w:space="0" w:color="auto"/>
                    <w:left w:val="nil"/>
                    <w:bottom w:val="single" w:sz="4" w:space="0" w:color="auto"/>
                    <w:right w:val="single" w:sz="4" w:space="0" w:color="auto"/>
                  </w:tcBorders>
                  <w:vAlign w:val="center"/>
                  <w:hideMark/>
                </w:tcPr>
                <w:p w:rsidR="002F2B0D" w:rsidRDefault="002F2B0D">
                  <w:pPr>
                    <w:adjustRightInd w:val="0"/>
                    <w:snapToGrid w:val="0"/>
                    <w:jc w:val="center"/>
                    <w:rPr>
                      <w:szCs w:val="21"/>
                    </w:rPr>
                  </w:pPr>
                  <w:r>
                    <w:rPr>
                      <w:szCs w:val="21"/>
                    </w:rPr>
                    <w:t>1</w:t>
                  </w:r>
                  <w:r>
                    <w:rPr>
                      <w:rFonts w:hint="eastAsia"/>
                      <w:szCs w:val="21"/>
                    </w:rPr>
                    <w:t>，</w:t>
                  </w:r>
                  <w:r>
                    <w:rPr>
                      <w:szCs w:val="21"/>
                    </w:rPr>
                    <w:t>1-</w:t>
                  </w:r>
                  <w:r>
                    <w:rPr>
                      <w:rFonts w:hint="eastAsia"/>
                      <w:szCs w:val="21"/>
                    </w:rPr>
                    <w:t>二氯乙烯</w:t>
                  </w:r>
                </w:p>
              </w:tc>
              <w:tc>
                <w:tcPr>
                  <w:tcW w:w="2636" w:type="pct"/>
                  <w:tcBorders>
                    <w:top w:val="single" w:sz="4" w:space="0" w:color="auto"/>
                    <w:left w:val="single" w:sz="4" w:space="0" w:color="auto"/>
                    <w:bottom w:val="single" w:sz="4" w:space="0" w:color="auto"/>
                    <w:right w:val="nil"/>
                  </w:tcBorders>
                  <w:vAlign w:val="center"/>
                  <w:hideMark/>
                </w:tcPr>
                <w:p w:rsidR="002F2B0D" w:rsidRDefault="002F2B0D">
                  <w:pPr>
                    <w:adjustRightInd w:val="0"/>
                    <w:snapToGrid w:val="0"/>
                    <w:jc w:val="center"/>
                    <w:rPr>
                      <w:szCs w:val="21"/>
                    </w:rPr>
                  </w:pPr>
                  <w:r>
                    <w:rPr>
                      <w:szCs w:val="21"/>
                    </w:rPr>
                    <w:t>66</w:t>
                  </w:r>
                </w:p>
              </w:tc>
            </w:tr>
            <w:tr w:rsidR="002F2B0D">
              <w:trPr>
                <w:cantSplit/>
                <w:trHeight w:val="397"/>
                <w:jc w:val="center"/>
              </w:trPr>
              <w:tc>
                <w:tcPr>
                  <w:tcW w:w="965" w:type="pct"/>
                  <w:tcBorders>
                    <w:top w:val="single" w:sz="4" w:space="0" w:color="auto"/>
                    <w:left w:val="nil"/>
                    <w:bottom w:val="single" w:sz="4" w:space="0" w:color="auto"/>
                    <w:right w:val="single" w:sz="4" w:space="0" w:color="auto"/>
                  </w:tcBorders>
                  <w:vAlign w:val="center"/>
                  <w:hideMark/>
                </w:tcPr>
                <w:p w:rsidR="002F2B0D" w:rsidRDefault="002F2B0D">
                  <w:pPr>
                    <w:adjustRightInd w:val="0"/>
                    <w:snapToGrid w:val="0"/>
                    <w:jc w:val="center"/>
                    <w:rPr>
                      <w:szCs w:val="21"/>
                    </w:rPr>
                  </w:pPr>
                  <w:r>
                    <w:rPr>
                      <w:szCs w:val="21"/>
                    </w:rPr>
                    <w:t>15</w:t>
                  </w:r>
                </w:p>
              </w:tc>
              <w:tc>
                <w:tcPr>
                  <w:tcW w:w="1397" w:type="pct"/>
                  <w:tcBorders>
                    <w:top w:val="single" w:sz="4" w:space="0" w:color="auto"/>
                    <w:left w:val="nil"/>
                    <w:bottom w:val="single" w:sz="4" w:space="0" w:color="auto"/>
                    <w:right w:val="single" w:sz="4" w:space="0" w:color="auto"/>
                  </w:tcBorders>
                  <w:vAlign w:val="center"/>
                  <w:hideMark/>
                </w:tcPr>
                <w:p w:rsidR="002F2B0D" w:rsidRDefault="002F2B0D">
                  <w:pPr>
                    <w:adjustRightInd w:val="0"/>
                    <w:snapToGrid w:val="0"/>
                    <w:jc w:val="center"/>
                    <w:rPr>
                      <w:szCs w:val="21"/>
                    </w:rPr>
                  </w:pPr>
                  <w:r>
                    <w:rPr>
                      <w:rFonts w:hint="eastAsia"/>
                      <w:szCs w:val="21"/>
                    </w:rPr>
                    <w:t>顺</w:t>
                  </w:r>
                  <w:r>
                    <w:rPr>
                      <w:szCs w:val="21"/>
                    </w:rPr>
                    <w:t>-1</w:t>
                  </w:r>
                  <w:r>
                    <w:rPr>
                      <w:rFonts w:hint="eastAsia"/>
                      <w:szCs w:val="21"/>
                    </w:rPr>
                    <w:t>，</w:t>
                  </w:r>
                  <w:r>
                    <w:rPr>
                      <w:szCs w:val="21"/>
                    </w:rPr>
                    <w:t>2-</w:t>
                  </w:r>
                  <w:r>
                    <w:rPr>
                      <w:rFonts w:hint="eastAsia"/>
                      <w:szCs w:val="21"/>
                    </w:rPr>
                    <w:t>二氯乙烯</w:t>
                  </w:r>
                </w:p>
              </w:tc>
              <w:tc>
                <w:tcPr>
                  <w:tcW w:w="2636" w:type="pct"/>
                  <w:tcBorders>
                    <w:top w:val="single" w:sz="4" w:space="0" w:color="auto"/>
                    <w:left w:val="single" w:sz="4" w:space="0" w:color="auto"/>
                    <w:bottom w:val="single" w:sz="4" w:space="0" w:color="auto"/>
                    <w:right w:val="nil"/>
                  </w:tcBorders>
                  <w:vAlign w:val="center"/>
                  <w:hideMark/>
                </w:tcPr>
                <w:p w:rsidR="002F2B0D" w:rsidRDefault="002F2B0D">
                  <w:pPr>
                    <w:adjustRightInd w:val="0"/>
                    <w:snapToGrid w:val="0"/>
                    <w:jc w:val="center"/>
                    <w:rPr>
                      <w:szCs w:val="21"/>
                    </w:rPr>
                  </w:pPr>
                  <w:r>
                    <w:rPr>
                      <w:szCs w:val="21"/>
                    </w:rPr>
                    <w:t>596</w:t>
                  </w:r>
                </w:p>
              </w:tc>
            </w:tr>
            <w:tr w:rsidR="002F2B0D">
              <w:trPr>
                <w:cantSplit/>
                <w:trHeight w:val="397"/>
                <w:jc w:val="center"/>
              </w:trPr>
              <w:tc>
                <w:tcPr>
                  <w:tcW w:w="965" w:type="pct"/>
                  <w:tcBorders>
                    <w:top w:val="single" w:sz="4" w:space="0" w:color="auto"/>
                    <w:left w:val="nil"/>
                    <w:bottom w:val="single" w:sz="4" w:space="0" w:color="auto"/>
                    <w:right w:val="single" w:sz="4" w:space="0" w:color="auto"/>
                  </w:tcBorders>
                  <w:vAlign w:val="center"/>
                  <w:hideMark/>
                </w:tcPr>
                <w:p w:rsidR="002F2B0D" w:rsidRDefault="002F2B0D">
                  <w:pPr>
                    <w:adjustRightInd w:val="0"/>
                    <w:snapToGrid w:val="0"/>
                    <w:jc w:val="center"/>
                    <w:rPr>
                      <w:szCs w:val="21"/>
                    </w:rPr>
                  </w:pPr>
                  <w:r>
                    <w:rPr>
                      <w:szCs w:val="21"/>
                    </w:rPr>
                    <w:t>16</w:t>
                  </w:r>
                </w:p>
              </w:tc>
              <w:tc>
                <w:tcPr>
                  <w:tcW w:w="1397" w:type="pct"/>
                  <w:tcBorders>
                    <w:top w:val="single" w:sz="4" w:space="0" w:color="auto"/>
                    <w:left w:val="nil"/>
                    <w:bottom w:val="single" w:sz="4" w:space="0" w:color="auto"/>
                    <w:right w:val="single" w:sz="4" w:space="0" w:color="auto"/>
                  </w:tcBorders>
                  <w:vAlign w:val="center"/>
                  <w:hideMark/>
                </w:tcPr>
                <w:p w:rsidR="002F2B0D" w:rsidRDefault="002F2B0D">
                  <w:pPr>
                    <w:adjustRightInd w:val="0"/>
                    <w:snapToGrid w:val="0"/>
                    <w:jc w:val="center"/>
                    <w:rPr>
                      <w:szCs w:val="21"/>
                    </w:rPr>
                  </w:pPr>
                  <w:r>
                    <w:rPr>
                      <w:rFonts w:hint="eastAsia"/>
                      <w:szCs w:val="21"/>
                    </w:rPr>
                    <w:t>反</w:t>
                  </w:r>
                  <w:r>
                    <w:rPr>
                      <w:szCs w:val="21"/>
                    </w:rPr>
                    <w:t>-1</w:t>
                  </w:r>
                  <w:r>
                    <w:rPr>
                      <w:rFonts w:hint="eastAsia"/>
                      <w:szCs w:val="21"/>
                    </w:rPr>
                    <w:t>，</w:t>
                  </w:r>
                  <w:r>
                    <w:rPr>
                      <w:szCs w:val="21"/>
                    </w:rPr>
                    <w:t>2-</w:t>
                  </w:r>
                  <w:r>
                    <w:rPr>
                      <w:rFonts w:hint="eastAsia"/>
                      <w:szCs w:val="21"/>
                    </w:rPr>
                    <w:t>二氯乙烯</w:t>
                  </w:r>
                </w:p>
              </w:tc>
              <w:tc>
                <w:tcPr>
                  <w:tcW w:w="2636" w:type="pct"/>
                  <w:tcBorders>
                    <w:top w:val="single" w:sz="4" w:space="0" w:color="auto"/>
                    <w:left w:val="single" w:sz="4" w:space="0" w:color="auto"/>
                    <w:bottom w:val="single" w:sz="4" w:space="0" w:color="auto"/>
                    <w:right w:val="nil"/>
                  </w:tcBorders>
                  <w:vAlign w:val="center"/>
                  <w:hideMark/>
                </w:tcPr>
                <w:p w:rsidR="002F2B0D" w:rsidRDefault="002F2B0D">
                  <w:pPr>
                    <w:adjustRightInd w:val="0"/>
                    <w:snapToGrid w:val="0"/>
                    <w:jc w:val="center"/>
                    <w:rPr>
                      <w:szCs w:val="21"/>
                    </w:rPr>
                  </w:pPr>
                  <w:r>
                    <w:rPr>
                      <w:szCs w:val="21"/>
                    </w:rPr>
                    <w:t>54</w:t>
                  </w:r>
                </w:p>
              </w:tc>
            </w:tr>
            <w:tr w:rsidR="002F2B0D">
              <w:trPr>
                <w:cantSplit/>
                <w:trHeight w:val="397"/>
                <w:jc w:val="center"/>
              </w:trPr>
              <w:tc>
                <w:tcPr>
                  <w:tcW w:w="965" w:type="pct"/>
                  <w:tcBorders>
                    <w:top w:val="single" w:sz="4" w:space="0" w:color="auto"/>
                    <w:left w:val="nil"/>
                    <w:bottom w:val="single" w:sz="4" w:space="0" w:color="auto"/>
                    <w:right w:val="single" w:sz="4" w:space="0" w:color="auto"/>
                  </w:tcBorders>
                  <w:vAlign w:val="center"/>
                  <w:hideMark/>
                </w:tcPr>
                <w:p w:rsidR="002F2B0D" w:rsidRDefault="002F2B0D">
                  <w:pPr>
                    <w:adjustRightInd w:val="0"/>
                    <w:snapToGrid w:val="0"/>
                    <w:jc w:val="center"/>
                    <w:rPr>
                      <w:szCs w:val="21"/>
                    </w:rPr>
                  </w:pPr>
                  <w:r>
                    <w:rPr>
                      <w:szCs w:val="21"/>
                    </w:rPr>
                    <w:t>17</w:t>
                  </w:r>
                </w:p>
              </w:tc>
              <w:tc>
                <w:tcPr>
                  <w:tcW w:w="1397" w:type="pct"/>
                  <w:tcBorders>
                    <w:top w:val="single" w:sz="4" w:space="0" w:color="auto"/>
                    <w:left w:val="nil"/>
                    <w:bottom w:val="single" w:sz="4" w:space="0" w:color="auto"/>
                    <w:right w:val="single" w:sz="4" w:space="0" w:color="auto"/>
                  </w:tcBorders>
                  <w:vAlign w:val="center"/>
                  <w:hideMark/>
                </w:tcPr>
                <w:p w:rsidR="002F2B0D" w:rsidRDefault="002F2B0D">
                  <w:pPr>
                    <w:adjustRightInd w:val="0"/>
                    <w:snapToGrid w:val="0"/>
                    <w:jc w:val="center"/>
                    <w:rPr>
                      <w:szCs w:val="21"/>
                    </w:rPr>
                  </w:pPr>
                  <w:r>
                    <w:rPr>
                      <w:rFonts w:hint="eastAsia"/>
                      <w:szCs w:val="21"/>
                    </w:rPr>
                    <w:t>二氯甲烷</w:t>
                  </w:r>
                </w:p>
              </w:tc>
              <w:tc>
                <w:tcPr>
                  <w:tcW w:w="2636" w:type="pct"/>
                  <w:tcBorders>
                    <w:top w:val="single" w:sz="4" w:space="0" w:color="auto"/>
                    <w:left w:val="single" w:sz="4" w:space="0" w:color="auto"/>
                    <w:bottom w:val="single" w:sz="4" w:space="0" w:color="auto"/>
                    <w:right w:val="nil"/>
                  </w:tcBorders>
                  <w:vAlign w:val="center"/>
                  <w:hideMark/>
                </w:tcPr>
                <w:p w:rsidR="002F2B0D" w:rsidRDefault="002F2B0D">
                  <w:pPr>
                    <w:adjustRightInd w:val="0"/>
                    <w:snapToGrid w:val="0"/>
                    <w:jc w:val="center"/>
                    <w:rPr>
                      <w:szCs w:val="21"/>
                    </w:rPr>
                  </w:pPr>
                  <w:r>
                    <w:rPr>
                      <w:szCs w:val="21"/>
                    </w:rPr>
                    <w:t>616</w:t>
                  </w:r>
                </w:p>
              </w:tc>
            </w:tr>
            <w:tr w:rsidR="002F2B0D">
              <w:trPr>
                <w:cantSplit/>
                <w:trHeight w:val="397"/>
                <w:jc w:val="center"/>
              </w:trPr>
              <w:tc>
                <w:tcPr>
                  <w:tcW w:w="965" w:type="pct"/>
                  <w:tcBorders>
                    <w:top w:val="single" w:sz="4" w:space="0" w:color="auto"/>
                    <w:left w:val="nil"/>
                    <w:bottom w:val="single" w:sz="4" w:space="0" w:color="auto"/>
                    <w:right w:val="single" w:sz="4" w:space="0" w:color="auto"/>
                  </w:tcBorders>
                  <w:vAlign w:val="center"/>
                  <w:hideMark/>
                </w:tcPr>
                <w:p w:rsidR="002F2B0D" w:rsidRDefault="002F2B0D">
                  <w:pPr>
                    <w:adjustRightInd w:val="0"/>
                    <w:snapToGrid w:val="0"/>
                    <w:jc w:val="center"/>
                    <w:rPr>
                      <w:szCs w:val="21"/>
                    </w:rPr>
                  </w:pPr>
                  <w:r>
                    <w:rPr>
                      <w:szCs w:val="21"/>
                    </w:rPr>
                    <w:t>18</w:t>
                  </w:r>
                </w:p>
              </w:tc>
              <w:tc>
                <w:tcPr>
                  <w:tcW w:w="1397" w:type="pct"/>
                  <w:tcBorders>
                    <w:top w:val="single" w:sz="4" w:space="0" w:color="auto"/>
                    <w:left w:val="nil"/>
                    <w:bottom w:val="single" w:sz="4" w:space="0" w:color="auto"/>
                    <w:right w:val="single" w:sz="4" w:space="0" w:color="auto"/>
                  </w:tcBorders>
                  <w:vAlign w:val="center"/>
                  <w:hideMark/>
                </w:tcPr>
                <w:p w:rsidR="002F2B0D" w:rsidRDefault="002F2B0D">
                  <w:pPr>
                    <w:adjustRightInd w:val="0"/>
                    <w:snapToGrid w:val="0"/>
                    <w:jc w:val="center"/>
                    <w:rPr>
                      <w:szCs w:val="21"/>
                    </w:rPr>
                  </w:pPr>
                  <w:r>
                    <w:rPr>
                      <w:szCs w:val="21"/>
                    </w:rPr>
                    <w:t>1</w:t>
                  </w:r>
                  <w:r>
                    <w:rPr>
                      <w:rFonts w:hint="eastAsia"/>
                      <w:szCs w:val="21"/>
                    </w:rPr>
                    <w:t>，</w:t>
                  </w:r>
                  <w:r>
                    <w:rPr>
                      <w:szCs w:val="21"/>
                    </w:rPr>
                    <w:t>2-</w:t>
                  </w:r>
                  <w:r>
                    <w:rPr>
                      <w:rFonts w:hint="eastAsia"/>
                      <w:szCs w:val="21"/>
                    </w:rPr>
                    <w:t>二氯丙烷</w:t>
                  </w:r>
                </w:p>
              </w:tc>
              <w:tc>
                <w:tcPr>
                  <w:tcW w:w="2636" w:type="pct"/>
                  <w:tcBorders>
                    <w:top w:val="single" w:sz="4" w:space="0" w:color="auto"/>
                    <w:left w:val="single" w:sz="4" w:space="0" w:color="auto"/>
                    <w:bottom w:val="single" w:sz="4" w:space="0" w:color="auto"/>
                    <w:right w:val="nil"/>
                  </w:tcBorders>
                  <w:vAlign w:val="center"/>
                  <w:hideMark/>
                </w:tcPr>
                <w:p w:rsidR="002F2B0D" w:rsidRDefault="002F2B0D">
                  <w:pPr>
                    <w:adjustRightInd w:val="0"/>
                    <w:snapToGrid w:val="0"/>
                    <w:jc w:val="center"/>
                    <w:rPr>
                      <w:szCs w:val="21"/>
                    </w:rPr>
                  </w:pPr>
                  <w:r>
                    <w:rPr>
                      <w:szCs w:val="21"/>
                    </w:rPr>
                    <w:t>5</w:t>
                  </w:r>
                </w:p>
              </w:tc>
            </w:tr>
            <w:tr w:rsidR="002F2B0D">
              <w:trPr>
                <w:cantSplit/>
                <w:trHeight w:val="397"/>
                <w:jc w:val="center"/>
              </w:trPr>
              <w:tc>
                <w:tcPr>
                  <w:tcW w:w="965" w:type="pct"/>
                  <w:tcBorders>
                    <w:top w:val="single" w:sz="4" w:space="0" w:color="auto"/>
                    <w:left w:val="nil"/>
                    <w:bottom w:val="single" w:sz="4" w:space="0" w:color="auto"/>
                    <w:right w:val="single" w:sz="4" w:space="0" w:color="auto"/>
                  </w:tcBorders>
                  <w:vAlign w:val="center"/>
                  <w:hideMark/>
                </w:tcPr>
                <w:p w:rsidR="002F2B0D" w:rsidRDefault="002F2B0D">
                  <w:pPr>
                    <w:adjustRightInd w:val="0"/>
                    <w:snapToGrid w:val="0"/>
                    <w:jc w:val="center"/>
                    <w:rPr>
                      <w:szCs w:val="21"/>
                    </w:rPr>
                  </w:pPr>
                  <w:r>
                    <w:rPr>
                      <w:szCs w:val="21"/>
                    </w:rPr>
                    <w:t>19</w:t>
                  </w:r>
                </w:p>
              </w:tc>
              <w:tc>
                <w:tcPr>
                  <w:tcW w:w="1397" w:type="pct"/>
                  <w:tcBorders>
                    <w:top w:val="single" w:sz="4" w:space="0" w:color="auto"/>
                    <w:left w:val="nil"/>
                    <w:bottom w:val="single" w:sz="4" w:space="0" w:color="auto"/>
                    <w:right w:val="single" w:sz="4" w:space="0" w:color="auto"/>
                  </w:tcBorders>
                  <w:vAlign w:val="center"/>
                  <w:hideMark/>
                </w:tcPr>
                <w:p w:rsidR="002F2B0D" w:rsidRDefault="002F2B0D">
                  <w:pPr>
                    <w:adjustRightInd w:val="0"/>
                    <w:snapToGrid w:val="0"/>
                    <w:jc w:val="center"/>
                    <w:rPr>
                      <w:szCs w:val="21"/>
                    </w:rPr>
                  </w:pPr>
                  <w:r>
                    <w:rPr>
                      <w:szCs w:val="21"/>
                    </w:rPr>
                    <w:t>1</w:t>
                  </w:r>
                  <w:r>
                    <w:rPr>
                      <w:rFonts w:hint="eastAsia"/>
                      <w:szCs w:val="21"/>
                    </w:rPr>
                    <w:t>，</w:t>
                  </w:r>
                  <w:r>
                    <w:rPr>
                      <w:szCs w:val="21"/>
                    </w:rPr>
                    <w:t>1</w:t>
                  </w:r>
                  <w:r>
                    <w:rPr>
                      <w:rFonts w:hint="eastAsia"/>
                      <w:szCs w:val="21"/>
                    </w:rPr>
                    <w:t>，</w:t>
                  </w:r>
                  <w:r>
                    <w:rPr>
                      <w:szCs w:val="21"/>
                    </w:rPr>
                    <w:t>1</w:t>
                  </w:r>
                  <w:r>
                    <w:rPr>
                      <w:rFonts w:hint="eastAsia"/>
                      <w:szCs w:val="21"/>
                    </w:rPr>
                    <w:t>，</w:t>
                  </w:r>
                  <w:r>
                    <w:rPr>
                      <w:szCs w:val="21"/>
                    </w:rPr>
                    <w:t>2-</w:t>
                  </w:r>
                  <w:r>
                    <w:rPr>
                      <w:rFonts w:hint="eastAsia"/>
                      <w:szCs w:val="21"/>
                    </w:rPr>
                    <w:t>四氯乙烷</w:t>
                  </w:r>
                </w:p>
              </w:tc>
              <w:tc>
                <w:tcPr>
                  <w:tcW w:w="2636" w:type="pct"/>
                  <w:tcBorders>
                    <w:top w:val="single" w:sz="4" w:space="0" w:color="auto"/>
                    <w:left w:val="single" w:sz="4" w:space="0" w:color="auto"/>
                    <w:bottom w:val="single" w:sz="4" w:space="0" w:color="auto"/>
                    <w:right w:val="nil"/>
                  </w:tcBorders>
                  <w:vAlign w:val="center"/>
                  <w:hideMark/>
                </w:tcPr>
                <w:p w:rsidR="002F2B0D" w:rsidRDefault="002F2B0D">
                  <w:pPr>
                    <w:adjustRightInd w:val="0"/>
                    <w:snapToGrid w:val="0"/>
                    <w:jc w:val="center"/>
                    <w:rPr>
                      <w:szCs w:val="21"/>
                    </w:rPr>
                  </w:pPr>
                  <w:r>
                    <w:rPr>
                      <w:szCs w:val="21"/>
                    </w:rPr>
                    <w:t>10</w:t>
                  </w:r>
                </w:p>
              </w:tc>
            </w:tr>
            <w:tr w:rsidR="002F2B0D">
              <w:trPr>
                <w:cantSplit/>
                <w:trHeight w:val="397"/>
                <w:jc w:val="center"/>
              </w:trPr>
              <w:tc>
                <w:tcPr>
                  <w:tcW w:w="965" w:type="pct"/>
                  <w:tcBorders>
                    <w:top w:val="single" w:sz="4" w:space="0" w:color="auto"/>
                    <w:left w:val="nil"/>
                    <w:bottom w:val="single" w:sz="4" w:space="0" w:color="auto"/>
                    <w:right w:val="single" w:sz="4" w:space="0" w:color="auto"/>
                  </w:tcBorders>
                  <w:vAlign w:val="center"/>
                  <w:hideMark/>
                </w:tcPr>
                <w:p w:rsidR="002F2B0D" w:rsidRDefault="002F2B0D">
                  <w:pPr>
                    <w:adjustRightInd w:val="0"/>
                    <w:snapToGrid w:val="0"/>
                    <w:jc w:val="center"/>
                    <w:rPr>
                      <w:szCs w:val="21"/>
                    </w:rPr>
                  </w:pPr>
                  <w:r>
                    <w:rPr>
                      <w:szCs w:val="21"/>
                    </w:rPr>
                    <w:t>20</w:t>
                  </w:r>
                </w:p>
              </w:tc>
              <w:tc>
                <w:tcPr>
                  <w:tcW w:w="1397" w:type="pct"/>
                  <w:tcBorders>
                    <w:top w:val="single" w:sz="4" w:space="0" w:color="auto"/>
                    <w:left w:val="nil"/>
                    <w:bottom w:val="single" w:sz="4" w:space="0" w:color="auto"/>
                    <w:right w:val="single" w:sz="4" w:space="0" w:color="auto"/>
                  </w:tcBorders>
                  <w:vAlign w:val="center"/>
                  <w:hideMark/>
                </w:tcPr>
                <w:p w:rsidR="002F2B0D" w:rsidRDefault="002F2B0D">
                  <w:pPr>
                    <w:adjustRightInd w:val="0"/>
                    <w:snapToGrid w:val="0"/>
                    <w:jc w:val="center"/>
                    <w:rPr>
                      <w:szCs w:val="21"/>
                    </w:rPr>
                  </w:pPr>
                  <w:r>
                    <w:rPr>
                      <w:szCs w:val="21"/>
                    </w:rPr>
                    <w:t>1</w:t>
                  </w:r>
                  <w:r>
                    <w:rPr>
                      <w:rFonts w:hint="eastAsia"/>
                      <w:szCs w:val="21"/>
                    </w:rPr>
                    <w:t>，</w:t>
                  </w:r>
                  <w:r>
                    <w:rPr>
                      <w:szCs w:val="21"/>
                    </w:rPr>
                    <w:t>1</w:t>
                  </w:r>
                  <w:r>
                    <w:rPr>
                      <w:rFonts w:hint="eastAsia"/>
                      <w:szCs w:val="21"/>
                    </w:rPr>
                    <w:t>，</w:t>
                  </w:r>
                  <w:r>
                    <w:rPr>
                      <w:szCs w:val="21"/>
                    </w:rPr>
                    <w:t>2</w:t>
                  </w:r>
                  <w:r>
                    <w:rPr>
                      <w:rFonts w:hint="eastAsia"/>
                      <w:szCs w:val="21"/>
                    </w:rPr>
                    <w:t>，</w:t>
                  </w:r>
                  <w:r>
                    <w:rPr>
                      <w:szCs w:val="21"/>
                    </w:rPr>
                    <w:t>2-</w:t>
                  </w:r>
                  <w:r>
                    <w:rPr>
                      <w:rFonts w:hint="eastAsia"/>
                      <w:szCs w:val="21"/>
                    </w:rPr>
                    <w:t>四氯乙烷</w:t>
                  </w:r>
                </w:p>
              </w:tc>
              <w:tc>
                <w:tcPr>
                  <w:tcW w:w="2636" w:type="pct"/>
                  <w:tcBorders>
                    <w:top w:val="single" w:sz="4" w:space="0" w:color="auto"/>
                    <w:left w:val="single" w:sz="4" w:space="0" w:color="auto"/>
                    <w:bottom w:val="single" w:sz="4" w:space="0" w:color="auto"/>
                    <w:right w:val="nil"/>
                  </w:tcBorders>
                  <w:vAlign w:val="center"/>
                  <w:hideMark/>
                </w:tcPr>
                <w:p w:rsidR="002F2B0D" w:rsidRDefault="002F2B0D">
                  <w:pPr>
                    <w:adjustRightInd w:val="0"/>
                    <w:snapToGrid w:val="0"/>
                    <w:jc w:val="center"/>
                    <w:rPr>
                      <w:szCs w:val="21"/>
                    </w:rPr>
                  </w:pPr>
                  <w:r>
                    <w:rPr>
                      <w:szCs w:val="21"/>
                    </w:rPr>
                    <w:t>6.8</w:t>
                  </w:r>
                </w:p>
              </w:tc>
            </w:tr>
            <w:tr w:rsidR="002F2B0D">
              <w:trPr>
                <w:cantSplit/>
                <w:trHeight w:val="397"/>
                <w:jc w:val="center"/>
              </w:trPr>
              <w:tc>
                <w:tcPr>
                  <w:tcW w:w="965" w:type="pct"/>
                  <w:tcBorders>
                    <w:top w:val="single" w:sz="4" w:space="0" w:color="auto"/>
                    <w:left w:val="nil"/>
                    <w:bottom w:val="single" w:sz="4" w:space="0" w:color="auto"/>
                    <w:right w:val="single" w:sz="4" w:space="0" w:color="auto"/>
                  </w:tcBorders>
                  <w:vAlign w:val="center"/>
                  <w:hideMark/>
                </w:tcPr>
                <w:p w:rsidR="002F2B0D" w:rsidRDefault="002F2B0D">
                  <w:pPr>
                    <w:adjustRightInd w:val="0"/>
                    <w:snapToGrid w:val="0"/>
                    <w:jc w:val="center"/>
                    <w:rPr>
                      <w:szCs w:val="21"/>
                    </w:rPr>
                  </w:pPr>
                  <w:r>
                    <w:rPr>
                      <w:szCs w:val="21"/>
                    </w:rPr>
                    <w:t>21</w:t>
                  </w:r>
                </w:p>
              </w:tc>
              <w:tc>
                <w:tcPr>
                  <w:tcW w:w="1397" w:type="pct"/>
                  <w:tcBorders>
                    <w:top w:val="single" w:sz="4" w:space="0" w:color="auto"/>
                    <w:left w:val="nil"/>
                    <w:bottom w:val="single" w:sz="4" w:space="0" w:color="auto"/>
                    <w:right w:val="single" w:sz="4" w:space="0" w:color="auto"/>
                  </w:tcBorders>
                  <w:vAlign w:val="center"/>
                  <w:hideMark/>
                </w:tcPr>
                <w:p w:rsidR="002F2B0D" w:rsidRDefault="002F2B0D">
                  <w:pPr>
                    <w:adjustRightInd w:val="0"/>
                    <w:snapToGrid w:val="0"/>
                    <w:jc w:val="center"/>
                    <w:rPr>
                      <w:szCs w:val="21"/>
                    </w:rPr>
                  </w:pPr>
                  <w:r>
                    <w:rPr>
                      <w:rFonts w:hint="eastAsia"/>
                      <w:szCs w:val="21"/>
                    </w:rPr>
                    <w:t>四氯乙烯</w:t>
                  </w:r>
                </w:p>
              </w:tc>
              <w:tc>
                <w:tcPr>
                  <w:tcW w:w="2636" w:type="pct"/>
                  <w:tcBorders>
                    <w:top w:val="single" w:sz="4" w:space="0" w:color="auto"/>
                    <w:left w:val="single" w:sz="4" w:space="0" w:color="auto"/>
                    <w:bottom w:val="single" w:sz="4" w:space="0" w:color="auto"/>
                    <w:right w:val="nil"/>
                  </w:tcBorders>
                  <w:vAlign w:val="center"/>
                  <w:hideMark/>
                </w:tcPr>
                <w:p w:rsidR="002F2B0D" w:rsidRDefault="002F2B0D">
                  <w:pPr>
                    <w:adjustRightInd w:val="0"/>
                    <w:snapToGrid w:val="0"/>
                    <w:jc w:val="center"/>
                    <w:rPr>
                      <w:szCs w:val="21"/>
                    </w:rPr>
                  </w:pPr>
                  <w:r>
                    <w:rPr>
                      <w:szCs w:val="21"/>
                    </w:rPr>
                    <w:t>53</w:t>
                  </w:r>
                </w:p>
              </w:tc>
            </w:tr>
            <w:tr w:rsidR="002F2B0D">
              <w:trPr>
                <w:cantSplit/>
                <w:trHeight w:val="397"/>
                <w:jc w:val="center"/>
              </w:trPr>
              <w:tc>
                <w:tcPr>
                  <w:tcW w:w="965" w:type="pct"/>
                  <w:tcBorders>
                    <w:top w:val="single" w:sz="4" w:space="0" w:color="auto"/>
                    <w:left w:val="nil"/>
                    <w:bottom w:val="single" w:sz="4" w:space="0" w:color="auto"/>
                    <w:right w:val="single" w:sz="4" w:space="0" w:color="auto"/>
                  </w:tcBorders>
                  <w:vAlign w:val="center"/>
                  <w:hideMark/>
                </w:tcPr>
                <w:p w:rsidR="002F2B0D" w:rsidRDefault="002F2B0D">
                  <w:pPr>
                    <w:adjustRightInd w:val="0"/>
                    <w:snapToGrid w:val="0"/>
                    <w:jc w:val="center"/>
                    <w:rPr>
                      <w:szCs w:val="21"/>
                    </w:rPr>
                  </w:pPr>
                  <w:r>
                    <w:rPr>
                      <w:szCs w:val="21"/>
                    </w:rPr>
                    <w:lastRenderedPageBreak/>
                    <w:t>22</w:t>
                  </w:r>
                </w:p>
              </w:tc>
              <w:tc>
                <w:tcPr>
                  <w:tcW w:w="1397" w:type="pct"/>
                  <w:tcBorders>
                    <w:top w:val="single" w:sz="4" w:space="0" w:color="auto"/>
                    <w:left w:val="nil"/>
                    <w:bottom w:val="single" w:sz="4" w:space="0" w:color="auto"/>
                    <w:right w:val="single" w:sz="4" w:space="0" w:color="auto"/>
                  </w:tcBorders>
                  <w:vAlign w:val="center"/>
                  <w:hideMark/>
                </w:tcPr>
                <w:p w:rsidR="002F2B0D" w:rsidRDefault="002F2B0D">
                  <w:pPr>
                    <w:adjustRightInd w:val="0"/>
                    <w:snapToGrid w:val="0"/>
                    <w:jc w:val="center"/>
                    <w:rPr>
                      <w:szCs w:val="21"/>
                    </w:rPr>
                  </w:pPr>
                  <w:r>
                    <w:rPr>
                      <w:szCs w:val="21"/>
                    </w:rPr>
                    <w:t>1</w:t>
                  </w:r>
                  <w:r>
                    <w:rPr>
                      <w:rFonts w:hint="eastAsia"/>
                      <w:szCs w:val="21"/>
                    </w:rPr>
                    <w:t>，</w:t>
                  </w:r>
                  <w:r>
                    <w:rPr>
                      <w:szCs w:val="21"/>
                    </w:rPr>
                    <w:t>1</w:t>
                  </w:r>
                  <w:r>
                    <w:rPr>
                      <w:rFonts w:hint="eastAsia"/>
                      <w:szCs w:val="21"/>
                    </w:rPr>
                    <w:t>，</w:t>
                  </w:r>
                  <w:r>
                    <w:rPr>
                      <w:szCs w:val="21"/>
                    </w:rPr>
                    <w:t>1-</w:t>
                  </w:r>
                  <w:r>
                    <w:rPr>
                      <w:rFonts w:hint="eastAsia"/>
                      <w:szCs w:val="21"/>
                    </w:rPr>
                    <w:t>三氯乙烷</w:t>
                  </w:r>
                </w:p>
              </w:tc>
              <w:tc>
                <w:tcPr>
                  <w:tcW w:w="2636" w:type="pct"/>
                  <w:tcBorders>
                    <w:top w:val="single" w:sz="4" w:space="0" w:color="auto"/>
                    <w:left w:val="single" w:sz="4" w:space="0" w:color="auto"/>
                    <w:bottom w:val="single" w:sz="4" w:space="0" w:color="auto"/>
                    <w:right w:val="nil"/>
                  </w:tcBorders>
                  <w:vAlign w:val="center"/>
                  <w:hideMark/>
                </w:tcPr>
                <w:p w:rsidR="002F2B0D" w:rsidRDefault="002F2B0D">
                  <w:pPr>
                    <w:adjustRightInd w:val="0"/>
                    <w:snapToGrid w:val="0"/>
                    <w:jc w:val="center"/>
                    <w:rPr>
                      <w:szCs w:val="21"/>
                    </w:rPr>
                  </w:pPr>
                  <w:r>
                    <w:rPr>
                      <w:szCs w:val="21"/>
                    </w:rPr>
                    <w:t>840</w:t>
                  </w:r>
                </w:p>
              </w:tc>
            </w:tr>
            <w:tr w:rsidR="002F2B0D">
              <w:trPr>
                <w:cantSplit/>
                <w:trHeight w:val="397"/>
                <w:jc w:val="center"/>
              </w:trPr>
              <w:tc>
                <w:tcPr>
                  <w:tcW w:w="965" w:type="pct"/>
                  <w:tcBorders>
                    <w:top w:val="single" w:sz="4" w:space="0" w:color="auto"/>
                    <w:left w:val="nil"/>
                    <w:bottom w:val="single" w:sz="4" w:space="0" w:color="auto"/>
                    <w:right w:val="single" w:sz="4" w:space="0" w:color="auto"/>
                  </w:tcBorders>
                  <w:vAlign w:val="center"/>
                  <w:hideMark/>
                </w:tcPr>
                <w:p w:rsidR="002F2B0D" w:rsidRDefault="002F2B0D">
                  <w:pPr>
                    <w:adjustRightInd w:val="0"/>
                    <w:snapToGrid w:val="0"/>
                    <w:jc w:val="center"/>
                    <w:rPr>
                      <w:szCs w:val="21"/>
                    </w:rPr>
                  </w:pPr>
                  <w:r>
                    <w:rPr>
                      <w:szCs w:val="21"/>
                    </w:rPr>
                    <w:t>23</w:t>
                  </w:r>
                </w:p>
              </w:tc>
              <w:tc>
                <w:tcPr>
                  <w:tcW w:w="1397" w:type="pct"/>
                  <w:tcBorders>
                    <w:top w:val="single" w:sz="4" w:space="0" w:color="auto"/>
                    <w:left w:val="nil"/>
                    <w:bottom w:val="single" w:sz="4" w:space="0" w:color="auto"/>
                    <w:right w:val="single" w:sz="4" w:space="0" w:color="auto"/>
                  </w:tcBorders>
                  <w:vAlign w:val="center"/>
                  <w:hideMark/>
                </w:tcPr>
                <w:p w:rsidR="002F2B0D" w:rsidRDefault="002F2B0D">
                  <w:pPr>
                    <w:adjustRightInd w:val="0"/>
                    <w:snapToGrid w:val="0"/>
                    <w:jc w:val="center"/>
                    <w:rPr>
                      <w:szCs w:val="21"/>
                    </w:rPr>
                  </w:pPr>
                  <w:r>
                    <w:rPr>
                      <w:szCs w:val="21"/>
                    </w:rPr>
                    <w:t>1</w:t>
                  </w:r>
                  <w:r>
                    <w:rPr>
                      <w:rFonts w:hint="eastAsia"/>
                      <w:szCs w:val="21"/>
                    </w:rPr>
                    <w:t>，</w:t>
                  </w:r>
                  <w:r>
                    <w:rPr>
                      <w:szCs w:val="21"/>
                    </w:rPr>
                    <w:t>1</w:t>
                  </w:r>
                  <w:r>
                    <w:rPr>
                      <w:rFonts w:hint="eastAsia"/>
                      <w:szCs w:val="21"/>
                    </w:rPr>
                    <w:t>，</w:t>
                  </w:r>
                  <w:r>
                    <w:rPr>
                      <w:szCs w:val="21"/>
                    </w:rPr>
                    <w:t>2-</w:t>
                  </w:r>
                  <w:r>
                    <w:rPr>
                      <w:rFonts w:hint="eastAsia"/>
                      <w:szCs w:val="21"/>
                    </w:rPr>
                    <w:t>三氯乙烷</w:t>
                  </w:r>
                </w:p>
              </w:tc>
              <w:tc>
                <w:tcPr>
                  <w:tcW w:w="2636" w:type="pct"/>
                  <w:tcBorders>
                    <w:top w:val="single" w:sz="4" w:space="0" w:color="auto"/>
                    <w:left w:val="single" w:sz="4" w:space="0" w:color="auto"/>
                    <w:bottom w:val="single" w:sz="4" w:space="0" w:color="auto"/>
                    <w:right w:val="nil"/>
                  </w:tcBorders>
                  <w:vAlign w:val="center"/>
                  <w:hideMark/>
                </w:tcPr>
                <w:p w:rsidR="002F2B0D" w:rsidRDefault="002F2B0D">
                  <w:pPr>
                    <w:adjustRightInd w:val="0"/>
                    <w:snapToGrid w:val="0"/>
                    <w:jc w:val="center"/>
                    <w:rPr>
                      <w:szCs w:val="21"/>
                    </w:rPr>
                  </w:pPr>
                  <w:r>
                    <w:rPr>
                      <w:szCs w:val="21"/>
                    </w:rPr>
                    <w:t>2.8</w:t>
                  </w:r>
                </w:p>
              </w:tc>
            </w:tr>
            <w:tr w:rsidR="002F2B0D">
              <w:trPr>
                <w:cantSplit/>
                <w:trHeight w:val="397"/>
                <w:jc w:val="center"/>
              </w:trPr>
              <w:tc>
                <w:tcPr>
                  <w:tcW w:w="965" w:type="pct"/>
                  <w:tcBorders>
                    <w:top w:val="single" w:sz="4" w:space="0" w:color="auto"/>
                    <w:left w:val="nil"/>
                    <w:bottom w:val="single" w:sz="4" w:space="0" w:color="auto"/>
                    <w:right w:val="single" w:sz="4" w:space="0" w:color="auto"/>
                  </w:tcBorders>
                  <w:vAlign w:val="center"/>
                  <w:hideMark/>
                </w:tcPr>
                <w:p w:rsidR="002F2B0D" w:rsidRDefault="002F2B0D">
                  <w:pPr>
                    <w:adjustRightInd w:val="0"/>
                    <w:snapToGrid w:val="0"/>
                    <w:jc w:val="center"/>
                    <w:rPr>
                      <w:szCs w:val="21"/>
                    </w:rPr>
                  </w:pPr>
                  <w:r>
                    <w:rPr>
                      <w:szCs w:val="21"/>
                    </w:rPr>
                    <w:t>24</w:t>
                  </w:r>
                </w:p>
              </w:tc>
              <w:tc>
                <w:tcPr>
                  <w:tcW w:w="1397" w:type="pct"/>
                  <w:tcBorders>
                    <w:top w:val="single" w:sz="4" w:space="0" w:color="auto"/>
                    <w:left w:val="nil"/>
                    <w:bottom w:val="single" w:sz="4" w:space="0" w:color="auto"/>
                    <w:right w:val="single" w:sz="4" w:space="0" w:color="auto"/>
                  </w:tcBorders>
                  <w:vAlign w:val="center"/>
                  <w:hideMark/>
                </w:tcPr>
                <w:p w:rsidR="002F2B0D" w:rsidRDefault="002F2B0D">
                  <w:pPr>
                    <w:adjustRightInd w:val="0"/>
                    <w:snapToGrid w:val="0"/>
                    <w:jc w:val="center"/>
                    <w:rPr>
                      <w:szCs w:val="21"/>
                    </w:rPr>
                  </w:pPr>
                  <w:r>
                    <w:rPr>
                      <w:rFonts w:hint="eastAsia"/>
                      <w:szCs w:val="21"/>
                    </w:rPr>
                    <w:t>三氯乙烯</w:t>
                  </w:r>
                </w:p>
              </w:tc>
              <w:tc>
                <w:tcPr>
                  <w:tcW w:w="2636" w:type="pct"/>
                  <w:tcBorders>
                    <w:top w:val="single" w:sz="4" w:space="0" w:color="auto"/>
                    <w:left w:val="single" w:sz="4" w:space="0" w:color="auto"/>
                    <w:bottom w:val="single" w:sz="4" w:space="0" w:color="auto"/>
                    <w:right w:val="nil"/>
                  </w:tcBorders>
                  <w:vAlign w:val="center"/>
                  <w:hideMark/>
                </w:tcPr>
                <w:p w:rsidR="002F2B0D" w:rsidRDefault="002F2B0D">
                  <w:pPr>
                    <w:adjustRightInd w:val="0"/>
                    <w:snapToGrid w:val="0"/>
                    <w:jc w:val="center"/>
                    <w:rPr>
                      <w:szCs w:val="21"/>
                    </w:rPr>
                  </w:pPr>
                  <w:r>
                    <w:rPr>
                      <w:szCs w:val="21"/>
                    </w:rPr>
                    <w:t>2.8</w:t>
                  </w:r>
                </w:p>
              </w:tc>
            </w:tr>
            <w:tr w:rsidR="002F2B0D">
              <w:trPr>
                <w:cantSplit/>
                <w:trHeight w:val="397"/>
                <w:jc w:val="center"/>
              </w:trPr>
              <w:tc>
                <w:tcPr>
                  <w:tcW w:w="965" w:type="pct"/>
                  <w:tcBorders>
                    <w:top w:val="single" w:sz="4" w:space="0" w:color="auto"/>
                    <w:left w:val="nil"/>
                    <w:bottom w:val="single" w:sz="4" w:space="0" w:color="auto"/>
                    <w:right w:val="single" w:sz="4" w:space="0" w:color="auto"/>
                  </w:tcBorders>
                  <w:vAlign w:val="center"/>
                  <w:hideMark/>
                </w:tcPr>
                <w:p w:rsidR="002F2B0D" w:rsidRDefault="002F2B0D">
                  <w:pPr>
                    <w:adjustRightInd w:val="0"/>
                    <w:snapToGrid w:val="0"/>
                    <w:jc w:val="center"/>
                    <w:rPr>
                      <w:szCs w:val="21"/>
                    </w:rPr>
                  </w:pPr>
                  <w:r>
                    <w:rPr>
                      <w:szCs w:val="21"/>
                    </w:rPr>
                    <w:t>25</w:t>
                  </w:r>
                </w:p>
              </w:tc>
              <w:tc>
                <w:tcPr>
                  <w:tcW w:w="1397" w:type="pct"/>
                  <w:tcBorders>
                    <w:top w:val="single" w:sz="4" w:space="0" w:color="auto"/>
                    <w:left w:val="nil"/>
                    <w:bottom w:val="single" w:sz="4" w:space="0" w:color="auto"/>
                    <w:right w:val="single" w:sz="4" w:space="0" w:color="auto"/>
                  </w:tcBorders>
                  <w:vAlign w:val="center"/>
                  <w:hideMark/>
                </w:tcPr>
                <w:p w:rsidR="002F2B0D" w:rsidRDefault="002F2B0D">
                  <w:pPr>
                    <w:adjustRightInd w:val="0"/>
                    <w:snapToGrid w:val="0"/>
                    <w:jc w:val="center"/>
                    <w:rPr>
                      <w:szCs w:val="21"/>
                    </w:rPr>
                  </w:pPr>
                  <w:r>
                    <w:rPr>
                      <w:szCs w:val="21"/>
                    </w:rPr>
                    <w:t>1</w:t>
                  </w:r>
                  <w:r>
                    <w:rPr>
                      <w:rFonts w:hint="eastAsia"/>
                      <w:szCs w:val="21"/>
                    </w:rPr>
                    <w:t>，</w:t>
                  </w:r>
                  <w:r>
                    <w:rPr>
                      <w:szCs w:val="21"/>
                    </w:rPr>
                    <w:t>2</w:t>
                  </w:r>
                  <w:r>
                    <w:rPr>
                      <w:rFonts w:hint="eastAsia"/>
                      <w:szCs w:val="21"/>
                    </w:rPr>
                    <w:t>，</w:t>
                  </w:r>
                  <w:r>
                    <w:rPr>
                      <w:szCs w:val="21"/>
                    </w:rPr>
                    <w:t>3-</w:t>
                  </w:r>
                  <w:r>
                    <w:rPr>
                      <w:rFonts w:hint="eastAsia"/>
                      <w:szCs w:val="21"/>
                    </w:rPr>
                    <w:t>三氯丙烷</w:t>
                  </w:r>
                </w:p>
              </w:tc>
              <w:tc>
                <w:tcPr>
                  <w:tcW w:w="2636" w:type="pct"/>
                  <w:tcBorders>
                    <w:top w:val="single" w:sz="4" w:space="0" w:color="auto"/>
                    <w:left w:val="single" w:sz="4" w:space="0" w:color="auto"/>
                    <w:bottom w:val="single" w:sz="4" w:space="0" w:color="auto"/>
                    <w:right w:val="nil"/>
                  </w:tcBorders>
                  <w:vAlign w:val="center"/>
                  <w:hideMark/>
                </w:tcPr>
                <w:p w:rsidR="002F2B0D" w:rsidRDefault="002F2B0D">
                  <w:pPr>
                    <w:adjustRightInd w:val="0"/>
                    <w:snapToGrid w:val="0"/>
                    <w:jc w:val="center"/>
                    <w:rPr>
                      <w:szCs w:val="21"/>
                    </w:rPr>
                  </w:pPr>
                  <w:r>
                    <w:rPr>
                      <w:szCs w:val="21"/>
                    </w:rPr>
                    <w:t>0.5</w:t>
                  </w:r>
                </w:p>
              </w:tc>
            </w:tr>
            <w:tr w:rsidR="002F2B0D">
              <w:trPr>
                <w:cantSplit/>
                <w:trHeight w:val="397"/>
                <w:jc w:val="center"/>
              </w:trPr>
              <w:tc>
                <w:tcPr>
                  <w:tcW w:w="965" w:type="pct"/>
                  <w:tcBorders>
                    <w:top w:val="single" w:sz="4" w:space="0" w:color="auto"/>
                    <w:left w:val="nil"/>
                    <w:bottom w:val="single" w:sz="4" w:space="0" w:color="auto"/>
                    <w:right w:val="single" w:sz="4" w:space="0" w:color="auto"/>
                  </w:tcBorders>
                  <w:vAlign w:val="center"/>
                  <w:hideMark/>
                </w:tcPr>
                <w:p w:rsidR="002F2B0D" w:rsidRDefault="002F2B0D">
                  <w:pPr>
                    <w:adjustRightInd w:val="0"/>
                    <w:snapToGrid w:val="0"/>
                    <w:jc w:val="center"/>
                    <w:rPr>
                      <w:szCs w:val="21"/>
                    </w:rPr>
                  </w:pPr>
                  <w:r>
                    <w:rPr>
                      <w:szCs w:val="21"/>
                    </w:rPr>
                    <w:t>26</w:t>
                  </w:r>
                </w:p>
              </w:tc>
              <w:tc>
                <w:tcPr>
                  <w:tcW w:w="1397" w:type="pct"/>
                  <w:tcBorders>
                    <w:top w:val="single" w:sz="4" w:space="0" w:color="auto"/>
                    <w:left w:val="nil"/>
                    <w:bottom w:val="single" w:sz="4" w:space="0" w:color="auto"/>
                    <w:right w:val="single" w:sz="4" w:space="0" w:color="auto"/>
                  </w:tcBorders>
                  <w:vAlign w:val="center"/>
                  <w:hideMark/>
                </w:tcPr>
                <w:p w:rsidR="002F2B0D" w:rsidRDefault="002F2B0D">
                  <w:pPr>
                    <w:adjustRightInd w:val="0"/>
                    <w:snapToGrid w:val="0"/>
                    <w:jc w:val="center"/>
                    <w:rPr>
                      <w:szCs w:val="21"/>
                    </w:rPr>
                  </w:pPr>
                  <w:r>
                    <w:rPr>
                      <w:rFonts w:hint="eastAsia"/>
                      <w:szCs w:val="21"/>
                    </w:rPr>
                    <w:t>氯乙烯</w:t>
                  </w:r>
                </w:p>
              </w:tc>
              <w:tc>
                <w:tcPr>
                  <w:tcW w:w="2636" w:type="pct"/>
                  <w:tcBorders>
                    <w:top w:val="single" w:sz="4" w:space="0" w:color="auto"/>
                    <w:left w:val="single" w:sz="4" w:space="0" w:color="auto"/>
                    <w:bottom w:val="single" w:sz="4" w:space="0" w:color="auto"/>
                    <w:right w:val="nil"/>
                  </w:tcBorders>
                  <w:vAlign w:val="center"/>
                  <w:hideMark/>
                </w:tcPr>
                <w:p w:rsidR="002F2B0D" w:rsidRDefault="002F2B0D">
                  <w:pPr>
                    <w:adjustRightInd w:val="0"/>
                    <w:snapToGrid w:val="0"/>
                    <w:jc w:val="center"/>
                    <w:rPr>
                      <w:szCs w:val="21"/>
                    </w:rPr>
                  </w:pPr>
                  <w:r>
                    <w:rPr>
                      <w:szCs w:val="21"/>
                    </w:rPr>
                    <w:t>0.43</w:t>
                  </w:r>
                </w:p>
              </w:tc>
            </w:tr>
            <w:tr w:rsidR="002F2B0D">
              <w:trPr>
                <w:cantSplit/>
                <w:trHeight w:val="397"/>
                <w:jc w:val="center"/>
              </w:trPr>
              <w:tc>
                <w:tcPr>
                  <w:tcW w:w="965" w:type="pct"/>
                  <w:tcBorders>
                    <w:top w:val="single" w:sz="4" w:space="0" w:color="auto"/>
                    <w:left w:val="nil"/>
                    <w:bottom w:val="single" w:sz="4" w:space="0" w:color="auto"/>
                    <w:right w:val="single" w:sz="4" w:space="0" w:color="auto"/>
                  </w:tcBorders>
                  <w:vAlign w:val="center"/>
                  <w:hideMark/>
                </w:tcPr>
                <w:p w:rsidR="002F2B0D" w:rsidRDefault="002F2B0D">
                  <w:pPr>
                    <w:adjustRightInd w:val="0"/>
                    <w:snapToGrid w:val="0"/>
                    <w:jc w:val="center"/>
                    <w:rPr>
                      <w:szCs w:val="21"/>
                    </w:rPr>
                  </w:pPr>
                  <w:r>
                    <w:rPr>
                      <w:szCs w:val="21"/>
                    </w:rPr>
                    <w:t>27</w:t>
                  </w:r>
                </w:p>
              </w:tc>
              <w:tc>
                <w:tcPr>
                  <w:tcW w:w="1397" w:type="pct"/>
                  <w:tcBorders>
                    <w:top w:val="single" w:sz="4" w:space="0" w:color="auto"/>
                    <w:left w:val="nil"/>
                    <w:bottom w:val="single" w:sz="4" w:space="0" w:color="auto"/>
                    <w:right w:val="single" w:sz="4" w:space="0" w:color="auto"/>
                  </w:tcBorders>
                  <w:vAlign w:val="center"/>
                  <w:hideMark/>
                </w:tcPr>
                <w:p w:rsidR="002F2B0D" w:rsidRDefault="002F2B0D">
                  <w:pPr>
                    <w:adjustRightInd w:val="0"/>
                    <w:snapToGrid w:val="0"/>
                    <w:jc w:val="center"/>
                    <w:rPr>
                      <w:szCs w:val="21"/>
                    </w:rPr>
                  </w:pPr>
                  <w:r>
                    <w:rPr>
                      <w:rFonts w:hint="eastAsia"/>
                      <w:szCs w:val="21"/>
                    </w:rPr>
                    <w:t>苯</w:t>
                  </w:r>
                </w:p>
              </w:tc>
              <w:tc>
                <w:tcPr>
                  <w:tcW w:w="2636" w:type="pct"/>
                  <w:tcBorders>
                    <w:top w:val="single" w:sz="4" w:space="0" w:color="auto"/>
                    <w:left w:val="single" w:sz="4" w:space="0" w:color="auto"/>
                    <w:bottom w:val="single" w:sz="4" w:space="0" w:color="auto"/>
                    <w:right w:val="nil"/>
                  </w:tcBorders>
                  <w:vAlign w:val="center"/>
                  <w:hideMark/>
                </w:tcPr>
                <w:p w:rsidR="002F2B0D" w:rsidRDefault="002F2B0D">
                  <w:pPr>
                    <w:adjustRightInd w:val="0"/>
                    <w:snapToGrid w:val="0"/>
                    <w:jc w:val="center"/>
                    <w:rPr>
                      <w:szCs w:val="21"/>
                    </w:rPr>
                  </w:pPr>
                  <w:r>
                    <w:rPr>
                      <w:szCs w:val="21"/>
                    </w:rPr>
                    <w:t>4</w:t>
                  </w:r>
                </w:p>
              </w:tc>
            </w:tr>
            <w:tr w:rsidR="002F2B0D">
              <w:trPr>
                <w:cantSplit/>
                <w:trHeight w:val="397"/>
                <w:jc w:val="center"/>
              </w:trPr>
              <w:tc>
                <w:tcPr>
                  <w:tcW w:w="965" w:type="pct"/>
                  <w:tcBorders>
                    <w:top w:val="single" w:sz="4" w:space="0" w:color="auto"/>
                    <w:left w:val="nil"/>
                    <w:bottom w:val="single" w:sz="4" w:space="0" w:color="auto"/>
                    <w:right w:val="single" w:sz="4" w:space="0" w:color="auto"/>
                  </w:tcBorders>
                  <w:vAlign w:val="center"/>
                  <w:hideMark/>
                </w:tcPr>
                <w:p w:rsidR="002F2B0D" w:rsidRDefault="002F2B0D">
                  <w:pPr>
                    <w:adjustRightInd w:val="0"/>
                    <w:snapToGrid w:val="0"/>
                    <w:jc w:val="center"/>
                    <w:rPr>
                      <w:szCs w:val="21"/>
                    </w:rPr>
                  </w:pPr>
                  <w:r>
                    <w:rPr>
                      <w:szCs w:val="21"/>
                    </w:rPr>
                    <w:t>28</w:t>
                  </w:r>
                </w:p>
              </w:tc>
              <w:tc>
                <w:tcPr>
                  <w:tcW w:w="1397" w:type="pct"/>
                  <w:tcBorders>
                    <w:top w:val="single" w:sz="4" w:space="0" w:color="auto"/>
                    <w:left w:val="nil"/>
                    <w:bottom w:val="single" w:sz="4" w:space="0" w:color="auto"/>
                    <w:right w:val="single" w:sz="4" w:space="0" w:color="auto"/>
                  </w:tcBorders>
                  <w:vAlign w:val="center"/>
                  <w:hideMark/>
                </w:tcPr>
                <w:p w:rsidR="002F2B0D" w:rsidRDefault="002F2B0D">
                  <w:pPr>
                    <w:adjustRightInd w:val="0"/>
                    <w:snapToGrid w:val="0"/>
                    <w:jc w:val="center"/>
                    <w:rPr>
                      <w:szCs w:val="21"/>
                    </w:rPr>
                  </w:pPr>
                  <w:r>
                    <w:rPr>
                      <w:rFonts w:hint="eastAsia"/>
                      <w:szCs w:val="21"/>
                    </w:rPr>
                    <w:t>氯苯</w:t>
                  </w:r>
                </w:p>
              </w:tc>
              <w:tc>
                <w:tcPr>
                  <w:tcW w:w="2636" w:type="pct"/>
                  <w:tcBorders>
                    <w:top w:val="single" w:sz="4" w:space="0" w:color="auto"/>
                    <w:left w:val="single" w:sz="4" w:space="0" w:color="auto"/>
                    <w:bottom w:val="single" w:sz="4" w:space="0" w:color="auto"/>
                    <w:right w:val="nil"/>
                  </w:tcBorders>
                  <w:vAlign w:val="center"/>
                  <w:hideMark/>
                </w:tcPr>
                <w:p w:rsidR="002F2B0D" w:rsidRDefault="002F2B0D">
                  <w:pPr>
                    <w:adjustRightInd w:val="0"/>
                    <w:snapToGrid w:val="0"/>
                    <w:jc w:val="center"/>
                    <w:rPr>
                      <w:szCs w:val="21"/>
                    </w:rPr>
                  </w:pPr>
                  <w:r>
                    <w:rPr>
                      <w:szCs w:val="21"/>
                    </w:rPr>
                    <w:t>270</w:t>
                  </w:r>
                </w:p>
              </w:tc>
            </w:tr>
            <w:tr w:rsidR="002F2B0D">
              <w:trPr>
                <w:cantSplit/>
                <w:trHeight w:val="397"/>
                <w:jc w:val="center"/>
              </w:trPr>
              <w:tc>
                <w:tcPr>
                  <w:tcW w:w="965" w:type="pct"/>
                  <w:tcBorders>
                    <w:top w:val="single" w:sz="4" w:space="0" w:color="auto"/>
                    <w:left w:val="nil"/>
                    <w:bottom w:val="single" w:sz="4" w:space="0" w:color="auto"/>
                    <w:right w:val="single" w:sz="4" w:space="0" w:color="auto"/>
                  </w:tcBorders>
                  <w:vAlign w:val="center"/>
                  <w:hideMark/>
                </w:tcPr>
                <w:p w:rsidR="002F2B0D" w:rsidRDefault="002F2B0D">
                  <w:pPr>
                    <w:adjustRightInd w:val="0"/>
                    <w:snapToGrid w:val="0"/>
                    <w:jc w:val="center"/>
                    <w:rPr>
                      <w:szCs w:val="21"/>
                    </w:rPr>
                  </w:pPr>
                  <w:r>
                    <w:rPr>
                      <w:szCs w:val="21"/>
                    </w:rPr>
                    <w:t>29</w:t>
                  </w:r>
                </w:p>
              </w:tc>
              <w:tc>
                <w:tcPr>
                  <w:tcW w:w="1397" w:type="pct"/>
                  <w:tcBorders>
                    <w:top w:val="single" w:sz="4" w:space="0" w:color="auto"/>
                    <w:left w:val="nil"/>
                    <w:bottom w:val="single" w:sz="4" w:space="0" w:color="auto"/>
                    <w:right w:val="single" w:sz="4" w:space="0" w:color="auto"/>
                  </w:tcBorders>
                  <w:vAlign w:val="center"/>
                  <w:hideMark/>
                </w:tcPr>
                <w:p w:rsidR="002F2B0D" w:rsidRDefault="002F2B0D">
                  <w:pPr>
                    <w:adjustRightInd w:val="0"/>
                    <w:snapToGrid w:val="0"/>
                    <w:jc w:val="center"/>
                    <w:rPr>
                      <w:szCs w:val="21"/>
                    </w:rPr>
                  </w:pPr>
                  <w:r>
                    <w:rPr>
                      <w:szCs w:val="21"/>
                    </w:rPr>
                    <w:t>1</w:t>
                  </w:r>
                  <w:r>
                    <w:rPr>
                      <w:rFonts w:hint="eastAsia"/>
                      <w:szCs w:val="21"/>
                    </w:rPr>
                    <w:t>，</w:t>
                  </w:r>
                  <w:r>
                    <w:rPr>
                      <w:szCs w:val="21"/>
                    </w:rPr>
                    <w:t>2-</w:t>
                  </w:r>
                  <w:r>
                    <w:rPr>
                      <w:rFonts w:hint="eastAsia"/>
                      <w:szCs w:val="21"/>
                    </w:rPr>
                    <w:t>二氯苯</w:t>
                  </w:r>
                </w:p>
              </w:tc>
              <w:tc>
                <w:tcPr>
                  <w:tcW w:w="2636" w:type="pct"/>
                  <w:tcBorders>
                    <w:top w:val="single" w:sz="4" w:space="0" w:color="auto"/>
                    <w:left w:val="single" w:sz="4" w:space="0" w:color="auto"/>
                    <w:bottom w:val="single" w:sz="4" w:space="0" w:color="auto"/>
                    <w:right w:val="nil"/>
                  </w:tcBorders>
                  <w:vAlign w:val="center"/>
                  <w:hideMark/>
                </w:tcPr>
                <w:p w:rsidR="002F2B0D" w:rsidRDefault="002F2B0D">
                  <w:pPr>
                    <w:adjustRightInd w:val="0"/>
                    <w:snapToGrid w:val="0"/>
                    <w:jc w:val="center"/>
                    <w:rPr>
                      <w:szCs w:val="21"/>
                    </w:rPr>
                  </w:pPr>
                  <w:r>
                    <w:rPr>
                      <w:szCs w:val="21"/>
                    </w:rPr>
                    <w:t>560</w:t>
                  </w:r>
                </w:p>
              </w:tc>
            </w:tr>
            <w:tr w:rsidR="002F2B0D">
              <w:trPr>
                <w:cantSplit/>
                <w:trHeight w:val="397"/>
                <w:jc w:val="center"/>
              </w:trPr>
              <w:tc>
                <w:tcPr>
                  <w:tcW w:w="965" w:type="pct"/>
                  <w:tcBorders>
                    <w:top w:val="single" w:sz="4" w:space="0" w:color="auto"/>
                    <w:left w:val="nil"/>
                    <w:bottom w:val="single" w:sz="4" w:space="0" w:color="auto"/>
                    <w:right w:val="single" w:sz="4" w:space="0" w:color="auto"/>
                  </w:tcBorders>
                  <w:vAlign w:val="center"/>
                  <w:hideMark/>
                </w:tcPr>
                <w:p w:rsidR="002F2B0D" w:rsidRDefault="002F2B0D">
                  <w:pPr>
                    <w:adjustRightInd w:val="0"/>
                    <w:snapToGrid w:val="0"/>
                    <w:jc w:val="center"/>
                    <w:rPr>
                      <w:szCs w:val="21"/>
                    </w:rPr>
                  </w:pPr>
                  <w:r>
                    <w:rPr>
                      <w:szCs w:val="21"/>
                    </w:rPr>
                    <w:t>30</w:t>
                  </w:r>
                </w:p>
              </w:tc>
              <w:tc>
                <w:tcPr>
                  <w:tcW w:w="1397" w:type="pct"/>
                  <w:tcBorders>
                    <w:top w:val="single" w:sz="4" w:space="0" w:color="auto"/>
                    <w:left w:val="nil"/>
                    <w:bottom w:val="single" w:sz="4" w:space="0" w:color="auto"/>
                    <w:right w:val="single" w:sz="4" w:space="0" w:color="auto"/>
                  </w:tcBorders>
                  <w:vAlign w:val="center"/>
                  <w:hideMark/>
                </w:tcPr>
                <w:p w:rsidR="002F2B0D" w:rsidRDefault="002F2B0D">
                  <w:pPr>
                    <w:adjustRightInd w:val="0"/>
                    <w:snapToGrid w:val="0"/>
                    <w:jc w:val="center"/>
                    <w:rPr>
                      <w:szCs w:val="21"/>
                    </w:rPr>
                  </w:pPr>
                  <w:r>
                    <w:rPr>
                      <w:szCs w:val="21"/>
                    </w:rPr>
                    <w:t>1</w:t>
                  </w:r>
                  <w:r>
                    <w:rPr>
                      <w:rFonts w:hint="eastAsia"/>
                      <w:szCs w:val="21"/>
                    </w:rPr>
                    <w:t>，</w:t>
                  </w:r>
                  <w:r>
                    <w:rPr>
                      <w:szCs w:val="21"/>
                    </w:rPr>
                    <w:t>4-</w:t>
                  </w:r>
                  <w:r>
                    <w:rPr>
                      <w:rFonts w:hint="eastAsia"/>
                      <w:szCs w:val="21"/>
                    </w:rPr>
                    <w:t>二氯苯</w:t>
                  </w:r>
                </w:p>
              </w:tc>
              <w:tc>
                <w:tcPr>
                  <w:tcW w:w="2636" w:type="pct"/>
                  <w:tcBorders>
                    <w:top w:val="single" w:sz="4" w:space="0" w:color="auto"/>
                    <w:left w:val="single" w:sz="4" w:space="0" w:color="auto"/>
                    <w:bottom w:val="single" w:sz="4" w:space="0" w:color="auto"/>
                    <w:right w:val="nil"/>
                  </w:tcBorders>
                  <w:vAlign w:val="center"/>
                  <w:hideMark/>
                </w:tcPr>
                <w:p w:rsidR="002F2B0D" w:rsidRDefault="002F2B0D">
                  <w:pPr>
                    <w:adjustRightInd w:val="0"/>
                    <w:snapToGrid w:val="0"/>
                    <w:jc w:val="center"/>
                    <w:rPr>
                      <w:szCs w:val="21"/>
                    </w:rPr>
                  </w:pPr>
                  <w:r>
                    <w:rPr>
                      <w:szCs w:val="21"/>
                    </w:rPr>
                    <w:t>20</w:t>
                  </w:r>
                </w:p>
              </w:tc>
            </w:tr>
            <w:tr w:rsidR="002F2B0D">
              <w:trPr>
                <w:cantSplit/>
                <w:trHeight w:val="397"/>
                <w:jc w:val="center"/>
              </w:trPr>
              <w:tc>
                <w:tcPr>
                  <w:tcW w:w="965" w:type="pct"/>
                  <w:tcBorders>
                    <w:top w:val="single" w:sz="4" w:space="0" w:color="auto"/>
                    <w:left w:val="nil"/>
                    <w:bottom w:val="single" w:sz="4" w:space="0" w:color="auto"/>
                    <w:right w:val="single" w:sz="4" w:space="0" w:color="auto"/>
                  </w:tcBorders>
                  <w:vAlign w:val="center"/>
                  <w:hideMark/>
                </w:tcPr>
                <w:p w:rsidR="002F2B0D" w:rsidRDefault="002F2B0D">
                  <w:pPr>
                    <w:adjustRightInd w:val="0"/>
                    <w:snapToGrid w:val="0"/>
                    <w:jc w:val="center"/>
                    <w:rPr>
                      <w:szCs w:val="21"/>
                    </w:rPr>
                  </w:pPr>
                  <w:r>
                    <w:rPr>
                      <w:szCs w:val="21"/>
                    </w:rPr>
                    <w:t>31</w:t>
                  </w:r>
                </w:p>
              </w:tc>
              <w:tc>
                <w:tcPr>
                  <w:tcW w:w="1397" w:type="pct"/>
                  <w:tcBorders>
                    <w:top w:val="single" w:sz="4" w:space="0" w:color="auto"/>
                    <w:left w:val="nil"/>
                    <w:bottom w:val="single" w:sz="4" w:space="0" w:color="auto"/>
                    <w:right w:val="single" w:sz="4" w:space="0" w:color="auto"/>
                  </w:tcBorders>
                  <w:vAlign w:val="center"/>
                  <w:hideMark/>
                </w:tcPr>
                <w:p w:rsidR="002F2B0D" w:rsidRDefault="002F2B0D">
                  <w:pPr>
                    <w:adjustRightInd w:val="0"/>
                    <w:snapToGrid w:val="0"/>
                    <w:jc w:val="center"/>
                    <w:rPr>
                      <w:szCs w:val="21"/>
                    </w:rPr>
                  </w:pPr>
                  <w:r>
                    <w:rPr>
                      <w:rFonts w:hint="eastAsia"/>
                      <w:szCs w:val="21"/>
                    </w:rPr>
                    <w:t>乙苯</w:t>
                  </w:r>
                </w:p>
              </w:tc>
              <w:tc>
                <w:tcPr>
                  <w:tcW w:w="2636" w:type="pct"/>
                  <w:tcBorders>
                    <w:top w:val="single" w:sz="4" w:space="0" w:color="auto"/>
                    <w:left w:val="single" w:sz="4" w:space="0" w:color="auto"/>
                    <w:bottom w:val="single" w:sz="4" w:space="0" w:color="auto"/>
                    <w:right w:val="nil"/>
                  </w:tcBorders>
                  <w:vAlign w:val="center"/>
                  <w:hideMark/>
                </w:tcPr>
                <w:p w:rsidR="002F2B0D" w:rsidRDefault="002F2B0D">
                  <w:pPr>
                    <w:adjustRightInd w:val="0"/>
                    <w:snapToGrid w:val="0"/>
                    <w:jc w:val="center"/>
                    <w:rPr>
                      <w:szCs w:val="21"/>
                    </w:rPr>
                  </w:pPr>
                  <w:r>
                    <w:rPr>
                      <w:szCs w:val="21"/>
                    </w:rPr>
                    <w:t>28</w:t>
                  </w:r>
                </w:p>
              </w:tc>
            </w:tr>
            <w:tr w:rsidR="002F2B0D">
              <w:trPr>
                <w:cantSplit/>
                <w:trHeight w:val="397"/>
                <w:jc w:val="center"/>
              </w:trPr>
              <w:tc>
                <w:tcPr>
                  <w:tcW w:w="965" w:type="pct"/>
                  <w:tcBorders>
                    <w:top w:val="single" w:sz="4" w:space="0" w:color="auto"/>
                    <w:left w:val="nil"/>
                    <w:bottom w:val="single" w:sz="4" w:space="0" w:color="auto"/>
                    <w:right w:val="single" w:sz="4" w:space="0" w:color="auto"/>
                  </w:tcBorders>
                  <w:vAlign w:val="center"/>
                  <w:hideMark/>
                </w:tcPr>
                <w:p w:rsidR="002F2B0D" w:rsidRDefault="002F2B0D">
                  <w:pPr>
                    <w:adjustRightInd w:val="0"/>
                    <w:snapToGrid w:val="0"/>
                    <w:jc w:val="center"/>
                    <w:rPr>
                      <w:szCs w:val="21"/>
                    </w:rPr>
                  </w:pPr>
                  <w:r>
                    <w:rPr>
                      <w:szCs w:val="21"/>
                    </w:rPr>
                    <w:t>32</w:t>
                  </w:r>
                </w:p>
              </w:tc>
              <w:tc>
                <w:tcPr>
                  <w:tcW w:w="1397" w:type="pct"/>
                  <w:tcBorders>
                    <w:top w:val="single" w:sz="4" w:space="0" w:color="auto"/>
                    <w:left w:val="nil"/>
                    <w:bottom w:val="single" w:sz="4" w:space="0" w:color="auto"/>
                    <w:right w:val="single" w:sz="4" w:space="0" w:color="auto"/>
                  </w:tcBorders>
                  <w:vAlign w:val="center"/>
                  <w:hideMark/>
                </w:tcPr>
                <w:p w:rsidR="002F2B0D" w:rsidRDefault="002F2B0D">
                  <w:pPr>
                    <w:adjustRightInd w:val="0"/>
                    <w:snapToGrid w:val="0"/>
                    <w:jc w:val="center"/>
                    <w:rPr>
                      <w:szCs w:val="21"/>
                    </w:rPr>
                  </w:pPr>
                  <w:r>
                    <w:rPr>
                      <w:rFonts w:hint="eastAsia"/>
                      <w:szCs w:val="21"/>
                    </w:rPr>
                    <w:t>苯乙烯</w:t>
                  </w:r>
                </w:p>
              </w:tc>
              <w:tc>
                <w:tcPr>
                  <w:tcW w:w="2636" w:type="pct"/>
                  <w:tcBorders>
                    <w:top w:val="single" w:sz="4" w:space="0" w:color="auto"/>
                    <w:left w:val="single" w:sz="4" w:space="0" w:color="auto"/>
                    <w:bottom w:val="single" w:sz="4" w:space="0" w:color="auto"/>
                    <w:right w:val="nil"/>
                  </w:tcBorders>
                  <w:vAlign w:val="center"/>
                  <w:hideMark/>
                </w:tcPr>
                <w:p w:rsidR="002F2B0D" w:rsidRDefault="002F2B0D">
                  <w:pPr>
                    <w:adjustRightInd w:val="0"/>
                    <w:snapToGrid w:val="0"/>
                    <w:jc w:val="center"/>
                    <w:rPr>
                      <w:szCs w:val="21"/>
                    </w:rPr>
                  </w:pPr>
                  <w:r>
                    <w:rPr>
                      <w:szCs w:val="21"/>
                    </w:rPr>
                    <w:t>1290</w:t>
                  </w:r>
                </w:p>
              </w:tc>
            </w:tr>
            <w:tr w:rsidR="002F2B0D">
              <w:trPr>
                <w:cantSplit/>
                <w:trHeight w:val="397"/>
                <w:jc w:val="center"/>
              </w:trPr>
              <w:tc>
                <w:tcPr>
                  <w:tcW w:w="965" w:type="pct"/>
                  <w:tcBorders>
                    <w:top w:val="single" w:sz="4" w:space="0" w:color="auto"/>
                    <w:left w:val="nil"/>
                    <w:bottom w:val="single" w:sz="4" w:space="0" w:color="auto"/>
                    <w:right w:val="single" w:sz="4" w:space="0" w:color="auto"/>
                  </w:tcBorders>
                  <w:vAlign w:val="center"/>
                  <w:hideMark/>
                </w:tcPr>
                <w:p w:rsidR="002F2B0D" w:rsidRDefault="002F2B0D">
                  <w:pPr>
                    <w:adjustRightInd w:val="0"/>
                    <w:snapToGrid w:val="0"/>
                    <w:jc w:val="center"/>
                    <w:rPr>
                      <w:szCs w:val="21"/>
                    </w:rPr>
                  </w:pPr>
                  <w:r>
                    <w:rPr>
                      <w:szCs w:val="21"/>
                    </w:rPr>
                    <w:t>33</w:t>
                  </w:r>
                </w:p>
              </w:tc>
              <w:tc>
                <w:tcPr>
                  <w:tcW w:w="1397" w:type="pct"/>
                  <w:tcBorders>
                    <w:top w:val="single" w:sz="4" w:space="0" w:color="auto"/>
                    <w:left w:val="nil"/>
                    <w:bottom w:val="single" w:sz="4" w:space="0" w:color="auto"/>
                    <w:right w:val="single" w:sz="4" w:space="0" w:color="auto"/>
                  </w:tcBorders>
                  <w:vAlign w:val="center"/>
                  <w:hideMark/>
                </w:tcPr>
                <w:p w:rsidR="002F2B0D" w:rsidRDefault="002F2B0D">
                  <w:pPr>
                    <w:adjustRightInd w:val="0"/>
                    <w:snapToGrid w:val="0"/>
                    <w:jc w:val="center"/>
                    <w:rPr>
                      <w:szCs w:val="21"/>
                    </w:rPr>
                  </w:pPr>
                  <w:r>
                    <w:rPr>
                      <w:rFonts w:hint="eastAsia"/>
                      <w:szCs w:val="21"/>
                    </w:rPr>
                    <w:t>甲苯</w:t>
                  </w:r>
                </w:p>
              </w:tc>
              <w:tc>
                <w:tcPr>
                  <w:tcW w:w="2636" w:type="pct"/>
                  <w:tcBorders>
                    <w:top w:val="single" w:sz="4" w:space="0" w:color="auto"/>
                    <w:left w:val="single" w:sz="4" w:space="0" w:color="auto"/>
                    <w:bottom w:val="single" w:sz="4" w:space="0" w:color="auto"/>
                    <w:right w:val="nil"/>
                  </w:tcBorders>
                  <w:vAlign w:val="center"/>
                  <w:hideMark/>
                </w:tcPr>
                <w:p w:rsidR="002F2B0D" w:rsidRDefault="002F2B0D">
                  <w:pPr>
                    <w:adjustRightInd w:val="0"/>
                    <w:snapToGrid w:val="0"/>
                    <w:jc w:val="center"/>
                    <w:rPr>
                      <w:szCs w:val="21"/>
                    </w:rPr>
                  </w:pPr>
                  <w:r>
                    <w:rPr>
                      <w:szCs w:val="21"/>
                    </w:rPr>
                    <w:t>1200</w:t>
                  </w:r>
                </w:p>
              </w:tc>
            </w:tr>
            <w:tr w:rsidR="002F2B0D">
              <w:trPr>
                <w:cantSplit/>
                <w:trHeight w:val="397"/>
                <w:jc w:val="center"/>
              </w:trPr>
              <w:tc>
                <w:tcPr>
                  <w:tcW w:w="965" w:type="pct"/>
                  <w:tcBorders>
                    <w:top w:val="single" w:sz="4" w:space="0" w:color="auto"/>
                    <w:left w:val="nil"/>
                    <w:bottom w:val="single" w:sz="4" w:space="0" w:color="auto"/>
                    <w:right w:val="single" w:sz="4" w:space="0" w:color="auto"/>
                  </w:tcBorders>
                  <w:vAlign w:val="center"/>
                  <w:hideMark/>
                </w:tcPr>
                <w:p w:rsidR="002F2B0D" w:rsidRDefault="002F2B0D">
                  <w:pPr>
                    <w:adjustRightInd w:val="0"/>
                    <w:snapToGrid w:val="0"/>
                    <w:jc w:val="center"/>
                    <w:rPr>
                      <w:szCs w:val="21"/>
                    </w:rPr>
                  </w:pPr>
                  <w:r>
                    <w:rPr>
                      <w:szCs w:val="21"/>
                    </w:rPr>
                    <w:t>34</w:t>
                  </w:r>
                </w:p>
              </w:tc>
              <w:tc>
                <w:tcPr>
                  <w:tcW w:w="1397" w:type="pct"/>
                  <w:tcBorders>
                    <w:top w:val="single" w:sz="4" w:space="0" w:color="auto"/>
                    <w:left w:val="nil"/>
                    <w:bottom w:val="single" w:sz="4" w:space="0" w:color="auto"/>
                    <w:right w:val="single" w:sz="4" w:space="0" w:color="auto"/>
                  </w:tcBorders>
                  <w:vAlign w:val="center"/>
                  <w:hideMark/>
                </w:tcPr>
                <w:p w:rsidR="002F2B0D" w:rsidRDefault="002F2B0D">
                  <w:pPr>
                    <w:adjustRightInd w:val="0"/>
                    <w:snapToGrid w:val="0"/>
                    <w:jc w:val="center"/>
                    <w:rPr>
                      <w:szCs w:val="21"/>
                    </w:rPr>
                  </w:pPr>
                  <w:r>
                    <w:rPr>
                      <w:rFonts w:hint="eastAsia"/>
                      <w:szCs w:val="21"/>
                    </w:rPr>
                    <w:t>间二甲苯</w:t>
                  </w:r>
                  <w:r>
                    <w:rPr>
                      <w:szCs w:val="21"/>
                    </w:rPr>
                    <w:t>+</w:t>
                  </w:r>
                  <w:r>
                    <w:rPr>
                      <w:rFonts w:hint="eastAsia"/>
                      <w:szCs w:val="21"/>
                    </w:rPr>
                    <w:t>对二甲苯</w:t>
                  </w:r>
                </w:p>
              </w:tc>
              <w:tc>
                <w:tcPr>
                  <w:tcW w:w="2636" w:type="pct"/>
                  <w:tcBorders>
                    <w:top w:val="single" w:sz="4" w:space="0" w:color="auto"/>
                    <w:left w:val="single" w:sz="4" w:space="0" w:color="auto"/>
                    <w:bottom w:val="single" w:sz="4" w:space="0" w:color="auto"/>
                    <w:right w:val="nil"/>
                  </w:tcBorders>
                  <w:vAlign w:val="center"/>
                  <w:hideMark/>
                </w:tcPr>
                <w:p w:rsidR="002F2B0D" w:rsidRDefault="002F2B0D">
                  <w:pPr>
                    <w:adjustRightInd w:val="0"/>
                    <w:snapToGrid w:val="0"/>
                    <w:jc w:val="center"/>
                    <w:rPr>
                      <w:szCs w:val="21"/>
                    </w:rPr>
                  </w:pPr>
                  <w:r>
                    <w:rPr>
                      <w:szCs w:val="21"/>
                    </w:rPr>
                    <w:t>570</w:t>
                  </w:r>
                </w:p>
              </w:tc>
            </w:tr>
            <w:tr w:rsidR="002F2B0D">
              <w:trPr>
                <w:cantSplit/>
                <w:trHeight w:val="397"/>
                <w:jc w:val="center"/>
              </w:trPr>
              <w:tc>
                <w:tcPr>
                  <w:tcW w:w="965" w:type="pct"/>
                  <w:tcBorders>
                    <w:top w:val="single" w:sz="4" w:space="0" w:color="auto"/>
                    <w:left w:val="nil"/>
                    <w:bottom w:val="single" w:sz="4" w:space="0" w:color="auto"/>
                    <w:right w:val="single" w:sz="4" w:space="0" w:color="auto"/>
                  </w:tcBorders>
                  <w:vAlign w:val="center"/>
                  <w:hideMark/>
                </w:tcPr>
                <w:p w:rsidR="002F2B0D" w:rsidRDefault="002F2B0D">
                  <w:pPr>
                    <w:adjustRightInd w:val="0"/>
                    <w:snapToGrid w:val="0"/>
                    <w:jc w:val="center"/>
                    <w:rPr>
                      <w:szCs w:val="21"/>
                    </w:rPr>
                  </w:pPr>
                  <w:r>
                    <w:rPr>
                      <w:szCs w:val="21"/>
                    </w:rPr>
                    <w:t>35</w:t>
                  </w:r>
                </w:p>
              </w:tc>
              <w:tc>
                <w:tcPr>
                  <w:tcW w:w="1397" w:type="pct"/>
                  <w:tcBorders>
                    <w:top w:val="single" w:sz="4" w:space="0" w:color="auto"/>
                    <w:left w:val="nil"/>
                    <w:bottom w:val="single" w:sz="4" w:space="0" w:color="auto"/>
                    <w:right w:val="single" w:sz="4" w:space="0" w:color="auto"/>
                  </w:tcBorders>
                  <w:vAlign w:val="center"/>
                  <w:hideMark/>
                </w:tcPr>
                <w:p w:rsidR="002F2B0D" w:rsidRDefault="002F2B0D">
                  <w:pPr>
                    <w:adjustRightInd w:val="0"/>
                    <w:snapToGrid w:val="0"/>
                    <w:jc w:val="center"/>
                    <w:rPr>
                      <w:szCs w:val="21"/>
                    </w:rPr>
                  </w:pPr>
                  <w:r>
                    <w:rPr>
                      <w:rFonts w:hint="eastAsia"/>
                      <w:szCs w:val="21"/>
                    </w:rPr>
                    <w:t>邻二甲苯</w:t>
                  </w:r>
                </w:p>
              </w:tc>
              <w:tc>
                <w:tcPr>
                  <w:tcW w:w="2636" w:type="pct"/>
                  <w:tcBorders>
                    <w:top w:val="single" w:sz="4" w:space="0" w:color="auto"/>
                    <w:left w:val="single" w:sz="4" w:space="0" w:color="auto"/>
                    <w:bottom w:val="single" w:sz="4" w:space="0" w:color="auto"/>
                    <w:right w:val="nil"/>
                  </w:tcBorders>
                  <w:vAlign w:val="center"/>
                  <w:hideMark/>
                </w:tcPr>
                <w:p w:rsidR="002F2B0D" w:rsidRDefault="002F2B0D">
                  <w:pPr>
                    <w:adjustRightInd w:val="0"/>
                    <w:snapToGrid w:val="0"/>
                    <w:jc w:val="center"/>
                    <w:rPr>
                      <w:szCs w:val="21"/>
                    </w:rPr>
                  </w:pPr>
                  <w:r>
                    <w:rPr>
                      <w:szCs w:val="21"/>
                    </w:rPr>
                    <w:t>640</w:t>
                  </w:r>
                </w:p>
              </w:tc>
            </w:tr>
            <w:tr w:rsidR="002F2B0D">
              <w:trPr>
                <w:cantSplit/>
                <w:trHeight w:val="397"/>
                <w:jc w:val="center"/>
              </w:trPr>
              <w:tc>
                <w:tcPr>
                  <w:tcW w:w="965" w:type="pct"/>
                  <w:tcBorders>
                    <w:top w:val="single" w:sz="4" w:space="0" w:color="auto"/>
                    <w:left w:val="nil"/>
                    <w:bottom w:val="single" w:sz="4" w:space="0" w:color="auto"/>
                    <w:right w:val="single" w:sz="4" w:space="0" w:color="auto"/>
                  </w:tcBorders>
                  <w:vAlign w:val="center"/>
                  <w:hideMark/>
                </w:tcPr>
                <w:p w:rsidR="002F2B0D" w:rsidRDefault="002F2B0D">
                  <w:pPr>
                    <w:adjustRightInd w:val="0"/>
                    <w:snapToGrid w:val="0"/>
                    <w:jc w:val="center"/>
                    <w:rPr>
                      <w:szCs w:val="21"/>
                    </w:rPr>
                  </w:pPr>
                  <w:r>
                    <w:rPr>
                      <w:szCs w:val="21"/>
                    </w:rPr>
                    <w:t>36</w:t>
                  </w:r>
                </w:p>
              </w:tc>
              <w:tc>
                <w:tcPr>
                  <w:tcW w:w="1397" w:type="pct"/>
                  <w:tcBorders>
                    <w:top w:val="single" w:sz="4" w:space="0" w:color="auto"/>
                    <w:left w:val="nil"/>
                    <w:bottom w:val="single" w:sz="4" w:space="0" w:color="auto"/>
                    <w:right w:val="single" w:sz="4" w:space="0" w:color="auto"/>
                  </w:tcBorders>
                  <w:vAlign w:val="center"/>
                  <w:hideMark/>
                </w:tcPr>
                <w:p w:rsidR="002F2B0D" w:rsidRDefault="002F2B0D">
                  <w:pPr>
                    <w:adjustRightInd w:val="0"/>
                    <w:snapToGrid w:val="0"/>
                    <w:jc w:val="center"/>
                    <w:rPr>
                      <w:szCs w:val="21"/>
                    </w:rPr>
                  </w:pPr>
                  <w:r>
                    <w:rPr>
                      <w:rFonts w:hint="eastAsia"/>
                      <w:szCs w:val="21"/>
                    </w:rPr>
                    <w:t>硝基苯</w:t>
                  </w:r>
                </w:p>
              </w:tc>
              <w:tc>
                <w:tcPr>
                  <w:tcW w:w="2636" w:type="pct"/>
                  <w:tcBorders>
                    <w:top w:val="single" w:sz="4" w:space="0" w:color="auto"/>
                    <w:left w:val="single" w:sz="4" w:space="0" w:color="auto"/>
                    <w:bottom w:val="single" w:sz="4" w:space="0" w:color="auto"/>
                    <w:right w:val="nil"/>
                  </w:tcBorders>
                  <w:vAlign w:val="center"/>
                  <w:hideMark/>
                </w:tcPr>
                <w:p w:rsidR="002F2B0D" w:rsidRDefault="002F2B0D">
                  <w:pPr>
                    <w:adjustRightInd w:val="0"/>
                    <w:snapToGrid w:val="0"/>
                    <w:jc w:val="center"/>
                    <w:rPr>
                      <w:szCs w:val="21"/>
                    </w:rPr>
                  </w:pPr>
                  <w:r>
                    <w:rPr>
                      <w:szCs w:val="21"/>
                    </w:rPr>
                    <w:t>76</w:t>
                  </w:r>
                </w:p>
              </w:tc>
            </w:tr>
            <w:tr w:rsidR="002F2B0D">
              <w:trPr>
                <w:cantSplit/>
                <w:trHeight w:val="397"/>
                <w:jc w:val="center"/>
              </w:trPr>
              <w:tc>
                <w:tcPr>
                  <w:tcW w:w="965" w:type="pct"/>
                  <w:tcBorders>
                    <w:top w:val="single" w:sz="4" w:space="0" w:color="auto"/>
                    <w:left w:val="nil"/>
                    <w:bottom w:val="single" w:sz="4" w:space="0" w:color="auto"/>
                    <w:right w:val="single" w:sz="4" w:space="0" w:color="auto"/>
                  </w:tcBorders>
                  <w:vAlign w:val="center"/>
                  <w:hideMark/>
                </w:tcPr>
                <w:p w:rsidR="002F2B0D" w:rsidRDefault="002F2B0D">
                  <w:pPr>
                    <w:adjustRightInd w:val="0"/>
                    <w:snapToGrid w:val="0"/>
                    <w:jc w:val="center"/>
                    <w:rPr>
                      <w:szCs w:val="21"/>
                    </w:rPr>
                  </w:pPr>
                  <w:r>
                    <w:rPr>
                      <w:szCs w:val="21"/>
                    </w:rPr>
                    <w:t>37</w:t>
                  </w:r>
                </w:p>
              </w:tc>
              <w:tc>
                <w:tcPr>
                  <w:tcW w:w="1397" w:type="pct"/>
                  <w:tcBorders>
                    <w:top w:val="single" w:sz="4" w:space="0" w:color="auto"/>
                    <w:left w:val="nil"/>
                    <w:bottom w:val="single" w:sz="4" w:space="0" w:color="auto"/>
                    <w:right w:val="single" w:sz="4" w:space="0" w:color="auto"/>
                  </w:tcBorders>
                  <w:vAlign w:val="center"/>
                  <w:hideMark/>
                </w:tcPr>
                <w:p w:rsidR="002F2B0D" w:rsidRDefault="002F2B0D">
                  <w:pPr>
                    <w:adjustRightInd w:val="0"/>
                    <w:snapToGrid w:val="0"/>
                    <w:jc w:val="center"/>
                    <w:rPr>
                      <w:szCs w:val="21"/>
                    </w:rPr>
                  </w:pPr>
                  <w:r>
                    <w:rPr>
                      <w:rFonts w:hint="eastAsia"/>
                      <w:szCs w:val="21"/>
                    </w:rPr>
                    <w:t>苯胺</w:t>
                  </w:r>
                </w:p>
              </w:tc>
              <w:tc>
                <w:tcPr>
                  <w:tcW w:w="2636" w:type="pct"/>
                  <w:tcBorders>
                    <w:top w:val="single" w:sz="4" w:space="0" w:color="auto"/>
                    <w:left w:val="single" w:sz="4" w:space="0" w:color="auto"/>
                    <w:bottom w:val="single" w:sz="4" w:space="0" w:color="auto"/>
                    <w:right w:val="nil"/>
                  </w:tcBorders>
                  <w:vAlign w:val="center"/>
                  <w:hideMark/>
                </w:tcPr>
                <w:p w:rsidR="002F2B0D" w:rsidRDefault="002F2B0D">
                  <w:pPr>
                    <w:adjustRightInd w:val="0"/>
                    <w:snapToGrid w:val="0"/>
                    <w:jc w:val="center"/>
                    <w:rPr>
                      <w:szCs w:val="21"/>
                    </w:rPr>
                  </w:pPr>
                  <w:r>
                    <w:rPr>
                      <w:szCs w:val="21"/>
                    </w:rPr>
                    <w:t>260</w:t>
                  </w:r>
                </w:p>
              </w:tc>
            </w:tr>
            <w:tr w:rsidR="002F2B0D">
              <w:trPr>
                <w:cantSplit/>
                <w:trHeight w:val="397"/>
                <w:jc w:val="center"/>
              </w:trPr>
              <w:tc>
                <w:tcPr>
                  <w:tcW w:w="965" w:type="pct"/>
                  <w:tcBorders>
                    <w:top w:val="single" w:sz="4" w:space="0" w:color="auto"/>
                    <w:left w:val="nil"/>
                    <w:bottom w:val="single" w:sz="4" w:space="0" w:color="auto"/>
                    <w:right w:val="single" w:sz="4" w:space="0" w:color="auto"/>
                  </w:tcBorders>
                  <w:vAlign w:val="center"/>
                  <w:hideMark/>
                </w:tcPr>
                <w:p w:rsidR="002F2B0D" w:rsidRDefault="002F2B0D">
                  <w:pPr>
                    <w:adjustRightInd w:val="0"/>
                    <w:snapToGrid w:val="0"/>
                    <w:jc w:val="center"/>
                    <w:rPr>
                      <w:szCs w:val="21"/>
                    </w:rPr>
                  </w:pPr>
                  <w:r>
                    <w:rPr>
                      <w:szCs w:val="21"/>
                    </w:rPr>
                    <w:t>38</w:t>
                  </w:r>
                </w:p>
              </w:tc>
              <w:tc>
                <w:tcPr>
                  <w:tcW w:w="1397" w:type="pct"/>
                  <w:tcBorders>
                    <w:top w:val="single" w:sz="4" w:space="0" w:color="auto"/>
                    <w:left w:val="nil"/>
                    <w:bottom w:val="single" w:sz="4" w:space="0" w:color="auto"/>
                    <w:right w:val="single" w:sz="4" w:space="0" w:color="auto"/>
                  </w:tcBorders>
                  <w:vAlign w:val="center"/>
                  <w:hideMark/>
                </w:tcPr>
                <w:p w:rsidR="002F2B0D" w:rsidRDefault="002F2B0D">
                  <w:pPr>
                    <w:adjustRightInd w:val="0"/>
                    <w:snapToGrid w:val="0"/>
                    <w:jc w:val="center"/>
                    <w:rPr>
                      <w:szCs w:val="21"/>
                    </w:rPr>
                  </w:pPr>
                  <w:r>
                    <w:rPr>
                      <w:szCs w:val="21"/>
                    </w:rPr>
                    <w:t>2-</w:t>
                  </w:r>
                  <w:r>
                    <w:rPr>
                      <w:rFonts w:hint="eastAsia"/>
                      <w:szCs w:val="21"/>
                    </w:rPr>
                    <w:t>氯酚</w:t>
                  </w:r>
                </w:p>
              </w:tc>
              <w:tc>
                <w:tcPr>
                  <w:tcW w:w="2636" w:type="pct"/>
                  <w:tcBorders>
                    <w:top w:val="single" w:sz="4" w:space="0" w:color="auto"/>
                    <w:left w:val="single" w:sz="4" w:space="0" w:color="auto"/>
                    <w:bottom w:val="single" w:sz="4" w:space="0" w:color="auto"/>
                    <w:right w:val="nil"/>
                  </w:tcBorders>
                  <w:vAlign w:val="center"/>
                  <w:hideMark/>
                </w:tcPr>
                <w:p w:rsidR="002F2B0D" w:rsidRDefault="002F2B0D">
                  <w:pPr>
                    <w:adjustRightInd w:val="0"/>
                    <w:snapToGrid w:val="0"/>
                    <w:jc w:val="center"/>
                    <w:rPr>
                      <w:szCs w:val="21"/>
                    </w:rPr>
                  </w:pPr>
                  <w:r>
                    <w:rPr>
                      <w:szCs w:val="21"/>
                    </w:rPr>
                    <w:t>2256</w:t>
                  </w:r>
                </w:p>
              </w:tc>
            </w:tr>
            <w:tr w:rsidR="002F2B0D">
              <w:trPr>
                <w:cantSplit/>
                <w:trHeight w:val="397"/>
                <w:jc w:val="center"/>
              </w:trPr>
              <w:tc>
                <w:tcPr>
                  <w:tcW w:w="965" w:type="pct"/>
                  <w:tcBorders>
                    <w:top w:val="single" w:sz="4" w:space="0" w:color="auto"/>
                    <w:left w:val="nil"/>
                    <w:bottom w:val="single" w:sz="4" w:space="0" w:color="auto"/>
                    <w:right w:val="single" w:sz="4" w:space="0" w:color="auto"/>
                  </w:tcBorders>
                  <w:vAlign w:val="center"/>
                  <w:hideMark/>
                </w:tcPr>
                <w:p w:rsidR="002F2B0D" w:rsidRDefault="002F2B0D">
                  <w:pPr>
                    <w:adjustRightInd w:val="0"/>
                    <w:snapToGrid w:val="0"/>
                    <w:jc w:val="center"/>
                    <w:rPr>
                      <w:szCs w:val="21"/>
                    </w:rPr>
                  </w:pPr>
                  <w:r>
                    <w:rPr>
                      <w:szCs w:val="21"/>
                    </w:rPr>
                    <w:t>39</w:t>
                  </w:r>
                </w:p>
              </w:tc>
              <w:tc>
                <w:tcPr>
                  <w:tcW w:w="1397" w:type="pct"/>
                  <w:tcBorders>
                    <w:top w:val="single" w:sz="4" w:space="0" w:color="auto"/>
                    <w:left w:val="nil"/>
                    <w:bottom w:val="single" w:sz="4" w:space="0" w:color="auto"/>
                    <w:right w:val="single" w:sz="4" w:space="0" w:color="auto"/>
                  </w:tcBorders>
                  <w:vAlign w:val="center"/>
                  <w:hideMark/>
                </w:tcPr>
                <w:p w:rsidR="002F2B0D" w:rsidRDefault="002F2B0D">
                  <w:pPr>
                    <w:adjustRightInd w:val="0"/>
                    <w:snapToGrid w:val="0"/>
                    <w:jc w:val="center"/>
                    <w:rPr>
                      <w:szCs w:val="21"/>
                    </w:rPr>
                  </w:pPr>
                  <w:r>
                    <w:rPr>
                      <w:rFonts w:hint="eastAsia"/>
                      <w:szCs w:val="21"/>
                    </w:rPr>
                    <w:t>苯并［</w:t>
                  </w:r>
                  <w:r>
                    <w:rPr>
                      <w:szCs w:val="21"/>
                    </w:rPr>
                    <w:t>a</w:t>
                  </w:r>
                  <w:r>
                    <w:rPr>
                      <w:rFonts w:hint="eastAsia"/>
                      <w:szCs w:val="21"/>
                    </w:rPr>
                    <w:t>］</w:t>
                  </w:r>
                  <w:proofErr w:type="gramStart"/>
                  <w:r>
                    <w:rPr>
                      <w:rFonts w:hint="eastAsia"/>
                      <w:szCs w:val="21"/>
                    </w:rPr>
                    <w:t>蒽</w:t>
                  </w:r>
                  <w:proofErr w:type="gramEnd"/>
                </w:p>
              </w:tc>
              <w:tc>
                <w:tcPr>
                  <w:tcW w:w="2636" w:type="pct"/>
                  <w:tcBorders>
                    <w:top w:val="single" w:sz="4" w:space="0" w:color="auto"/>
                    <w:left w:val="single" w:sz="4" w:space="0" w:color="auto"/>
                    <w:bottom w:val="single" w:sz="4" w:space="0" w:color="auto"/>
                    <w:right w:val="nil"/>
                  </w:tcBorders>
                  <w:vAlign w:val="center"/>
                  <w:hideMark/>
                </w:tcPr>
                <w:p w:rsidR="002F2B0D" w:rsidRDefault="002F2B0D">
                  <w:pPr>
                    <w:adjustRightInd w:val="0"/>
                    <w:snapToGrid w:val="0"/>
                    <w:jc w:val="center"/>
                    <w:rPr>
                      <w:szCs w:val="21"/>
                    </w:rPr>
                  </w:pPr>
                  <w:r>
                    <w:rPr>
                      <w:szCs w:val="21"/>
                    </w:rPr>
                    <w:t>15</w:t>
                  </w:r>
                </w:p>
              </w:tc>
            </w:tr>
            <w:tr w:rsidR="002F2B0D">
              <w:trPr>
                <w:cantSplit/>
                <w:trHeight w:val="397"/>
                <w:jc w:val="center"/>
              </w:trPr>
              <w:tc>
                <w:tcPr>
                  <w:tcW w:w="965" w:type="pct"/>
                  <w:tcBorders>
                    <w:top w:val="single" w:sz="4" w:space="0" w:color="auto"/>
                    <w:left w:val="nil"/>
                    <w:bottom w:val="single" w:sz="4" w:space="0" w:color="auto"/>
                    <w:right w:val="single" w:sz="4" w:space="0" w:color="auto"/>
                  </w:tcBorders>
                  <w:vAlign w:val="center"/>
                  <w:hideMark/>
                </w:tcPr>
                <w:p w:rsidR="002F2B0D" w:rsidRDefault="002F2B0D">
                  <w:pPr>
                    <w:adjustRightInd w:val="0"/>
                    <w:snapToGrid w:val="0"/>
                    <w:jc w:val="center"/>
                    <w:rPr>
                      <w:szCs w:val="21"/>
                    </w:rPr>
                  </w:pPr>
                  <w:r>
                    <w:rPr>
                      <w:szCs w:val="21"/>
                    </w:rPr>
                    <w:t>40</w:t>
                  </w:r>
                </w:p>
              </w:tc>
              <w:tc>
                <w:tcPr>
                  <w:tcW w:w="1397" w:type="pct"/>
                  <w:tcBorders>
                    <w:top w:val="single" w:sz="4" w:space="0" w:color="auto"/>
                    <w:left w:val="nil"/>
                    <w:bottom w:val="single" w:sz="4" w:space="0" w:color="auto"/>
                    <w:right w:val="single" w:sz="4" w:space="0" w:color="auto"/>
                  </w:tcBorders>
                  <w:vAlign w:val="center"/>
                  <w:hideMark/>
                </w:tcPr>
                <w:p w:rsidR="002F2B0D" w:rsidRDefault="002F2B0D">
                  <w:pPr>
                    <w:adjustRightInd w:val="0"/>
                    <w:snapToGrid w:val="0"/>
                    <w:jc w:val="center"/>
                    <w:rPr>
                      <w:szCs w:val="21"/>
                    </w:rPr>
                  </w:pPr>
                  <w:r>
                    <w:rPr>
                      <w:rFonts w:hint="eastAsia"/>
                      <w:szCs w:val="21"/>
                    </w:rPr>
                    <w:t>苯并［</w:t>
                  </w:r>
                  <w:r>
                    <w:rPr>
                      <w:szCs w:val="21"/>
                    </w:rPr>
                    <w:t>a</w:t>
                  </w:r>
                  <w:r>
                    <w:rPr>
                      <w:rFonts w:hint="eastAsia"/>
                      <w:szCs w:val="21"/>
                    </w:rPr>
                    <w:t>］</w:t>
                  </w:r>
                  <w:proofErr w:type="gramStart"/>
                  <w:r>
                    <w:rPr>
                      <w:rFonts w:hint="eastAsia"/>
                      <w:szCs w:val="21"/>
                    </w:rPr>
                    <w:t>芘</w:t>
                  </w:r>
                  <w:proofErr w:type="gramEnd"/>
                </w:p>
              </w:tc>
              <w:tc>
                <w:tcPr>
                  <w:tcW w:w="2636" w:type="pct"/>
                  <w:tcBorders>
                    <w:top w:val="single" w:sz="4" w:space="0" w:color="auto"/>
                    <w:left w:val="single" w:sz="4" w:space="0" w:color="auto"/>
                    <w:bottom w:val="single" w:sz="4" w:space="0" w:color="auto"/>
                    <w:right w:val="nil"/>
                  </w:tcBorders>
                  <w:vAlign w:val="center"/>
                  <w:hideMark/>
                </w:tcPr>
                <w:p w:rsidR="002F2B0D" w:rsidRDefault="002F2B0D">
                  <w:pPr>
                    <w:adjustRightInd w:val="0"/>
                    <w:snapToGrid w:val="0"/>
                    <w:jc w:val="center"/>
                    <w:rPr>
                      <w:szCs w:val="21"/>
                    </w:rPr>
                  </w:pPr>
                  <w:r>
                    <w:rPr>
                      <w:szCs w:val="21"/>
                    </w:rPr>
                    <w:t>1.5</w:t>
                  </w:r>
                </w:p>
              </w:tc>
            </w:tr>
            <w:tr w:rsidR="002F2B0D">
              <w:trPr>
                <w:cantSplit/>
                <w:trHeight w:val="397"/>
                <w:jc w:val="center"/>
              </w:trPr>
              <w:tc>
                <w:tcPr>
                  <w:tcW w:w="965" w:type="pct"/>
                  <w:tcBorders>
                    <w:top w:val="single" w:sz="4" w:space="0" w:color="auto"/>
                    <w:left w:val="nil"/>
                    <w:bottom w:val="single" w:sz="4" w:space="0" w:color="auto"/>
                    <w:right w:val="single" w:sz="4" w:space="0" w:color="auto"/>
                  </w:tcBorders>
                  <w:vAlign w:val="center"/>
                  <w:hideMark/>
                </w:tcPr>
                <w:p w:rsidR="002F2B0D" w:rsidRDefault="002F2B0D">
                  <w:pPr>
                    <w:adjustRightInd w:val="0"/>
                    <w:snapToGrid w:val="0"/>
                    <w:jc w:val="center"/>
                    <w:rPr>
                      <w:szCs w:val="21"/>
                    </w:rPr>
                  </w:pPr>
                  <w:r>
                    <w:rPr>
                      <w:szCs w:val="21"/>
                    </w:rPr>
                    <w:t>41</w:t>
                  </w:r>
                </w:p>
              </w:tc>
              <w:tc>
                <w:tcPr>
                  <w:tcW w:w="1397" w:type="pct"/>
                  <w:tcBorders>
                    <w:top w:val="single" w:sz="4" w:space="0" w:color="auto"/>
                    <w:left w:val="nil"/>
                    <w:bottom w:val="single" w:sz="4" w:space="0" w:color="auto"/>
                    <w:right w:val="single" w:sz="4" w:space="0" w:color="auto"/>
                  </w:tcBorders>
                  <w:vAlign w:val="center"/>
                  <w:hideMark/>
                </w:tcPr>
                <w:p w:rsidR="002F2B0D" w:rsidRDefault="002F2B0D">
                  <w:pPr>
                    <w:adjustRightInd w:val="0"/>
                    <w:snapToGrid w:val="0"/>
                    <w:jc w:val="center"/>
                    <w:rPr>
                      <w:szCs w:val="21"/>
                    </w:rPr>
                  </w:pPr>
                  <w:r>
                    <w:rPr>
                      <w:rFonts w:hint="eastAsia"/>
                      <w:szCs w:val="21"/>
                    </w:rPr>
                    <w:t>苯并［</w:t>
                  </w:r>
                  <w:r>
                    <w:rPr>
                      <w:szCs w:val="21"/>
                    </w:rPr>
                    <w:t>b</w:t>
                  </w:r>
                  <w:r>
                    <w:rPr>
                      <w:rFonts w:hint="eastAsia"/>
                      <w:szCs w:val="21"/>
                    </w:rPr>
                    <w:t>］</w:t>
                  </w:r>
                  <w:proofErr w:type="gramStart"/>
                  <w:r>
                    <w:rPr>
                      <w:rFonts w:hint="eastAsia"/>
                      <w:szCs w:val="21"/>
                    </w:rPr>
                    <w:t>荧蒽</w:t>
                  </w:r>
                  <w:proofErr w:type="gramEnd"/>
                </w:p>
              </w:tc>
              <w:tc>
                <w:tcPr>
                  <w:tcW w:w="2636" w:type="pct"/>
                  <w:tcBorders>
                    <w:top w:val="single" w:sz="4" w:space="0" w:color="auto"/>
                    <w:left w:val="single" w:sz="4" w:space="0" w:color="auto"/>
                    <w:bottom w:val="single" w:sz="4" w:space="0" w:color="auto"/>
                    <w:right w:val="nil"/>
                  </w:tcBorders>
                  <w:vAlign w:val="center"/>
                  <w:hideMark/>
                </w:tcPr>
                <w:p w:rsidR="002F2B0D" w:rsidRDefault="002F2B0D">
                  <w:pPr>
                    <w:adjustRightInd w:val="0"/>
                    <w:snapToGrid w:val="0"/>
                    <w:jc w:val="center"/>
                    <w:rPr>
                      <w:szCs w:val="21"/>
                    </w:rPr>
                  </w:pPr>
                  <w:r>
                    <w:rPr>
                      <w:szCs w:val="21"/>
                    </w:rPr>
                    <w:t>15</w:t>
                  </w:r>
                </w:p>
              </w:tc>
            </w:tr>
            <w:tr w:rsidR="002F2B0D">
              <w:trPr>
                <w:cantSplit/>
                <w:trHeight w:val="397"/>
                <w:jc w:val="center"/>
              </w:trPr>
              <w:tc>
                <w:tcPr>
                  <w:tcW w:w="965" w:type="pct"/>
                  <w:tcBorders>
                    <w:top w:val="single" w:sz="4" w:space="0" w:color="auto"/>
                    <w:left w:val="nil"/>
                    <w:bottom w:val="single" w:sz="4" w:space="0" w:color="auto"/>
                    <w:right w:val="single" w:sz="4" w:space="0" w:color="auto"/>
                  </w:tcBorders>
                  <w:vAlign w:val="center"/>
                  <w:hideMark/>
                </w:tcPr>
                <w:p w:rsidR="002F2B0D" w:rsidRDefault="002F2B0D">
                  <w:pPr>
                    <w:adjustRightInd w:val="0"/>
                    <w:snapToGrid w:val="0"/>
                    <w:jc w:val="center"/>
                    <w:rPr>
                      <w:szCs w:val="21"/>
                    </w:rPr>
                  </w:pPr>
                  <w:r>
                    <w:rPr>
                      <w:szCs w:val="21"/>
                    </w:rPr>
                    <w:t>42</w:t>
                  </w:r>
                </w:p>
              </w:tc>
              <w:tc>
                <w:tcPr>
                  <w:tcW w:w="1397" w:type="pct"/>
                  <w:tcBorders>
                    <w:top w:val="single" w:sz="4" w:space="0" w:color="auto"/>
                    <w:left w:val="nil"/>
                    <w:bottom w:val="single" w:sz="4" w:space="0" w:color="auto"/>
                    <w:right w:val="single" w:sz="4" w:space="0" w:color="auto"/>
                  </w:tcBorders>
                  <w:vAlign w:val="center"/>
                  <w:hideMark/>
                </w:tcPr>
                <w:p w:rsidR="002F2B0D" w:rsidRDefault="002F2B0D">
                  <w:pPr>
                    <w:adjustRightInd w:val="0"/>
                    <w:snapToGrid w:val="0"/>
                    <w:jc w:val="center"/>
                    <w:rPr>
                      <w:szCs w:val="21"/>
                    </w:rPr>
                  </w:pPr>
                  <w:r>
                    <w:rPr>
                      <w:rFonts w:hint="eastAsia"/>
                      <w:szCs w:val="21"/>
                    </w:rPr>
                    <w:t>苯并［</w:t>
                  </w:r>
                  <w:r>
                    <w:rPr>
                      <w:szCs w:val="21"/>
                    </w:rPr>
                    <w:t>k</w:t>
                  </w:r>
                  <w:r>
                    <w:rPr>
                      <w:rFonts w:hint="eastAsia"/>
                      <w:szCs w:val="21"/>
                    </w:rPr>
                    <w:t>］</w:t>
                  </w:r>
                  <w:proofErr w:type="gramStart"/>
                  <w:r>
                    <w:rPr>
                      <w:rFonts w:hint="eastAsia"/>
                      <w:szCs w:val="21"/>
                    </w:rPr>
                    <w:t>荧蒽</w:t>
                  </w:r>
                  <w:proofErr w:type="gramEnd"/>
                </w:p>
              </w:tc>
              <w:tc>
                <w:tcPr>
                  <w:tcW w:w="2636" w:type="pct"/>
                  <w:tcBorders>
                    <w:top w:val="single" w:sz="4" w:space="0" w:color="auto"/>
                    <w:left w:val="single" w:sz="4" w:space="0" w:color="auto"/>
                    <w:bottom w:val="single" w:sz="4" w:space="0" w:color="auto"/>
                    <w:right w:val="nil"/>
                  </w:tcBorders>
                  <w:vAlign w:val="center"/>
                  <w:hideMark/>
                </w:tcPr>
                <w:p w:rsidR="002F2B0D" w:rsidRDefault="002F2B0D">
                  <w:pPr>
                    <w:adjustRightInd w:val="0"/>
                    <w:snapToGrid w:val="0"/>
                    <w:jc w:val="center"/>
                    <w:rPr>
                      <w:szCs w:val="21"/>
                    </w:rPr>
                  </w:pPr>
                  <w:r>
                    <w:rPr>
                      <w:szCs w:val="21"/>
                    </w:rPr>
                    <w:t>151</w:t>
                  </w:r>
                </w:p>
              </w:tc>
            </w:tr>
            <w:tr w:rsidR="002F2B0D">
              <w:trPr>
                <w:cantSplit/>
                <w:trHeight w:val="397"/>
                <w:jc w:val="center"/>
              </w:trPr>
              <w:tc>
                <w:tcPr>
                  <w:tcW w:w="965" w:type="pct"/>
                  <w:tcBorders>
                    <w:top w:val="single" w:sz="4" w:space="0" w:color="auto"/>
                    <w:left w:val="nil"/>
                    <w:bottom w:val="single" w:sz="4" w:space="0" w:color="auto"/>
                    <w:right w:val="single" w:sz="4" w:space="0" w:color="auto"/>
                  </w:tcBorders>
                  <w:vAlign w:val="center"/>
                  <w:hideMark/>
                </w:tcPr>
                <w:p w:rsidR="002F2B0D" w:rsidRDefault="002F2B0D">
                  <w:pPr>
                    <w:adjustRightInd w:val="0"/>
                    <w:snapToGrid w:val="0"/>
                    <w:jc w:val="center"/>
                    <w:rPr>
                      <w:szCs w:val="21"/>
                    </w:rPr>
                  </w:pPr>
                  <w:r>
                    <w:rPr>
                      <w:szCs w:val="21"/>
                    </w:rPr>
                    <w:t>43</w:t>
                  </w:r>
                </w:p>
              </w:tc>
              <w:tc>
                <w:tcPr>
                  <w:tcW w:w="1397" w:type="pct"/>
                  <w:tcBorders>
                    <w:top w:val="single" w:sz="4" w:space="0" w:color="auto"/>
                    <w:left w:val="nil"/>
                    <w:bottom w:val="single" w:sz="4" w:space="0" w:color="auto"/>
                    <w:right w:val="single" w:sz="4" w:space="0" w:color="auto"/>
                  </w:tcBorders>
                  <w:vAlign w:val="center"/>
                  <w:hideMark/>
                </w:tcPr>
                <w:p w:rsidR="002F2B0D" w:rsidRDefault="002F2B0D">
                  <w:pPr>
                    <w:adjustRightInd w:val="0"/>
                    <w:snapToGrid w:val="0"/>
                    <w:jc w:val="center"/>
                    <w:rPr>
                      <w:szCs w:val="21"/>
                    </w:rPr>
                  </w:pPr>
                  <w:r>
                    <w:rPr>
                      <w:rFonts w:hint="eastAsia"/>
                      <w:szCs w:val="21"/>
                    </w:rPr>
                    <w:t>䓛</w:t>
                  </w:r>
                </w:p>
              </w:tc>
              <w:tc>
                <w:tcPr>
                  <w:tcW w:w="2636" w:type="pct"/>
                  <w:tcBorders>
                    <w:top w:val="single" w:sz="4" w:space="0" w:color="auto"/>
                    <w:left w:val="single" w:sz="4" w:space="0" w:color="auto"/>
                    <w:bottom w:val="single" w:sz="4" w:space="0" w:color="auto"/>
                    <w:right w:val="nil"/>
                  </w:tcBorders>
                  <w:vAlign w:val="center"/>
                  <w:hideMark/>
                </w:tcPr>
                <w:p w:rsidR="002F2B0D" w:rsidRDefault="002F2B0D">
                  <w:pPr>
                    <w:adjustRightInd w:val="0"/>
                    <w:snapToGrid w:val="0"/>
                    <w:jc w:val="center"/>
                    <w:rPr>
                      <w:szCs w:val="21"/>
                    </w:rPr>
                  </w:pPr>
                  <w:r>
                    <w:rPr>
                      <w:szCs w:val="21"/>
                    </w:rPr>
                    <w:t>1293</w:t>
                  </w:r>
                </w:p>
              </w:tc>
            </w:tr>
            <w:tr w:rsidR="002F2B0D">
              <w:trPr>
                <w:cantSplit/>
                <w:trHeight w:val="397"/>
                <w:jc w:val="center"/>
              </w:trPr>
              <w:tc>
                <w:tcPr>
                  <w:tcW w:w="965" w:type="pct"/>
                  <w:tcBorders>
                    <w:top w:val="single" w:sz="4" w:space="0" w:color="auto"/>
                    <w:left w:val="nil"/>
                    <w:bottom w:val="single" w:sz="4" w:space="0" w:color="auto"/>
                    <w:right w:val="single" w:sz="4" w:space="0" w:color="auto"/>
                  </w:tcBorders>
                  <w:vAlign w:val="center"/>
                  <w:hideMark/>
                </w:tcPr>
                <w:p w:rsidR="002F2B0D" w:rsidRDefault="002F2B0D">
                  <w:pPr>
                    <w:adjustRightInd w:val="0"/>
                    <w:snapToGrid w:val="0"/>
                    <w:jc w:val="center"/>
                    <w:rPr>
                      <w:szCs w:val="21"/>
                    </w:rPr>
                  </w:pPr>
                  <w:r>
                    <w:rPr>
                      <w:szCs w:val="21"/>
                    </w:rPr>
                    <w:t>44</w:t>
                  </w:r>
                </w:p>
              </w:tc>
              <w:tc>
                <w:tcPr>
                  <w:tcW w:w="1397" w:type="pct"/>
                  <w:tcBorders>
                    <w:top w:val="single" w:sz="4" w:space="0" w:color="auto"/>
                    <w:left w:val="nil"/>
                    <w:bottom w:val="single" w:sz="4" w:space="0" w:color="auto"/>
                    <w:right w:val="single" w:sz="4" w:space="0" w:color="auto"/>
                  </w:tcBorders>
                  <w:vAlign w:val="center"/>
                  <w:hideMark/>
                </w:tcPr>
                <w:p w:rsidR="002F2B0D" w:rsidRDefault="002F2B0D">
                  <w:pPr>
                    <w:adjustRightInd w:val="0"/>
                    <w:snapToGrid w:val="0"/>
                    <w:jc w:val="center"/>
                    <w:rPr>
                      <w:szCs w:val="21"/>
                    </w:rPr>
                  </w:pPr>
                  <w:r>
                    <w:rPr>
                      <w:rFonts w:hint="eastAsia"/>
                      <w:szCs w:val="21"/>
                    </w:rPr>
                    <w:t>二苯并［</w:t>
                  </w:r>
                  <w:r>
                    <w:rPr>
                      <w:szCs w:val="21"/>
                    </w:rPr>
                    <w:t>a</w:t>
                  </w:r>
                  <w:r>
                    <w:rPr>
                      <w:rFonts w:hint="eastAsia"/>
                      <w:szCs w:val="21"/>
                    </w:rPr>
                    <w:t>，</w:t>
                  </w:r>
                  <w:r>
                    <w:rPr>
                      <w:szCs w:val="21"/>
                    </w:rPr>
                    <w:t>h</w:t>
                  </w:r>
                  <w:r>
                    <w:rPr>
                      <w:rFonts w:hint="eastAsia"/>
                      <w:szCs w:val="21"/>
                    </w:rPr>
                    <w:t>］</w:t>
                  </w:r>
                  <w:proofErr w:type="gramStart"/>
                  <w:r>
                    <w:rPr>
                      <w:rFonts w:hint="eastAsia"/>
                      <w:szCs w:val="21"/>
                    </w:rPr>
                    <w:t>蒽</w:t>
                  </w:r>
                  <w:proofErr w:type="gramEnd"/>
                </w:p>
              </w:tc>
              <w:tc>
                <w:tcPr>
                  <w:tcW w:w="2636" w:type="pct"/>
                  <w:tcBorders>
                    <w:top w:val="single" w:sz="4" w:space="0" w:color="auto"/>
                    <w:left w:val="single" w:sz="4" w:space="0" w:color="auto"/>
                    <w:bottom w:val="single" w:sz="4" w:space="0" w:color="auto"/>
                    <w:right w:val="nil"/>
                  </w:tcBorders>
                  <w:vAlign w:val="center"/>
                  <w:hideMark/>
                </w:tcPr>
                <w:p w:rsidR="002F2B0D" w:rsidRDefault="002F2B0D">
                  <w:pPr>
                    <w:adjustRightInd w:val="0"/>
                    <w:snapToGrid w:val="0"/>
                    <w:jc w:val="center"/>
                    <w:rPr>
                      <w:szCs w:val="21"/>
                    </w:rPr>
                  </w:pPr>
                  <w:r>
                    <w:rPr>
                      <w:szCs w:val="21"/>
                    </w:rPr>
                    <w:t>1.5</w:t>
                  </w:r>
                </w:p>
              </w:tc>
            </w:tr>
            <w:tr w:rsidR="002F2B0D">
              <w:trPr>
                <w:cantSplit/>
                <w:trHeight w:val="397"/>
                <w:jc w:val="center"/>
              </w:trPr>
              <w:tc>
                <w:tcPr>
                  <w:tcW w:w="965" w:type="pct"/>
                  <w:tcBorders>
                    <w:top w:val="single" w:sz="4" w:space="0" w:color="auto"/>
                    <w:left w:val="nil"/>
                    <w:bottom w:val="single" w:sz="4" w:space="0" w:color="auto"/>
                    <w:right w:val="single" w:sz="4" w:space="0" w:color="auto"/>
                  </w:tcBorders>
                  <w:vAlign w:val="center"/>
                  <w:hideMark/>
                </w:tcPr>
                <w:p w:rsidR="002F2B0D" w:rsidRDefault="002F2B0D">
                  <w:pPr>
                    <w:adjustRightInd w:val="0"/>
                    <w:snapToGrid w:val="0"/>
                    <w:jc w:val="center"/>
                    <w:rPr>
                      <w:szCs w:val="21"/>
                    </w:rPr>
                  </w:pPr>
                  <w:r>
                    <w:rPr>
                      <w:szCs w:val="21"/>
                    </w:rPr>
                    <w:t>45</w:t>
                  </w:r>
                </w:p>
              </w:tc>
              <w:tc>
                <w:tcPr>
                  <w:tcW w:w="1397" w:type="pct"/>
                  <w:tcBorders>
                    <w:top w:val="single" w:sz="4" w:space="0" w:color="auto"/>
                    <w:left w:val="nil"/>
                    <w:bottom w:val="single" w:sz="4" w:space="0" w:color="auto"/>
                    <w:right w:val="single" w:sz="4" w:space="0" w:color="auto"/>
                  </w:tcBorders>
                  <w:vAlign w:val="center"/>
                  <w:hideMark/>
                </w:tcPr>
                <w:p w:rsidR="002F2B0D" w:rsidRDefault="002F2B0D">
                  <w:pPr>
                    <w:adjustRightInd w:val="0"/>
                    <w:snapToGrid w:val="0"/>
                    <w:jc w:val="center"/>
                    <w:rPr>
                      <w:szCs w:val="21"/>
                    </w:rPr>
                  </w:pPr>
                  <w:proofErr w:type="gramStart"/>
                  <w:r>
                    <w:rPr>
                      <w:rFonts w:hint="eastAsia"/>
                      <w:szCs w:val="21"/>
                    </w:rPr>
                    <w:t>茚</w:t>
                  </w:r>
                  <w:proofErr w:type="gramEnd"/>
                  <w:r>
                    <w:rPr>
                      <w:rFonts w:hint="eastAsia"/>
                      <w:szCs w:val="21"/>
                    </w:rPr>
                    <w:t>并［</w:t>
                  </w:r>
                  <w:r>
                    <w:rPr>
                      <w:szCs w:val="21"/>
                    </w:rPr>
                    <w:t>1</w:t>
                  </w:r>
                  <w:r>
                    <w:rPr>
                      <w:rFonts w:hint="eastAsia"/>
                      <w:szCs w:val="21"/>
                    </w:rPr>
                    <w:t>，</w:t>
                  </w:r>
                  <w:r>
                    <w:rPr>
                      <w:szCs w:val="21"/>
                    </w:rPr>
                    <w:t>2</w:t>
                  </w:r>
                  <w:r>
                    <w:rPr>
                      <w:rFonts w:hint="eastAsia"/>
                      <w:szCs w:val="21"/>
                    </w:rPr>
                    <w:t>，</w:t>
                  </w:r>
                  <w:r>
                    <w:rPr>
                      <w:szCs w:val="21"/>
                    </w:rPr>
                    <w:t>3-cd</w:t>
                  </w:r>
                  <w:r>
                    <w:rPr>
                      <w:rFonts w:hint="eastAsia"/>
                      <w:szCs w:val="21"/>
                    </w:rPr>
                    <w:t>］</w:t>
                  </w:r>
                  <w:proofErr w:type="gramStart"/>
                  <w:r>
                    <w:rPr>
                      <w:rFonts w:hint="eastAsia"/>
                      <w:szCs w:val="21"/>
                    </w:rPr>
                    <w:t>芘</w:t>
                  </w:r>
                  <w:proofErr w:type="gramEnd"/>
                </w:p>
              </w:tc>
              <w:tc>
                <w:tcPr>
                  <w:tcW w:w="2636" w:type="pct"/>
                  <w:tcBorders>
                    <w:top w:val="single" w:sz="4" w:space="0" w:color="auto"/>
                    <w:left w:val="single" w:sz="4" w:space="0" w:color="auto"/>
                    <w:bottom w:val="single" w:sz="4" w:space="0" w:color="auto"/>
                    <w:right w:val="nil"/>
                  </w:tcBorders>
                  <w:vAlign w:val="center"/>
                  <w:hideMark/>
                </w:tcPr>
                <w:p w:rsidR="002F2B0D" w:rsidRDefault="002F2B0D">
                  <w:pPr>
                    <w:adjustRightInd w:val="0"/>
                    <w:snapToGrid w:val="0"/>
                    <w:jc w:val="center"/>
                    <w:rPr>
                      <w:szCs w:val="21"/>
                    </w:rPr>
                  </w:pPr>
                  <w:r>
                    <w:rPr>
                      <w:szCs w:val="21"/>
                    </w:rPr>
                    <w:t>15</w:t>
                  </w:r>
                </w:p>
              </w:tc>
            </w:tr>
            <w:tr w:rsidR="002F2B0D">
              <w:trPr>
                <w:cantSplit/>
                <w:trHeight w:val="397"/>
                <w:jc w:val="center"/>
              </w:trPr>
              <w:tc>
                <w:tcPr>
                  <w:tcW w:w="965" w:type="pct"/>
                  <w:tcBorders>
                    <w:top w:val="single" w:sz="4" w:space="0" w:color="auto"/>
                    <w:left w:val="nil"/>
                    <w:bottom w:val="single" w:sz="8" w:space="0" w:color="auto"/>
                    <w:right w:val="single" w:sz="4" w:space="0" w:color="auto"/>
                  </w:tcBorders>
                  <w:vAlign w:val="center"/>
                  <w:hideMark/>
                </w:tcPr>
                <w:p w:rsidR="002F2B0D" w:rsidRDefault="002F2B0D">
                  <w:pPr>
                    <w:adjustRightInd w:val="0"/>
                    <w:snapToGrid w:val="0"/>
                    <w:jc w:val="center"/>
                    <w:rPr>
                      <w:szCs w:val="21"/>
                    </w:rPr>
                  </w:pPr>
                  <w:r>
                    <w:rPr>
                      <w:szCs w:val="21"/>
                    </w:rPr>
                    <w:t>46</w:t>
                  </w:r>
                </w:p>
              </w:tc>
              <w:tc>
                <w:tcPr>
                  <w:tcW w:w="1397" w:type="pct"/>
                  <w:tcBorders>
                    <w:top w:val="single" w:sz="4" w:space="0" w:color="auto"/>
                    <w:left w:val="nil"/>
                    <w:bottom w:val="single" w:sz="8" w:space="0" w:color="auto"/>
                    <w:right w:val="single" w:sz="4" w:space="0" w:color="auto"/>
                  </w:tcBorders>
                  <w:vAlign w:val="center"/>
                  <w:hideMark/>
                </w:tcPr>
                <w:p w:rsidR="002F2B0D" w:rsidRDefault="002F2B0D">
                  <w:pPr>
                    <w:adjustRightInd w:val="0"/>
                    <w:snapToGrid w:val="0"/>
                    <w:jc w:val="center"/>
                    <w:rPr>
                      <w:szCs w:val="21"/>
                    </w:rPr>
                  </w:pPr>
                  <w:proofErr w:type="gramStart"/>
                  <w:r>
                    <w:rPr>
                      <w:rFonts w:hint="eastAsia"/>
                      <w:szCs w:val="21"/>
                    </w:rPr>
                    <w:t>萘</w:t>
                  </w:r>
                  <w:proofErr w:type="gramEnd"/>
                </w:p>
              </w:tc>
              <w:tc>
                <w:tcPr>
                  <w:tcW w:w="2636" w:type="pct"/>
                  <w:tcBorders>
                    <w:top w:val="single" w:sz="4" w:space="0" w:color="auto"/>
                    <w:left w:val="single" w:sz="4" w:space="0" w:color="auto"/>
                    <w:bottom w:val="single" w:sz="8" w:space="0" w:color="auto"/>
                    <w:right w:val="nil"/>
                  </w:tcBorders>
                  <w:vAlign w:val="center"/>
                  <w:hideMark/>
                </w:tcPr>
                <w:p w:rsidR="002F2B0D" w:rsidRDefault="002F2B0D">
                  <w:pPr>
                    <w:adjustRightInd w:val="0"/>
                    <w:snapToGrid w:val="0"/>
                    <w:jc w:val="center"/>
                    <w:rPr>
                      <w:szCs w:val="21"/>
                    </w:rPr>
                  </w:pPr>
                  <w:r>
                    <w:rPr>
                      <w:szCs w:val="21"/>
                    </w:rPr>
                    <w:t>70</w:t>
                  </w:r>
                </w:p>
              </w:tc>
            </w:tr>
          </w:tbl>
          <w:p w:rsidR="002F2B0D" w:rsidRDefault="002F2B0D">
            <w:pPr>
              <w:jc w:val="left"/>
              <w:rPr>
                <w:sz w:val="28"/>
                <w:szCs w:val="24"/>
              </w:rPr>
            </w:pPr>
          </w:p>
        </w:tc>
      </w:tr>
      <w:tr w:rsidR="002F2B0D" w:rsidTr="002F2B0D">
        <w:trPr>
          <w:trHeight w:val="90"/>
          <w:jc w:val="center"/>
        </w:trPr>
        <w:tc>
          <w:tcPr>
            <w:tcW w:w="675" w:type="dxa"/>
            <w:tcBorders>
              <w:top w:val="single" w:sz="4" w:space="0" w:color="auto"/>
              <w:left w:val="single" w:sz="8" w:space="0" w:color="auto"/>
              <w:bottom w:val="single" w:sz="4" w:space="0" w:color="auto"/>
              <w:right w:val="single" w:sz="4" w:space="0" w:color="auto"/>
            </w:tcBorders>
            <w:vAlign w:val="center"/>
          </w:tcPr>
          <w:p w:rsidR="002F2B0D" w:rsidRDefault="002F2B0D">
            <w:pPr>
              <w:jc w:val="center"/>
              <w:rPr>
                <w:sz w:val="24"/>
                <w:szCs w:val="24"/>
              </w:rPr>
            </w:pPr>
            <w:proofErr w:type="gramStart"/>
            <w:r>
              <w:rPr>
                <w:rFonts w:hint="eastAsia"/>
                <w:sz w:val="24"/>
              </w:rPr>
              <w:lastRenderedPageBreak/>
              <w:t>污</w:t>
            </w:r>
            <w:proofErr w:type="gramEnd"/>
          </w:p>
          <w:p w:rsidR="002F2B0D" w:rsidRDefault="002F2B0D">
            <w:pPr>
              <w:jc w:val="center"/>
              <w:rPr>
                <w:sz w:val="24"/>
              </w:rPr>
            </w:pPr>
            <w:r>
              <w:rPr>
                <w:rFonts w:hint="eastAsia"/>
                <w:sz w:val="24"/>
              </w:rPr>
              <w:t>染</w:t>
            </w:r>
          </w:p>
          <w:p w:rsidR="002F2B0D" w:rsidRDefault="002F2B0D">
            <w:pPr>
              <w:jc w:val="center"/>
              <w:rPr>
                <w:sz w:val="24"/>
              </w:rPr>
            </w:pPr>
            <w:r>
              <w:rPr>
                <w:rFonts w:hint="eastAsia"/>
                <w:sz w:val="24"/>
              </w:rPr>
              <w:t>物</w:t>
            </w:r>
          </w:p>
          <w:p w:rsidR="002F2B0D" w:rsidRDefault="002F2B0D">
            <w:pPr>
              <w:jc w:val="center"/>
              <w:rPr>
                <w:sz w:val="24"/>
              </w:rPr>
            </w:pPr>
            <w:r>
              <w:rPr>
                <w:rFonts w:hint="eastAsia"/>
                <w:sz w:val="24"/>
              </w:rPr>
              <w:t>排</w:t>
            </w:r>
          </w:p>
          <w:p w:rsidR="002F2B0D" w:rsidRDefault="002F2B0D">
            <w:pPr>
              <w:jc w:val="center"/>
              <w:rPr>
                <w:sz w:val="24"/>
              </w:rPr>
            </w:pPr>
            <w:r>
              <w:rPr>
                <w:rFonts w:hint="eastAsia"/>
                <w:sz w:val="24"/>
              </w:rPr>
              <w:t>放</w:t>
            </w:r>
          </w:p>
          <w:p w:rsidR="002F2B0D" w:rsidRDefault="002F2B0D">
            <w:pPr>
              <w:jc w:val="center"/>
              <w:rPr>
                <w:sz w:val="24"/>
              </w:rPr>
            </w:pPr>
            <w:r>
              <w:rPr>
                <w:rFonts w:hint="eastAsia"/>
                <w:sz w:val="24"/>
              </w:rPr>
              <w:t>标</w:t>
            </w:r>
          </w:p>
          <w:p w:rsidR="002F2B0D" w:rsidRDefault="002F2B0D">
            <w:pPr>
              <w:jc w:val="center"/>
              <w:rPr>
                <w:sz w:val="24"/>
              </w:rPr>
            </w:pPr>
            <w:r>
              <w:rPr>
                <w:rFonts w:hint="eastAsia"/>
                <w:sz w:val="24"/>
              </w:rPr>
              <w:t>准</w:t>
            </w:r>
          </w:p>
          <w:p w:rsidR="002F2B0D" w:rsidRDefault="002F2B0D">
            <w:pPr>
              <w:jc w:val="center"/>
              <w:rPr>
                <w:sz w:val="28"/>
                <w:szCs w:val="24"/>
              </w:rPr>
            </w:pPr>
          </w:p>
        </w:tc>
        <w:tc>
          <w:tcPr>
            <w:tcW w:w="8894" w:type="dxa"/>
            <w:tcBorders>
              <w:top w:val="single" w:sz="4" w:space="0" w:color="auto"/>
              <w:left w:val="single" w:sz="4" w:space="0" w:color="auto"/>
              <w:bottom w:val="single" w:sz="4" w:space="0" w:color="auto"/>
              <w:right w:val="single" w:sz="8" w:space="0" w:color="auto"/>
            </w:tcBorders>
          </w:tcPr>
          <w:p w:rsidR="002F2B0D" w:rsidRDefault="002F2B0D">
            <w:pPr>
              <w:snapToGrid w:val="0"/>
              <w:spacing w:line="440" w:lineRule="exact"/>
              <w:ind w:firstLineChars="200" w:firstLine="482"/>
              <w:textAlignment w:val="baseline"/>
              <w:rPr>
                <w:b/>
                <w:sz w:val="24"/>
                <w:szCs w:val="24"/>
              </w:rPr>
            </w:pPr>
            <w:r>
              <w:rPr>
                <w:b/>
                <w:sz w:val="24"/>
              </w:rPr>
              <w:t>1</w:t>
            </w:r>
            <w:r>
              <w:rPr>
                <w:rFonts w:hint="eastAsia"/>
                <w:b/>
                <w:sz w:val="24"/>
              </w:rPr>
              <w:t>、噪声</w:t>
            </w:r>
          </w:p>
          <w:p w:rsidR="002F2B0D" w:rsidRDefault="002F2B0D">
            <w:pPr>
              <w:snapToGrid w:val="0"/>
              <w:spacing w:line="440" w:lineRule="exact"/>
              <w:ind w:firstLineChars="200" w:firstLine="480"/>
              <w:rPr>
                <w:sz w:val="24"/>
              </w:rPr>
            </w:pPr>
            <w:r>
              <w:rPr>
                <w:rFonts w:hint="eastAsia"/>
                <w:sz w:val="24"/>
              </w:rPr>
              <w:t>运营期各厂界噪声执行《工业企业厂界环境噪声排放标准》（</w:t>
            </w:r>
            <w:r>
              <w:rPr>
                <w:sz w:val="24"/>
              </w:rPr>
              <w:t>GB12348-2008</w:t>
            </w:r>
            <w:r>
              <w:rPr>
                <w:rFonts w:hint="eastAsia"/>
                <w:sz w:val="24"/>
              </w:rPr>
              <w:t>）</w:t>
            </w:r>
            <w:r>
              <w:rPr>
                <w:sz w:val="24"/>
              </w:rPr>
              <w:t>3</w:t>
            </w:r>
            <w:r>
              <w:rPr>
                <w:rFonts w:hint="eastAsia"/>
                <w:sz w:val="24"/>
              </w:rPr>
              <w:t>类标准，具体</w:t>
            </w:r>
            <w:proofErr w:type="gramStart"/>
            <w:r>
              <w:rPr>
                <w:rFonts w:hint="eastAsia"/>
                <w:sz w:val="24"/>
              </w:rPr>
              <w:t>标准值见下表</w:t>
            </w:r>
            <w:proofErr w:type="gramEnd"/>
            <w:r>
              <w:rPr>
                <w:rFonts w:hint="eastAsia"/>
                <w:sz w:val="24"/>
              </w:rPr>
              <w:t>。</w:t>
            </w:r>
          </w:p>
          <w:p w:rsidR="002F2B0D" w:rsidRDefault="002F2B0D">
            <w:pPr>
              <w:pStyle w:val="ab"/>
              <w:keepNext/>
              <w:spacing w:line="440" w:lineRule="exact"/>
              <w:ind w:firstLineChars="300" w:firstLine="720"/>
              <w:rPr>
                <w:sz w:val="24"/>
              </w:rPr>
            </w:pPr>
            <w:bookmarkStart w:id="5" w:name="_Ref308191224"/>
            <w:r>
              <w:rPr>
                <w:rFonts w:hint="eastAsia"/>
                <w:sz w:val="24"/>
              </w:rPr>
              <w:t>表</w:t>
            </w:r>
            <w:bookmarkEnd w:id="5"/>
            <w:r>
              <w:rPr>
                <w:sz w:val="24"/>
              </w:rPr>
              <w:t xml:space="preserve">23         </w:t>
            </w:r>
            <w:r>
              <w:rPr>
                <w:rFonts w:hint="eastAsia"/>
                <w:sz w:val="24"/>
              </w:rPr>
              <w:t>工业企业厂界环境噪声排放标准</w:t>
            </w:r>
            <w:r>
              <w:rPr>
                <w:sz w:val="24"/>
              </w:rPr>
              <w:t xml:space="preserve">          </w:t>
            </w:r>
            <w:r>
              <w:rPr>
                <w:rFonts w:hint="eastAsia"/>
                <w:sz w:val="24"/>
              </w:rPr>
              <w:t>单位：</w:t>
            </w:r>
            <w:r>
              <w:rPr>
                <w:sz w:val="24"/>
              </w:rPr>
              <w:t>dB</w:t>
            </w:r>
            <w:r>
              <w:rPr>
                <w:rFonts w:hint="eastAsia"/>
                <w:sz w:val="24"/>
              </w:rPr>
              <w:t>（</w:t>
            </w:r>
            <w:r>
              <w:rPr>
                <w:sz w:val="24"/>
              </w:rPr>
              <w:t>A</w:t>
            </w:r>
            <w:r>
              <w:rPr>
                <w:rFonts w:hint="eastAsia"/>
                <w:sz w:val="24"/>
              </w:rPr>
              <w:t>）</w:t>
            </w:r>
          </w:p>
          <w:tbl>
            <w:tblPr>
              <w:tblW w:w="4999" w:type="pct"/>
              <w:jc w:val="center"/>
              <w:tblBorders>
                <w:top w:val="single" w:sz="8" w:space="0" w:color="auto"/>
                <w:bottom w:val="single" w:sz="8" w:space="0" w:color="auto"/>
                <w:insideH w:val="single" w:sz="4" w:space="0" w:color="auto"/>
                <w:insideV w:val="single" w:sz="4" w:space="0" w:color="auto"/>
              </w:tblBorders>
              <w:tblLook w:val="04A0" w:firstRow="1" w:lastRow="0" w:firstColumn="1" w:lastColumn="0" w:noHBand="0" w:noVBand="1"/>
            </w:tblPr>
            <w:tblGrid>
              <w:gridCol w:w="4851"/>
              <w:gridCol w:w="4219"/>
            </w:tblGrid>
            <w:tr w:rsidR="002F2B0D">
              <w:trPr>
                <w:trHeight w:val="397"/>
                <w:jc w:val="center"/>
              </w:trPr>
              <w:tc>
                <w:tcPr>
                  <w:tcW w:w="2673" w:type="pct"/>
                  <w:tcBorders>
                    <w:top w:val="single" w:sz="8" w:space="0" w:color="auto"/>
                    <w:left w:val="nil"/>
                    <w:bottom w:val="single" w:sz="8" w:space="0" w:color="auto"/>
                    <w:right w:val="single" w:sz="4" w:space="0" w:color="auto"/>
                  </w:tcBorders>
                  <w:vAlign w:val="center"/>
                  <w:hideMark/>
                </w:tcPr>
                <w:p w:rsidR="002F2B0D" w:rsidRDefault="002F2B0D">
                  <w:pPr>
                    <w:jc w:val="center"/>
                    <w:rPr>
                      <w:b/>
                      <w:szCs w:val="21"/>
                    </w:rPr>
                  </w:pPr>
                  <w:r>
                    <w:rPr>
                      <w:rFonts w:hint="eastAsia"/>
                      <w:b/>
                      <w:szCs w:val="21"/>
                    </w:rPr>
                    <w:t>类别</w:t>
                  </w:r>
                </w:p>
              </w:tc>
              <w:tc>
                <w:tcPr>
                  <w:tcW w:w="2326" w:type="pct"/>
                  <w:tcBorders>
                    <w:top w:val="single" w:sz="8" w:space="0" w:color="auto"/>
                    <w:left w:val="single" w:sz="4" w:space="0" w:color="auto"/>
                    <w:bottom w:val="single" w:sz="8" w:space="0" w:color="auto"/>
                    <w:right w:val="nil"/>
                  </w:tcBorders>
                  <w:vAlign w:val="center"/>
                  <w:hideMark/>
                </w:tcPr>
                <w:p w:rsidR="002F2B0D" w:rsidRDefault="002F2B0D">
                  <w:pPr>
                    <w:jc w:val="center"/>
                    <w:rPr>
                      <w:b/>
                      <w:szCs w:val="21"/>
                    </w:rPr>
                  </w:pPr>
                  <w:r>
                    <w:rPr>
                      <w:rFonts w:hint="eastAsia"/>
                      <w:b/>
                      <w:szCs w:val="21"/>
                    </w:rPr>
                    <w:t>昼间</w:t>
                  </w:r>
                </w:p>
              </w:tc>
            </w:tr>
            <w:tr w:rsidR="002F2B0D">
              <w:trPr>
                <w:trHeight w:val="397"/>
                <w:jc w:val="center"/>
              </w:trPr>
              <w:tc>
                <w:tcPr>
                  <w:tcW w:w="2673" w:type="pct"/>
                  <w:tcBorders>
                    <w:top w:val="single" w:sz="8" w:space="0" w:color="auto"/>
                    <w:left w:val="nil"/>
                    <w:bottom w:val="single" w:sz="8" w:space="0" w:color="auto"/>
                    <w:right w:val="single" w:sz="4" w:space="0" w:color="auto"/>
                  </w:tcBorders>
                  <w:vAlign w:val="center"/>
                  <w:hideMark/>
                </w:tcPr>
                <w:p w:rsidR="002F2B0D" w:rsidRDefault="002F2B0D">
                  <w:pPr>
                    <w:jc w:val="center"/>
                    <w:rPr>
                      <w:szCs w:val="21"/>
                    </w:rPr>
                  </w:pPr>
                  <w:r>
                    <w:rPr>
                      <w:szCs w:val="21"/>
                    </w:rPr>
                    <w:t>3</w:t>
                  </w:r>
                  <w:r>
                    <w:rPr>
                      <w:rFonts w:hint="eastAsia"/>
                      <w:szCs w:val="21"/>
                    </w:rPr>
                    <w:t>类</w:t>
                  </w:r>
                </w:p>
              </w:tc>
              <w:tc>
                <w:tcPr>
                  <w:tcW w:w="2326" w:type="pct"/>
                  <w:tcBorders>
                    <w:top w:val="single" w:sz="8" w:space="0" w:color="auto"/>
                    <w:left w:val="single" w:sz="4" w:space="0" w:color="auto"/>
                    <w:bottom w:val="single" w:sz="8" w:space="0" w:color="auto"/>
                    <w:right w:val="nil"/>
                  </w:tcBorders>
                  <w:vAlign w:val="center"/>
                  <w:hideMark/>
                </w:tcPr>
                <w:p w:rsidR="002F2B0D" w:rsidRDefault="002F2B0D">
                  <w:pPr>
                    <w:jc w:val="center"/>
                    <w:rPr>
                      <w:szCs w:val="21"/>
                    </w:rPr>
                  </w:pPr>
                  <w:r>
                    <w:rPr>
                      <w:szCs w:val="21"/>
                    </w:rPr>
                    <w:t>65</w:t>
                  </w:r>
                </w:p>
              </w:tc>
            </w:tr>
          </w:tbl>
          <w:p w:rsidR="002F2B0D" w:rsidRDefault="002F2B0D">
            <w:pPr>
              <w:spacing w:line="440" w:lineRule="exact"/>
              <w:ind w:firstLineChars="200" w:firstLine="482"/>
              <w:rPr>
                <w:b/>
                <w:sz w:val="24"/>
                <w:szCs w:val="24"/>
              </w:rPr>
            </w:pPr>
            <w:r>
              <w:rPr>
                <w:b/>
                <w:sz w:val="24"/>
              </w:rPr>
              <w:t>2</w:t>
            </w:r>
            <w:r>
              <w:rPr>
                <w:rFonts w:hint="eastAsia"/>
                <w:b/>
                <w:sz w:val="24"/>
              </w:rPr>
              <w:t>、废水</w:t>
            </w:r>
          </w:p>
          <w:p w:rsidR="002F2B0D" w:rsidRDefault="002F2B0D">
            <w:pPr>
              <w:spacing w:line="440" w:lineRule="exact"/>
              <w:ind w:firstLineChars="200" w:firstLine="480"/>
              <w:rPr>
                <w:sz w:val="24"/>
              </w:rPr>
            </w:pPr>
            <w:r>
              <w:rPr>
                <w:rFonts w:hint="eastAsia"/>
                <w:sz w:val="24"/>
              </w:rPr>
              <w:t>本项目外排废水为生活污水，生活污水经化粪池处理后，排入小店污水处理厂（二</w:t>
            </w:r>
            <w:r>
              <w:rPr>
                <w:rFonts w:hint="eastAsia"/>
                <w:sz w:val="24"/>
              </w:rPr>
              <w:lastRenderedPageBreak/>
              <w:t>期）进一步处理</w:t>
            </w:r>
            <w:r>
              <w:rPr>
                <w:rFonts w:hint="eastAsia"/>
                <w:color w:val="000000"/>
                <w:sz w:val="24"/>
              </w:rPr>
              <w:t>，小店污水处理厂（二期）</w:t>
            </w:r>
            <w:r>
              <w:rPr>
                <w:rFonts w:hint="eastAsia"/>
                <w:sz w:val="24"/>
              </w:rPr>
              <w:t>收水水质标准，</w:t>
            </w:r>
            <w:proofErr w:type="gramStart"/>
            <w:r>
              <w:rPr>
                <w:rFonts w:hint="eastAsia"/>
                <w:sz w:val="24"/>
              </w:rPr>
              <w:t>具体值见下表</w:t>
            </w:r>
            <w:proofErr w:type="gramEnd"/>
            <w:r>
              <w:rPr>
                <w:rFonts w:hint="eastAsia"/>
                <w:sz w:val="24"/>
              </w:rPr>
              <w:t>。</w:t>
            </w:r>
          </w:p>
          <w:p w:rsidR="002F2B0D" w:rsidRDefault="002F2B0D">
            <w:pPr>
              <w:spacing w:line="440" w:lineRule="exact"/>
              <w:ind w:firstLineChars="300" w:firstLine="720"/>
              <w:rPr>
                <w:rFonts w:eastAsia="黑体"/>
                <w:color w:val="000000"/>
                <w:sz w:val="24"/>
              </w:rPr>
            </w:pPr>
          </w:p>
          <w:p w:rsidR="002F2B0D" w:rsidRDefault="002F2B0D">
            <w:pPr>
              <w:spacing w:line="440" w:lineRule="exact"/>
              <w:ind w:firstLineChars="300" w:firstLine="720"/>
              <w:rPr>
                <w:rFonts w:eastAsia="黑体"/>
                <w:color w:val="000000"/>
                <w:sz w:val="24"/>
              </w:rPr>
            </w:pPr>
          </w:p>
          <w:p w:rsidR="002F2B0D" w:rsidRDefault="002F2B0D">
            <w:pPr>
              <w:spacing w:line="440" w:lineRule="exact"/>
              <w:ind w:firstLineChars="300" w:firstLine="720"/>
              <w:rPr>
                <w:b/>
                <w:sz w:val="24"/>
              </w:rPr>
            </w:pPr>
            <w:r>
              <w:rPr>
                <w:rFonts w:eastAsia="黑体" w:hint="eastAsia"/>
                <w:color w:val="000000"/>
                <w:sz w:val="24"/>
              </w:rPr>
              <w:t>表</w:t>
            </w:r>
            <w:r>
              <w:rPr>
                <w:rFonts w:eastAsia="黑体"/>
                <w:color w:val="000000"/>
                <w:sz w:val="24"/>
              </w:rPr>
              <w:t xml:space="preserve">24          </w:t>
            </w:r>
            <w:r>
              <w:rPr>
                <w:rFonts w:eastAsia="黑体" w:hint="eastAsia"/>
                <w:color w:val="000000"/>
                <w:sz w:val="24"/>
              </w:rPr>
              <w:t>小店污水处理厂（二期）收水水质标准</w:t>
            </w:r>
            <w:r>
              <w:rPr>
                <w:rFonts w:eastAsia="黑体"/>
                <w:color w:val="000000"/>
                <w:sz w:val="24"/>
              </w:rPr>
              <w:t xml:space="preserve">  </w:t>
            </w:r>
            <w:r>
              <w:rPr>
                <w:b/>
                <w:sz w:val="24"/>
              </w:rPr>
              <w:t xml:space="preserve">        </w:t>
            </w:r>
            <w:r>
              <w:rPr>
                <w:rFonts w:eastAsia="黑体" w:hint="eastAsia"/>
                <w:color w:val="000000"/>
                <w:sz w:val="24"/>
              </w:rPr>
              <w:t>单位：</w:t>
            </w:r>
            <w:r>
              <w:rPr>
                <w:rFonts w:eastAsia="黑体"/>
                <w:color w:val="000000"/>
                <w:sz w:val="24"/>
              </w:rPr>
              <w:t>mg/L</w:t>
            </w:r>
          </w:p>
          <w:tbl>
            <w:tblPr>
              <w:tblW w:w="4997" w:type="pct"/>
              <w:jc w:val="center"/>
              <w:tblBorders>
                <w:top w:val="single" w:sz="8" w:space="0" w:color="auto"/>
                <w:left w:val="single" w:sz="8" w:space="0" w:color="auto"/>
                <w:bottom w:val="single" w:sz="8" w:space="0" w:color="auto"/>
                <w:right w:val="single" w:sz="8" w:space="0" w:color="auto"/>
                <w:insideH w:val="single" w:sz="6" w:space="0" w:color="auto"/>
                <w:insideV w:val="single" w:sz="6" w:space="0" w:color="auto"/>
              </w:tblBorders>
              <w:tblLook w:val="04A0" w:firstRow="1" w:lastRow="0" w:firstColumn="1" w:lastColumn="0" w:noHBand="0" w:noVBand="1"/>
            </w:tblPr>
            <w:tblGrid>
              <w:gridCol w:w="1508"/>
              <w:gridCol w:w="1511"/>
              <w:gridCol w:w="1512"/>
              <w:gridCol w:w="1512"/>
              <w:gridCol w:w="1512"/>
              <w:gridCol w:w="1512"/>
            </w:tblGrid>
            <w:tr w:rsidR="002F2B0D">
              <w:trPr>
                <w:trHeight w:val="397"/>
                <w:jc w:val="center"/>
              </w:trPr>
              <w:tc>
                <w:tcPr>
                  <w:tcW w:w="832" w:type="pct"/>
                  <w:tcBorders>
                    <w:top w:val="single" w:sz="8" w:space="0" w:color="auto"/>
                    <w:left w:val="nil"/>
                    <w:bottom w:val="single" w:sz="8" w:space="0" w:color="auto"/>
                    <w:right w:val="single" w:sz="6" w:space="0" w:color="auto"/>
                  </w:tcBorders>
                  <w:vAlign w:val="center"/>
                  <w:hideMark/>
                </w:tcPr>
                <w:p w:rsidR="002F2B0D" w:rsidRDefault="002F2B0D">
                  <w:pPr>
                    <w:snapToGrid w:val="0"/>
                    <w:jc w:val="center"/>
                    <w:rPr>
                      <w:b/>
                      <w:color w:val="000000"/>
                      <w:szCs w:val="21"/>
                    </w:rPr>
                  </w:pPr>
                  <w:r>
                    <w:rPr>
                      <w:rFonts w:hint="eastAsia"/>
                      <w:b/>
                      <w:color w:val="000000"/>
                      <w:szCs w:val="21"/>
                    </w:rPr>
                    <w:t>污染物名称</w:t>
                  </w:r>
                </w:p>
              </w:tc>
              <w:tc>
                <w:tcPr>
                  <w:tcW w:w="833" w:type="pct"/>
                  <w:tcBorders>
                    <w:top w:val="single" w:sz="8" w:space="0" w:color="auto"/>
                    <w:left w:val="single" w:sz="6" w:space="0" w:color="auto"/>
                    <w:bottom w:val="single" w:sz="8" w:space="0" w:color="auto"/>
                    <w:right w:val="single" w:sz="6" w:space="0" w:color="auto"/>
                  </w:tcBorders>
                  <w:vAlign w:val="center"/>
                  <w:hideMark/>
                </w:tcPr>
                <w:p w:rsidR="002F2B0D" w:rsidRDefault="002F2B0D">
                  <w:pPr>
                    <w:snapToGrid w:val="0"/>
                    <w:jc w:val="center"/>
                    <w:rPr>
                      <w:b/>
                      <w:color w:val="000000"/>
                      <w:szCs w:val="21"/>
                    </w:rPr>
                  </w:pPr>
                  <w:r>
                    <w:rPr>
                      <w:b/>
                      <w:color w:val="000000"/>
                      <w:szCs w:val="21"/>
                    </w:rPr>
                    <w:t>COD</w:t>
                  </w:r>
                  <w:r>
                    <w:rPr>
                      <w:b/>
                      <w:color w:val="000000"/>
                      <w:szCs w:val="21"/>
                      <w:vertAlign w:val="subscript"/>
                    </w:rPr>
                    <w:t>cr</w:t>
                  </w:r>
                </w:p>
              </w:tc>
              <w:tc>
                <w:tcPr>
                  <w:tcW w:w="833" w:type="pct"/>
                  <w:tcBorders>
                    <w:top w:val="single" w:sz="8" w:space="0" w:color="auto"/>
                    <w:left w:val="single" w:sz="6" w:space="0" w:color="auto"/>
                    <w:bottom w:val="single" w:sz="8" w:space="0" w:color="auto"/>
                    <w:right w:val="single" w:sz="6" w:space="0" w:color="auto"/>
                  </w:tcBorders>
                  <w:vAlign w:val="center"/>
                  <w:hideMark/>
                </w:tcPr>
                <w:p w:rsidR="002F2B0D" w:rsidRDefault="002F2B0D">
                  <w:pPr>
                    <w:snapToGrid w:val="0"/>
                    <w:ind w:left="162" w:rightChars="-40" w:right="-84" w:hangingChars="77" w:hanging="162"/>
                    <w:jc w:val="center"/>
                    <w:rPr>
                      <w:b/>
                      <w:color w:val="000000"/>
                      <w:szCs w:val="21"/>
                    </w:rPr>
                  </w:pPr>
                  <w:r>
                    <w:rPr>
                      <w:b/>
                      <w:color w:val="000000"/>
                      <w:szCs w:val="21"/>
                    </w:rPr>
                    <w:t>SS</w:t>
                  </w:r>
                </w:p>
              </w:tc>
              <w:tc>
                <w:tcPr>
                  <w:tcW w:w="833" w:type="pct"/>
                  <w:tcBorders>
                    <w:top w:val="single" w:sz="8" w:space="0" w:color="auto"/>
                    <w:left w:val="single" w:sz="6" w:space="0" w:color="auto"/>
                    <w:bottom w:val="single" w:sz="8" w:space="0" w:color="auto"/>
                    <w:right w:val="single" w:sz="6" w:space="0" w:color="auto"/>
                  </w:tcBorders>
                  <w:vAlign w:val="center"/>
                  <w:hideMark/>
                </w:tcPr>
                <w:p w:rsidR="002F2B0D" w:rsidRDefault="002F2B0D">
                  <w:pPr>
                    <w:snapToGrid w:val="0"/>
                    <w:ind w:left="162" w:rightChars="-40" w:right="-84" w:hangingChars="77" w:hanging="162"/>
                    <w:jc w:val="center"/>
                    <w:rPr>
                      <w:b/>
                      <w:color w:val="000000"/>
                      <w:szCs w:val="21"/>
                    </w:rPr>
                  </w:pPr>
                  <w:r>
                    <w:rPr>
                      <w:b/>
                      <w:color w:val="000000"/>
                      <w:szCs w:val="21"/>
                    </w:rPr>
                    <w:t>NH</w:t>
                  </w:r>
                  <w:r>
                    <w:rPr>
                      <w:b/>
                      <w:color w:val="000000"/>
                      <w:szCs w:val="21"/>
                      <w:vertAlign w:val="subscript"/>
                    </w:rPr>
                    <w:t>3</w:t>
                  </w:r>
                  <w:r>
                    <w:rPr>
                      <w:b/>
                      <w:color w:val="000000"/>
                      <w:szCs w:val="21"/>
                    </w:rPr>
                    <w:t>-N</w:t>
                  </w:r>
                </w:p>
              </w:tc>
              <w:tc>
                <w:tcPr>
                  <w:tcW w:w="833" w:type="pct"/>
                  <w:tcBorders>
                    <w:top w:val="single" w:sz="8" w:space="0" w:color="auto"/>
                    <w:left w:val="single" w:sz="6" w:space="0" w:color="auto"/>
                    <w:bottom w:val="single" w:sz="8" w:space="0" w:color="auto"/>
                    <w:right w:val="single" w:sz="6" w:space="0" w:color="auto"/>
                  </w:tcBorders>
                  <w:vAlign w:val="center"/>
                  <w:hideMark/>
                </w:tcPr>
                <w:p w:rsidR="002F2B0D" w:rsidRDefault="002F2B0D">
                  <w:pPr>
                    <w:snapToGrid w:val="0"/>
                    <w:ind w:left="162" w:rightChars="-40" w:right="-84" w:hangingChars="77" w:hanging="162"/>
                    <w:jc w:val="center"/>
                    <w:rPr>
                      <w:b/>
                      <w:color w:val="000000"/>
                      <w:szCs w:val="21"/>
                    </w:rPr>
                  </w:pPr>
                  <w:r>
                    <w:rPr>
                      <w:b/>
                      <w:color w:val="000000"/>
                      <w:szCs w:val="21"/>
                    </w:rPr>
                    <w:t>TP</w:t>
                  </w:r>
                </w:p>
              </w:tc>
              <w:tc>
                <w:tcPr>
                  <w:tcW w:w="833" w:type="pct"/>
                  <w:tcBorders>
                    <w:top w:val="single" w:sz="8" w:space="0" w:color="auto"/>
                    <w:left w:val="single" w:sz="6" w:space="0" w:color="auto"/>
                    <w:bottom w:val="single" w:sz="8" w:space="0" w:color="auto"/>
                    <w:right w:val="nil"/>
                  </w:tcBorders>
                  <w:vAlign w:val="center"/>
                  <w:hideMark/>
                </w:tcPr>
                <w:p w:rsidR="002F2B0D" w:rsidRDefault="002F2B0D">
                  <w:pPr>
                    <w:snapToGrid w:val="0"/>
                    <w:ind w:left="162" w:rightChars="-40" w:right="-84" w:hangingChars="77" w:hanging="162"/>
                    <w:jc w:val="center"/>
                    <w:rPr>
                      <w:b/>
                      <w:color w:val="000000"/>
                      <w:szCs w:val="21"/>
                    </w:rPr>
                  </w:pPr>
                  <w:r>
                    <w:rPr>
                      <w:b/>
                      <w:color w:val="000000"/>
                      <w:szCs w:val="21"/>
                    </w:rPr>
                    <w:t>TN</w:t>
                  </w:r>
                </w:p>
              </w:tc>
            </w:tr>
            <w:tr w:rsidR="002F2B0D">
              <w:trPr>
                <w:trHeight w:val="397"/>
                <w:jc w:val="center"/>
              </w:trPr>
              <w:tc>
                <w:tcPr>
                  <w:tcW w:w="832" w:type="pct"/>
                  <w:tcBorders>
                    <w:top w:val="single" w:sz="8" w:space="0" w:color="auto"/>
                    <w:left w:val="nil"/>
                    <w:bottom w:val="single" w:sz="8" w:space="0" w:color="auto"/>
                    <w:right w:val="single" w:sz="6" w:space="0" w:color="auto"/>
                  </w:tcBorders>
                  <w:vAlign w:val="center"/>
                  <w:hideMark/>
                </w:tcPr>
                <w:p w:rsidR="002F2B0D" w:rsidRDefault="002F2B0D">
                  <w:pPr>
                    <w:snapToGrid w:val="0"/>
                    <w:jc w:val="center"/>
                    <w:rPr>
                      <w:color w:val="000000"/>
                      <w:szCs w:val="21"/>
                    </w:rPr>
                  </w:pPr>
                  <w:r>
                    <w:rPr>
                      <w:rFonts w:hint="eastAsia"/>
                      <w:color w:val="000000"/>
                      <w:szCs w:val="21"/>
                    </w:rPr>
                    <w:t>废水</w:t>
                  </w:r>
                </w:p>
              </w:tc>
              <w:tc>
                <w:tcPr>
                  <w:tcW w:w="833" w:type="pct"/>
                  <w:tcBorders>
                    <w:top w:val="single" w:sz="8" w:space="0" w:color="auto"/>
                    <w:left w:val="single" w:sz="6" w:space="0" w:color="auto"/>
                    <w:bottom w:val="single" w:sz="8" w:space="0" w:color="auto"/>
                    <w:right w:val="single" w:sz="6" w:space="0" w:color="auto"/>
                  </w:tcBorders>
                  <w:vAlign w:val="center"/>
                  <w:hideMark/>
                </w:tcPr>
                <w:p w:rsidR="002F2B0D" w:rsidRDefault="002F2B0D">
                  <w:pPr>
                    <w:snapToGrid w:val="0"/>
                    <w:jc w:val="center"/>
                    <w:rPr>
                      <w:color w:val="000000"/>
                      <w:szCs w:val="21"/>
                    </w:rPr>
                  </w:pPr>
                  <w:r>
                    <w:rPr>
                      <w:color w:val="000000"/>
                      <w:szCs w:val="21"/>
                    </w:rPr>
                    <w:t>350</w:t>
                  </w:r>
                </w:p>
              </w:tc>
              <w:tc>
                <w:tcPr>
                  <w:tcW w:w="833" w:type="pct"/>
                  <w:tcBorders>
                    <w:top w:val="single" w:sz="8" w:space="0" w:color="auto"/>
                    <w:left w:val="single" w:sz="6" w:space="0" w:color="auto"/>
                    <w:bottom w:val="single" w:sz="8" w:space="0" w:color="auto"/>
                    <w:right w:val="single" w:sz="4" w:space="0" w:color="auto"/>
                  </w:tcBorders>
                  <w:vAlign w:val="center"/>
                  <w:hideMark/>
                </w:tcPr>
                <w:p w:rsidR="002F2B0D" w:rsidRDefault="002F2B0D">
                  <w:pPr>
                    <w:snapToGrid w:val="0"/>
                    <w:jc w:val="center"/>
                    <w:rPr>
                      <w:color w:val="000000"/>
                      <w:szCs w:val="21"/>
                    </w:rPr>
                  </w:pPr>
                  <w:r>
                    <w:rPr>
                      <w:color w:val="000000"/>
                      <w:szCs w:val="21"/>
                    </w:rPr>
                    <w:t>280</w:t>
                  </w:r>
                </w:p>
              </w:tc>
              <w:tc>
                <w:tcPr>
                  <w:tcW w:w="833" w:type="pct"/>
                  <w:tcBorders>
                    <w:top w:val="single" w:sz="8" w:space="0" w:color="auto"/>
                    <w:left w:val="single" w:sz="4" w:space="0" w:color="auto"/>
                    <w:bottom w:val="single" w:sz="8" w:space="0" w:color="auto"/>
                    <w:right w:val="single" w:sz="4" w:space="0" w:color="auto"/>
                  </w:tcBorders>
                  <w:vAlign w:val="center"/>
                  <w:hideMark/>
                </w:tcPr>
                <w:p w:rsidR="002F2B0D" w:rsidRDefault="002F2B0D">
                  <w:pPr>
                    <w:snapToGrid w:val="0"/>
                    <w:jc w:val="center"/>
                    <w:rPr>
                      <w:color w:val="000000"/>
                      <w:szCs w:val="21"/>
                    </w:rPr>
                  </w:pPr>
                  <w:r>
                    <w:rPr>
                      <w:color w:val="000000"/>
                      <w:szCs w:val="21"/>
                    </w:rPr>
                    <w:t>2</w:t>
                  </w:r>
                </w:p>
              </w:tc>
              <w:tc>
                <w:tcPr>
                  <w:tcW w:w="833" w:type="pct"/>
                  <w:tcBorders>
                    <w:top w:val="single" w:sz="8" w:space="0" w:color="auto"/>
                    <w:left w:val="single" w:sz="4" w:space="0" w:color="auto"/>
                    <w:bottom w:val="single" w:sz="8" w:space="0" w:color="auto"/>
                    <w:right w:val="single" w:sz="4" w:space="0" w:color="auto"/>
                  </w:tcBorders>
                  <w:vAlign w:val="center"/>
                  <w:hideMark/>
                </w:tcPr>
                <w:p w:rsidR="002F2B0D" w:rsidRDefault="002F2B0D">
                  <w:pPr>
                    <w:snapToGrid w:val="0"/>
                    <w:jc w:val="center"/>
                    <w:rPr>
                      <w:color w:val="000000"/>
                      <w:szCs w:val="21"/>
                    </w:rPr>
                  </w:pPr>
                  <w:r>
                    <w:rPr>
                      <w:color w:val="000000"/>
                      <w:szCs w:val="21"/>
                    </w:rPr>
                    <w:t>3.0</w:t>
                  </w:r>
                </w:p>
              </w:tc>
              <w:tc>
                <w:tcPr>
                  <w:tcW w:w="833" w:type="pct"/>
                  <w:tcBorders>
                    <w:top w:val="single" w:sz="8" w:space="0" w:color="auto"/>
                    <w:left w:val="single" w:sz="4" w:space="0" w:color="auto"/>
                    <w:bottom w:val="single" w:sz="8" w:space="0" w:color="auto"/>
                    <w:right w:val="nil"/>
                  </w:tcBorders>
                  <w:vAlign w:val="center"/>
                  <w:hideMark/>
                </w:tcPr>
                <w:p w:rsidR="002F2B0D" w:rsidRDefault="002F2B0D">
                  <w:pPr>
                    <w:snapToGrid w:val="0"/>
                    <w:jc w:val="center"/>
                    <w:rPr>
                      <w:color w:val="000000"/>
                      <w:szCs w:val="21"/>
                    </w:rPr>
                  </w:pPr>
                  <w:r>
                    <w:rPr>
                      <w:color w:val="000000"/>
                      <w:szCs w:val="21"/>
                    </w:rPr>
                    <w:t>40</w:t>
                  </w:r>
                </w:p>
              </w:tc>
            </w:tr>
          </w:tbl>
          <w:p w:rsidR="002F2B0D" w:rsidRDefault="002F2B0D">
            <w:pPr>
              <w:spacing w:line="440" w:lineRule="exact"/>
              <w:ind w:firstLineChars="200" w:firstLine="482"/>
              <w:rPr>
                <w:b/>
                <w:sz w:val="24"/>
                <w:szCs w:val="24"/>
              </w:rPr>
            </w:pPr>
            <w:r>
              <w:rPr>
                <w:b/>
                <w:sz w:val="24"/>
              </w:rPr>
              <w:t>4</w:t>
            </w:r>
            <w:r>
              <w:rPr>
                <w:rFonts w:hint="eastAsia"/>
                <w:b/>
                <w:sz w:val="24"/>
              </w:rPr>
              <w:t>、固废</w:t>
            </w:r>
          </w:p>
          <w:p w:rsidR="002F2B0D" w:rsidRDefault="002F2B0D">
            <w:pPr>
              <w:spacing w:line="440" w:lineRule="exact"/>
              <w:ind w:firstLineChars="200" w:firstLine="480"/>
              <w:rPr>
                <w:sz w:val="24"/>
                <w:szCs w:val="24"/>
              </w:rPr>
            </w:pPr>
            <w:r>
              <w:rPr>
                <w:rFonts w:hint="eastAsia"/>
                <w:sz w:val="24"/>
              </w:rPr>
              <w:t>一般固体废物执行《一般工业固体废物贮存、处置场污染控制标准》（</w:t>
            </w:r>
            <w:r>
              <w:rPr>
                <w:sz w:val="24"/>
              </w:rPr>
              <w:t>GB18599-2001</w:t>
            </w:r>
            <w:r>
              <w:rPr>
                <w:rFonts w:hint="eastAsia"/>
                <w:sz w:val="24"/>
              </w:rPr>
              <w:t>）及其</w:t>
            </w:r>
            <w:r>
              <w:rPr>
                <w:sz w:val="24"/>
              </w:rPr>
              <w:t>2013</w:t>
            </w:r>
            <w:r>
              <w:rPr>
                <w:rFonts w:hint="eastAsia"/>
                <w:sz w:val="24"/>
              </w:rPr>
              <w:t>修改</w:t>
            </w:r>
            <w:proofErr w:type="gramStart"/>
            <w:r>
              <w:rPr>
                <w:rFonts w:hint="eastAsia"/>
                <w:sz w:val="24"/>
              </w:rPr>
              <w:t>单要求</w:t>
            </w:r>
            <w:proofErr w:type="gramEnd"/>
            <w:r>
              <w:rPr>
                <w:rFonts w:hint="eastAsia"/>
                <w:sz w:val="24"/>
              </w:rPr>
              <w:t>进行；《危险废物贮存污染控制标准》（</w:t>
            </w:r>
            <w:r>
              <w:rPr>
                <w:sz w:val="24"/>
              </w:rPr>
              <w:t>GB18597-2001</w:t>
            </w:r>
            <w:r>
              <w:rPr>
                <w:rFonts w:hint="eastAsia"/>
                <w:sz w:val="24"/>
              </w:rPr>
              <w:t>）及</w:t>
            </w:r>
            <w:r>
              <w:rPr>
                <w:sz w:val="24"/>
              </w:rPr>
              <w:t>2013</w:t>
            </w:r>
            <w:r>
              <w:rPr>
                <w:rFonts w:hint="eastAsia"/>
                <w:sz w:val="24"/>
              </w:rPr>
              <w:t>年修改单</w:t>
            </w:r>
            <w:r>
              <w:rPr>
                <w:rStyle w:val="hang2"/>
                <w:rFonts w:hint="eastAsia"/>
              </w:rPr>
              <w:t>。</w:t>
            </w:r>
          </w:p>
        </w:tc>
      </w:tr>
      <w:tr w:rsidR="002F2B0D" w:rsidTr="002F2B0D">
        <w:trPr>
          <w:trHeight w:val="90"/>
          <w:jc w:val="center"/>
        </w:trPr>
        <w:tc>
          <w:tcPr>
            <w:tcW w:w="675" w:type="dxa"/>
            <w:tcBorders>
              <w:top w:val="single" w:sz="4" w:space="0" w:color="auto"/>
              <w:left w:val="single" w:sz="8" w:space="0" w:color="auto"/>
              <w:bottom w:val="single" w:sz="8" w:space="0" w:color="auto"/>
              <w:right w:val="single" w:sz="4" w:space="0" w:color="auto"/>
            </w:tcBorders>
            <w:vAlign w:val="center"/>
            <w:hideMark/>
          </w:tcPr>
          <w:p w:rsidR="002F2B0D" w:rsidRDefault="002F2B0D">
            <w:pPr>
              <w:rPr>
                <w:sz w:val="24"/>
                <w:szCs w:val="24"/>
              </w:rPr>
            </w:pPr>
            <w:r>
              <w:rPr>
                <w:rFonts w:hint="eastAsia"/>
                <w:sz w:val="24"/>
              </w:rPr>
              <w:lastRenderedPageBreak/>
              <w:t>总量</w:t>
            </w:r>
          </w:p>
          <w:p w:rsidR="002F2B0D" w:rsidRDefault="002F2B0D">
            <w:pPr>
              <w:rPr>
                <w:sz w:val="24"/>
              </w:rPr>
            </w:pPr>
            <w:r>
              <w:rPr>
                <w:rFonts w:hint="eastAsia"/>
                <w:sz w:val="24"/>
              </w:rPr>
              <w:t>控制</w:t>
            </w:r>
          </w:p>
          <w:p w:rsidR="002F2B0D" w:rsidRDefault="002F2B0D">
            <w:pPr>
              <w:rPr>
                <w:sz w:val="24"/>
                <w:szCs w:val="24"/>
              </w:rPr>
            </w:pPr>
            <w:r>
              <w:rPr>
                <w:rFonts w:hint="eastAsia"/>
                <w:sz w:val="24"/>
              </w:rPr>
              <w:t>标准</w:t>
            </w:r>
          </w:p>
        </w:tc>
        <w:tc>
          <w:tcPr>
            <w:tcW w:w="8894" w:type="dxa"/>
            <w:tcBorders>
              <w:top w:val="single" w:sz="4" w:space="0" w:color="auto"/>
              <w:left w:val="single" w:sz="4" w:space="0" w:color="auto"/>
              <w:bottom w:val="single" w:sz="8" w:space="0" w:color="auto"/>
              <w:right w:val="single" w:sz="8" w:space="0" w:color="auto"/>
            </w:tcBorders>
          </w:tcPr>
          <w:p w:rsidR="002F2B0D" w:rsidRDefault="002F2B0D">
            <w:pPr>
              <w:spacing w:line="440" w:lineRule="exact"/>
              <w:ind w:firstLineChars="200" w:firstLine="420"/>
              <w:rPr>
                <w:szCs w:val="24"/>
              </w:rPr>
            </w:pPr>
          </w:p>
          <w:p w:rsidR="002F2B0D" w:rsidRDefault="002F2B0D">
            <w:pPr>
              <w:pStyle w:val="20"/>
              <w:ind w:firstLine="560"/>
            </w:pPr>
          </w:p>
          <w:p w:rsidR="002F2B0D" w:rsidRDefault="002F2B0D">
            <w:pPr>
              <w:spacing w:line="440" w:lineRule="exact"/>
              <w:ind w:firstLineChars="200" w:firstLine="480"/>
              <w:rPr>
                <w:sz w:val="24"/>
              </w:rPr>
            </w:pPr>
            <w:r>
              <w:rPr>
                <w:rFonts w:hint="eastAsia"/>
                <w:sz w:val="24"/>
              </w:rPr>
              <w:t>本项目污染物总量控制指标为</w:t>
            </w:r>
            <w:r>
              <w:rPr>
                <w:sz w:val="24"/>
              </w:rPr>
              <w:t>COD0.0013t/a</w:t>
            </w:r>
            <w:r>
              <w:rPr>
                <w:rFonts w:hint="eastAsia"/>
                <w:sz w:val="24"/>
              </w:rPr>
              <w:t>，</w:t>
            </w:r>
            <w:r>
              <w:rPr>
                <w:sz w:val="24"/>
              </w:rPr>
              <w:t>NH</w:t>
            </w:r>
            <w:r>
              <w:rPr>
                <w:sz w:val="24"/>
                <w:vertAlign w:val="subscript"/>
              </w:rPr>
              <w:t>3</w:t>
            </w:r>
            <w:r>
              <w:rPr>
                <w:sz w:val="24"/>
              </w:rPr>
              <w:t>-N0.0001t/a</w:t>
            </w:r>
            <w:r>
              <w:rPr>
                <w:rFonts w:hint="eastAsia"/>
                <w:sz w:val="24"/>
              </w:rPr>
              <w:t>，</w:t>
            </w:r>
            <w:r>
              <w:rPr>
                <w:sz w:val="24"/>
              </w:rPr>
              <w:t>TP0.00001t/a</w:t>
            </w:r>
            <w:r>
              <w:rPr>
                <w:rFonts w:hint="eastAsia"/>
                <w:sz w:val="24"/>
              </w:rPr>
              <w:t>，</w:t>
            </w:r>
            <w:r>
              <w:rPr>
                <w:sz w:val="24"/>
              </w:rPr>
              <w:t>TN0.0005t/a</w:t>
            </w:r>
            <w:r>
              <w:rPr>
                <w:rFonts w:hint="eastAsia"/>
                <w:sz w:val="24"/>
              </w:rPr>
              <w:t>。</w:t>
            </w:r>
          </w:p>
          <w:p w:rsidR="002F2B0D" w:rsidRDefault="002F2B0D">
            <w:pPr>
              <w:spacing w:line="440" w:lineRule="exact"/>
              <w:ind w:firstLineChars="200" w:firstLine="480"/>
              <w:rPr>
                <w:sz w:val="24"/>
              </w:rPr>
            </w:pPr>
            <w:r>
              <w:rPr>
                <w:rFonts w:hint="eastAsia"/>
                <w:sz w:val="24"/>
              </w:rPr>
              <w:t>根据《新乡市生态环境局关于贯彻落实</w:t>
            </w:r>
            <w:r>
              <w:rPr>
                <w:sz w:val="24"/>
              </w:rPr>
              <w:t>&lt;</w:t>
            </w:r>
            <w:r>
              <w:rPr>
                <w:rFonts w:hint="eastAsia"/>
                <w:sz w:val="24"/>
              </w:rPr>
              <w:t>河南省生态环境厅办公室关于深化环评</w:t>
            </w:r>
            <w:r>
              <w:rPr>
                <w:sz w:val="24"/>
              </w:rPr>
              <w:t>“</w:t>
            </w:r>
            <w:r>
              <w:rPr>
                <w:rFonts w:hint="eastAsia"/>
                <w:sz w:val="24"/>
              </w:rPr>
              <w:t>放管服</w:t>
            </w:r>
            <w:r>
              <w:rPr>
                <w:sz w:val="24"/>
              </w:rPr>
              <w:t>”</w:t>
            </w:r>
            <w:r>
              <w:rPr>
                <w:rFonts w:hint="eastAsia"/>
                <w:sz w:val="24"/>
              </w:rPr>
              <w:t>改革及实施环评审批正面清单的通知</w:t>
            </w:r>
            <w:r>
              <w:rPr>
                <w:sz w:val="24"/>
              </w:rPr>
              <w:t>&gt;</w:t>
            </w:r>
            <w:r>
              <w:rPr>
                <w:rFonts w:hint="eastAsia"/>
                <w:sz w:val="24"/>
              </w:rPr>
              <w:t>的意见》新环【</w:t>
            </w:r>
            <w:r>
              <w:rPr>
                <w:sz w:val="24"/>
              </w:rPr>
              <w:t>2020</w:t>
            </w:r>
            <w:r>
              <w:rPr>
                <w:rFonts w:hint="eastAsia"/>
                <w:sz w:val="24"/>
              </w:rPr>
              <w:t>】</w:t>
            </w:r>
            <w:r>
              <w:rPr>
                <w:sz w:val="24"/>
              </w:rPr>
              <w:t>37</w:t>
            </w:r>
            <w:r>
              <w:rPr>
                <w:rFonts w:hint="eastAsia"/>
                <w:sz w:val="24"/>
              </w:rPr>
              <w:t>号：</w:t>
            </w:r>
            <w:r>
              <w:rPr>
                <w:sz w:val="24"/>
              </w:rPr>
              <w:t>“</w:t>
            </w:r>
            <w:r>
              <w:rPr>
                <w:rFonts w:hint="eastAsia"/>
                <w:sz w:val="24"/>
              </w:rPr>
              <w:t>对</w:t>
            </w:r>
            <w:proofErr w:type="gramStart"/>
            <w:r>
              <w:rPr>
                <w:rFonts w:hint="eastAsia"/>
                <w:sz w:val="24"/>
              </w:rPr>
              <w:t>不</w:t>
            </w:r>
            <w:proofErr w:type="gramEnd"/>
            <w:r>
              <w:rPr>
                <w:rFonts w:hint="eastAsia"/>
                <w:sz w:val="24"/>
              </w:rPr>
              <w:t>新增重点污染物（化学需氧量、氨氮、二氧化硫、氮氧化物、挥发性有机物，重金属铅、铬、镉、汞、砷</w:t>
            </w:r>
            <w:r>
              <w:rPr>
                <w:sz w:val="24"/>
              </w:rPr>
              <w:t>10</w:t>
            </w:r>
            <w:r>
              <w:rPr>
                <w:rFonts w:hint="eastAsia"/>
                <w:sz w:val="24"/>
              </w:rPr>
              <w:t>类），不再进行总量审核。环评告知承诺制审批的项目增加重点污染物排放量的，需在环评文件中明确污染物排放总量指标及区域替代消减措施，建设单位</w:t>
            </w:r>
            <w:proofErr w:type="gramStart"/>
            <w:r>
              <w:rPr>
                <w:rFonts w:hint="eastAsia"/>
                <w:sz w:val="24"/>
              </w:rPr>
              <w:t>作出</w:t>
            </w:r>
            <w:proofErr w:type="gramEnd"/>
            <w:r>
              <w:rPr>
                <w:rFonts w:hint="eastAsia"/>
                <w:sz w:val="24"/>
              </w:rPr>
              <w:t>承诺获批后，须在项目投产前取得主要污染物总量审核意见</w:t>
            </w:r>
            <w:r>
              <w:rPr>
                <w:sz w:val="24"/>
              </w:rPr>
              <w:t>”</w:t>
            </w:r>
            <w:r>
              <w:rPr>
                <w:rFonts w:hint="eastAsia"/>
                <w:sz w:val="24"/>
              </w:rPr>
              <w:t>。本项目属于新建项目，本项目污染物排放量为</w:t>
            </w:r>
            <w:r>
              <w:rPr>
                <w:sz w:val="24"/>
              </w:rPr>
              <w:t>COD0.0013t/a</w:t>
            </w:r>
            <w:r>
              <w:rPr>
                <w:rFonts w:hint="eastAsia"/>
                <w:sz w:val="24"/>
              </w:rPr>
              <w:t>，</w:t>
            </w:r>
            <w:r>
              <w:rPr>
                <w:sz w:val="24"/>
              </w:rPr>
              <w:t>NH</w:t>
            </w:r>
            <w:r>
              <w:rPr>
                <w:sz w:val="24"/>
                <w:vertAlign w:val="subscript"/>
              </w:rPr>
              <w:t>3</w:t>
            </w:r>
            <w:r>
              <w:rPr>
                <w:sz w:val="24"/>
              </w:rPr>
              <w:t>-N0.0001t/a</w:t>
            </w:r>
            <w:r>
              <w:rPr>
                <w:rFonts w:hint="eastAsia"/>
                <w:sz w:val="24"/>
              </w:rPr>
              <w:t>，</w:t>
            </w:r>
            <w:r>
              <w:rPr>
                <w:sz w:val="24"/>
              </w:rPr>
              <w:t>SO</w:t>
            </w:r>
            <w:r>
              <w:rPr>
                <w:sz w:val="24"/>
                <w:vertAlign w:val="subscript"/>
              </w:rPr>
              <w:t>2</w:t>
            </w:r>
            <w:r>
              <w:rPr>
                <w:sz w:val="24"/>
              </w:rPr>
              <w:t>0t/a</w:t>
            </w:r>
            <w:r>
              <w:rPr>
                <w:rFonts w:hint="eastAsia"/>
                <w:sz w:val="24"/>
              </w:rPr>
              <w:t>，</w:t>
            </w:r>
            <w:r>
              <w:rPr>
                <w:sz w:val="24"/>
              </w:rPr>
              <w:t>NO</w:t>
            </w:r>
            <w:r>
              <w:rPr>
                <w:sz w:val="24"/>
                <w:vertAlign w:val="subscript"/>
              </w:rPr>
              <w:t>X</w:t>
            </w:r>
            <w:r>
              <w:rPr>
                <w:sz w:val="24"/>
              </w:rPr>
              <w:t>0t/a</w:t>
            </w:r>
            <w:r>
              <w:rPr>
                <w:rFonts w:hint="eastAsia"/>
                <w:sz w:val="24"/>
              </w:rPr>
              <w:t>，</w:t>
            </w:r>
            <w:r>
              <w:rPr>
                <w:sz w:val="24"/>
              </w:rPr>
              <w:t>VOCs 0t/a</w:t>
            </w:r>
            <w:r>
              <w:rPr>
                <w:rFonts w:hint="eastAsia"/>
                <w:sz w:val="24"/>
              </w:rPr>
              <w:t>，铅</w:t>
            </w:r>
            <w:r>
              <w:rPr>
                <w:sz w:val="24"/>
              </w:rPr>
              <w:t>0t/a</w:t>
            </w:r>
            <w:r>
              <w:rPr>
                <w:rFonts w:hint="eastAsia"/>
                <w:sz w:val="24"/>
              </w:rPr>
              <w:t>，铬</w:t>
            </w:r>
            <w:r>
              <w:rPr>
                <w:sz w:val="24"/>
              </w:rPr>
              <w:t>0t/a</w:t>
            </w:r>
            <w:r>
              <w:rPr>
                <w:rFonts w:hint="eastAsia"/>
                <w:sz w:val="24"/>
              </w:rPr>
              <w:t>，镉</w:t>
            </w:r>
            <w:r>
              <w:rPr>
                <w:sz w:val="24"/>
              </w:rPr>
              <w:t>0t/a</w:t>
            </w:r>
            <w:r>
              <w:rPr>
                <w:rFonts w:hint="eastAsia"/>
                <w:sz w:val="24"/>
              </w:rPr>
              <w:t>，汞</w:t>
            </w:r>
            <w:r>
              <w:rPr>
                <w:sz w:val="24"/>
              </w:rPr>
              <w:t>0t/a</w:t>
            </w:r>
            <w:r>
              <w:rPr>
                <w:rFonts w:hint="eastAsia"/>
                <w:sz w:val="24"/>
              </w:rPr>
              <w:t>，砷</w:t>
            </w:r>
            <w:r>
              <w:rPr>
                <w:sz w:val="24"/>
              </w:rPr>
              <w:t>0t/a</w:t>
            </w:r>
            <w:r>
              <w:rPr>
                <w:rFonts w:hint="eastAsia"/>
                <w:sz w:val="24"/>
              </w:rPr>
              <w:t>。</w:t>
            </w:r>
          </w:p>
          <w:p w:rsidR="002F2B0D" w:rsidRDefault="002F2B0D">
            <w:pPr>
              <w:spacing w:line="440" w:lineRule="exact"/>
              <w:ind w:firstLineChars="200" w:firstLine="480"/>
              <w:rPr>
                <w:sz w:val="24"/>
              </w:rPr>
            </w:pPr>
            <w:r>
              <w:rPr>
                <w:rFonts w:hint="eastAsia"/>
                <w:sz w:val="24"/>
              </w:rPr>
              <w:t>本项目新增污染物排放量需进行双倍替代，所需替代量为</w:t>
            </w:r>
            <w:r>
              <w:rPr>
                <w:sz w:val="24"/>
              </w:rPr>
              <w:t>COD</w:t>
            </w:r>
            <w:r>
              <w:rPr>
                <w:rFonts w:hint="eastAsia"/>
                <w:sz w:val="24"/>
              </w:rPr>
              <w:t>、</w:t>
            </w:r>
            <w:r>
              <w:rPr>
                <w:sz w:val="24"/>
              </w:rPr>
              <w:t>NH</w:t>
            </w:r>
            <w:r>
              <w:rPr>
                <w:sz w:val="24"/>
                <w:vertAlign w:val="subscript"/>
              </w:rPr>
              <w:t>3</w:t>
            </w:r>
            <w:r>
              <w:rPr>
                <w:sz w:val="24"/>
              </w:rPr>
              <w:t>-N</w:t>
            </w:r>
            <w:r>
              <w:rPr>
                <w:rFonts w:hint="eastAsia"/>
                <w:sz w:val="24"/>
              </w:rPr>
              <w:t>，从河南新投环保科技股份有限公司</w:t>
            </w:r>
            <w:r>
              <w:rPr>
                <w:sz w:val="24"/>
              </w:rPr>
              <w:t>(</w:t>
            </w:r>
            <w:r>
              <w:rPr>
                <w:rFonts w:hint="eastAsia"/>
                <w:sz w:val="24"/>
              </w:rPr>
              <w:t>新乡市小店污水处理厂二期）减排量（</w:t>
            </w:r>
            <w:r>
              <w:rPr>
                <w:sz w:val="24"/>
              </w:rPr>
              <w:t>COD 784.0646t</w:t>
            </w:r>
            <w:r>
              <w:rPr>
                <w:rFonts w:hint="eastAsia"/>
                <w:sz w:val="24"/>
              </w:rPr>
              <w:t>、</w:t>
            </w:r>
            <w:r>
              <w:rPr>
                <w:sz w:val="24"/>
              </w:rPr>
              <w:t>NH</w:t>
            </w:r>
            <w:r>
              <w:rPr>
                <w:sz w:val="24"/>
                <w:vertAlign w:val="subscript"/>
              </w:rPr>
              <w:t>3</w:t>
            </w:r>
            <w:r>
              <w:rPr>
                <w:sz w:val="24"/>
              </w:rPr>
              <w:t>-N83.635906t</w:t>
            </w:r>
            <w:r>
              <w:rPr>
                <w:rFonts w:hint="eastAsia"/>
                <w:sz w:val="24"/>
              </w:rPr>
              <w:t>）中进行扣除。</w:t>
            </w:r>
          </w:p>
          <w:p w:rsidR="002F2B0D" w:rsidRDefault="002F2B0D">
            <w:pPr>
              <w:pStyle w:val="1"/>
              <w:tabs>
                <w:tab w:val="left" w:pos="1080"/>
              </w:tabs>
            </w:pPr>
          </w:p>
          <w:p w:rsidR="002F2B0D" w:rsidRDefault="002F2B0D">
            <w:pPr>
              <w:spacing w:line="440" w:lineRule="exact"/>
              <w:ind w:firstLineChars="200" w:firstLine="480"/>
              <w:rPr>
                <w:sz w:val="24"/>
              </w:rPr>
            </w:pPr>
          </w:p>
          <w:p w:rsidR="002F2B0D" w:rsidRDefault="002F2B0D">
            <w:pPr>
              <w:spacing w:line="440" w:lineRule="exact"/>
              <w:ind w:firstLineChars="200" w:firstLine="480"/>
              <w:rPr>
                <w:sz w:val="24"/>
              </w:rPr>
            </w:pPr>
          </w:p>
          <w:p w:rsidR="002F2B0D" w:rsidRDefault="002F2B0D"/>
          <w:p w:rsidR="002F2B0D" w:rsidRDefault="002F2B0D">
            <w:pPr>
              <w:pStyle w:val="1"/>
              <w:tabs>
                <w:tab w:val="left" w:pos="1080"/>
              </w:tabs>
            </w:pPr>
          </w:p>
        </w:tc>
      </w:tr>
    </w:tbl>
    <w:p w:rsidR="002F2B0D" w:rsidRDefault="002F2B0D" w:rsidP="002F2B0D">
      <w:pPr>
        <w:outlineLvl w:val="0"/>
        <w:rPr>
          <w:b/>
          <w:sz w:val="28"/>
        </w:rPr>
      </w:pPr>
    </w:p>
    <w:p w:rsidR="002F2B0D" w:rsidRDefault="002F2B0D" w:rsidP="002F2B0D">
      <w:pPr>
        <w:outlineLvl w:val="0"/>
        <w:rPr>
          <w:b/>
          <w:sz w:val="28"/>
        </w:rPr>
      </w:pPr>
      <w:r>
        <w:rPr>
          <w:rFonts w:hint="eastAsia"/>
          <w:b/>
          <w:sz w:val="28"/>
        </w:rPr>
        <w:t>建设项目工程分析</w:t>
      </w:r>
    </w:p>
    <w:tbl>
      <w:tblPr>
        <w:tblW w:w="9468" w:type="dxa"/>
        <w:jc w:val="center"/>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ook w:val="04A0" w:firstRow="1" w:lastRow="0" w:firstColumn="1" w:lastColumn="0" w:noHBand="0" w:noVBand="1"/>
      </w:tblPr>
      <w:tblGrid>
        <w:gridCol w:w="9468"/>
      </w:tblGrid>
      <w:tr w:rsidR="002F2B0D" w:rsidTr="002F2B0D">
        <w:trPr>
          <w:trHeight w:val="8845"/>
          <w:jc w:val="center"/>
        </w:trPr>
        <w:tc>
          <w:tcPr>
            <w:tcW w:w="9464" w:type="dxa"/>
            <w:tcBorders>
              <w:top w:val="single" w:sz="8" w:space="0" w:color="auto"/>
              <w:left w:val="single" w:sz="8" w:space="0" w:color="auto"/>
              <w:bottom w:val="single" w:sz="4" w:space="0" w:color="auto"/>
              <w:right w:val="single" w:sz="8" w:space="0" w:color="auto"/>
            </w:tcBorders>
          </w:tcPr>
          <w:p w:rsidR="002F2B0D" w:rsidRDefault="002F2B0D">
            <w:pPr>
              <w:spacing w:line="440" w:lineRule="exact"/>
              <w:textAlignment w:val="baseline"/>
              <w:rPr>
                <w:rFonts w:eastAsia="黑体"/>
                <w:sz w:val="24"/>
                <w:szCs w:val="24"/>
              </w:rPr>
            </w:pPr>
            <w:r>
              <w:rPr>
                <w:rFonts w:eastAsia="黑体" w:hint="eastAsia"/>
                <w:sz w:val="24"/>
              </w:rPr>
              <w:t>工艺流程简述</w:t>
            </w:r>
            <w:r>
              <w:rPr>
                <w:rFonts w:eastAsia="黑体"/>
                <w:sz w:val="24"/>
              </w:rPr>
              <w:t>(</w:t>
            </w:r>
            <w:r>
              <w:rPr>
                <w:rFonts w:eastAsia="黑体" w:hint="eastAsia"/>
                <w:sz w:val="24"/>
              </w:rPr>
              <w:t>图示</w:t>
            </w:r>
            <w:r>
              <w:rPr>
                <w:rFonts w:eastAsia="黑体"/>
                <w:sz w:val="24"/>
              </w:rPr>
              <w:t>)</w:t>
            </w:r>
            <w:r>
              <w:rPr>
                <w:rFonts w:eastAsia="黑体" w:hint="eastAsia"/>
                <w:sz w:val="24"/>
              </w:rPr>
              <w:t>：</w:t>
            </w:r>
          </w:p>
          <w:p w:rsidR="002F2B0D" w:rsidRDefault="002F2B0D">
            <w:pPr>
              <w:adjustRightInd w:val="0"/>
              <w:snapToGrid w:val="0"/>
              <w:spacing w:line="440" w:lineRule="exact"/>
              <w:ind w:firstLineChars="200" w:firstLine="480"/>
            </w:pPr>
            <w:r>
              <w:rPr>
                <w:rFonts w:hint="eastAsia"/>
                <w:bCs/>
                <w:sz w:val="24"/>
              </w:rPr>
              <w:t>本项目产品为钢丝螺套，</w:t>
            </w:r>
            <w:r>
              <w:rPr>
                <w:rFonts w:hint="eastAsia"/>
                <w:sz w:val="24"/>
              </w:rPr>
              <w:t>工艺流程</w:t>
            </w:r>
            <w:proofErr w:type="gramStart"/>
            <w:r>
              <w:rPr>
                <w:rFonts w:hint="eastAsia"/>
                <w:sz w:val="24"/>
              </w:rPr>
              <w:t>及产污环节</w:t>
            </w:r>
            <w:proofErr w:type="gramEnd"/>
            <w:r>
              <w:rPr>
                <w:rFonts w:hint="eastAsia"/>
                <w:sz w:val="24"/>
              </w:rPr>
              <w:t>图见下图。</w:t>
            </w:r>
          </w:p>
          <w:p w:rsidR="002F2B0D" w:rsidRDefault="00F662B5">
            <w:pPr>
              <w:spacing w:line="480" w:lineRule="exact"/>
              <w:rPr>
                <w:sz w:val="28"/>
              </w:rPr>
            </w:pPr>
            <w:r>
              <w:pict>
                <v:rect id="Rectangle 24" o:spid="_x0000_s1032" style="position:absolute;left:0;text-align:left;margin-left:28.2pt;margin-top:64.95pt;width:60.05pt;height:17.55pt;z-index:251581440" stroked="f">
                  <v:textbox inset="0,0,0,0">
                    <w:txbxContent>
                      <w:p w:rsidR="002F2B0D" w:rsidRDefault="002F2B0D" w:rsidP="002F2B0D">
                        <w:pPr>
                          <w:spacing w:before="100" w:beforeAutospacing="1"/>
                          <w:jc w:val="center"/>
                          <w:rPr>
                            <w:sz w:val="24"/>
                          </w:rPr>
                        </w:pPr>
                        <w:r>
                          <w:rPr>
                            <w:rFonts w:hint="eastAsia"/>
                            <w:sz w:val="24"/>
                          </w:rPr>
                          <w:t>不锈钢丝</w:t>
                        </w:r>
                      </w:p>
                    </w:txbxContent>
                  </v:textbox>
                </v:rect>
              </w:pict>
            </w:r>
            <w:r>
              <w:pict>
                <v:rect id="Rectangle 21" o:spid="_x0000_s1033" style="position:absolute;left:0;text-align:left;margin-left:113.25pt;margin-top:62.2pt;width:40.35pt;height:18.3pt;z-index:251582464">
                  <v:textbox inset="0,0,0,0">
                    <w:txbxContent>
                      <w:p w:rsidR="002F2B0D" w:rsidRDefault="002F2B0D" w:rsidP="002F2B0D">
                        <w:pPr>
                          <w:jc w:val="center"/>
                          <w:rPr>
                            <w:sz w:val="24"/>
                          </w:rPr>
                        </w:pPr>
                        <w:r>
                          <w:rPr>
                            <w:rFonts w:hint="eastAsia"/>
                            <w:sz w:val="24"/>
                          </w:rPr>
                          <w:t>轧丝</w:t>
                        </w:r>
                      </w:p>
                    </w:txbxContent>
                  </v:textbox>
                </v:rect>
              </w:pict>
            </w:r>
            <w:r>
              <w:pict>
                <v:line id="Line 22" o:spid="_x0000_s1034" style="position:absolute;left:0;text-align:left;z-index:251583488" from="155.45pt,72.55pt" to="181.8pt,72.75pt">
                  <v:stroke endarrow="block"/>
                </v:line>
              </w:pict>
            </w:r>
            <w:r>
              <w:pict>
                <v:rect id="矩形 199" o:spid="_x0000_s1035" style="position:absolute;left:0;text-align:left;margin-left:107.65pt;margin-top:28pt;width:51.8pt;height:14.25pt;z-index:251584512" filled="f" stroked="f">
                  <v:fill o:detectmouseclick="t"/>
                  <v:textbox inset="0,0,0,0">
                    <w:txbxContent>
                      <w:p w:rsidR="002F2B0D" w:rsidRDefault="002F2B0D" w:rsidP="002F2B0D">
                        <w:pPr>
                          <w:jc w:val="center"/>
                        </w:pPr>
                        <w:r>
                          <w:rPr>
                            <w:rFonts w:hint="eastAsia"/>
                          </w:rPr>
                          <w:t>噪声</w:t>
                        </w:r>
                      </w:p>
                      <w:p w:rsidR="002F2B0D" w:rsidRDefault="002F2B0D" w:rsidP="002F2B0D">
                        <w:pPr>
                          <w:jc w:val="center"/>
                        </w:pPr>
                      </w:p>
                      <w:p w:rsidR="002F2B0D" w:rsidRDefault="002F2B0D" w:rsidP="002F2B0D">
                        <w:pPr>
                          <w:jc w:val="center"/>
                        </w:pPr>
                      </w:p>
                      <w:p w:rsidR="002F2B0D" w:rsidRDefault="002F2B0D" w:rsidP="002F2B0D">
                        <w:pPr>
                          <w:jc w:val="center"/>
                        </w:pPr>
                      </w:p>
                      <w:p w:rsidR="002F2B0D" w:rsidRDefault="002F2B0D" w:rsidP="002F2B0D">
                        <w:pPr>
                          <w:jc w:val="center"/>
                        </w:pPr>
                      </w:p>
                      <w:p w:rsidR="002F2B0D" w:rsidRDefault="002F2B0D" w:rsidP="002F2B0D">
                        <w:pPr>
                          <w:jc w:val="center"/>
                        </w:pPr>
                      </w:p>
                    </w:txbxContent>
                  </v:textbox>
                </v:rect>
              </w:pict>
            </w:r>
            <w:r>
              <w:pict>
                <v:line id="直线 215" o:spid="_x0000_s1036" style="position:absolute;left:0;text-align:left;flip:x;z-index:251585536" from="131.9pt,83.15pt" to="132.2pt,104.05pt">
                  <v:stroke dashstyle="dash" endarrow="block"/>
                </v:line>
              </w:pict>
            </w:r>
            <w:r>
              <w:pict>
                <v:line id="直线 202" o:spid="_x0000_s1037" style="position:absolute;left:0;text-align:left;flip:x y;z-index:251586560" from="274.05pt,43.3pt" to="274.3pt,61.3pt">
                  <v:stroke dashstyle="dash" endarrow="block"/>
                </v:line>
              </w:pict>
            </w:r>
            <w:r>
              <w:pict>
                <v:line id="直线 201" o:spid="_x0000_s1038" style="position:absolute;left:0;text-align:left;flip:y;z-index:251587584" from="132.9pt,41.7pt" to="133.35pt,62.9pt">
                  <v:fill o:detectmouseclick="t"/>
                  <v:stroke dashstyle="dash" endarrow="block"/>
                </v:line>
              </w:pict>
            </w:r>
            <w:r>
              <w:pict>
                <v:rect id="矩形 217" o:spid="_x0000_s1039" style="position:absolute;left:0;text-align:left;margin-left:106.25pt;margin-top:103.2pt;width:52.5pt;height:18.3pt;z-index:251588608" filled="f" stroked="f">
                  <v:textbox inset="0,0,0,0">
                    <w:txbxContent>
                      <w:p w:rsidR="002F2B0D" w:rsidRDefault="002F2B0D" w:rsidP="002F2B0D">
                        <w:pPr>
                          <w:jc w:val="center"/>
                        </w:pPr>
                        <w:r>
                          <w:rPr>
                            <w:rFonts w:hint="eastAsia"/>
                          </w:rPr>
                          <w:t>固废</w:t>
                        </w:r>
                      </w:p>
                    </w:txbxContent>
                  </v:textbox>
                </v:rect>
              </w:pict>
            </w:r>
            <w:r>
              <w:pict>
                <v:rect id="矩形 210" o:spid="_x0000_s1040" style="position:absolute;left:0;text-align:left;margin-left:326.8pt;margin-top:61.45pt;width:38.55pt;height:19.45pt;z-index:251589632">
                  <v:textbox inset="0,0,0,0">
                    <w:txbxContent>
                      <w:p w:rsidR="002F2B0D" w:rsidRDefault="002F2B0D" w:rsidP="002F2B0D">
                        <w:pPr>
                          <w:rPr>
                            <w:sz w:val="24"/>
                          </w:rPr>
                        </w:pPr>
                        <w:r>
                          <w:rPr>
                            <w:sz w:val="24"/>
                          </w:rPr>
                          <w:t xml:space="preserve"> </w:t>
                        </w:r>
                        <w:r>
                          <w:rPr>
                            <w:rFonts w:hint="eastAsia"/>
                            <w:sz w:val="24"/>
                          </w:rPr>
                          <w:t>检验</w:t>
                        </w:r>
                      </w:p>
                    </w:txbxContent>
                  </v:textbox>
                </v:rect>
              </w:pict>
            </w:r>
            <w:r>
              <w:pict>
                <v:rect id="矩形 208" o:spid="_x0000_s1041" style="position:absolute;left:0;text-align:left;margin-left:181.9pt;margin-top:62.25pt;width:41.7pt;height:18.2pt;z-index:251590656">
                  <v:textbox inset="0,0,0,0">
                    <w:txbxContent>
                      <w:p w:rsidR="002F2B0D" w:rsidRDefault="002F2B0D" w:rsidP="002F2B0D">
                        <w:pPr>
                          <w:ind w:firstLineChars="100" w:firstLine="240"/>
                          <w:rPr>
                            <w:sz w:val="24"/>
                          </w:rPr>
                        </w:pPr>
                        <w:r>
                          <w:rPr>
                            <w:rFonts w:hint="eastAsia"/>
                            <w:sz w:val="24"/>
                          </w:rPr>
                          <w:t>绕套</w:t>
                        </w:r>
                      </w:p>
                    </w:txbxContent>
                  </v:textbox>
                </v:rect>
              </w:pict>
            </w:r>
            <w:r>
              <w:pict>
                <v:rect id="矩形 207" o:spid="_x0000_s1042" style="position:absolute;left:0;text-align:left;margin-left:250.75pt;margin-top:61.35pt;width:48.1pt;height:18.85pt;z-index:251591680">
                  <v:textbox inset="0,0,0,0">
                    <w:txbxContent>
                      <w:p w:rsidR="002F2B0D" w:rsidRDefault="002F2B0D" w:rsidP="002F2B0D">
                        <w:pPr>
                          <w:rPr>
                            <w:sz w:val="24"/>
                          </w:rPr>
                        </w:pPr>
                        <w:r>
                          <w:rPr>
                            <w:sz w:val="24"/>
                          </w:rPr>
                          <w:t xml:space="preserve"> </w:t>
                        </w:r>
                        <w:r>
                          <w:rPr>
                            <w:rFonts w:hint="eastAsia"/>
                            <w:sz w:val="24"/>
                          </w:rPr>
                          <w:t>去毛刺</w:t>
                        </w:r>
                      </w:p>
                    </w:txbxContent>
                  </v:textbox>
                </v:rect>
              </w:pict>
            </w:r>
            <w:r>
              <w:pict>
                <v:line id="直线 220" o:spid="_x0000_s1043" style="position:absolute;left:0;text-align:left;flip:x;z-index:251592704" from="274.25pt,82.85pt" to="274.55pt,103.75pt">
                  <v:stroke dashstyle="dash" endarrow="block"/>
                </v:line>
              </w:pict>
            </w:r>
            <w:r>
              <w:pict>
                <v:rect id="矩形 223" o:spid="_x0000_s1044" style="position:absolute;left:0;text-align:left;margin-left:249.5pt;margin-top:101.25pt;width:52.5pt;height:18.3pt;z-index:251593728" filled="f" stroked="f">
                  <v:textbox inset="0,0,0,0">
                    <w:txbxContent>
                      <w:p w:rsidR="002F2B0D" w:rsidRDefault="002F2B0D" w:rsidP="002F2B0D">
                        <w:pPr>
                          <w:jc w:val="center"/>
                        </w:pPr>
                        <w:r>
                          <w:rPr>
                            <w:rFonts w:hint="eastAsia"/>
                          </w:rPr>
                          <w:t>固废</w:t>
                        </w:r>
                      </w:p>
                    </w:txbxContent>
                  </v:textbox>
                </v:rect>
              </w:pict>
            </w:r>
            <w:r>
              <w:pict>
                <v:line id="_x0000_s1045" style="position:absolute;left:0;text-align:left;z-index:251594752" from="86.6pt,72.55pt" to="112.95pt,72.75pt">
                  <v:stroke endarrow="block"/>
                </v:line>
              </w:pict>
            </w:r>
            <w:r>
              <w:pict>
                <v:line id="_x0000_s1046" style="position:absolute;left:0;text-align:left;z-index:251595776" from="223.6pt,71.85pt" to="249.95pt,72.05pt">
                  <v:stroke endarrow="block"/>
                </v:line>
              </w:pict>
            </w:r>
            <w:r>
              <w:pict>
                <v:line id="_x0000_s1047" style="position:absolute;left:0;text-align:left;z-index:251596800" from="299.3pt,71.15pt" to="325.65pt,71.35pt">
                  <v:stroke endarrow="block"/>
                </v:line>
              </w:pict>
            </w:r>
            <w:r>
              <w:pict>
                <v:line id="直线 235" o:spid="_x0000_s1048" style="position:absolute;left:0;text-align:left;flip:y;z-index:251597824" from="203.15pt,40.3pt" to="203.6pt,61.5pt">
                  <v:stroke dashstyle="dash" endarrow="block"/>
                </v:line>
              </w:pict>
            </w:r>
            <w:r>
              <w:pict>
                <v:rect id="矩形 236" o:spid="_x0000_s1049" style="position:absolute;left:0;text-align:left;margin-left:178.5pt;margin-top:27.3pt;width:51.8pt;height:14.25pt;z-index:251598848" filled="f" stroked="f">
                  <v:textbox inset="0,0,0,0">
                    <w:txbxContent>
                      <w:p w:rsidR="002F2B0D" w:rsidRDefault="002F2B0D" w:rsidP="002F2B0D">
                        <w:pPr>
                          <w:jc w:val="center"/>
                        </w:pPr>
                        <w:r>
                          <w:rPr>
                            <w:rFonts w:hint="eastAsia"/>
                          </w:rPr>
                          <w:t>噪声</w:t>
                        </w:r>
                      </w:p>
                      <w:p w:rsidR="002F2B0D" w:rsidRDefault="002F2B0D" w:rsidP="002F2B0D">
                        <w:pPr>
                          <w:jc w:val="center"/>
                        </w:pPr>
                      </w:p>
                      <w:p w:rsidR="002F2B0D" w:rsidRDefault="002F2B0D" w:rsidP="002F2B0D">
                        <w:pPr>
                          <w:jc w:val="center"/>
                        </w:pPr>
                      </w:p>
                      <w:p w:rsidR="002F2B0D" w:rsidRDefault="002F2B0D" w:rsidP="002F2B0D">
                        <w:pPr>
                          <w:jc w:val="center"/>
                        </w:pPr>
                      </w:p>
                      <w:p w:rsidR="002F2B0D" w:rsidRDefault="002F2B0D" w:rsidP="002F2B0D">
                        <w:pPr>
                          <w:jc w:val="center"/>
                        </w:pPr>
                      </w:p>
                      <w:p w:rsidR="002F2B0D" w:rsidRDefault="002F2B0D" w:rsidP="002F2B0D">
                        <w:pPr>
                          <w:jc w:val="center"/>
                        </w:pPr>
                      </w:p>
                    </w:txbxContent>
                  </v:textbox>
                </v:rect>
              </w:pict>
            </w:r>
            <w:r>
              <w:pict>
                <v:rect id="矩形 237" o:spid="_x0000_s1050" style="position:absolute;left:0;text-align:left;margin-left:250.8pt;margin-top:30.05pt;width:51.8pt;height:14.25pt;z-index:251599872" filled="f" stroked="f">
                  <v:textbox inset="0,0,0,0">
                    <w:txbxContent>
                      <w:p w:rsidR="002F2B0D" w:rsidRDefault="002F2B0D" w:rsidP="002F2B0D">
                        <w:pPr>
                          <w:jc w:val="center"/>
                        </w:pPr>
                        <w:r>
                          <w:rPr>
                            <w:rFonts w:hint="eastAsia"/>
                          </w:rPr>
                          <w:t>噪声</w:t>
                        </w:r>
                      </w:p>
                      <w:p w:rsidR="002F2B0D" w:rsidRDefault="002F2B0D" w:rsidP="002F2B0D">
                        <w:pPr>
                          <w:jc w:val="center"/>
                        </w:pPr>
                      </w:p>
                      <w:p w:rsidR="002F2B0D" w:rsidRDefault="002F2B0D" w:rsidP="002F2B0D">
                        <w:pPr>
                          <w:jc w:val="center"/>
                        </w:pPr>
                      </w:p>
                      <w:p w:rsidR="002F2B0D" w:rsidRDefault="002F2B0D" w:rsidP="002F2B0D">
                        <w:pPr>
                          <w:jc w:val="center"/>
                        </w:pPr>
                      </w:p>
                      <w:p w:rsidR="002F2B0D" w:rsidRDefault="002F2B0D" w:rsidP="002F2B0D">
                        <w:pPr>
                          <w:jc w:val="center"/>
                        </w:pPr>
                      </w:p>
                      <w:p w:rsidR="002F2B0D" w:rsidRDefault="002F2B0D" w:rsidP="002F2B0D">
                        <w:pPr>
                          <w:jc w:val="center"/>
                        </w:pPr>
                      </w:p>
                    </w:txbxContent>
                  </v:textbox>
                </v:rect>
              </w:pict>
            </w:r>
            <w:r>
              <w:pict>
                <v:line id="_x0000_s1051" style="position:absolute;left:0;text-align:left;z-index:251600896" from="366.8pt,71.15pt" to="393.15pt,71.35pt">
                  <v:stroke endarrow="block"/>
                </v:line>
              </w:pict>
            </w:r>
            <w:r>
              <w:pict>
                <v:rect id="矩形 240" o:spid="_x0000_s1052" style="position:absolute;left:0;text-align:left;margin-left:393.65pt;margin-top:60.75pt;width:38.55pt;height:19.45pt;z-index:251601920">
                  <v:textbox inset="0,0,0,0">
                    <w:txbxContent>
                      <w:p w:rsidR="002F2B0D" w:rsidRDefault="002F2B0D" w:rsidP="002F2B0D">
                        <w:pPr>
                          <w:rPr>
                            <w:sz w:val="24"/>
                          </w:rPr>
                        </w:pPr>
                        <w:r>
                          <w:rPr>
                            <w:sz w:val="24"/>
                          </w:rPr>
                          <w:t xml:space="preserve"> </w:t>
                        </w:r>
                        <w:r>
                          <w:rPr>
                            <w:rFonts w:hint="eastAsia"/>
                            <w:sz w:val="24"/>
                          </w:rPr>
                          <w:t>成品</w:t>
                        </w:r>
                      </w:p>
                    </w:txbxContent>
                  </v:textbox>
                </v:rect>
              </w:pict>
            </w:r>
            <w:r>
              <w:pict>
                <v:line id="直线 241" o:spid="_x0000_s1053" style="position:absolute;left:0;text-align:left;flip:x;z-index:251602944" from="344.5pt,80.8pt" to="344.8pt,101.7pt">
                  <v:stroke dashstyle="dash" endarrow="block"/>
                </v:line>
              </w:pict>
            </w:r>
            <w:r>
              <w:pict>
                <v:rect id="矩形 242" o:spid="_x0000_s1054" style="position:absolute;left:0;text-align:left;margin-left:319.05pt;margin-top:101.25pt;width:52.5pt;height:18.3pt;z-index:251603968" filled="f" stroked="f">
                  <v:textbox inset="0,0,0,0">
                    <w:txbxContent>
                      <w:p w:rsidR="002F2B0D" w:rsidRDefault="002F2B0D" w:rsidP="002F2B0D">
                        <w:pPr>
                          <w:jc w:val="center"/>
                        </w:pPr>
                        <w:r>
                          <w:rPr>
                            <w:rFonts w:hint="eastAsia"/>
                          </w:rPr>
                          <w:t>固废</w:t>
                        </w:r>
                      </w:p>
                    </w:txbxContent>
                  </v:textbox>
                </v:rect>
              </w:pict>
            </w:r>
            <w:r>
              <w:pict>
                <v:shape id="文本框 238" o:spid="_x0000_s1069" type="#_x0000_t202" style="position:absolute;left:0;text-align:left;margin-left:21.35pt;margin-top:9.95pt;width:420.6pt;height:122.05pt;z-index:-251711488">
                  <v:textbox>
                    <w:txbxContent>
                      <w:p w:rsidR="002F2B0D" w:rsidRDefault="002F2B0D" w:rsidP="002F2B0D"/>
                    </w:txbxContent>
                  </v:textbox>
                </v:shape>
              </w:pict>
            </w:r>
          </w:p>
          <w:p w:rsidR="002F2B0D" w:rsidRDefault="002F2B0D">
            <w:pPr>
              <w:rPr>
                <w:sz w:val="28"/>
              </w:rPr>
            </w:pPr>
          </w:p>
          <w:p w:rsidR="002F2B0D" w:rsidRDefault="002F2B0D">
            <w:pPr>
              <w:rPr>
                <w:sz w:val="28"/>
              </w:rPr>
            </w:pPr>
          </w:p>
          <w:p w:rsidR="002F2B0D" w:rsidRDefault="002F2B0D">
            <w:pPr>
              <w:rPr>
                <w:sz w:val="28"/>
              </w:rPr>
            </w:pPr>
          </w:p>
          <w:p w:rsidR="002F2B0D" w:rsidRDefault="002F2B0D">
            <w:pPr>
              <w:spacing w:line="360" w:lineRule="auto"/>
              <w:rPr>
                <w:rFonts w:eastAsia="黑体"/>
                <w:sz w:val="24"/>
              </w:rPr>
            </w:pPr>
          </w:p>
          <w:p w:rsidR="002F2B0D" w:rsidRDefault="002F2B0D">
            <w:pPr>
              <w:spacing w:line="440" w:lineRule="exact"/>
              <w:jc w:val="center"/>
            </w:pPr>
            <w:r>
              <w:rPr>
                <w:rFonts w:eastAsia="黑体" w:hint="eastAsia"/>
                <w:sz w:val="24"/>
              </w:rPr>
              <w:t>图</w:t>
            </w:r>
            <w:r>
              <w:rPr>
                <w:rFonts w:eastAsia="黑体"/>
                <w:sz w:val="24"/>
              </w:rPr>
              <w:t xml:space="preserve">3   </w:t>
            </w:r>
            <w:r>
              <w:rPr>
                <w:rFonts w:eastAsia="黑体" w:hint="eastAsia"/>
                <w:sz w:val="24"/>
              </w:rPr>
              <w:t>项目工艺流程图</w:t>
            </w:r>
            <w:proofErr w:type="gramStart"/>
            <w:r>
              <w:rPr>
                <w:rFonts w:eastAsia="黑体" w:hint="eastAsia"/>
                <w:sz w:val="24"/>
              </w:rPr>
              <w:t>及产污环节</w:t>
            </w:r>
            <w:proofErr w:type="gramEnd"/>
          </w:p>
          <w:p w:rsidR="002F2B0D" w:rsidRDefault="002F2B0D">
            <w:pPr>
              <w:spacing w:line="440" w:lineRule="exact"/>
              <w:ind w:firstLineChars="200" w:firstLine="480"/>
              <w:jc w:val="left"/>
              <w:rPr>
                <w:bCs/>
                <w:sz w:val="24"/>
              </w:rPr>
            </w:pPr>
            <w:r>
              <w:rPr>
                <w:rFonts w:hint="eastAsia"/>
                <w:bCs/>
                <w:sz w:val="24"/>
              </w:rPr>
              <w:t>项目工艺流程描述如下：</w:t>
            </w:r>
          </w:p>
          <w:p w:rsidR="002F2B0D" w:rsidRDefault="002F2B0D">
            <w:pPr>
              <w:spacing w:line="440" w:lineRule="exact"/>
              <w:ind w:firstLineChars="200" w:firstLine="480"/>
              <w:rPr>
                <w:sz w:val="24"/>
              </w:rPr>
            </w:pPr>
            <w:r>
              <w:rPr>
                <w:rFonts w:hint="eastAsia"/>
                <w:sz w:val="24"/>
              </w:rPr>
              <w:t>轧丝：按工件要求，</w:t>
            </w:r>
            <w:proofErr w:type="gramStart"/>
            <w:r>
              <w:rPr>
                <w:rFonts w:hint="eastAsia"/>
                <w:sz w:val="24"/>
              </w:rPr>
              <w:t>使用轧丝机</w:t>
            </w:r>
            <w:proofErr w:type="gramEnd"/>
            <w:r>
              <w:rPr>
                <w:rFonts w:hint="eastAsia"/>
                <w:sz w:val="24"/>
              </w:rPr>
              <w:t>将不锈钢丝裁成所需长度，此工序主要污染物为噪声、固废。</w:t>
            </w:r>
          </w:p>
          <w:p w:rsidR="002F2B0D" w:rsidRDefault="002F2B0D">
            <w:pPr>
              <w:spacing w:line="440" w:lineRule="exact"/>
              <w:ind w:firstLineChars="200" w:firstLine="480"/>
              <w:rPr>
                <w:sz w:val="24"/>
              </w:rPr>
            </w:pPr>
            <w:r>
              <w:rPr>
                <w:rFonts w:hint="eastAsia"/>
                <w:sz w:val="24"/>
              </w:rPr>
              <w:t>绕套：</w:t>
            </w:r>
            <w:proofErr w:type="gramStart"/>
            <w:r>
              <w:rPr>
                <w:rFonts w:hint="eastAsia"/>
                <w:sz w:val="24"/>
              </w:rPr>
              <w:t>裁</w:t>
            </w:r>
            <w:proofErr w:type="gramEnd"/>
            <w:r>
              <w:rPr>
                <w:rFonts w:hint="eastAsia"/>
                <w:sz w:val="24"/>
              </w:rPr>
              <w:t>好的不锈钢丝</w:t>
            </w:r>
            <w:proofErr w:type="gramStart"/>
            <w:r>
              <w:rPr>
                <w:rFonts w:hint="eastAsia"/>
                <w:sz w:val="24"/>
              </w:rPr>
              <w:t>经绕套机</w:t>
            </w:r>
            <w:proofErr w:type="gramEnd"/>
            <w:r>
              <w:rPr>
                <w:rFonts w:hint="eastAsia"/>
                <w:sz w:val="24"/>
              </w:rPr>
              <w:t>绕成钢丝螺套，较大钢丝</w:t>
            </w:r>
            <w:proofErr w:type="gramStart"/>
            <w:r>
              <w:rPr>
                <w:rFonts w:hint="eastAsia"/>
                <w:sz w:val="24"/>
              </w:rPr>
              <w:t>螺套使用</w:t>
            </w:r>
            <w:proofErr w:type="gramEnd"/>
            <w:r>
              <w:rPr>
                <w:rFonts w:hint="eastAsia"/>
                <w:sz w:val="24"/>
              </w:rPr>
              <w:t>车床制成，此工序主要污染物为</w:t>
            </w:r>
            <w:r>
              <w:rPr>
                <w:rFonts w:hint="eastAsia"/>
                <w:bCs/>
                <w:sz w:val="24"/>
              </w:rPr>
              <w:t>噪声</w:t>
            </w:r>
            <w:r>
              <w:rPr>
                <w:rFonts w:hint="eastAsia"/>
                <w:sz w:val="24"/>
              </w:rPr>
              <w:t>。</w:t>
            </w:r>
          </w:p>
          <w:p w:rsidR="002F2B0D" w:rsidRDefault="002F2B0D">
            <w:pPr>
              <w:spacing w:line="440" w:lineRule="exact"/>
              <w:ind w:firstLineChars="200" w:firstLine="480"/>
              <w:rPr>
                <w:sz w:val="24"/>
              </w:rPr>
            </w:pPr>
            <w:r>
              <w:rPr>
                <w:rFonts w:hint="eastAsia"/>
                <w:sz w:val="24"/>
              </w:rPr>
              <w:t>去毛</w:t>
            </w:r>
            <w:proofErr w:type="gramStart"/>
            <w:r>
              <w:rPr>
                <w:rFonts w:hint="eastAsia"/>
                <w:sz w:val="24"/>
              </w:rPr>
              <w:t>剌</w:t>
            </w:r>
            <w:proofErr w:type="gramEnd"/>
            <w:r>
              <w:rPr>
                <w:rFonts w:hint="eastAsia"/>
                <w:sz w:val="24"/>
              </w:rPr>
              <w:t>：</w:t>
            </w:r>
            <w:proofErr w:type="gramStart"/>
            <w:r>
              <w:rPr>
                <w:rFonts w:hint="eastAsia"/>
                <w:sz w:val="24"/>
              </w:rPr>
              <w:t>绕好的钢丝螺套经去毛刺机</w:t>
            </w:r>
            <w:proofErr w:type="gramEnd"/>
            <w:r>
              <w:rPr>
                <w:rFonts w:hint="eastAsia"/>
                <w:sz w:val="24"/>
              </w:rPr>
              <w:t>将钢丝</w:t>
            </w:r>
            <w:proofErr w:type="gramStart"/>
            <w:r>
              <w:rPr>
                <w:rFonts w:hint="eastAsia"/>
                <w:sz w:val="24"/>
              </w:rPr>
              <w:t>螺</w:t>
            </w:r>
            <w:proofErr w:type="gramEnd"/>
            <w:r>
              <w:rPr>
                <w:rFonts w:hint="eastAsia"/>
                <w:sz w:val="24"/>
              </w:rPr>
              <w:t>套上的毛刺去掉，此工序主要污染物为噪声、固废。</w:t>
            </w:r>
          </w:p>
          <w:p w:rsidR="002F2B0D" w:rsidRDefault="002F2B0D">
            <w:pPr>
              <w:spacing w:line="440" w:lineRule="exact"/>
              <w:ind w:firstLineChars="200" w:firstLine="480"/>
              <w:rPr>
                <w:sz w:val="24"/>
                <w:szCs w:val="24"/>
              </w:rPr>
            </w:pPr>
            <w:r>
              <w:rPr>
                <w:rFonts w:hint="eastAsia"/>
                <w:sz w:val="24"/>
              </w:rPr>
              <w:t>检验：经人工检验合格后即为成品，此工序主要污染物为固废。</w:t>
            </w:r>
          </w:p>
        </w:tc>
      </w:tr>
      <w:tr w:rsidR="002F2B0D" w:rsidTr="002F2B0D">
        <w:trPr>
          <w:trHeight w:val="1053"/>
          <w:jc w:val="center"/>
        </w:trPr>
        <w:tc>
          <w:tcPr>
            <w:tcW w:w="9464" w:type="dxa"/>
            <w:tcBorders>
              <w:top w:val="single" w:sz="4" w:space="0" w:color="auto"/>
              <w:left w:val="single" w:sz="8" w:space="0" w:color="auto"/>
              <w:bottom w:val="single" w:sz="8" w:space="0" w:color="auto"/>
              <w:right w:val="single" w:sz="8" w:space="0" w:color="auto"/>
            </w:tcBorders>
          </w:tcPr>
          <w:p w:rsidR="002F2B0D" w:rsidRDefault="002F2B0D">
            <w:pPr>
              <w:spacing w:line="440" w:lineRule="exact"/>
              <w:jc w:val="left"/>
              <w:rPr>
                <w:b/>
                <w:sz w:val="24"/>
                <w:szCs w:val="24"/>
              </w:rPr>
            </w:pPr>
            <w:r>
              <w:rPr>
                <w:rFonts w:hint="eastAsia"/>
                <w:b/>
                <w:sz w:val="24"/>
              </w:rPr>
              <w:t>主要污染工序：</w:t>
            </w:r>
          </w:p>
          <w:p w:rsidR="002F2B0D" w:rsidRDefault="002F2B0D">
            <w:pPr>
              <w:spacing w:line="440" w:lineRule="exact"/>
              <w:ind w:firstLine="480"/>
              <w:rPr>
                <w:sz w:val="24"/>
              </w:rPr>
            </w:pPr>
            <w:r>
              <w:rPr>
                <w:rFonts w:hint="eastAsia"/>
                <w:sz w:val="24"/>
              </w:rPr>
              <w:t>通过以上工艺流程分析，可以看出该</w:t>
            </w:r>
            <w:proofErr w:type="gramStart"/>
            <w:r>
              <w:rPr>
                <w:rFonts w:hint="eastAsia"/>
                <w:sz w:val="24"/>
              </w:rPr>
              <w:t>项目产污环节</w:t>
            </w:r>
            <w:proofErr w:type="gramEnd"/>
            <w:r>
              <w:rPr>
                <w:rFonts w:hint="eastAsia"/>
                <w:sz w:val="24"/>
              </w:rPr>
              <w:t>见下表。</w:t>
            </w:r>
          </w:p>
          <w:p w:rsidR="002F2B0D" w:rsidRDefault="002F2B0D">
            <w:pPr>
              <w:spacing w:line="440" w:lineRule="exact"/>
              <w:rPr>
                <w:rFonts w:eastAsia="黑体"/>
                <w:sz w:val="24"/>
              </w:rPr>
            </w:pPr>
            <w:r>
              <w:rPr>
                <w:rFonts w:eastAsia="黑体" w:hint="eastAsia"/>
                <w:sz w:val="24"/>
              </w:rPr>
              <w:t>表</w:t>
            </w:r>
            <w:r>
              <w:rPr>
                <w:rFonts w:eastAsia="黑体" w:hint="eastAsia"/>
                <w:sz w:val="24"/>
              </w:rPr>
              <w:t xml:space="preserve">25                    </w:t>
            </w:r>
            <w:proofErr w:type="gramStart"/>
            <w:r>
              <w:rPr>
                <w:rFonts w:eastAsia="黑体" w:hint="eastAsia"/>
                <w:sz w:val="24"/>
              </w:rPr>
              <w:t>产污环节</w:t>
            </w:r>
            <w:proofErr w:type="gramEnd"/>
            <w:r>
              <w:rPr>
                <w:rFonts w:eastAsia="黑体" w:hint="eastAsia"/>
                <w:sz w:val="24"/>
              </w:rPr>
              <w:t>一览表</w:t>
            </w:r>
          </w:p>
          <w:tbl>
            <w:tblPr>
              <w:tblW w:w="9072" w:type="dxa"/>
              <w:jc w:val="center"/>
              <w:tblBorders>
                <w:top w:val="single" w:sz="4" w:space="0" w:color="auto"/>
                <w:bottom w:val="single" w:sz="4" w:space="0" w:color="auto"/>
                <w:insideH w:val="single" w:sz="4" w:space="0" w:color="auto"/>
                <w:insideV w:val="single" w:sz="4" w:space="0" w:color="auto"/>
              </w:tblBorders>
              <w:tblLook w:val="04A0" w:firstRow="1" w:lastRow="0" w:firstColumn="1" w:lastColumn="0" w:noHBand="0" w:noVBand="1"/>
            </w:tblPr>
            <w:tblGrid>
              <w:gridCol w:w="769"/>
              <w:gridCol w:w="2199"/>
              <w:gridCol w:w="1919"/>
              <w:gridCol w:w="4185"/>
            </w:tblGrid>
            <w:tr w:rsidR="002F2B0D">
              <w:trPr>
                <w:trHeight w:val="397"/>
                <w:jc w:val="center"/>
              </w:trPr>
              <w:tc>
                <w:tcPr>
                  <w:tcW w:w="769" w:type="dxa"/>
                  <w:tcBorders>
                    <w:top w:val="single" w:sz="8" w:space="0" w:color="auto"/>
                    <w:left w:val="nil"/>
                    <w:bottom w:val="single" w:sz="8" w:space="0" w:color="auto"/>
                    <w:right w:val="single" w:sz="4" w:space="0" w:color="auto"/>
                  </w:tcBorders>
                  <w:vAlign w:val="center"/>
                  <w:hideMark/>
                </w:tcPr>
                <w:p w:rsidR="002F2B0D" w:rsidRDefault="002F2B0D">
                  <w:pPr>
                    <w:adjustRightInd w:val="0"/>
                    <w:snapToGrid w:val="0"/>
                    <w:jc w:val="center"/>
                    <w:rPr>
                      <w:b/>
                      <w:szCs w:val="21"/>
                    </w:rPr>
                  </w:pPr>
                  <w:r>
                    <w:rPr>
                      <w:rFonts w:hint="eastAsia"/>
                      <w:b/>
                      <w:szCs w:val="21"/>
                    </w:rPr>
                    <w:t>类别</w:t>
                  </w:r>
                </w:p>
              </w:tc>
              <w:tc>
                <w:tcPr>
                  <w:tcW w:w="2199" w:type="dxa"/>
                  <w:tcBorders>
                    <w:top w:val="single" w:sz="8" w:space="0" w:color="auto"/>
                    <w:left w:val="single" w:sz="4" w:space="0" w:color="auto"/>
                    <w:bottom w:val="single" w:sz="8" w:space="0" w:color="auto"/>
                    <w:right w:val="single" w:sz="4" w:space="0" w:color="auto"/>
                  </w:tcBorders>
                  <w:vAlign w:val="center"/>
                  <w:hideMark/>
                </w:tcPr>
                <w:p w:rsidR="002F2B0D" w:rsidRDefault="002F2B0D">
                  <w:pPr>
                    <w:adjustRightInd w:val="0"/>
                    <w:snapToGrid w:val="0"/>
                    <w:jc w:val="center"/>
                    <w:rPr>
                      <w:b/>
                      <w:szCs w:val="21"/>
                    </w:rPr>
                  </w:pPr>
                  <w:r>
                    <w:rPr>
                      <w:rFonts w:hint="eastAsia"/>
                      <w:b/>
                      <w:szCs w:val="21"/>
                    </w:rPr>
                    <w:t>污染源名称</w:t>
                  </w:r>
                </w:p>
              </w:tc>
              <w:tc>
                <w:tcPr>
                  <w:tcW w:w="1919" w:type="dxa"/>
                  <w:tcBorders>
                    <w:top w:val="single" w:sz="8" w:space="0" w:color="auto"/>
                    <w:left w:val="single" w:sz="4" w:space="0" w:color="auto"/>
                    <w:bottom w:val="single" w:sz="8" w:space="0" w:color="auto"/>
                    <w:right w:val="single" w:sz="4" w:space="0" w:color="auto"/>
                  </w:tcBorders>
                  <w:vAlign w:val="center"/>
                  <w:hideMark/>
                </w:tcPr>
                <w:p w:rsidR="002F2B0D" w:rsidRDefault="002F2B0D">
                  <w:pPr>
                    <w:adjustRightInd w:val="0"/>
                    <w:snapToGrid w:val="0"/>
                    <w:jc w:val="center"/>
                    <w:rPr>
                      <w:b/>
                      <w:szCs w:val="21"/>
                    </w:rPr>
                  </w:pPr>
                  <w:r>
                    <w:rPr>
                      <w:rFonts w:hint="eastAsia"/>
                      <w:b/>
                      <w:szCs w:val="21"/>
                    </w:rPr>
                    <w:t>污染物名称</w:t>
                  </w:r>
                </w:p>
              </w:tc>
              <w:tc>
                <w:tcPr>
                  <w:tcW w:w="4185" w:type="dxa"/>
                  <w:tcBorders>
                    <w:top w:val="single" w:sz="8" w:space="0" w:color="auto"/>
                    <w:left w:val="single" w:sz="4" w:space="0" w:color="auto"/>
                    <w:bottom w:val="single" w:sz="8" w:space="0" w:color="auto"/>
                    <w:right w:val="nil"/>
                  </w:tcBorders>
                  <w:vAlign w:val="center"/>
                  <w:hideMark/>
                </w:tcPr>
                <w:p w:rsidR="002F2B0D" w:rsidRDefault="002F2B0D">
                  <w:pPr>
                    <w:adjustRightInd w:val="0"/>
                    <w:snapToGrid w:val="0"/>
                    <w:jc w:val="center"/>
                    <w:rPr>
                      <w:b/>
                      <w:szCs w:val="21"/>
                    </w:rPr>
                  </w:pPr>
                  <w:r>
                    <w:rPr>
                      <w:rFonts w:hint="eastAsia"/>
                      <w:b/>
                      <w:bCs/>
                      <w:color w:val="000000"/>
                      <w:szCs w:val="21"/>
                    </w:rPr>
                    <w:t>污染防治措施</w:t>
                  </w:r>
                </w:p>
              </w:tc>
            </w:tr>
            <w:tr w:rsidR="002F2B0D">
              <w:trPr>
                <w:trHeight w:val="397"/>
                <w:jc w:val="center"/>
              </w:trPr>
              <w:tc>
                <w:tcPr>
                  <w:tcW w:w="769" w:type="dxa"/>
                  <w:tcBorders>
                    <w:top w:val="single" w:sz="4" w:space="0" w:color="auto"/>
                    <w:left w:val="nil"/>
                    <w:bottom w:val="single" w:sz="4" w:space="0" w:color="auto"/>
                    <w:right w:val="single" w:sz="4" w:space="0" w:color="auto"/>
                  </w:tcBorders>
                  <w:vAlign w:val="center"/>
                  <w:hideMark/>
                </w:tcPr>
                <w:p w:rsidR="002F2B0D" w:rsidRDefault="002F2B0D">
                  <w:pPr>
                    <w:adjustRightInd w:val="0"/>
                    <w:snapToGrid w:val="0"/>
                    <w:jc w:val="center"/>
                    <w:rPr>
                      <w:szCs w:val="21"/>
                    </w:rPr>
                  </w:pPr>
                  <w:r>
                    <w:rPr>
                      <w:rFonts w:hint="eastAsia"/>
                      <w:szCs w:val="21"/>
                    </w:rPr>
                    <w:t>废水</w:t>
                  </w:r>
                </w:p>
              </w:tc>
              <w:tc>
                <w:tcPr>
                  <w:tcW w:w="2199" w:type="dxa"/>
                  <w:tcBorders>
                    <w:top w:val="single" w:sz="4" w:space="0" w:color="auto"/>
                    <w:left w:val="single" w:sz="4" w:space="0" w:color="auto"/>
                    <w:bottom w:val="single" w:sz="4" w:space="0" w:color="auto"/>
                    <w:right w:val="single" w:sz="4" w:space="0" w:color="auto"/>
                  </w:tcBorders>
                  <w:vAlign w:val="center"/>
                  <w:hideMark/>
                </w:tcPr>
                <w:p w:rsidR="002F2B0D" w:rsidRDefault="002F2B0D">
                  <w:pPr>
                    <w:adjustRightInd w:val="0"/>
                    <w:snapToGrid w:val="0"/>
                    <w:jc w:val="center"/>
                    <w:rPr>
                      <w:szCs w:val="21"/>
                    </w:rPr>
                  </w:pPr>
                  <w:r>
                    <w:rPr>
                      <w:rFonts w:hint="eastAsia"/>
                      <w:szCs w:val="21"/>
                    </w:rPr>
                    <w:t>生活污水</w:t>
                  </w:r>
                </w:p>
              </w:tc>
              <w:tc>
                <w:tcPr>
                  <w:tcW w:w="1919" w:type="dxa"/>
                  <w:tcBorders>
                    <w:top w:val="single" w:sz="4" w:space="0" w:color="auto"/>
                    <w:left w:val="single" w:sz="4" w:space="0" w:color="auto"/>
                    <w:bottom w:val="single" w:sz="4" w:space="0" w:color="auto"/>
                    <w:right w:val="single" w:sz="4" w:space="0" w:color="auto"/>
                  </w:tcBorders>
                  <w:vAlign w:val="center"/>
                  <w:hideMark/>
                </w:tcPr>
                <w:p w:rsidR="002F2B0D" w:rsidRDefault="002F2B0D">
                  <w:pPr>
                    <w:adjustRightInd w:val="0"/>
                    <w:snapToGrid w:val="0"/>
                    <w:jc w:val="center"/>
                    <w:rPr>
                      <w:szCs w:val="21"/>
                    </w:rPr>
                  </w:pPr>
                  <w:r>
                    <w:rPr>
                      <w:szCs w:val="21"/>
                    </w:rPr>
                    <w:t>COD</w:t>
                  </w:r>
                  <w:r>
                    <w:rPr>
                      <w:rFonts w:hint="eastAsia"/>
                      <w:szCs w:val="21"/>
                    </w:rPr>
                    <w:t>、</w:t>
                  </w:r>
                  <w:r>
                    <w:rPr>
                      <w:szCs w:val="21"/>
                    </w:rPr>
                    <w:t>SS</w:t>
                  </w:r>
                  <w:r>
                    <w:rPr>
                      <w:rFonts w:hint="eastAsia"/>
                      <w:szCs w:val="21"/>
                    </w:rPr>
                    <w:t>、</w:t>
                  </w:r>
                  <w:r>
                    <w:rPr>
                      <w:szCs w:val="21"/>
                    </w:rPr>
                    <w:t>NH</w:t>
                  </w:r>
                  <w:r>
                    <w:rPr>
                      <w:szCs w:val="21"/>
                      <w:vertAlign w:val="subscript"/>
                    </w:rPr>
                    <w:t>3</w:t>
                  </w:r>
                  <w:r>
                    <w:rPr>
                      <w:szCs w:val="21"/>
                    </w:rPr>
                    <w:t>-N</w:t>
                  </w:r>
                  <w:r>
                    <w:rPr>
                      <w:rFonts w:hint="eastAsia"/>
                      <w:szCs w:val="21"/>
                    </w:rPr>
                    <w:t>、</w:t>
                  </w:r>
                  <w:r>
                    <w:rPr>
                      <w:szCs w:val="21"/>
                    </w:rPr>
                    <w:t>TP</w:t>
                  </w:r>
                  <w:r>
                    <w:rPr>
                      <w:rFonts w:hint="eastAsia"/>
                      <w:szCs w:val="21"/>
                    </w:rPr>
                    <w:t>、</w:t>
                  </w:r>
                  <w:r>
                    <w:rPr>
                      <w:szCs w:val="21"/>
                    </w:rPr>
                    <w:t>TN</w:t>
                  </w:r>
                </w:p>
              </w:tc>
              <w:tc>
                <w:tcPr>
                  <w:tcW w:w="4185" w:type="dxa"/>
                  <w:tcBorders>
                    <w:top w:val="single" w:sz="4" w:space="0" w:color="auto"/>
                    <w:left w:val="single" w:sz="4" w:space="0" w:color="auto"/>
                    <w:bottom w:val="single" w:sz="4" w:space="0" w:color="auto"/>
                    <w:right w:val="nil"/>
                  </w:tcBorders>
                  <w:vAlign w:val="center"/>
                  <w:hideMark/>
                </w:tcPr>
                <w:p w:rsidR="002F2B0D" w:rsidRDefault="002F2B0D">
                  <w:pPr>
                    <w:adjustRightInd w:val="0"/>
                    <w:snapToGrid w:val="0"/>
                    <w:jc w:val="center"/>
                    <w:rPr>
                      <w:szCs w:val="21"/>
                    </w:rPr>
                  </w:pPr>
                  <w:r>
                    <w:rPr>
                      <w:rFonts w:hint="eastAsia"/>
                      <w:szCs w:val="21"/>
                    </w:rPr>
                    <w:t>生活污水进入现有化粪池处理，后排入小店污水处理厂（二期）处理</w:t>
                  </w:r>
                </w:p>
              </w:tc>
            </w:tr>
            <w:tr w:rsidR="002F2B0D">
              <w:trPr>
                <w:trHeight w:val="397"/>
                <w:jc w:val="center"/>
              </w:trPr>
              <w:tc>
                <w:tcPr>
                  <w:tcW w:w="769" w:type="dxa"/>
                  <w:tcBorders>
                    <w:top w:val="single" w:sz="4" w:space="0" w:color="auto"/>
                    <w:left w:val="nil"/>
                    <w:bottom w:val="single" w:sz="4" w:space="0" w:color="auto"/>
                    <w:right w:val="single" w:sz="4" w:space="0" w:color="auto"/>
                  </w:tcBorders>
                  <w:vAlign w:val="center"/>
                  <w:hideMark/>
                </w:tcPr>
                <w:p w:rsidR="002F2B0D" w:rsidRDefault="002F2B0D">
                  <w:pPr>
                    <w:adjustRightInd w:val="0"/>
                    <w:snapToGrid w:val="0"/>
                    <w:jc w:val="center"/>
                    <w:rPr>
                      <w:szCs w:val="21"/>
                    </w:rPr>
                  </w:pPr>
                  <w:r>
                    <w:rPr>
                      <w:rFonts w:hint="eastAsia"/>
                      <w:szCs w:val="21"/>
                    </w:rPr>
                    <w:lastRenderedPageBreak/>
                    <w:t>噪声</w:t>
                  </w:r>
                </w:p>
              </w:tc>
              <w:tc>
                <w:tcPr>
                  <w:tcW w:w="2199" w:type="dxa"/>
                  <w:tcBorders>
                    <w:top w:val="single" w:sz="4" w:space="0" w:color="auto"/>
                    <w:left w:val="single" w:sz="4" w:space="0" w:color="auto"/>
                    <w:bottom w:val="single" w:sz="4" w:space="0" w:color="auto"/>
                    <w:right w:val="single" w:sz="4" w:space="0" w:color="auto"/>
                  </w:tcBorders>
                  <w:vAlign w:val="center"/>
                  <w:hideMark/>
                </w:tcPr>
                <w:p w:rsidR="002F2B0D" w:rsidRDefault="002F2B0D">
                  <w:pPr>
                    <w:adjustRightInd w:val="0"/>
                    <w:snapToGrid w:val="0"/>
                    <w:jc w:val="center"/>
                    <w:rPr>
                      <w:szCs w:val="21"/>
                    </w:rPr>
                  </w:pPr>
                  <w:r>
                    <w:rPr>
                      <w:rFonts w:hint="eastAsia"/>
                      <w:szCs w:val="21"/>
                    </w:rPr>
                    <w:t>生产过程</w:t>
                  </w:r>
                </w:p>
              </w:tc>
              <w:tc>
                <w:tcPr>
                  <w:tcW w:w="1919" w:type="dxa"/>
                  <w:tcBorders>
                    <w:top w:val="single" w:sz="4" w:space="0" w:color="auto"/>
                    <w:left w:val="single" w:sz="4" w:space="0" w:color="auto"/>
                    <w:bottom w:val="single" w:sz="4" w:space="0" w:color="auto"/>
                    <w:right w:val="single" w:sz="4" w:space="0" w:color="auto"/>
                  </w:tcBorders>
                  <w:vAlign w:val="center"/>
                  <w:hideMark/>
                </w:tcPr>
                <w:p w:rsidR="002F2B0D" w:rsidRDefault="002F2B0D">
                  <w:pPr>
                    <w:tabs>
                      <w:tab w:val="left" w:pos="724"/>
                      <w:tab w:val="left" w:pos="1980"/>
                    </w:tabs>
                    <w:adjustRightInd w:val="0"/>
                    <w:snapToGrid w:val="0"/>
                    <w:jc w:val="center"/>
                    <w:rPr>
                      <w:szCs w:val="21"/>
                    </w:rPr>
                  </w:pPr>
                  <w:r>
                    <w:rPr>
                      <w:rFonts w:hint="eastAsia"/>
                      <w:szCs w:val="21"/>
                    </w:rPr>
                    <w:t>噪声</w:t>
                  </w:r>
                </w:p>
              </w:tc>
              <w:tc>
                <w:tcPr>
                  <w:tcW w:w="4185" w:type="dxa"/>
                  <w:tcBorders>
                    <w:top w:val="single" w:sz="4" w:space="0" w:color="auto"/>
                    <w:left w:val="single" w:sz="4" w:space="0" w:color="auto"/>
                    <w:bottom w:val="single" w:sz="4" w:space="0" w:color="auto"/>
                    <w:right w:val="nil"/>
                  </w:tcBorders>
                  <w:vAlign w:val="center"/>
                  <w:hideMark/>
                </w:tcPr>
                <w:p w:rsidR="002F2B0D" w:rsidRDefault="002F2B0D">
                  <w:pPr>
                    <w:tabs>
                      <w:tab w:val="left" w:pos="724"/>
                      <w:tab w:val="left" w:pos="1980"/>
                    </w:tabs>
                    <w:adjustRightInd w:val="0"/>
                    <w:snapToGrid w:val="0"/>
                    <w:jc w:val="center"/>
                    <w:rPr>
                      <w:szCs w:val="21"/>
                    </w:rPr>
                  </w:pPr>
                  <w:r>
                    <w:rPr>
                      <w:rFonts w:hint="eastAsia"/>
                      <w:szCs w:val="21"/>
                    </w:rPr>
                    <w:t>厂房密闭隔音，距离衰减</w:t>
                  </w:r>
                </w:p>
              </w:tc>
            </w:tr>
            <w:tr w:rsidR="002F2B0D">
              <w:trPr>
                <w:trHeight w:val="397"/>
                <w:jc w:val="center"/>
              </w:trPr>
              <w:tc>
                <w:tcPr>
                  <w:tcW w:w="769" w:type="dxa"/>
                  <w:vMerge w:val="restart"/>
                  <w:tcBorders>
                    <w:top w:val="single" w:sz="4" w:space="0" w:color="auto"/>
                    <w:left w:val="nil"/>
                    <w:bottom w:val="single" w:sz="8" w:space="0" w:color="auto"/>
                    <w:right w:val="single" w:sz="4" w:space="0" w:color="auto"/>
                  </w:tcBorders>
                  <w:vAlign w:val="center"/>
                  <w:hideMark/>
                </w:tcPr>
                <w:p w:rsidR="002F2B0D" w:rsidRDefault="002F2B0D">
                  <w:pPr>
                    <w:adjustRightInd w:val="0"/>
                    <w:snapToGrid w:val="0"/>
                    <w:jc w:val="center"/>
                    <w:rPr>
                      <w:szCs w:val="21"/>
                    </w:rPr>
                  </w:pPr>
                  <w:r>
                    <w:rPr>
                      <w:rFonts w:hint="eastAsia"/>
                      <w:szCs w:val="21"/>
                    </w:rPr>
                    <w:t>固废</w:t>
                  </w:r>
                </w:p>
              </w:tc>
              <w:tc>
                <w:tcPr>
                  <w:tcW w:w="2199" w:type="dxa"/>
                  <w:tcBorders>
                    <w:top w:val="single" w:sz="4" w:space="0" w:color="auto"/>
                    <w:left w:val="single" w:sz="4" w:space="0" w:color="auto"/>
                    <w:bottom w:val="single" w:sz="4" w:space="0" w:color="auto"/>
                    <w:right w:val="single" w:sz="4" w:space="0" w:color="auto"/>
                  </w:tcBorders>
                  <w:vAlign w:val="center"/>
                  <w:hideMark/>
                </w:tcPr>
                <w:p w:rsidR="002F2B0D" w:rsidRDefault="002F2B0D">
                  <w:pPr>
                    <w:adjustRightInd w:val="0"/>
                    <w:snapToGrid w:val="0"/>
                    <w:rPr>
                      <w:szCs w:val="21"/>
                    </w:rPr>
                  </w:pPr>
                  <w:r>
                    <w:rPr>
                      <w:rFonts w:hint="eastAsia"/>
                      <w:szCs w:val="21"/>
                    </w:rPr>
                    <w:t>轧丝、去毛刺、检验</w:t>
                  </w:r>
                </w:p>
              </w:tc>
              <w:tc>
                <w:tcPr>
                  <w:tcW w:w="1919" w:type="dxa"/>
                  <w:tcBorders>
                    <w:top w:val="single" w:sz="4" w:space="0" w:color="auto"/>
                    <w:left w:val="single" w:sz="4" w:space="0" w:color="auto"/>
                    <w:bottom w:val="single" w:sz="4" w:space="0" w:color="auto"/>
                    <w:right w:val="single" w:sz="4" w:space="0" w:color="auto"/>
                  </w:tcBorders>
                  <w:vAlign w:val="center"/>
                  <w:hideMark/>
                </w:tcPr>
                <w:p w:rsidR="002F2B0D" w:rsidRDefault="002F2B0D">
                  <w:pPr>
                    <w:adjustRightInd w:val="0"/>
                    <w:snapToGrid w:val="0"/>
                    <w:jc w:val="center"/>
                    <w:rPr>
                      <w:szCs w:val="21"/>
                    </w:rPr>
                  </w:pPr>
                  <w:r>
                    <w:rPr>
                      <w:rFonts w:hint="eastAsia"/>
                      <w:szCs w:val="21"/>
                    </w:rPr>
                    <w:t>边角料、残次品</w:t>
                  </w:r>
                </w:p>
              </w:tc>
              <w:tc>
                <w:tcPr>
                  <w:tcW w:w="4185" w:type="dxa"/>
                  <w:tcBorders>
                    <w:top w:val="single" w:sz="4" w:space="0" w:color="auto"/>
                    <w:left w:val="single" w:sz="4" w:space="0" w:color="auto"/>
                    <w:bottom w:val="single" w:sz="4" w:space="0" w:color="auto"/>
                    <w:right w:val="nil"/>
                  </w:tcBorders>
                  <w:vAlign w:val="center"/>
                  <w:hideMark/>
                </w:tcPr>
                <w:p w:rsidR="002F2B0D" w:rsidRDefault="002F2B0D">
                  <w:pPr>
                    <w:adjustRightInd w:val="0"/>
                    <w:snapToGrid w:val="0"/>
                    <w:jc w:val="center"/>
                    <w:rPr>
                      <w:szCs w:val="21"/>
                    </w:rPr>
                  </w:pPr>
                  <w:r>
                    <w:rPr>
                      <w:rFonts w:hint="eastAsia"/>
                      <w:szCs w:val="21"/>
                    </w:rPr>
                    <w:t>收集后出售</w:t>
                  </w:r>
                </w:p>
              </w:tc>
            </w:tr>
            <w:tr w:rsidR="002F2B0D">
              <w:trPr>
                <w:trHeight w:val="397"/>
                <w:jc w:val="center"/>
              </w:trPr>
              <w:tc>
                <w:tcPr>
                  <w:tcW w:w="0" w:type="auto"/>
                  <w:vMerge/>
                  <w:tcBorders>
                    <w:top w:val="single" w:sz="4" w:space="0" w:color="auto"/>
                    <w:left w:val="nil"/>
                    <w:bottom w:val="single" w:sz="8" w:space="0" w:color="auto"/>
                    <w:right w:val="single" w:sz="4" w:space="0" w:color="auto"/>
                  </w:tcBorders>
                  <w:vAlign w:val="center"/>
                  <w:hideMark/>
                </w:tcPr>
                <w:p w:rsidR="002F2B0D" w:rsidRDefault="002F2B0D">
                  <w:pPr>
                    <w:widowControl/>
                    <w:jc w:val="left"/>
                    <w:rPr>
                      <w:szCs w:val="21"/>
                    </w:rPr>
                  </w:pPr>
                </w:p>
              </w:tc>
              <w:tc>
                <w:tcPr>
                  <w:tcW w:w="2199" w:type="dxa"/>
                  <w:tcBorders>
                    <w:top w:val="single" w:sz="4" w:space="0" w:color="auto"/>
                    <w:left w:val="single" w:sz="4" w:space="0" w:color="auto"/>
                    <w:bottom w:val="single" w:sz="8" w:space="0" w:color="auto"/>
                    <w:right w:val="single" w:sz="4" w:space="0" w:color="auto"/>
                  </w:tcBorders>
                  <w:vAlign w:val="center"/>
                  <w:hideMark/>
                </w:tcPr>
                <w:p w:rsidR="002F2B0D" w:rsidRDefault="002F2B0D">
                  <w:pPr>
                    <w:adjustRightInd w:val="0"/>
                    <w:snapToGrid w:val="0"/>
                    <w:jc w:val="center"/>
                    <w:rPr>
                      <w:szCs w:val="21"/>
                    </w:rPr>
                  </w:pPr>
                  <w:r>
                    <w:rPr>
                      <w:rFonts w:hint="eastAsia"/>
                      <w:szCs w:val="21"/>
                    </w:rPr>
                    <w:t>生产过程</w:t>
                  </w:r>
                </w:p>
              </w:tc>
              <w:tc>
                <w:tcPr>
                  <w:tcW w:w="1919" w:type="dxa"/>
                  <w:tcBorders>
                    <w:top w:val="single" w:sz="4" w:space="0" w:color="auto"/>
                    <w:left w:val="single" w:sz="4" w:space="0" w:color="auto"/>
                    <w:bottom w:val="single" w:sz="8" w:space="0" w:color="auto"/>
                    <w:right w:val="single" w:sz="4" w:space="0" w:color="auto"/>
                  </w:tcBorders>
                  <w:vAlign w:val="center"/>
                  <w:hideMark/>
                </w:tcPr>
                <w:p w:rsidR="002F2B0D" w:rsidRDefault="002F2B0D">
                  <w:pPr>
                    <w:tabs>
                      <w:tab w:val="left" w:pos="724"/>
                      <w:tab w:val="left" w:pos="1980"/>
                    </w:tabs>
                    <w:adjustRightInd w:val="0"/>
                    <w:snapToGrid w:val="0"/>
                    <w:jc w:val="center"/>
                    <w:rPr>
                      <w:szCs w:val="21"/>
                    </w:rPr>
                  </w:pPr>
                  <w:r>
                    <w:rPr>
                      <w:rFonts w:hint="eastAsia"/>
                      <w:szCs w:val="21"/>
                    </w:rPr>
                    <w:t>废机油、废润滑液</w:t>
                  </w:r>
                </w:p>
              </w:tc>
              <w:tc>
                <w:tcPr>
                  <w:tcW w:w="4185" w:type="dxa"/>
                  <w:tcBorders>
                    <w:top w:val="single" w:sz="4" w:space="0" w:color="auto"/>
                    <w:left w:val="single" w:sz="4" w:space="0" w:color="auto"/>
                    <w:bottom w:val="single" w:sz="8" w:space="0" w:color="auto"/>
                    <w:right w:val="nil"/>
                  </w:tcBorders>
                  <w:vAlign w:val="center"/>
                  <w:hideMark/>
                </w:tcPr>
                <w:p w:rsidR="002F2B0D" w:rsidRDefault="002F2B0D">
                  <w:pPr>
                    <w:tabs>
                      <w:tab w:val="left" w:pos="724"/>
                      <w:tab w:val="left" w:pos="1980"/>
                    </w:tabs>
                    <w:adjustRightInd w:val="0"/>
                    <w:snapToGrid w:val="0"/>
                    <w:jc w:val="center"/>
                    <w:rPr>
                      <w:szCs w:val="21"/>
                    </w:rPr>
                  </w:pPr>
                  <w:proofErr w:type="gramStart"/>
                  <w:r>
                    <w:rPr>
                      <w:rFonts w:hint="eastAsia"/>
                    </w:rPr>
                    <w:t>危废间</w:t>
                  </w:r>
                  <w:proofErr w:type="gramEnd"/>
                  <w:r>
                    <w:rPr>
                      <w:rFonts w:hint="eastAsia"/>
                    </w:rPr>
                    <w:t>暂存后，委托有资质单位处理</w:t>
                  </w:r>
                </w:p>
              </w:tc>
            </w:tr>
          </w:tbl>
          <w:p w:rsidR="002F2B0D" w:rsidRDefault="002F2B0D">
            <w:pPr>
              <w:spacing w:line="440" w:lineRule="exact"/>
              <w:ind w:firstLineChars="300" w:firstLine="720"/>
              <w:rPr>
                <w:rFonts w:eastAsia="黑体"/>
                <w:sz w:val="24"/>
              </w:rPr>
            </w:pPr>
          </w:p>
          <w:p w:rsidR="002F2B0D" w:rsidRDefault="002F2B0D">
            <w:pPr>
              <w:spacing w:line="440" w:lineRule="exact"/>
              <w:ind w:firstLineChars="300" w:firstLine="720"/>
              <w:rPr>
                <w:rFonts w:eastAsia="黑体"/>
                <w:sz w:val="24"/>
              </w:rPr>
            </w:pPr>
          </w:p>
          <w:p w:rsidR="002F2B0D" w:rsidRDefault="002F2B0D">
            <w:pPr>
              <w:spacing w:line="440" w:lineRule="exact"/>
              <w:jc w:val="left"/>
              <w:rPr>
                <w:sz w:val="24"/>
                <w:szCs w:val="24"/>
              </w:rPr>
            </w:pPr>
          </w:p>
        </w:tc>
      </w:tr>
    </w:tbl>
    <w:p w:rsidR="002F2B0D" w:rsidRDefault="002F2B0D" w:rsidP="002F2B0D">
      <w:pPr>
        <w:outlineLvl w:val="0"/>
        <w:rPr>
          <w:b/>
          <w:sz w:val="28"/>
        </w:rPr>
      </w:pPr>
      <w:r>
        <w:rPr>
          <w:rFonts w:hint="eastAsia"/>
          <w:b/>
          <w:sz w:val="28"/>
        </w:rPr>
        <w:lastRenderedPageBreak/>
        <w:t>项目主要污染物产生及预计排放情况</w:t>
      </w:r>
    </w:p>
    <w:tbl>
      <w:tblPr>
        <w:tblW w:w="9465"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4A0" w:firstRow="1" w:lastRow="0" w:firstColumn="1" w:lastColumn="0" w:noHBand="0" w:noVBand="1"/>
      </w:tblPr>
      <w:tblGrid>
        <w:gridCol w:w="841"/>
        <w:gridCol w:w="1298"/>
        <w:gridCol w:w="1998"/>
        <w:gridCol w:w="2578"/>
        <w:gridCol w:w="2750"/>
      </w:tblGrid>
      <w:tr w:rsidR="002F2B0D" w:rsidTr="002F2B0D">
        <w:trPr>
          <w:trHeight w:val="734"/>
          <w:jc w:val="center"/>
        </w:trPr>
        <w:tc>
          <w:tcPr>
            <w:tcW w:w="841" w:type="dxa"/>
            <w:tcBorders>
              <w:top w:val="single" w:sz="8" w:space="0" w:color="auto"/>
              <w:left w:val="single" w:sz="8" w:space="0" w:color="auto"/>
              <w:bottom w:val="single" w:sz="4" w:space="0" w:color="auto"/>
              <w:right w:val="single" w:sz="4" w:space="0" w:color="auto"/>
            </w:tcBorders>
            <w:vAlign w:val="center"/>
            <w:hideMark/>
          </w:tcPr>
          <w:p w:rsidR="002F2B0D" w:rsidRDefault="002F2B0D">
            <w:pPr>
              <w:jc w:val="center"/>
              <w:rPr>
                <w:b/>
                <w:color w:val="000000"/>
                <w:sz w:val="24"/>
                <w:szCs w:val="24"/>
              </w:rPr>
            </w:pPr>
            <w:r>
              <w:rPr>
                <w:rFonts w:hint="eastAsia"/>
                <w:b/>
                <w:color w:val="000000"/>
                <w:sz w:val="24"/>
              </w:rPr>
              <w:t>内容</w:t>
            </w:r>
          </w:p>
          <w:p w:rsidR="002F2B0D" w:rsidRDefault="002F2B0D">
            <w:pPr>
              <w:rPr>
                <w:b/>
                <w:color w:val="000000"/>
                <w:sz w:val="24"/>
                <w:szCs w:val="24"/>
              </w:rPr>
            </w:pPr>
            <w:r>
              <w:rPr>
                <w:rFonts w:hint="eastAsia"/>
                <w:b/>
                <w:color w:val="000000"/>
                <w:sz w:val="24"/>
              </w:rPr>
              <w:t>类型</w:t>
            </w:r>
          </w:p>
        </w:tc>
        <w:tc>
          <w:tcPr>
            <w:tcW w:w="1298" w:type="dxa"/>
            <w:tcBorders>
              <w:top w:val="single" w:sz="8" w:space="0" w:color="auto"/>
              <w:left w:val="single" w:sz="4" w:space="0" w:color="auto"/>
              <w:bottom w:val="single" w:sz="4" w:space="0" w:color="auto"/>
              <w:right w:val="single" w:sz="4" w:space="0" w:color="auto"/>
            </w:tcBorders>
            <w:vAlign w:val="center"/>
            <w:hideMark/>
          </w:tcPr>
          <w:p w:rsidR="002F2B0D" w:rsidRDefault="002F2B0D">
            <w:pPr>
              <w:jc w:val="center"/>
              <w:rPr>
                <w:b/>
                <w:color w:val="000000"/>
                <w:sz w:val="24"/>
                <w:szCs w:val="24"/>
              </w:rPr>
            </w:pPr>
            <w:r>
              <w:rPr>
                <w:rFonts w:hint="eastAsia"/>
                <w:b/>
                <w:color w:val="000000"/>
                <w:sz w:val="24"/>
              </w:rPr>
              <w:t>排放源</w:t>
            </w:r>
          </w:p>
        </w:tc>
        <w:tc>
          <w:tcPr>
            <w:tcW w:w="1999" w:type="dxa"/>
            <w:tcBorders>
              <w:top w:val="single" w:sz="8" w:space="0" w:color="auto"/>
              <w:left w:val="single" w:sz="4" w:space="0" w:color="auto"/>
              <w:bottom w:val="single" w:sz="4" w:space="0" w:color="auto"/>
              <w:right w:val="single" w:sz="4" w:space="0" w:color="auto"/>
            </w:tcBorders>
            <w:vAlign w:val="center"/>
            <w:hideMark/>
          </w:tcPr>
          <w:p w:rsidR="002F2B0D" w:rsidRDefault="002F2B0D">
            <w:pPr>
              <w:ind w:rightChars="4" w:right="8"/>
              <w:jc w:val="center"/>
              <w:rPr>
                <w:b/>
                <w:color w:val="000000"/>
                <w:sz w:val="24"/>
                <w:szCs w:val="24"/>
              </w:rPr>
            </w:pPr>
            <w:r>
              <w:rPr>
                <w:rFonts w:hint="eastAsia"/>
                <w:b/>
                <w:color w:val="000000"/>
                <w:sz w:val="24"/>
              </w:rPr>
              <w:t>污染物名称</w:t>
            </w:r>
          </w:p>
        </w:tc>
        <w:tc>
          <w:tcPr>
            <w:tcW w:w="2579" w:type="dxa"/>
            <w:tcBorders>
              <w:top w:val="single" w:sz="8" w:space="0" w:color="auto"/>
              <w:left w:val="single" w:sz="4" w:space="0" w:color="auto"/>
              <w:bottom w:val="single" w:sz="4" w:space="0" w:color="auto"/>
              <w:right w:val="single" w:sz="4" w:space="0" w:color="auto"/>
            </w:tcBorders>
            <w:vAlign w:val="center"/>
            <w:hideMark/>
          </w:tcPr>
          <w:p w:rsidR="002F2B0D" w:rsidRDefault="002F2B0D">
            <w:pPr>
              <w:jc w:val="center"/>
              <w:rPr>
                <w:b/>
                <w:color w:val="000000"/>
                <w:sz w:val="24"/>
                <w:szCs w:val="24"/>
              </w:rPr>
            </w:pPr>
            <w:r>
              <w:rPr>
                <w:rFonts w:hint="eastAsia"/>
                <w:b/>
                <w:color w:val="000000"/>
                <w:sz w:val="24"/>
              </w:rPr>
              <w:t>处理前产生浓度及产生量</w:t>
            </w:r>
            <w:r>
              <w:rPr>
                <w:b/>
                <w:color w:val="000000"/>
                <w:sz w:val="24"/>
              </w:rPr>
              <w:t>(</w:t>
            </w:r>
            <w:r>
              <w:rPr>
                <w:rFonts w:hint="eastAsia"/>
                <w:b/>
                <w:color w:val="000000"/>
                <w:sz w:val="24"/>
              </w:rPr>
              <w:t>单位</w:t>
            </w:r>
            <w:r>
              <w:rPr>
                <w:b/>
                <w:color w:val="000000"/>
                <w:sz w:val="24"/>
              </w:rPr>
              <w:t>)</w:t>
            </w:r>
          </w:p>
        </w:tc>
        <w:tc>
          <w:tcPr>
            <w:tcW w:w="2751" w:type="dxa"/>
            <w:tcBorders>
              <w:top w:val="single" w:sz="8" w:space="0" w:color="auto"/>
              <w:left w:val="single" w:sz="4" w:space="0" w:color="auto"/>
              <w:bottom w:val="single" w:sz="4" w:space="0" w:color="auto"/>
              <w:right w:val="single" w:sz="8" w:space="0" w:color="auto"/>
            </w:tcBorders>
            <w:vAlign w:val="center"/>
            <w:hideMark/>
          </w:tcPr>
          <w:p w:rsidR="002F2B0D" w:rsidRDefault="002F2B0D">
            <w:pPr>
              <w:jc w:val="center"/>
              <w:rPr>
                <w:b/>
                <w:color w:val="000000"/>
                <w:sz w:val="24"/>
                <w:szCs w:val="24"/>
              </w:rPr>
            </w:pPr>
            <w:r>
              <w:rPr>
                <w:rFonts w:hint="eastAsia"/>
                <w:b/>
                <w:color w:val="000000"/>
                <w:sz w:val="24"/>
              </w:rPr>
              <w:t>排放浓度及排放量</w:t>
            </w:r>
          </w:p>
          <w:p w:rsidR="002F2B0D" w:rsidRDefault="002F2B0D">
            <w:pPr>
              <w:jc w:val="center"/>
              <w:rPr>
                <w:b/>
                <w:color w:val="000000"/>
                <w:sz w:val="24"/>
                <w:szCs w:val="24"/>
              </w:rPr>
            </w:pPr>
            <w:r>
              <w:rPr>
                <w:b/>
                <w:color w:val="000000"/>
                <w:sz w:val="24"/>
              </w:rPr>
              <w:t>(</w:t>
            </w:r>
            <w:r>
              <w:rPr>
                <w:rFonts w:hint="eastAsia"/>
                <w:b/>
                <w:color w:val="000000"/>
                <w:sz w:val="24"/>
              </w:rPr>
              <w:t>单位</w:t>
            </w:r>
            <w:r>
              <w:rPr>
                <w:b/>
                <w:color w:val="000000"/>
                <w:sz w:val="24"/>
              </w:rPr>
              <w:t>)</w:t>
            </w:r>
          </w:p>
        </w:tc>
      </w:tr>
      <w:tr w:rsidR="002F2B0D" w:rsidTr="002F2B0D">
        <w:trPr>
          <w:trHeight w:val="1530"/>
          <w:jc w:val="center"/>
        </w:trPr>
        <w:tc>
          <w:tcPr>
            <w:tcW w:w="841" w:type="dxa"/>
            <w:tcBorders>
              <w:top w:val="single" w:sz="4" w:space="0" w:color="auto"/>
              <w:left w:val="single" w:sz="8" w:space="0" w:color="auto"/>
              <w:bottom w:val="single" w:sz="6" w:space="0" w:color="auto"/>
              <w:right w:val="single" w:sz="4" w:space="0" w:color="auto"/>
            </w:tcBorders>
            <w:vAlign w:val="center"/>
            <w:hideMark/>
          </w:tcPr>
          <w:p w:rsidR="002F2B0D" w:rsidRDefault="002F2B0D">
            <w:pPr>
              <w:jc w:val="center"/>
              <w:rPr>
                <w:b/>
                <w:bCs/>
                <w:color w:val="000000"/>
                <w:sz w:val="24"/>
                <w:szCs w:val="24"/>
              </w:rPr>
            </w:pPr>
            <w:r>
              <w:rPr>
                <w:rFonts w:hint="eastAsia"/>
                <w:b/>
                <w:bCs/>
                <w:color w:val="000000"/>
                <w:sz w:val="24"/>
              </w:rPr>
              <w:t>大</w:t>
            </w:r>
          </w:p>
          <w:p w:rsidR="002F2B0D" w:rsidRDefault="002F2B0D">
            <w:pPr>
              <w:jc w:val="center"/>
              <w:rPr>
                <w:b/>
                <w:bCs/>
                <w:color w:val="000000"/>
                <w:sz w:val="24"/>
              </w:rPr>
            </w:pPr>
            <w:r>
              <w:rPr>
                <w:rFonts w:hint="eastAsia"/>
                <w:b/>
                <w:bCs/>
                <w:color w:val="000000"/>
                <w:sz w:val="24"/>
              </w:rPr>
              <w:t>气</w:t>
            </w:r>
          </w:p>
          <w:p w:rsidR="002F2B0D" w:rsidRDefault="002F2B0D">
            <w:pPr>
              <w:jc w:val="center"/>
              <w:rPr>
                <w:b/>
                <w:bCs/>
                <w:color w:val="000000"/>
                <w:sz w:val="24"/>
              </w:rPr>
            </w:pPr>
            <w:proofErr w:type="gramStart"/>
            <w:r>
              <w:rPr>
                <w:rFonts w:hint="eastAsia"/>
                <w:b/>
                <w:bCs/>
                <w:color w:val="000000"/>
                <w:sz w:val="24"/>
              </w:rPr>
              <w:t>污</w:t>
            </w:r>
            <w:proofErr w:type="gramEnd"/>
          </w:p>
          <w:p w:rsidR="002F2B0D" w:rsidRDefault="002F2B0D">
            <w:pPr>
              <w:jc w:val="center"/>
              <w:rPr>
                <w:b/>
                <w:bCs/>
                <w:color w:val="000000"/>
                <w:sz w:val="24"/>
              </w:rPr>
            </w:pPr>
            <w:r>
              <w:rPr>
                <w:rFonts w:hint="eastAsia"/>
                <w:b/>
                <w:bCs/>
                <w:color w:val="000000"/>
                <w:sz w:val="24"/>
              </w:rPr>
              <w:t>染</w:t>
            </w:r>
          </w:p>
          <w:p w:rsidR="002F2B0D" w:rsidRDefault="002F2B0D">
            <w:pPr>
              <w:jc w:val="center"/>
              <w:rPr>
                <w:b/>
                <w:bCs/>
                <w:color w:val="FF0000"/>
                <w:sz w:val="24"/>
                <w:szCs w:val="24"/>
              </w:rPr>
            </w:pPr>
            <w:r>
              <w:rPr>
                <w:rFonts w:hint="eastAsia"/>
                <w:b/>
                <w:bCs/>
                <w:color w:val="000000"/>
                <w:sz w:val="24"/>
              </w:rPr>
              <w:t>物</w:t>
            </w:r>
          </w:p>
        </w:tc>
        <w:tc>
          <w:tcPr>
            <w:tcW w:w="1298" w:type="dxa"/>
            <w:tcBorders>
              <w:top w:val="single" w:sz="4" w:space="0" w:color="auto"/>
              <w:left w:val="single" w:sz="4" w:space="0" w:color="auto"/>
              <w:bottom w:val="single" w:sz="6" w:space="0" w:color="auto"/>
              <w:right w:val="single" w:sz="4" w:space="0" w:color="auto"/>
            </w:tcBorders>
            <w:vAlign w:val="center"/>
            <w:hideMark/>
          </w:tcPr>
          <w:p w:rsidR="002F2B0D" w:rsidRDefault="002F2B0D">
            <w:pPr>
              <w:jc w:val="center"/>
              <w:rPr>
                <w:color w:val="000000"/>
                <w:sz w:val="24"/>
                <w:szCs w:val="24"/>
              </w:rPr>
            </w:pPr>
            <w:r>
              <w:rPr>
                <w:color w:val="000000"/>
                <w:sz w:val="24"/>
              </w:rPr>
              <w:t>/</w:t>
            </w:r>
          </w:p>
        </w:tc>
        <w:tc>
          <w:tcPr>
            <w:tcW w:w="1999" w:type="dxa"/>
            <w:tcBorders>
              <w:top w:val="single" w:sz="4" w:space="0" w:color="auto"/>
              <w:left w:val="single" w:sz="4" w:space="0" w:color="auto"/>
              <w:bottom w:val="single" w:sz="4" w:space="0" w:color="auto"/>
              <w:right w:val="single" w:sz="4" w:space="0" w:color="auto"/>
            </w:tcBorders>
            <w:vAlign w:val="center"/>
            <w:hideMark/>
          </w:tcPr>
          <w:p w:rsidR="002F2B0D" w:rsidRDefault="002F2B0D">
            <w:pPr>
              <w:jc w:val="center"/>
              <w:rPr>
                <w:color w:val="000000"/>
                <w:sz w:val="24"/>
                <w:szCs w:val="24"/>
              </w:rPr>
            </w:pPr>
            <w:r>
              <w:rPr>
                <w:color w:val="000000"/>
                <w:sz w:val="24"/>
              </w:rPr>
              <w:t>/</w:t>
            </w:r>
          </w:p>
        </w:tc>
        <w:tc>
          <w:tcPr>
            <w:tcW w:w="2579" w:type="dxa"/>
            <w:tcBorders>
              <w:top w:val="single" w:sz="4" w:space="0" w:color="auto"/>
              <w:left w:val="single" w:sz="4" w:space="0" w:color="auto"/>
              <w:bottom w:val="single" w:sz="6" w:space="0" w:color="auto"/>
              <w:right w:val="single" w:sz="4" w:space="0" w:color="auto"/>
            </w:tcBorders>
            <w:vAlign w:val="center"/>
            <w:hideMark/>
          </w:tcPr>
          <w:p w:rsidR="002F2B0D" w:rsidRDefault="002F2B0D">
            <w:pPr>
              <w:jc w:val="center"/>
              <w:rPr>
                <w:color w:val="000000"/>
                <w:sz w:val="24"/>
                <w:szCs w:val="24"/>
              </w:rPr>
            </w:pPr>
            <w:r>
              <w:rPr>
                <w:color w:val="000000"/>
                <w:sz w:val="24"/>
              </w:rPr>
              <w:t>/</w:t>
            </w:r>
          </w:p>
        </w:tc>
        <w:tc>
          <w:tcPr>
            <w:tcW w:w="2751" w:type="dxa"/>
            <w:tcBorders>
              <w:top w:val="single" w:sz="4" w:space="0" w:color="auto"/>
              <w:left w:val="single" w:sz="4" w:space="0" w:color="auto"/>
              <w:bottom w:val="single" w:sz="4" w:space="0" w:color="auto"/>
              <w:right w:val="single" w:sz="4" w:space="0" w:color="auto"/>
            </w:tcBorders>
            <w:vAlign w:val="center"/>
            <w:hideMark/>
          </w:tcPr>
          <w:p w:rsidR="002F2B0D" w:rsidRDefault="002F2B0D">
            <w:pPr>
              <w:jc w:val="center"/>
              <w:rPr>
                <w:color w:val="000000"/>
                <w:sz w:val="24"/>
                <w:szCs w:val="24"/>
              </w:rPr>
            </w:pPr>
            <w:r>
              <w:rPr>
                <w:color w:val="000000"/>
                <w:sz w:val="24"/>
              </w:rPr>
              <w:t>/</w:t>
            </w:r>
          </w:p>
        </w:tc>
      </w:tr>
      <w:tr w:rsidR="002F2B0D" w:rsidTr="002F2B0D">
        <w:trPr>
          <w:trHeight w:val="1805"/>
          <w:jc w:val="center"/>
        </w:trPr>
        <w:tc>
          <w:tcPr>
            <w:tcW w:w="841" w:type="dxa"/>
            <w:tcBorders>
              <w:top w:val="single" w:sz="4" w:space="0" w:color="auto"/>
              <w:left w:val="single" w:sz="8" w:space="0" w:color="auto"/>
              <w:bottom w:val="single" w:sz="4" w:space="0" w:color="auto"/>
              <w:right w:val="single" w:sz="4" w:space="0" w:color="auto"/>
            </w:tcBorders>
            <w:vAlign w:val="center"/>
            <w:hideMark/>
          </w:tcPr>
          <w:p w:rsidR="002F2B0D" w:rsidRDefault="002F2B0D">
            <w:pPr>
              <w:jc w:val="center"/>
              <w:rPr>
                <w:b/>
                <w:bCs/>
                <w:color w:val="000000"/>
                <w:sz w:val="24"/>
                <w:szCs w:val="24"/>
              </w:rPr>
            </w:pPr>
            <w:r>
              <w:rPr>
                <w:rFonts w:hint="eastAsia"/>
                <w:b/>
                <w:bCs/>
                <w:color w:val="000000"/>
                <w:sz w:val="24"/>
              </w:rPr>
              <w:t>水</w:t>
            </w:r>
          </w:p>
          <w:p w:rsidR="002F2B0D" w:rsidRDefault="002F2B0D">
            <w:pPr>
              <w:jc w:val="center"/>
              <w:rPr>
                <w:b/>
                <w:bCs/>
                <w:color w:val="000000"/>
                <w:sz w:val="24"/>
              </w:rPr>
            </w:pPr>
            <w:proofErr w:type="gramStart"/>
            <w:r>
              <w:rPr>
                <w:rFonts w:hint="eastAsia"/>
                <w:b/>
                <w:bCs/>
                <w:color w:val="000000"/>
                <w:sz w:val="24"/>
              </w:rPr>
              <w:t>污</w:t>
            </w:r>
            <w:proofErr w:type="gramEnd"/>
          </w:p>
          <w:p w:rsidR="002F2B0D" w:rsidRDefault="002F2B0D">
            <w:pPr>
              <w:jc w:val="center"/>
              <w:rPr>
                <w:b/>
                <w:bCs/>
                <w:color w:val="000000"/>
                <w:sz w:val="24"/>
              </w:rPr>
            </w:pPr>
            <w:r>
              <w:rPr>
                <w:rFonts w:hint="eastAsia"/>
                <w:b/>
                <w:bCs/>
                <w:color w:val="000000"/>
                <w:sz w:val="24"/>
              </w:rPr>
              <w:t>染</w:t>
            </w:r>
          </w:p>
          <w:p w:rsidR="002F2B0D" w:rsidRDefault="002F2B0D">
            <w:pPr>
              <w:jc w:val="center"/>
              <w:rPr>
                <w:b/>
                <w:bCs/>
                <w:color w:val="FF0000"/>
                <w:sz w:val="24"/>
                <w:szCs w:val="24"/>
              </w:rPr>
            </w:pPr>
            <w:r>
              <w:rPr>
                <w:rFonts w:hint="eastAsia"/>
                <w:b/>
                <w:bCs/>
                <w:color w:val="000000"/>
                <w:sz w:val="24"/>
              </w:rPr>
              <w:t>物</w:t>
            </w:r>
          </w:p>
        </w:tc>
        <w:tc>
          <w:tcPr>
            <w:tcW w:w="1298" w:type="dxa"/>
            <w:tcBorders>
              <w:top w:val="single" w:sz="4" w:space="0" w:color="auto"/>
              <w:left w:val="single" w:sz="4" w:space="0" w:color="auto"/>
              <w:bottom w:val="single" w:sz="4" w:space="0" w:color="auto"/>
              <w:right w:val="single" w:sz="4" w:space="0" w:color="auto"/>
            </w:tcBorders>
            <w:vAlign w:val="center"/>
            <w:hideMark/>
          </w:tcPr>
          <w:p w:rsidR="002F2B0D" w:rsidRDefault="002F2B0D">
            <w:pPr>
              <w:spacing w:line="440" w:lineRule="exact"/>
              <w:jc w:val="center"/>
              <w:rPr>
                <w:color w:val="000000"/>
                <w:sz w:val="24"/>
                <w:szCs w:val="24"/>
              </w:rPr>
            </w:pPr>
            <w:r>
              <w:rPr>
                <w:rFonts w:hint="eastAsia"/>
                <w:color w:val="000000"/>
                <w:sz w:val="24"/>
              </w:rPr>
              <w:t>生活污水</w:t>
            </w:r>
          </w:p>
          <w:p w:rsidR="002F2B0D" w:rsidRDefault="002F2B0D">
            <w:pPr>
              <w:spacing w:line="440" w:lineRule="exact"/>
              <w:jc w:val="center"/>
              <w:rPr>
                <w:color w:val="FF0000"/>
                <w:sz w:val="24"/>
                <w:szCs w:val="24"/>
              </w:rPr>
            </w:pPr>
            <w:r>
              <w:rPr>
                <w:rFonts w:hint="eastAsia"/>
                <w:color w:val="000000"/>
                <w:sz w:val="24"/>
              </w:rPr>
              <w:t>（</w:t>
            </w:r>
            <w:r>
              <w:rPr>
                <w:color w:val="000000"/>
                <w:sz w:val="24"/>
              </w:rPr>
              <w:t>33.6t/a</w:t>
            </w:r>
            <w:r>
              <w:rPr>
                <w:rFonts w:hint="eastAsia"/>
                <w:color w:val="000000"/>
                <w:sz w:val="24"/>
              </w:rPr>
              <w:t>）</w:t>
            </w:r>
          </w:p>
        </w:tc>
        <w:tc>
          <w:tcPr>
            <w:tcW w:w="1999" w:type="dxa"/>
            <w:tcBorders>
              <w:top w:val="single" w:sz="4" w:space="0" w:color="auto"/>
              <w:left w:val="single" w:sz="4" w:space="0" w:color="auto"/>
              <w:bottom w:val="single" w:sz="4" w:space="0" w:color="auto"/>
              <w:right w:val="single" w:sz="4" w:space="0" w:color="auto"/>
            </w:tcBorders>
            <w:vAlign w:val="center"/>
            <w:hideMark/>
          </w:tcPr>
          <w:p w:rsidR="002F2B0D" w:rsidRDefault="002F2B0D">
            <w:pPr>
              <w:jc w:val="center"/>
              <w:rPr>
                <w:color w:val="000000"/>
                <w:kern w:val="0"/>
                <w:sz w:val="24"/>
                <w:szCs w:val="24"/>
              </w:rPr>
            </w:pPr>
            <w:r>
              <w:rPr>
                <w:color w:val="000000"/>
                <w:sz w:val="24"/>
              </w:rPr>
              <w:t>COD</w:t>
            </w:r>
          </w:p>
          <w:p w:rsidR="002F2B0D" w:rsidRDefault="002F2B0D">
            <w:pPr>
              <w:jc w:val="center"/>
              <w:rPr>
                <w:color w:val="000000"/>
                <w:sz w:val="24"/>
              </w:rPr>
            </w:pPr>
            <w:r>
              <w:rPr>
                <w:color w:val="000000"/>
                <w:kern w:val="0"/>
                <w:sz w:val="24"/>
              </w:rPr>
              <w:t>SS</w:t>
            </w:r>
          </w:p>
          <w:p w:rsidR="002F2B0D" w:rsidRDefault="002F2B0D">
            <w:pPr>
              <w:jc w:val="center"/>
              <w:rPr>
                <w:color w:val="000000"/>
                <w:kern w:val="0"/>
                <w:sz w:val="24"/>
              </w:rPr>
            </w:pPr>
            <w:r>
              <w:rPr>
                <w:color w:val="000000"/>
                <w:kern w:val="0"/>
                <w:sz w:val="24"/>
              </w:rPr>
              <w:t>NH</w:t>
            </w:r>
            <w:r>
              <w:rPr>
                <w:color w:val="000000"/>
                <w:kern w:val="0"/>
                <w:sz w:val="24"/>
                <w:vertAlign w:val="subscript"/>
              </w:rPr>
              <w:t>3</w:t>
            </w:r>
            <w:r>
              <w:rPr>
                <w:color w:val="000000"/>
                <w:kern w:val="0"/>
                <w:sz w:val="24"/>
              </w:rPr>
              <w:t>-N</w:t>
            </w:r>
          </w:p>
          <w:p w:rsidR="002F2B0D" w:rsidRDefault="002F2B0D">
            <w:pPr>
              <w:jc w:val="center"/>
              <w:rPr>
                <w:color w:val="000000"/>
                <w:kern w:val="0"/>
                <w:sz w:val="24"/>
              </w:rPr>
            </w:pPr>
            <w:r>
              <w:rPr>
                <w:color w:val="000000"/>
                <w:kern w:val="0"/>
                <w:sz w:val="24"/>
              </w:rPr>
              <w:t>TP</w:t>
            </w:r>
          </w:p>
          <w:p w:rsidR="002F2B0D" w:rsidRDefault="002F2B0D">
            <w:pPr>
              <w:jc w:val="center"/>
              <w:rPr>
                <w:color w:val="FF0000"/>
                <w:kern w:val="0"/>
                <w:sz w:val="24"/>
                <w:szCs w:val="24"/>
              </w:rPr>
            </w:pPr>
            <w:r>
              <w:rPr>
                <w:color w:val="000000"/>
                <w:kern w:val="0"/>
                <w:sz w:val="24"/>
              </w:rPr>
              <w:t>TN</w:t>
            </w:r>
          </w:p>
        </w:tc>
        <w:tc>
          <w:tcPr>
            <w:tcW w:w="2579" w:type="dxa"/>
            <w:tcBorders>
              <w:top w:val="single" w:sz="4" w:space="0" w:color="auto"/>
              <w:left w:val="single" w:sz="4" w:space="0" w:color="auto"/>
              <w:bottom w:val="single" w:sz="4" w:space="0" w:color="auto"/>
              <w:right w:val="single" w:sz="4" w:space="0" w:color="auto"/>
            </w:tcBorders>
            <w:vAlign w:val="center"/>
            <w:hideMark/>
          </w:tcPr>
          <w:p w:rsidR="002F2B0D" w:rsidRDefault="002F2B0D">
            <w:pPr>
              <w:jc w:val="center"/>
              <w:rPr>
                <w:color w:val="000000"/>
                <w:sz w:val="24"/>
                <w:szCs w:val="24"/>
              </w:rPr>
            </w:pPr>
            <w:r>
              <w:rPr>
                <w:color w:val="000000"/>
                <w:sz w:val="24"/>
              </w:rPr>
              <w:t>300mg/L</w:t>
            </w:r>
            <w:r>
              <w:rPr>
                <w:rFonts w:hint="eastAsia"/>
                <w:color w:val="000000"/>
                <w:sz w:val="24"/>
              </w:rPr>
              <w:t>，</w:t>
            </w:r>
            <w:r>
              <w:rPr>
                <w:color w:val="000000"/>
                <w:sz w:val="24"/>
              </w:rPr>
              <w:t>0.0101t/a</w:t>
            </w:r>
          </w:p>
          <w:p w:rsidR="002F2B0D" w:rsidRDefault="002F2B0D">
            <w:pPr>
              <w:jc w:val="center"/>
              <w:rPr>
                <w:color w:val="000000"/>
                <w:sz w:val="24"/>
              </w:rPr>
            </w:pPr>
            <w:r>
              <w:rPr>
                <w:color w:val="000000"/>
                <w:sz w:val="24"/>
              </w:rPr>
              <w:t>250mg/L</w:t>
            </w:r>
            <w:r>
              <w:rPr>
                <w:rFonts w:hint="eastAsia"/>
                <w:color w:val="000000"/>
                <w:sz w:val="24"/>
              </w:rPr>
              <w:t>，</w:t>
            </w:r>
            <w:r>
              <w:rPr>
                <w:color w:val="000000"/>
                <w:sz w:val="24"/>
              </w:rPr>
              <w:t>0.0084t/a</w:t>
            </w:r>
          </w:p>
          <w:p w:rsidR="002F2B0D" w:rsidRDefault="002F2B0D">
            <w:pPr>
              <w:jc w:val="center"/>
              <w:rPr>
                <w:color w:val="000000"/>
                <w:sz w:val="24"/>
              </w:rPr>
            </w:pPr>
            <w:r>
              <w:rPr>
                <w:color w:val="000000"/>
                <w:sz w:val="24"/>
              </w:rPr>
              <w:t>25mg/L</w:t>
            </w:r>
            <w:r>
              <w:rPr>
                <w:rFonts w:hint="eastAsia"/>
                <w:color w:val="000000"/>
                <w:sz w:val="24"/>
              </w:rPr>
              <w:t>，</w:t>
            </w:r>
            <w:r>
              <w:rPr>
                <w:color w:val="000000"/>
                <w:sz w:val="24"/>
              </w:rPr>
              <w:t>0.0008t/a</w:t>
            </w:r>
          </w:p>
          <w:p w:rsidR="002F2B0D" w:rsidRDefault="002F2B0D">
            <w:pPr>
              <w:jc w:val="center"/>
              <w:rPr>
                <w:color w:val="000000"/>
                <w:sz w:val="24"/>
              </w:rPr>
            </w:pPr>
            <w:r>
              <w:rPr>
                <w:color w:val="000000"/>
                <w:sz w:val="24"/>
              </w:rPr>
              <w:t>2mg/L</w:t>
            </w:r>
            <w:r>
              <w:rPr>
                <w:rFonts w:hint="eastAsia"/>
                <w:color w:val="000000"/>
                <w:sz w:val="24"/>
              </w:rPr>
              <w:t>，</w:t>
            </w:r>
            <w:r>
              <w:rPr>
                <w:color w:val="000000"/>
                <w:sz w:val="24"/>
              </w:rPr>
              <w:t>0.0001t/a</w:t>
            </w:r>
          </w:p>
          <w:p w:rsidR="002F2B0D" w:rsidRDefault="002F2B0D">
            <w:pPr>
              <w:jc w:val="center"/>
              <w:rPr>
                <w:color w:val="000000"/>
                <w:sz w:val="24"/>
                <w:szCs w:val="24"/>
              </w:rPr>
            </w:pPr>
            <w:r>
              <w:rPr>
                <w:color w:val="000000"/>
                <w:sz w:val="24"/>
              </w:rPr>
              <w:t>35mg/L</w:t>
            </w:r>
            <w:r>
              <w:rPr>
                <w:rFonts w:hint="eastAsia"/>
                <w:color w:val="000000"/>
                <w:sz w:val="24"/>
              </w:rPr>
              <w:t>，</w:t>
            </w:r>
            <w:r>
              <w:rPr>
                <w:color w:val="000000"/>
                <w:sz w:val="24"/>
              </w:rPr>
              <w:t>0.0012t/a</w:t>
            </w:r>
          </w:p>
        </w:tc>
        <w:tc>
          <w:tcPr>
            <w:tcW w:w="2751" w:type="dxa"/>
            <w:tcBorders>
              <w:top w:val="single" w:sz="4" w:space="0" w:color="auto"/>
              <w:left w:val="single" w:sz="4" w:space="0" w:color="auto"/>
              <w:bottom w:val="single" w:sz="4" w:space="0" w:color="auto"/>
              <w:right w:val="single" w:sz="8" w:space="0" w:color="auto"/>
            </w:tcBorders>
            <w:vAlign w:val="center"/>
            <w:hideMark/>
          </w:tcPr>
          <w:p w:rsidR="002F2B0D" w:rsidRDefault="002F2B0D">
            <w:pPr>
              <w:jc w:val="center"/>
              <w:rPr>
                <w:color w:val="000000"/>
                <w:sz w:val="24"/>
                <w:szCs w:val="24"/>
              </w:rPr>
            </w:pPr>
            <w:r>
              <w:rPr>
                <w:color w:val="000000"/>
                <w:sz w:val="24"/>
              </w:rPr>
              <w:t>250mg/L</w:t>
            </w:r>
            <w:r>
              <w:rPr>
                <w:rFonts w:hint="eastAsia"/>
                <w:color w:val="000000"/>
                <w:sz w:val="24"/>
              </w:rPr>
              <w:t>，</w:t>
            </w:r>
            <w:r>
              <w:rPr>
                <w:color w:val="000000"/>
                <w:sz w:val="24"/>
              </w:rPr>
              <w:t>0.0084t/a</w:t>
            </w:r>
          </w:p>
          <w:p w:rsidR="002F2B0D" w:rsidRDefault="002F2B0D">
            <w:pPr>
              <w:jc w:val="center"/>
              <w:rPr>
                <w:color w:val="000000"/>
                <w:sz w:val="24"/>
              </w:rPr>
            </w:pPr>
            <w:r>
              <w:rPr>
                <w:color w:val="000000"/>
                <w:sz w:val="24"/>
              </w:rPr>
              <w:t>200mg/L</w:t>
            </w:r>
            <w:r>
              <w:rPr>
                <w:rFonts w:hint="eastAsia"/>
                <w:color w:val="000000"/>
                <w:sz w:val="24"/>
              </w:rPr>
              <w:t>，</w:t>
            </w:r>
            <w:r>
              <w:rPr>
                <w:color w:val="000000"/>
                <w:sz w:val="24"/>
              </w:rPr>
              <w:t>0.0067t/a</w:t>
            </w:r>
          </w:p>
          <w:p w:rsidR="002F2B0D" w:rsidRDefault="002F2B0D">
            <w:pPr>
              <w:jc w:val="center"/>
              <w:rPr>
                <w:color w:val="000000"/>
                <w:sz w:val="24"/>
              </w:rPr>
            </w:pPr>
            <w:r>
              <w:rPr>
                <w:color w:val="000000"/>
                <w:sz w:val="24"/>
              </w:rPr>
              <w:t>25mg/L</w:t>
            </w:r>
            <w:r>
              <w:rPr>
                <w:rFonts w:hint="eastAsia"/>
                <w:color w:val="000000"/>
                <w:sz w:val="24"/>
              </w:rPr>
              <w:t>，</w:t>
            </w:r>
            <w:r>
              <w:rPr>
                <w:color w:val="000000"/>
                <w:sz w:val="24"/>
              </w:rPr>
              <w:t>0.0008t/a</w:t>
            </w:r>
          </w:p>
          <w:p w:rsidR="002F2B0D" w:rsidRDefault="002F2B0D">
            <w:pPr>
              <w:jc w:val="center"/>
              <w:rPr>
                <w:color w:val="000000"/>
                <w:sz w:val="24"/>
              </w:rPr>
            </w:pPr>
            <w:r>
              <w:rPr>
                <w:color w:val="000000"/>
                <w:sz w:val="24"/>
              </w:rPr>
              <w:t>2mg/L</w:t>
            </w:r>
            <w:r>
              <w:rPr>
                <w:rFonts w:hint="eastAsia"/>
                <w:color w:val="000000"/>
                <w:sz w:val="24"/>
              </w:rPr>
              <w:t>，</w:t>
            </w:r>
            <w:r>
              <w:rPr>
                <w:color w:val="000000"/>
                <w:sz w:val="24"/>
              </w:rPr>
              <w:t>0.0001t/a</w:t>
            </w:r>
          </w:p>
          <w:p w:rsidR="002F2B0D" w:rsidRDefault="002F2B0D">
            <w:pPr>
              <w:ind w:firstLineChars="100" w:firstLine="240"/>
              <w:rPr>
                <w:sz w:val="24"/>
                <w:szCs w:val="24"/>
              </w:rPr>
            </w:pPr>
            <w:r>
              <w:rPr>
                <w:sz w:val="24"/>
              </w:rPr>
              <w:t>35mg/L</w:t>
            </w:r>
            <w:r>
              <w:rPr>
                <w:rFonts w:hint="eastAsia"/>
                <w:sz w:val="24"/>
              </w:rPr>
              <w:t>，</w:t>
            </w:r>
            <w:r>
              <w:rPr>
                <w:sz w:val="24"/>
              </w:rPr>
              <w:t>0.0012t/a</w:t>
            </w:r>
          </w:p>
        </w:tc>
      </w:tr>
      <w:tr w:rsidR="002F2B0D" w:rsidTr="002F2B0D">
        <w:trPr>
          <w:trHeight w:val="732"/>
          <w:jc w:val="center"/>
        </w:trPr>
        <w:tc>
          <w:tcPr>
            <w:tcW w:w="841" w:type="dxa"/>
            <w:vMerge w:val="restart"/>
            <w:tcBorders>
              <w:top w:val="single" w:sz="4" w:space="0" w:color="auto"/>
              <w:left w:val="single" w:sz="8" w:space="0" w:color="auto"/>
              <w:bottom w:val="single" w:sz="4" w:space="0" w:color="auto"/>
              <w:right w:val="single" w:sz="4" w:space="0" w:color="auto"/>
            </w:tcBorders>
            <w:vAlign w:val="center"/>
            <w:hideMark/>
          </w:tcPr>
          <w:p w:rsidR="002F2B0D" w:rsidRDefault="002F2B0D">
            <w:pPr>
              <w:jc w:val="center"/>
              <w:rPr>
                <w:b/>
                <w:bCs/>
                <w:color w:val="000000"/>
                <w:sz w:val="24"/>
                <w:szCs w:val="24"/>
              </w:rPr>
            </w:pPr>
            <w:r>
              <w:rPr>
                <w:rFonts w:hint="eastAsia"/>
                <w:b/>
                <w:bCs/>
                <w:color w:val="000000"/>
                <w:sz w:val="24"/>
              </w:rPr>
              <w:t>固</w:t>
            </w:r>
          </w:p>
          <w:p w:rsidR="002F2B0D" w:rsidRDefault="002F2B0D">
            <w:pPr>
              <w:jc w:val="center"/>
              <w:rPr>
                <w:b/>
                <w:bCs/>
                <w:color w:val="000000"/>
                <w:sz w:val="24"/>
              </w:rPr>
            </w:pPr>
            <w:r>
              <w:rPr>
                <w:rFonts w:hint="eastAsia"/>
                <w:b/>
                <w:bCs/>
                <w:color w:val="000000"/>
                <w:sz w:val="24"/>
              </w:rPr>
              <w:t>体</w:t>
            </w:r>
          </w:p>
          <w:p w:rsidR="002F2B0D" w:rsidRDefault="002F2B0D">
            <w:pPr>
              <w:jc w:val="center"/>
              <w:rPr>
                <w:b/>
                <w:bCs/>
                <w:color w:val="000000"/>
                <w:sz w:val="24"/>
              </w:rPr>
            </w:pPr>
            <w:r>
              <w:rPr>
                <w:rFonts w:hint="eastAsia"/>
                <w:b/>
                <w:bCs/>
                <w:color w:val="000000"/>
                <w:sz w:val="24"/>
              </w:rPr>
              <w:t>废</w:t>
            </w:r>
          </w:p>
          <w:p w:rsidR="002F2B0D" w:rsidRDefault="002F2B0D">
            <w:pPr>
              <w:jc w:val="center"/>
              <w:rPr>
                <w:b/>
                <w:bCs/>
                <w:color w:val="FF0000"/>
                <w:sz w:val="24"/>
                <w:szCs w:val="24"/>
              </w:rPr>
            </w:pPr>
            <w:r>
              <w:rPr>
                <w:rFonts w:hint="eastAsia"/>
                <w:b/>
                <w:bCs/>
                <w:color w:val="000000"/>
                <w:sz w:val="24"/>
              </w:rPr>
              <w:t>物</w:t>
            </w:r>
          </w:p>
        </w:tc>
        <w:tc>
          <w:tcPr>
            <w:tcW w:w="1298" w:type="dxa"/>
            <w:tcBorders>
              <w:top w:val="single" w:sz="4" w:space="0" w:color="auto"/>
              <w:left w:val="single" w:sz="4" w:space="0" w:color="auto"/>
              <w:bottom w:val="single" w:sz="4" w:space="0" w:color="auto"/>
              <w:right w:val="single" w:sz="4" w:space="0" w:color="auto"/>
            </w:tcBorders>
            <w:vAlign w:val="center"/>
            <w:hideMark/>
          </w:tcPr>
          <w:p w:rsidR="002F2B0D" w:rsidRDefault="002F2B0D">
            <w:pPr>
              <w:jc w:val="center"/>
              <w:rPr>
                <w:bCs/>
                <w:color w:val="000000"/>
                <w:sz w:val="24"/>
                <w:szCs w:val="24"/>
              </w:rPr>
            </w:pPr>
            <w:r>
              <w:rPr>
                <w:rFonts w:hint="eastAsia"/>
                <w:sz w:val="24"/>
              </w:rPr>
              <w:t>轧丝、去毛</w:t>
            </w:r>
            <w:proofErr w:type="gramStart"/>
            <w:r>
              <w:rPr>
                <w:rFonts w:hint="eastAsia"/>
                <w:sz w:val="24"/>
              </w:rPr>
              <w:t>剌</w:t>
            </w:r>
            <w:proofErr w:type="gramEnd"/>
            <w:r>
              <w:rPr>
                <w:rFonts w:hint="eastAsia"/>
                <w:sz w:val="24"/>
              </w:rPr>
              <w:t>、检验</w:t>
            </w:r>
          </w:p>
        </w:tc>
        <w:tc>
          <w:tcPr>
            <w:tcW w:w="1999" w:type="dxa"/>
            <w:tcBorders>
              <w:top w:val="single" w:sz="4" w:space="0" w:color="auto"/>
              <w:left w:val="single" w:sz="4" w:space="0" w:color="auto"/>
              <w:bottom w:val="single" w:sz="4" w:space="0" w:color="auto"/>
              <w:right w:val="single" w:sz="4" w:space="0" w:color="auto"/>
            </w:tcBorders>
            <w:vAlign w:val="center"/>
            <w:hideMark/>
          </w:tcPr>
          <w:p w:rsidR="002F2B0D" w:rsidRDefault="002F2B0D">
            <w:pPr>
              <w:jc w:val="center"/>
              <w:rPr>
                <w:sz w:val="24"/>
                <w:szCs w:val="24"/>
              </w:rPr>
            </w:pPr>
            <w:r>
              <w:rPr>
                <w:rFonts w:hint="eastAsia"/>
                <w:sz w:val="24"/>
              </w:rPr>
              <w:t>废边角料、</w:t>
            </w:r>
          </w:p>
          <w:p w:rsidR="002F2B0D" w:rsidRDefault="002F2B0D">
            <w:pPr>
              <w:jc w:val="center"/>
              <w:rPr>
                <w:bCs/>
                <w:color w:val="000000"/>
                <w:sz w:val="24"/>
                <w:szCs w:val="24"/>
              </w:rPr>
            </w:pPr>
            <w:r>
              <w:rPr>
                <w:rFonts w:hint="eastAsia"/>
                <w:sz w:val="24"/>
              </w:rPr>
              <w:t>残次品</w:t>
            </w:r>
          </w:p>
        </w:tc>
        <w:tc>
          <w:tcPr>
            <w:tcW w:w="2579" w:type="dxa"/>
            <w:tcBorders>
              <w:top w:val="single" w:sz="4" w:space="0" w:color="auto"/>
              <w:left w:val="single" w:sz="4" w:space="0" w:color="auto"/>
              <w:bottom w:val="single" w:sz="4" w:space="0" w:color="auto"/>
              <w:right w:val="single" w:sz="4" w:space="0" w:color="auto"/>
            </w:tcBorders>
            <w:vAlign w:val="center"/>
            <w:hideMark/>
          </w:tcPr>
          <w:p w:rsidR="002F2B0D" w:rsidRDefault="002F2B0D">
            <w:pPr>
              <w:jc w:val="center"/>
              <w:rPr>
                <w:color w:val="000000"/>
                <w:sz w:val="24"/>
                <w:szCs w:val="24"/>
              </w:rPr>
            </w:pPr>
            <w:r>
              <w:rPr>
                <w:color w:val="000000"/>
                <w:sz w:val="24"/>
              </w:rPr>
              <w:t>0.1t/a</w:t>
            </w:r>
          </w:p>
        </w:tc>
        <w:tc>
          <w:tcPr>
            <w:tcW w:w="2751" w:type="dxa"/>
            <w:vMerge w:val="restart"/>
            <w:tcBorders>
              <w:top w:val="single" w:sz="4" w:space="0" w:color="auto"/>
              <w:left w:val="single" w:sz="4" w:space="0" w:color="auto"/>
              <w:bottom w:val="single" w:sz="4" w:space="0" w:color="auto"/>
              <w:right w:val="single" w:sz="4" w:space="0" w:color="auto"/>
            </w:tcBorders>
            <w:vAlign w:val="center"/>
            <w:hideMark/>
          </w:tcPr>
          <w:p w:rsidR="002F2B0D" w:rsidRDefault="002F2B0D">
            <w:pPr>
              <w:jc w:val="center"/>
              <w:rPr>
                <w:color w:val="000000"/>
                <w:sz w:val="24"/>
                <w:szCs w:val="24"/>
              </w:rPr>
            </w:pPr>
            <w:r>
              <w:rPr>
                <w:color w:val="000000"/>
                <w:sz w:val="24"/>
              </w:rPr>
              <w:t>0</w:t>
            </w:r>
          </w:p>
        </w:tc>
      </w:tr>
      <w:tr w:rsidR="002F2B0D" w:rsidTr="002F2B0D">
        <w:trPr>
          <w:trHeight w:val="403"/>
          <w:jc w:val="center"/>
        </w:trPr>
        <w:tc>
          <w:tcPr>
            <w:tcW w:w="9468" w:type="dxa"/>
            <w:vMerge/>
            <w:tcBorders>
              <w:top w:val="single" w:sz="4" w:space="0" w:color="auto"/>
              <w:left w:val="single" w:sz="8" w:space="0" w:color="auto"/>
              <w:bottom w:val="single" w:sz="4" w:space="0" w:color="auto"/>
              <w:right w:val="single" w:sz="4" w:space="0" w:color="auto"/>
            </w:tcBorders>
            <w:vAlign w:val="center"/>
            <w:hideMark/>
          </w:tcPr>
          <w:p w:rsidR="002F2B0D" w:rsidRDefault="002F2B0D">
            <w:pPr>
              <w:widowControl/>
              <w:jc w:val="left"/>
              <w:rPr>
                <w:b/>
                <w:bCs/>
                <w:color w:val="FF0000"/>
                <w:sz w:val="24"/>
                <w:szCs w:val="24"/>
              </w:rPr>
            </w:pPr>
          </w:p>
        </w:tc>
        <w:tc>
          <w:tcPr>
            <w:tcW w:w="1298" w:type="dxa"/>
            <w:vMerge w:val="restart"/>
            <w:tcBorders>
              <w:top w:val="single" w:sz="4" w:space="0" w:color="auto"/>
              <w:left w:val="single" w:sz="4" w:space="0" w:color="auto"/>
              <w:bottom w:val="single" w:sz="4" w:space="0" w:color="auto"/>
              <w:right w:val="single" w:sz="4" w:space="0" w:color="auto"/>
            </w:tcBorders>
            <w:vAlign w:val="center"/>
            <w:hideMark/>
          </w:tcPr>
          <w:p w:rsidR="002F2B0D" w:rsidRDefault="002F2B0D">
            <w:pPr>
              <w:jc w:val="center"/>
              <w:rPr>
                <w:bCs/>
                <w:color w:val="000000"/>
                <w:sz w:val="24"/>
                <w:szCs w:val="24"/>
              </w:rPr>
            </w:pPr>
            <w:r>
              <w:rPr>
                <w:rFonts w:hint="eastAsia"/>
                <w:bCs/>
                <w:color w:val="000000"/>
                <w:sz w:val="24"/>
              </w:rPr>
              <w:t>生产过程</w:t>
            </w:r>
          </w:p>
        </w:tc>
        <w:tc>
          <w:tcPr>
            <w:tcW w:w="1999" w:type="dxa"/>
            <w:tcBorders>
              <w:top w:val="single" w:sz="4" w:space="0" w:color="auto"/>
              <w:left w:val="single" w:sz="4" w:space="0" w:color="auto"/>
              <w:bottom w:val="single" w:sz="4" w:space="0" w:color="auto"/>
              <w:right w:val="single" w:sz="4" w:space="0" w:color="auto"/>
            </w:tcBorders>
            <w:vAlign w:val="center"/>
            <w:hideMark/>
          </w:tcPr>
          <w:p w:rsidR="002F2B0D" w:rsidRDefault="002F2B0D">
            <w:pPr>
              <w:jc w:val="center"/>
              <w:rPr>
                <w:bCs/>
                <w:color w:val="000000"/>
                <w:sz w:val="24"/>
                <w:szCs w:val="24"/>
              </w:rPr>
            </w:pPr>
            <w:r>
              <w:rPr>
                <w:rFonts w:hint="eastAsia"/>
                <w:bCs/>
                <w:color w:val="000000"/>
                <w:sz w:val="24"/>
              </w:rPr>
              <w:t>废机油</w:t>
            </w:r>
          </w:p>
        </w:tc>
        <w:tc>
          <w:tcPr>
            <w:tcW w:w="2579" w:type="dxa"/>
            <w:tcBorders>
              <w:top w:val="single" w:sz="4" w:space="0" w:color="auto"/>
              <w:left w:val="single" w:sz="4" w:space="0" w:color="auto"/>
              <w:bottom w:val="single" w:sz="4" w:space="0" w:color="auto"/>
              <w:right w:val="single" w:sz="4" w:space="0" w:color="auto"/>
            </w:tcBorders>
            <w:vAlign w:val="center"/>
            <w:hideMark/>
          </w:tcPr>
          <w:p w:rsidR="002F2B0D" w:rsidRDefault="002F2B0D">
            <w:pPr>
              <w:jc w:val="center"/>
              <w:rPr>
                <w:color w:val="000000"/>
                <w:sz w:val="24"/>
                <w:szCs w:val="24"/>
              </w:rPr>
            </w:pPr>
            <w:r>
              <w:rPr>
                <w:color w:val="000000"/>
                <w:sz w:val="24"/>
              </w:rPr>
              <w:t>0.004t/a</w:t>
            </w:r>
          </w:p>
        </w:tc>
        <w:tc>
          <w:tcPr>
            <w:tcW w:w="2751" w:type="dxa"/>
            <w:vMerge/>
            <w:tcBorders>
              <w:top w:val="single" w:sz="4" w:space="0" w:color="auto"/>
              <w:left w:val="single" w:sz="4" w:space="0" w:color="auto"/>
              <w:bottom w:val="single" w:sz="4" w:space="0" w:color="auto"/>
              <w:right w:val="single" w:sz="4" w:space="0" w:color="auto"/>
            </w:tcBorders>
            <w:vAlign w:val="center"/>
            <w:hideMark/>
          </w:tcPr>
          <w:p w:rsidR="002F2B0D" w:rsidRDefault="002F2B0D">
            <w:pPr>
              <w:widowControl/>
              <w:jc w:val="left"/>
              <w:rPr>
                <w:color w:val="000000"/>
                <w:sz w:val="24"/>
                <w:szCs w:val="24"/>
              </w:rPr>
            </w:pPr>
          </w:p>
        </w:tc>
      </w:tr>
      <w:tr w:rsidR="002F2B0D" w:rsidTr="002F2B0D">
        <w:trPr>
          <w:trHeight w:val="403"/>
          <w:jc w:val="center"/>
        </w:trPr>
        <w:tc>
          <w:tcPr>
            <w:tcW w:w="9468" w:type="dxa"/>
            <w:vMerge/>
            <w:tcBorders>
              <w:top w:val="single" w:sz="4" w:space="0" w:color="auto"/>
              <w:left w:val="single" w:sz="8" w:space="0" w:color="auto"/>
              <w:bottom w:val="single" w:sz="4" w:space="0" w:color="auto"/>
              <w:right w:val="single" w:sz="4" w:space="0" w:color="auto"/>
            </w:tcBorders>
            <w:vAlign w:val="center"/>
            <w:hideMark/>
          </w:tcPr>
          <w:p w:rsidR="002F2B0D" w:rsidRDefault="002F2B0D">
            <w:pPr>
              <w:widowControl/>
              <w:jc w:val="left"/>
              <w:rPr>
                <w:b/>
                <w:bCs/>
                <w:color w:val="FF0000"/>
                <w:sz w:val="24"/>
                <w:szCs w:val="24"/>
              </w:rPr>
            </w:pPr>
          </w:p>
        </w:tc>
        <w:tc>
          <w:tcPr>
            <w:tcW w:w="8627" w:type="dxa"/>
            <w:vMerge/>
            <w:tcBorders>
              <w:top w:val="single" w:sz="4" w:space="0" w:color="auto"/>
              <w:left w:val="single" w:sz="4" w:space="0" w:color="auto"/>
              <w:bottom w:val="single" w:sz="4" w:space="0" w:color="auto"/>
              <w:right w:val="single" w:sz="4" w:space="0" w:color="auto"/>
            </w:tcBorders>
            <w:vAlign w:val="center"/>
            <w:hideMark/>
          </w:tcPr>
          <w:p w:rsidR="002F2B0D" w:rsidRDefault="002F2B0D">
            <w:pPr>
              <w:widowControl/>
              <w:jc w:val="left"/>
              <w:rPr>
                <w:bCs/>
                <w:color w:val="000000"/>
                <w:sz w:val="24"/>
                <w:szCs w:val="24"/>
              </w:rPr>
            </w:pPr>
          </w:p>
        </w:tc>
        <w:tc>
          <w:tcPr>
            <w:tcW w:w="1999" w:type="dxa"/>
            <w:tcBorders>
              <w:top w:val="single" w:sz="4" w:space="0" w:color="auto"/>
              <w:left w:val="single" w:sz="4" w:space="0" w:color="auto"/>
              <w:bottom w:val="single" w:sz="4" w:space="0" w:color="auto"/>
              <w:right w:val="single" w:sz="4" w:space="0" w:color="auto"/>
            </w:tcBorders>
            <w:vAlign w:val="center"/>
            <w:hideMark/>
          </w:tcPr>
          <w:p w:rsidR="002F2B0D" w:rsidRDefault="002F2B0D">
            <w:pPr>
              <w:adjustRightInd w:val="0"/>
              <w:snapToGrid w:val="0"/>
              <w:jc w:val="center"/>
              <w:rPr>
                <w:bCs/>
                <w:color w:val="000000"/>
                <w:sz w:val="24"/>
                <w:szCs w:val="24"/>
              </w:rPr>
            </w:pPr>
            <w:r>
              <w:rPr>
                <w:rFonts w:hint="eastAsia"/>
                <w:sz w:val="24"/>
              </w:rPr>
              <w:t>废润滑液</w:t>
            </w:r>
          </w:p>
        </w:tc>
        <w:tc>
          <w:tcPr>
            <w:tcW w:w="2579" w:type="dxa"/>
            <w:tcBorders>
              <w:top w:val="single" w:sz="4" w:space="0" w:color="auto"/>
              <w:left w:val="single" w:sz="4" w:space="0" w:color="auto"/>
              <w:bottom w:val="single" w:sz="4" w:space="0" w:color="auto"/>
              <w:right w:val="single" w:sz="4" w:space="0" w:color="auto"/>
            </w:tcBorders>
            <w:vAlign w:val="center"/>
            <w:hideMark/>
          </w:tcPr>
          <w:p w:rsidR="002F2B0D" w:rsidRDefault="002F2B0D">
            <w:pPr>
              <w:jc w:val="center"/>
              <w:rPr>
                <w:color w:val="000000"/>
                <w:sz w:val="24"/>
                <w:szCs w:val="24"/>
              </w:rPr>
            </w:pPr>
            <w:r>
              <w:rPr>
                <w:color w:val="000000"/>
                <w:sz w:val="24"/>
              </w:rPr>
              <w:t>0.18t/a</w:t>
            </w:r>
          </w:p>
        </w:tc>
        <w:tc>
          <w:tcPr>
            <w:tcW w:w="2751" w:type="dxa"/>
            <w:vMerge/>
            <w:tcBorders>
              <w:top w:val="single" w:sz="4" w:space="0" w:color="auto"/>
              <w:left w:val="single" w:sz="4" w:space="0" w:color="auto"/>
              <w:bottom w:val="single" w:sz="4" w:space="0" w:color="auto"/>
              <w:right w:val="single" w:sz="4" w:space="0" w:color="auto"/>
            </w:tcBorders>
            <w:vAlign w:val="center"/>
            <w:hideMark/>
          </w:tcPr>
          <w:p w:rsidR="002F2B0D" w:rsidRDefault="002F2B0D">
            <w:pPr>
              <w:widowControl/>
              <w:jc w:val="left"/>
              <w:rPr>
                <w:color w:val="000000"/>
                <w:sz w:val="24"/>
                <w:szCs w:val="24"/>
              </w:rPr>
            </w:pPr>
          </w:p>
        </w:tc>
      </w:tr>
      <w:tr w:rsidR="002F2B0D" w:rsidTr="002F2B0D">
        <w:trPr>
          <w:trHeight w:val="2000"/>
          <w:jc w:val="center"/>
        </w:trPr>
        <w:tc>
          <w:tcPr>
            <w:tcW w:w="841" w:type="dxa"/>
            <w:tcBorders>
              <w:top w:val="single" w:sz="4" w:space="0" w:color="auto"/>
              <w:left w:val="single" w:sz="8" w:space="0" w:color="auto"/>
              <w:bottom w:val="single" w:sz="4" w:space="0" w:color="auto"/>
              <w:right w:val="single" w:sz="4" w:space="0" w:color="auto"/>
            </w:tcBorders>
            <w:vAlign w:val="center"/>
          </w:tcPr>
          <w:p w:rsidR="002F2B0D" w:rsidRDefault="002F2B0D">
            <w:pPr>
              <w:jc w:val="center"/>
              <w:rPr>
                <w:b/>
                <w:color w:val="000000"/>
                <w:sz w:val="24"/>
                <w:szCs w:val="24"/>
              </w:rPr>
            </w:pPr>
            <w:proofErr w:type="gramStart"/>
            <w:r>
              <w:rPr>
                <w:rFonts w:hint="eastAsia"/>
                <w:b/>
                <w:color w:val="000000"/>
                <w:sz w:val="24"/>
              </w:rPr>
              <w:t>噪</w:t>
            </w:r>
            <w:proofErr w:type="gramEnd"/>
          </w:p>
          <w:p w:rsidR="002F2B0D" w:rsidRDefault="002F2B0D">
            <w:pPr>
              <w:jc w:val="center"/>
              <w:rPr>
                <w:b/>
                <w:color w:val="000000"/>
                <w:sz w:val="24"/>
              </w:rPr>
            </w:pPr>
          </w:p>
          <w:p w:rsidR="002F2B0D" w:rsidRDefault="002F2B0D">
            <w:pPr>
              <w:jc w:val="center"/>
              <w:rPr>
                <w:b/>
                <w:color w:val="000000"/>
                <w:sz w:val="24"/>
                <w:szCs w:val="24"/>
              </w:rPr>
            </w:pPr>
            <w:r>
              <w:rPr>
                <w:rFonts w:hint="eastAsia"/>
                <w:b/>
                <w:color w:val="000000"/>
                <w:sz w:val="24"/>
              </w:rPr>
              <w:t>声</w:t>
            </w:r>
          </w:p>
        </w:tc>
        <w:tc>
          <w:tcPr>
            <w:tcW w:w="8627" w:type="dxa"/>
            <w:gridSpan w:val="4"/>
            <w:tcBorders>
              <w:top w:val="single" w:sz="4" w:space="0" w:color="auto"/>
              <w:left w:val="single" w:sz="4" w:space="0" w:color="auto"/>
              <w:bottom w:val="single" w:sz="4" w:space="0" w:color="auto"/>
              <w:right w:val="single" w:sz="8" w:space="0" w:color="auto"/>
            </w:tcBorders>
            <w:vAlign w:val="center"/>
            <w:hideMark/>
          </w:tcPr>
          <w:p w:rsidR="002F2B0D" w:rsidRDefault="002F2B0D">
            <w:pPr>
              <w:spacing w:line="400" w:lineRule="exact"/>
              <w:ind w:firstLineChars="200" w:firstLine="480"/>
              <w:rPr>
                <w:color w:val="000000"/>
                <w:sz w:val="24"/>
                <w:szCs w:val="24"/>
              </w:rPr>
            </w:pPr>
            <w:r>
              <w:rPr>
                <w:rFonts w:hint="eastAsia"/>
                <w:sz w:val="24"/>
              </w:rPr>
              <w:t>项目运营过程中产生的噪声主要</w:t>
            </w:r>
            <w:proofErr w:type="gramStart"/>
            <w:r>
              <w:rPr>
                <w:rFonts w:hint="eastAsia"/>
                <w:sz w:val="24"/>
              </w:rPr>
              <w:t>为轧丝机</w:t>
            </w:r>
            <w:proofErr w:type="gramEnd"/>
            <w:r>
              <w:rPr>
                <w:rFonts w:hint="eastAsia"/>
                <w:sz w:val="24"/>
              </w:rPr>
              <w:t>、</w:t>
            </w:r>
            <w:proofErr w:type="gramStart"/>
            <w:r>
              <w:rPr>
                <w:rFonts w:hint="eastAsia"/>
                <w:sz w:val="24"/>
              </w:rPr>
              <w:t>绕套机</w:t>
            </w:r>
            <w:proofErr w:type="gramEnd"/>
            <w:r>
              <w:rPr>
                <w:rFonts w:hint="eastAsia"/>
                <w:sz w:val="24"/>
              </w:rPr>
              <w:t>、车床、去</w:t>
            </w:r>
            <w:proofErr w:type="gramStart"/>
            <w:r>
              <w:rPr>
                <w:rFonts w:hint="eastAsia"/>
                <w:sz w:val="24"/>
              </w:rPr>
              <w:t>毛刺机</w:t>
            </w:r>
            <w:proofErr w:type="gramEnd"/>
            <w:r>
              <w:rPr>
                <w:rFonts w:hint="eastAsia"/>
                <w:sz w:val="24"/>
              </w:rPr>
              <w:t>等设备运行产生的噪声，源强约为</w:t>
            </w:r>
            <w:r>
              <w:rPr>
                <w:sz w:val="24"/>
              </w:rPr>
              <w:t>70-80dB(A)</w:t>
            </w:r>
            <w:r>
              <w:rPr>
                <w:rFonts w:hint="eastAsia"/>
                <w:sz w:val="24"/>
              </w:rPr>
              <w:t>。</w:t>
            </w:r>
          </w:p>
        </w:tc>
      </w:tr>
      <w:tr w:rsidR="002F2B0D" w:rsidTr="002F2B0D">
        <w:trPr>
          <w:trHeight w:val="1644"/>
          <w:jc w:val="center"/>
        </w:trPr>
        <w:tc>
          <w:tcPr>
            <w:tcW w:w="841" w:type="dxa"/>
            <w:tcBorders>
              <w:top w:val="single" w:sz="4" w:space="0" w:color="auto"/>
              <w:left w:val="single" w:sz="8" w:space="0" w:color="auto"/>
              <w:bottom w:val="single" w:sz="4" w:space="0" w:color="auto"/>
              <w:right w:val="single" w:sz="4" w:space="0" w:color="auto"/>
            </w:tcBorders>
            <w:vAlign w:val="center"/>
            <w:hideMark/>
          </w:tcPr>
          <w:p w:rsidR="002F2B0D" w:rsidRDefault="002F2B0D">
            <w:pPr>
              <w:jc w:val="center"/>
              <w:rPr>
                <w:b/>
                <w:color w:val="000000"/>
                <w:sz w:val="24"/>
                <w:szCs w:val="24"/>
              </w:rPr>
            </w:pPr>
            <w:r>
              <w:rPr>
                <w:rFonts w:hint="eastAsia"/>
                <w:b/>
                <w:color w:val="000000"/>
                <w:sz w:val="24"/>
              </w:rPr>
              <w:t>其</w:t>
            </w:r>
          </w:p>
          <w:p w:rsidR="002F2B0D" w:rsidRDefault="002F2B0D">
            <w:pPr>
              <w:jc w:val="center"/>
              <w:rPr>
                <w:b/>
                <w:color w:val="000000"/>
                <w:sz w:val="24"/>
                <w:szCs w:val="24"/>
              </w:rPr>
            </w:pPr>
            <w:r>
              <w:rPr>
                <w:rFonts w:hint="eastAsia"/>
                <w:b/>
                <w:color w:val="000000"/>
                <w:sz w:val="24"/>
              </w:rPr>
              <w:t>他</w:t>
            </w:r>
          </w:p>
        </w:tc>
        <w:tc>
          <w:tcPr>
            <w:tcW w:w="8627" w:type="dxa"/>
            <w:gridSpan w:val="4"/>
            <w:tcBorders>
              <w:top w:val="single" w:sz="4" w:space="0" w:color="auto"/>
              <w:left w:val="single" w:sz="4" w:space="0" w:color="auto"/>
              <w:bottom w:val="single" w:sz="4" w:space="0" w:color="auto"/>
              <w:right w:val="single" w:sz="8" w:space="0" w:color="auto"/>
            </w:tcBorders>
            <w:vAlign w:val="center"/>
            <w:hideMark/>
          </w:tcPr>
          <w:p w:rsidR="002F2B0D" w:rsidRDefault="002F2B0D">
            <w:pPr>
              <w:spacing w:line="440" w:lineRule="exact"/>
              <w:jc w:val="center"/>
              <w:rPr>
                <w:color w:val="000000"/>
                <w:sz w:val="24"/>
                <w:szCs w:val="24"/>
              </w:rPr>
            </w:pPr>
            <w:r>
              <w:rPr>
                <w:color w:val="000000"/>
                <w:sz w:val="24"/>
              </w:rPr>
              <w:t>/</w:t>
            </w:r>
          </w:p>
        </w:tc>
      </w:tr>
      <w:tr w:rsidR="002F2B0D" w:rsidTr="002F2B0D">
        <w:trPr>
          <w:trHeight w:val="1123"/>
          <w:jc w:val="center"/>
        </w:trPr>
        <w:tc>
          <w:tcPr>
            <w:tcW w:w="9468" w:type="dxa"/>
            <w:gridSpan w:val="5"/>
            <w:tcBorders>
              <w:top w:val="single" w:sz="4" w:space="0" w:color="auto"/>
              <w:left w:val="single" w:sz="8" w:space="0" w:color="auto"/>
              <w:bottom w:val="single" w:sz="8" w:space="0" w:color="auto"/>
              <w:right w:val="single" w:sz="8" w:space="0" w:color="auto"/>
            </w:tcBorders>
          </w:tcPr>
          <w:p w:rsidR="002F2B0D" w:rsidRDefault="002F2B0D">
            <w:pPr>
              <w:spacing w:line="400" w:lineRule="exact"/>
              <w:rPr>
                <w:sz w:val="24"/>
                <w:szCs w:val="24"/>
              </w:rPr>
            </w:pPr>
            <w:r>
              <w:rPr>
                <w:rFonts w:hint="eastAsia"/>
                <w:sz w:val="24"/>
              </w:rPr>
              <w:t>主要生态影响（不够时可附另页）：</w:t>
            </w:r>
          </w:p>
          <w:p w:rsidR="002F2B0D" w:rsidRDefault="002F2B0D">
            <w:pPr>
              <w:spacing w:line="440" w:lineRule="exact"/>
              <w:jc w:val="center"/>
            </w:pPr>
          </w:p>
          <w:p w:rsidR="002F2B0D" w:rsidRDefault="002F2B0D">
            <w:pPr>
              <w:spacing w:line="440" w:lineRule="exact"/>
              <w:jc w:val="center"/>
            </w:pPr>
          </w:p>
          <w:p w:rsidR="002F2B0D" w:rsidRDefault="002F2B0D">
            <w:pPr>
              <w:spacing w:line="440" w:lineRule="exact"/>
              <w:jc w:val="center"/>
            </w:pPr>
          </w:p>
          <w:p w:rsidR="002F2B0D" w:rsidRDefault="002F2B0D">
            <w:pPr>
              <w:spacing w:line="440" w:lineRule="exact"/>
              <w:jc w:val="center"/>
            </w:pPr>
            <w:r>
              <w:t>/</w:t>
            </w:r>
          </w:p>
          <w:p w:rsidR="002F2B0D" w:rsidRDefault="002F2B0D">
            <w:pPr>
              <w:pStyle w:val="1"/>
              <w:tabs>
                <w:tab w:val="left" w:pos="1080"/>
              </w:tabs>
            </w:pPr>
          </w:p>
          <w:p w:rsidR="002F2B0D" w:rsidRDefault="002F2B0D"/>
          <w:p w:rsidR="002F2B0D" w:rsidRDefault="002F2B0D">
            <w:pPr>
              <w:rPr>
                <w:szCs w:val="24"/>
              </w:rPr>
            </w:pPr>
          </w:p>
        </w:tc>
      </w:tr>
    </w:tbl>
    <w:p w:rsidR="002F2B0D" w:rsidRDefault="002F2B0D" w:rsidP="002F2B0D">
      <w:pPr>
        <w:jc w:val="left"/>
        <w:rPr>
          <w:b/>
          <w:sz w:val="28"/>
        </w:rPr>
      </w:pPr>
      <w:r>
        <w:rPr>
          <w:rFonts w:hint="eastAsia"/>
          <w:b/>
          <w:sz w:val="28"/>
        </w:rPr>
        <w:lastRenderedPageBreak/>
        <w:t>环境影响分析</w:t>
      </w:r>
    </w:p>
    <w:tbl>
      <w:tblPr>
        <w:tblW w:w="9465" w:type="dxa"/>
        <w:jc w:val="center"/>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ayout w:type="fixed"/>
        <w:tblLook w:val="04A0" w:firstRow="1" w:lastRow="0" w:firstColumn="1" w:lastColumn="0" w:noHBand="0" w:noVBand="1"/>
      </w:tblPr>
      <w:tblGrid>
        <w:gridCol w:w="9465"/>
      </w:tblGrid>
      <w:tr w:rsidR="002F2B0D" w:rsidTr="002F2B0D">
        <w:trPr>
          <w:trHeight w:val="90"/>
          <w:jc w:val="center"/>
        </w:trPr>
        <w:tc>
          <w:tcPr>
            <w:tcW w:w="9532" w:type="dxa"/>
            <w:tcBorders>
              <w:top w:val="single" w:sz="8" w:space="0" w:color="auto"/>
              <w:left w:val="single" w:sz="8" w:space="0" w:color="auto"/>
              <w:bottom w:val="single" w:sz="4" w:space="0" w:color="auto"/>
              <w:right w:val="single" w:sz="8" w:space="0" w:color="auto"/>
            </w:tcBorders>
            <w:hideMark/>
          </w:tcPr>
          <w:p w:rsidR="002F2B0D" w:rsidRDefault="002F2B0D">
            <w:pPr>
              <w:spacing w:line="440" w:lineRule="exact"/>
              <w:jc w:val="left"/>
              <w:rPr>
                <w:b/>
                <w:sz w:val="24"/>
                <w:szCs w:val="24"/>
              </w:rPr>
            </w:pPr>
            <w:r>
              <w:rPr>
                <w:rFonts w:hint="eastAsia"/>
                <w:b/>
                <w:sz w:val="24"/>
              </w:rPr>
              <w:t>施工期环境影响简要分析：</w:t>
            </w:r>
          </w:p>
          <w:p w:rsidR="002F2B0D" w:rsidRDefault="002F2B0D">
            <w:pPr>
              <w:spacing w:line="440" w:lineRule="exact"/>
              <w:ind w:firstLineChars="200" w:firstLine="480"/>
              <w:jc w:val="left"/>
              <w:rPr>
                <w:sz w:val="24"/>
                <w:szCs w:val="24"/>
              </w:rPr>
            </w:pPr>
            <w:r>
              <w:rPr>
                <w:rFonts w:hint="eastAsia"/>
                <w:sz w:val="24"/>
              </w:rPr>
              <w:t>本项目租赁已建成标准厂房进行生产，不需要新建其他构筑物，因此本次评价不再对施工期环境影响进行分析</w:t>
            </w:r>
            <w:r>
              <w:rPr>
                <w:rFonts w:hint="eastAsia"/>
                <w:bCs/>
                <w:sz w:val="24"/>
              </w:rPr>
              <w:t>。</w:t>
            </w:r>
          </w:p>
        </w:tc>
      </w:tr>
      <w:tr w:rsidR="002F2B0D" w:rsidTr="002F2B0D">
        <w:trPr>
          <w:trHeight w:val="810"/>
          <w:jc w:val="center"/>
        </w:trPr>
        <w:tc>
          <w:tcPr>
            <w:tcW w:w="9532" w:type="dxa"/>
            <w:tcBorders>
              <w:top w:val="single" w:sz="8" w:space="0" w:color="auto"/>
              <w:left w:val="single" w:sz="8" w:space="0" w:color="auto"/>
              <w:bottom w:val="single" w:sz="8" w:space="0" w:color="auto"/>
              <w:right w:val="single" w:sz="8" w:space="0" w:color="auto"/>
            </w:tcBorders>
          </w:tcPr>
          <w:p w:rsidR="002F2B0D" w:rsidRDefault="002F2B0D">
            <w:pPr>
              <w:spacing w:line="440" w:lineRule="exact"/>
              <w:rPr>
                <w:b/>
                <w:sz w:val="24"/>
                <w:szCs w:val="24"/>
              </w:rPr>
            </w:pPr>
            <w:r>
              <w:rPr>
                <w:rFonts w:hint="eastAsia"/>
                <w:b/>
                <w:sz w:val="24"/>
              </w:rPr>
              <w:t>营运期环境影响分析：</w:t>
            </w:r>
          </w:p>
          <w:p w:rsidR="002F2B0D" w:rsidRDefault="002F2B0D">
            <w:pPr>
              <w:spacing w:line="440" w:lineRule="exact"/>
              <w:ind w:firstLineChars="200" w:firstLine="480"/>
              <w:textAlignment w:val="baseline"/>
              <w:rPr>
                <w:color w:val="000000"/>
                <w:sz w:val="24"/>
              </w:rPr>
            </w:pPr>
            <w:r>
              <w:rPr>
                <w:rFonts w:hint="eastAsia"/>
                <w:color w:val="000000"/>
                <w:sz w:val="24"/>
              </w:rPr>
              <w:t>本项目对环境的影响主要是生产过程中产生的废水、噪声和</w:t>
            </w:r>
            <w:proofErr w:type="gramStart"/>
            <w:r>
              <w:rPr>
                <w:rFonts w:hint="eastAsia"/>
                <w:color w:val="000000"/>
                <w:sz w:val="24"/>
              </w:rPr>
              <w:t>固废</w:t>
            </w:r>
            <w:proofErr w:type="gramEnd"/>
            <w:r>
              <w:rPr>
                <w:rFonts w:hint="eastAsia"/>
                <w:color w:val="000000"/>
                <w:sz w:val="24"/>
              </w:rPr>
              <w:t>。现将该项目营运过程中对环境的影响分析如下：</w:t>
            </w:r>
          </w:p>
          <w:p w:rsidR="002F2B0D" w:rsidRDefault="002F2B0D">
            <w:pPr>
              <w:spacing w:line="440" w:lineRule="exact"/>
              <w:ind w:firstLineChars="200" w:firstLine="482"/>
              <w:rPr>
                <w:b/>
                <w:color w:val="000000"/>
                <w:sz w:val="24"/>
              </w:rPr>
            </w:pPr>
            <w:r>
              <w:rPr>
                <w:rFonts w:hint="eastAsia"/>
                <w:b/>
                <w:color w:val="000000"/>
                <w:sz w:val="24"/>
              </w:rPr>
              <w:t>一、废水</w:t>
            </w:r>
          </w:p>
          <w:p w:rsidR="002F2B0D" w:rsidRDefault="002F2B0D">
            <w:pPr>
              <w:spacing w:line="440" w:lineRule="exact"/>
              <w:ind w:firstLineChars="200" w:firstLine="480"/>
              <w:textAlignment w:val="baseline"/>
              <w:rPr>
                <w:sz w:val="24"/>
                <w:szCs w:val="24"/>
              </w:rPr>
            </w:pPr>
            <w:r>
              <w:rPr>
                <w:rFonts w:hint="eastAsia"/>
                <w:sz w:val="24"/>
              </w:rPr>
              <w:t>（一）</w:t>
            </w:r>
            <w:r>
              <w:rPr>
                <w:rFonts w:hint="eastAsia"/>
                <w:b/>
                <w:bCs/>
                <w:sz w:val="24"/>
              </w:rPr>
              <w:t>地表水环境影响分析</w:t>
            </w:r>
          </w:p>
          <w:p w:rsidR="002F2B0D" w:rsidRDefault="002F2B0D">
            <w:pPr>
              <w:spacing w:line="440" w:lineRule="exact"/>
              <w:ind w:firstLineChars="200" w:firstLine="480"/>
              <w:rPr>
                <w:sz w:val="24"/>
              </w:rPr>
            </w:pPr>
            <w:r>
              <w:rPr>
                <w:sz w:val="24"/>
              </w:rPr>
              <w:t>1</w:t>
            </w:r>
            <w:r>
              <w:rPr>
                <w:rFonts w:hint="eastAsia"/>
                <w:sz w:val="24"/>
              </w:rPr>
              <w:t>、用水量及生活污水产生量核算</w:t>
            </w:r>
          </w:p>
          <w:p w:rsidR="002F2B0D" w:rsidRDefault="002F2B0D">
            <w:pPr>
              <w:snapToGrid w:val="0"/>
              <w:spacing w:line="440" w:lineRule="exact"/>
              <w:ind w:firstLineChars="200" w:firstLine="480"/>
              <w:rPr>
                <w:sz w:val="24"/>
              </w:rPr>
            </w:pPr>
            <w:r>
              <w:rPr>
                <w:rFonts w:hint="eastAsia"/>
                <w:sz w:val="24"/>
              </w:rPr>
              <w:t>本项目劳动定员</w:t>
            </w:r>
            <w:r>
              <w:rPr>
                <w:sz w:val="24"/>
              </w:rPr>
              <w:t>5</w:t>
            </w:r>
            <w:r>
              <w:rPr>
                <w:rFonts w:hint="eastAsia"/>
                <w:sz w:val="24"/>
              </w:rPr>
              <w:t>人，采用</w:t>
            </w:r>
            <w:r>
              <w:rPr>
                <w:sz w:val="24"/>
              </w:rPr>
              <w:t>1</w:t>
            </w:r>
            <w:r>
              <w:rPr>
                <w:rFonts w:hint="eastAsia"/>
                <w:sz w:val="24"/>
              </w:rPr>
              <w:t>班制生产，年生产天数</w:t>
            </w:r>
            <w:r>
              <w:rPr>
                <w:sz w:val="24"/>
              </w:rPr>
              <w:t>280</w:t>
            </w:r>
            <w:r>
              <w:rPr>
                <w:rFonts w:hint="eastAsia"/>
                <w:sz w:val="24"/>
              </w:rPr>
              <w:t>天，厂区内不提供食宿。职工生活用水量以平均每人</w:t>
            </w:r>
            <w:r>
              <w:rPr>
                <w:sz w:val="24"/>
              </w:rPr>
              <w:t>30L/d</w:t>
            </w:r>
            <w:r>
              <w:rPr>
                <w:rFonts w:hint="eastAsia"/>
                <w:sz w:val="24"/>
              </w:rPr>
              <w:t>计，则生活用水量为</w:t>
            </w:r>
            <w:r>
              <w:rPr>
                <w:sz w:val="24"/>
              </w:rPr>
              <w:t>0.15m</w:t>
            </w:r>
            <w:r>
              <w:rPr>
                <w:sz w:val="24"/>
                <w:vertAlign w:val="superscript"/>
              </w:rPr>
              <w:t>3</w:t>
            </w:r>
            <w:r>
              <w:rPr>
                <w:sz w:val="24"/>
              </w:rPr>
              <w:t>/d</w:t>
            </w:r>
            <w:r>
              <w:rPr>
                <w:rFonts w:hint="eastAsia"/>
                <w:sz w:val="24"/>
              </w:rPr>
              <w:t>（</w:t>
            </w:r>
            <w:r>
              <w:rPr>
                <w:sz w:val="24"/>
              </w:rPr>
              <w:t>42</w:t>
            </w:r>
            <w:r>
              <w:rPr>
                <w:color w:val="000000"/>
                <w:sz w:val="24"/>
              </w:rPr>
              <w:t>t/a</w:t>
            </w:r>
            <w:r>
              <w:rPr>
                <w:rFonts w:hint="eastAsia"/>
                <w:sz w:val="24"/>
              </w:rPr>
              <w:t>），生活污</w:t>
            </w:r>
            <w:r>
              <w:rPr>
                <w:rFonts w:hint="eastAsia"/>
                <w:color w:val="000000"/>
                <w:sz w:val="24"/>
              </w:rPr>
              <w:t>水排放量按照用水量的</w:t>
            </w:r>
            <w:r>
              <w:rPr>
                <w:color w:val="000000"/>
                <w:sz w:val="24"/>
              </w:rPr>
              <w:t>80%</w:t>
            </w:r>
            <w:r>
              <w:rPr>
                <w:rFonts w:hint="eastAsia"/>
                <w:color w:val="000000"/>
                <w:sz w:val="24"/>
              </w:rPr>
              <w:t>计算，则项目生活污水排放量为</w:t>
            </w:r>
            <w:r>
              <w:rPr>
                <w:color w:val="000000"/>
                <w:sz w:val="24"/>
              </w:rPr>
              <w:t>0.12</w:t>
            </w:r>
            <w:r>
              <w:rPr>
                <w:sz w:val="24"/>
              </w:rPr>
              <w:t>m</w:t>
            </w:r>
            <w:r>
              <w:rPr>
                <w:sz w:val="24"/>
                <w:vertAlign w:val="superscript"/>
              </w:rPr>
              <w:t>3</w:t>
            </w:r>
            <w:r>
              <w:rPr>
                <w:color w:val="000000"/>
                <w:sz w:val="24"/>
              </w:rPr>
              <w:t>/d</w:t>
            </w:r>
            <w:r>
              <w:rPr>
                <w:rFonts w:hint="eastAsia"/>
                <w:color w:val="000000"/>
                <w:sz w:val="24"/>
              </w:rPr>
              <w:t>（</w:t>
            </w:r>
            <w:r>
              <w:rPr>
                <w:color w:val="000000"/>
                <w:sz w:val="24"/>
              </w:rPr>
              <w:t>33.6t/a</w:t>
            </w:r>
            <w:r>
              <w:rPr>
                <w:rFonts w:hint="eastAsia"/>
                <w:color w:val="000000"/>
                <w:sz w:val="24"/>
              </w:rPr>
              <w:t>），</w:t>
            </w:r>
            <w:r>
              <w:rPr>
                <w:rFonts w:hint="eastAsia"/>
                <w:sz w:val="24"/>
              </w:rPr>
              <w:t>生活污水水质为</w:t>
            </w:r>
            <w:r>
              <w:rPr>
                <w:sz w:val="24"/>
              </w:rPr>
              <w:t>COD300mg/L</w:t>
            </w:r>
            <w:r>
              <w:rPr>
                <w:rFonts w:hint="eastAsia"/>
                <w:sz w:val="24"/>
              </w:rPr>
              <w:t>、</w:t>
            </w:r>
            <w:r>
              <w:rPr>
                <w:sz w:val="24"/>
              </w:rPr>
              <w:t>SS250mg/L</w:t>
            </w:r>
            <w:r>
              <w:rPr>
                <w:rFonts w:hint="eastAsia"/>
                <w:sz w:val="24"/>
              </w:rPr>
              <w:t>、</w:t>
            </w:r>
            <w:r>
              <w:rPr>
                <w:sz w:val="24"/>
              </w:rPr>
              <w:t>NH</w:t>
            </w:r>
            <w:r>
              <w:rPr>
                <w:sz w:val="24"/>
                <w:vertAlign w:val="subscript"/>
              </w:rPr>
              <w:t>3</w:t>
            </w:r>
            <w:r>
              <w:rPr>
                <w:sz w:val="24"/>
              </w:rPr>
              <w:t>-N25mg/L</w:t>
            </w:r>
            <w:r>
              <w:rPr>
                <w:rFonts w:hint="eastAsia"/>
                <w:sz w:val="24"/>
              </w:rPr>
              <w:t>、</w:t>
            </w:r>
            <w:r>
              <w:rPr>
                <w:sz w:val="24"/>
              </w:rPr>
              <w:t>TP2mg/L</w:t>
            </w:r>
            <w:r>
              <w:rPr>
                <w:rFonts w:hint="eastAsia"/>
                <w:sz w:val="24"/>
              </w:rPr>
              <w:t>、</w:t>
            </w:r>
            <w:r>
              <w:rPr>
                <w:color w:val="000000"/>
                <w:kern w:val="0"/>
                <w:sz w:val="24"/>
              </w:rPr>
              <w:t>TN</w:t>
            </w:r>
            <w:r>
              <w:rPr>
                <w:color w:val="000000"/>
                <w:sz w:val="24"/>
              </w:rPr>
              <w:t>35mg/L</w:t>
            </w:r>
            <w:r>
              <w:rPr>
                <w:rFonts w:hint="eastAsia"/>
                <w:color w:val="000000"/>
                <w:sz w:val="24"/>
              </w:rPr>
              <w:t>，</w:t>
            </w:r>
            <w:r>
              <w:rPr>
                <w:rFonts w:hint="eastAsia"/>
                <w:sz w:val="24"/>
              </w:rPr>
              <w:t>生活污水排入现有化粪池（</w:t>
            </w:r>
            <w:r>
              <w:rPr>
                <w:sz w:val="24"/>
              </w:rPr>
              <w:t>20m</w:t>
            </w:r>
            <w:r>
              <w:rPr>
                <w:sz w:val="24"/>
                <w:vertAlign w:val="superscript"/>
              </w:rPr>
              <w:t>3</w:t>
            </w:r>
            <w:r>
              <w:rPr>
                <w:rFonts w:hint="eastAsia"/>
                <w:sz w:val="24"/>
              </w:rPr>
              <w:t>）处理。本项目生活污水经化粪池处理后水质为：</w:t>
            </w:r>
            <w:r>
              <w:rPr>
                <w:color w:val="000000"/>
                <w:sz w:val="24"/>
              </w:rPr>
              <w:t>COD250mg/L</w:t>
            </w:r>
            <w:r>
              <w:rPr>
                <w:rFonts w:hint="eastAsia"/>
                <w:color w:val="000000"/>
                <w:sz w:val="24"/>
              </w:rPr>
              <w:t>、</w:t>
            </w:r>
            <w:r>
              <w:rPr>
                <w:color w:val="000000"/>
                <w:sz w:val="24"/>
              </w:rPr>
              <w:t>SS200mg/L</w:t>
            </w:r>
            <w:r>
              <w:rPr>
                <w:rFonts w:hint="eastAsia"/>
                <w:color w:val="000000"/>
                <w:sz w:val="24"/>
              </w:rPr>
              <w:t>、</w:t>
            </w:r>
            <w:r>
              <w:rPr>
                <w:color w:val="000000"/>
                <w:sz w:val="24"/>
              </w:rPr>
              <w:t>NH</w:t>
            </w:r>
            <w:r>
              <w:rPr>
                <w:color w:val="000000"/>
                <w:sz w:val="24"/>
                <w:vertAlign w:val="subscript"/>
              </w:rPr>
              <w:t>3</w:t>
            </w:r>
            <w:r>
              <w:rPr>
                <w:color w:val="000000"/>
                <w:sz w:val="24"/>
              </w:rPr>
              <w:t>-N25mg/L</w:t>
            </w:r>
            <w:r>
              <w:rPr>
                <w:rFonts w:hint="eastAsia"/>
                <w:color w:val="000000"/>
                <w:sz w:val="24"/>
              </w:rPr>
              <w:t>、</w:t>
            </w:r>
            <w:r>
              <w:rPr>
                <w:color w:val="000000"/>
                <w:sz w:val="24"/>
              </w:rPr>
              <w:t>TP2mg/L</w:t>
            </w:r>
            <w:r>
              <w:rPr>
                <w:rFonts w:hint="eastAsia"/>
                <w:color w:val="000000"/>
                <w:sz w:val="24"/>
              </w:rPr>
              <w:t>、总氮</w:t>
            </w:r>
            <w:r>
              <w:rPr>
                <w:color w:val="000000"/>
                <w:sz w:val="24"/>
              </w:rPr>
              <w:t>35mg/L</w:t>
            </w:r>
            <w:r>
              <w:rPr>
                <w:rFonts w:hint="eastAsia"/>
                <w:color w:val="000000"/>
                <w:sz w:val="24"/>
              </w:rPr>
              <w:t>，</w:t>
            </w:r>
            <w:r>
              <w:rPr>
                <w:rFonts w:hint="eastAsia"/>
                <w:sz w:val="24"/>
              </w:rPr>
              <w:t>处理后排入小店污水处理厂（二期）处理，能够满足小店污水处理厂的收水标准</w:t>
            </w:r>
            <w:r>
              <w:rPr>
                <w:sz w:val="24"/>
              </w:rPr>
              <w:t>COD350mg/L</w:t>
            </w:r>
            <w:r>
              <w:rPr>
                <w:rFonts w:hint="eastAsia"/>
                <w:sz w:val="24"/>
              </w:rPr>
              <w:t>、</w:t>
            </w:r>
            <w:r>
              <w:rPr>
                <w:sz w:val="24"/>
              </w:rPr>
              <w:t>SS280mg/L</w:t>
            </w:r>
            <w:r>
              <w:rPr>
                <w:rFonts w:hint="eastAsia"/>
                <w:sz w:val="24"/>
              </w:rPr>
              <w:t>、</w:t>
            </w:r>
            <w:r>
              <w:rPr>
                <w:sz w:val="24"/>
              </w:rPr>
              <w:t>NH</w:t>
            </w:r>
            <w:r>
              <w:rPr>
                <w:sz w:val="24"/>
                <w:vertAlign w:val="subscript"/>
              </w:rPr>
              <w:t>3</w:t>
            </w:r>
            <w:r>
              <w:rPr>
                <w:sz w:val="24"/>
              </w:rPr>
              <w:t>-N30mg/L</w:t>
            </w:r>
            <w:r>
              <w:rPr>
                <w:rFonts w:hint="eastAsia"/>
                <w:sz w:val="24"/>
              </w:rPr>
              <w:t>、</w:t>
            </w:r>
            <w:r>
              <w:rPr>
                <w:sz w:val="24"/>
              </w:rPr>
              <w:t>TP3mg/L</w:t>
            </w:r>
            <w:r>
              <w:rPr>
                <w:rFonts w:hint="eastAsia"/>
                <w:sz w:val="24"/>
              </w:rPr>
              <w:t>、总氮</w:t>
            </w:r>
            <w:r>
              <w:rPr>
                <w:sz w:val="24"/>
              </w:rPr>
              <w:t>40mg/L</w:t>
            </w:r>
            <w:r>
              <w:rPr>
                <w:rFonts w:hint="eastAsia"/>
                <w:sz w:val="24"/>
              </w:rPr>
              <w:t>要求。</w:t>
            </w:r>
          </w:p>
          <w:p w:rsidR="002F2B0D" w:rsidRDefault="002F2B0D">
            <w:pPr>
              <w:spacing w:line="440" w:lineRule="exact"/>
              <w:ind w:firstLineChars="200" w:firstLine="480"/>
              <w:rPr>
                <w:color w:val="000000"/>
                <w:sz w:val="24"/>
              </w:rPr>
            </w:pPr>
            <w:r>
              <w:rPr>
                <w:rFonts w:hint="eastAsia"/>
                <w:sz w:val="24"/>
              </w:rPr>
              <w:t>小店污水处理厂（二期）的出水标准为</w:t>
            </w:r>
            <w:r>
              <w:rPr>
                <w:sz w:val="24"/>
              </w:rPr>
              <w:t>COD40mg/L</w:t>
            </w:r>
            <w:r>
              <w:rPr>
                <w:rFonts w:hint="eastAsia"/>
                <w:sz w:val="24"/>
              </w:rPr>
              <w:t>、</w:t>
            </w:r>
            <w:r>
              <w:rPr>
                <w:sz w:val="24"/>
              </w:rPr>
              <w:t>SS10mg/L</w:t>
            </w:r>
            <w:r>
              <w:rPr>
                <w:rFonts w:hint="eastAsia"/>
                <w:sz w:val="24"/>
              </w:rPr>
              <w:t>、</w:t>
            </w:r>
            <w:r>
              <w:rPr>
                <w:sz w:val="24"/>
              </w:rPr>
              <w:t>NH</w:t>
            </w:r>
            <w:r>
              <w:rPr>
                <w:sz w:val="24"/>
                <w:vertAlign w:val="subscript"/>
              </w:rPr>
              <w:t>3</w:t>
            </w:r>
            <w:r>
              <w:rPr>
                <w:sz w:val="24"/>
              </w:rPr>
              <w:t>-N2mg/L</w:t>
            </w:r>
            <w:r>
              <w:rPr>
                <w:rFonts w:hint="eastAsia"/>
                <w:sz w:val="24"/>
              </w:rPr>
              <w:t>、</w:t>
            </w:r>
            <w:r>
              <w:rPr>
                <w:sz w:val="24"/>
              </w:rPr>
              <w:t>TP0.4mg/L</w:t>
            </w:r>
            <w:r>
              <w:rPr>
                <w:rFonts w:hint="eastAsia"/>
                <w:sz w:val="24"/>
              </w:rPr>
              <w:t>、总氮</w:t>
            </w:r>
            <w:r>
              <w:rPr>
                <w:sz w:val="24"/>
              </w:rPr>
              <w:t>15mg/L</w:t>
            </w:r>
            <w:r>
              <w:rPr>
                <w:rFonts w:hint="eastAsia"/>
                <w:sz w:val="24"/>
              </w:rPr>
              <w:t>。经小店污水处理厂处理后，</w:t>
            </w:r>
            <w:r>
              <w:rPr>
                <w:rFonts w:hint="eastAsia"/>
                <w:color w:val="000000"/>
                <w:sz w:val="24"/>
              </w:rPr>
              <w:t>本项目生活污水污染物排放总量为</w:t>
            </w:r>
            <w:r>
              <w:rPr>
                <w:color w:val="000000"/>
                <w:sz w:val="24"/>
              </w:rPr>
              <w:t>COD0.0013t/a</w:t>
            </w:r>
            <w:r>
              <w:rPr>
                <w:rFonts w:hint="eastAsia"/>
                <w:color w:val="000000"/>
                <w:sz w:val="24"/>
              </w:rPr>
              <w:t>、</w:t>
            </w:r>
            <w:r>
              <w:rPr>
                <w:color w:val="000000"/>
                <w:sz w:val="24"/>
              </w:rPr>
              <w:t>SS0.0003t/a</w:t>
            </w:r>
            <w:r>
              <w:rPr>
                <w:rFonts w:hint="eastAsia"/>
                <w:color w:val="000000"/>
                <w:sz w:val="24"/>
              </w:rPr>
              <w:t>、</w:t>
            </w:r>
            <w:r>
              <w:rPr>
                <w:sz w:val="24"/>
              </w:rPr>
              <w:t>NH</w:t>
            </w:r>
            <w:r>
              <w:rPr>
                <w:sz w:val="24"/>
                <w:vertAlign w:val="subscript"/>
              </w:rPr>
              <w:t>3</w:t>
            </w:r>
            <w:r>
              <w:rPr>
                <w:sz w:val="24"/>
              </w:rPr>
              <w:t>-N</w:t>
            </w:r>
            <w:r>
              <w:rPr>
                <w:color w:val="000000"/>
                <w:sz w:val="24"/>
              </w:rPr>
              <w:t>0.0001t/a</w:t>
            </w:r>
            <w:r>
              <w:rPr>
                <w:rFonts w:hint="eastAsia"/>
                <w:color w:val="000000"/>
                <w:sz w:val="24"/>
              </w:rPr>
              <w:t>、</w:t>
            </w:r>
            <w:r>
              <w:rPr>
                <w:color w:val="000000"/>
                <w:sz w:val="24"/>
              </w:rPr>
              <w:t>TP0.00001t/a</w:t>
            </w:r>
            <w:r>
              <w:rPr>
                <w:rFonts w:hint="eastAsia"/>
                <w:color w:val="000000"/>
                <w:sz w:val="24"/>
              </w:rPr>
              <w:t>、</w:t>
            </w:r>
            <w:r>
              <w:rPr>
                <w:color w:val="000000"/>
                <w:sz w:val="24"/>
              </w:rPr>
              <w:t>TN0.0005t/a</w:t>
            </w:r>
            <w:r>
              <w:rPr>
                <w:rFonts w:hint="eastAsia"/>
                <w:color w:val="000000"/>
                <w:sz w:val="24"/>
              </w:rPr>
              <w:t>。</w:t>
            </w:r>
          </w:p>
          <w:p w:rsidR="002F2B0D" w:rsidRDefault="002F2B0D">
            <w:pPr>
              <w:spacing w:line="440" w:lineRule="exact"/>
              <w:ind w:firstLineChars="200" w:firstLine="480"/>
              <w:rPr>
                <w:sz w:val="24"/>
              </w:rPr>
            </w:pPr>
            <w:r>
              <w:rPr>
                <w:sz w:val="24"/>
              </w:rPr>
              <w:t>2</w:t>
            </w:r>
            <w:r>
              <w:rPr>
                <w:rFonts w:hint="eastAsia"/>
                <w:sz w:val="24"/>
              </w:rPr>
              <w:t>、评价等级判定</w:t>
            </w:r>
          </w:p>
          <w:p w:rsidR="002F2B0D" w:rsidRDefault="002F2B0D">
            <w:pPr>
              <w:adjustRightInd w:val="0"/>
              <w:spacing w:line="440" w:lineRule="exact"/>
              <w:ind w:firstLineChars="200" w:firstLine="480"/>
              <w:rPr>
                <w:sz w:val="24"/>
              </w:rPr>
            </w:pPr>
            <w:r>
              <w:rPr>
                <w:rFonts w:hint="eastAsia"/>
                <w:sz w:val="24"/>
              </w:rPr>
              <w:t>本项目为水污染影响型项目，</w:t>
            </w:r>
            <w:r>
              <w:rPr>
                <w:rFonts w:hint="eastAsia"/>
                <w:bCs/>
                <w:sz w:val="24"/>
              </w:rPr>
              <w:t>项目建成后，污水水量</w:t>
            </w:r>
            <w:r>
              <w:rPr>
                <w:bCs/>
                <w:sz w:val="24"/>
              </w:rPr>
              <w:t>33.6t/a</w:t>
            </w:r>
            <w:r>
              <w:rPr>
                <w:rFonts w:hint="eastAsia"/>
                <w:bCs/>
                <w:sz w:val="24"/>
              </w:rPr>
              <w:t>，</w:t>
            </w:r>
            <w:r>
              <w:rPr>
                <w:rFonts w:hint="eastAsia"/>
                <w:sz w:val="24"/>
              </w:rPr>
              <w:t>排入小店污水处理厂处理，为间接排放，根据《环境影响评价技术导则</w:t>
            </w:r>
            <w:r>
              <w:rPr>
                <w:sz w:val="24"/>
              </w:rPr>
              <w:t>-</w:t>
            </w:r>
            <w:r>
              <w:rPr>
                <w:rFonts w:hint="eastAsia"/>
                <w:sz w:val="24"/>
              </w:rPr>
              <w:t>地表水环境》（</w:t>
            </w:r>
            <w:r>
              <w:rPr>
                <w:sz w:val="24"/>
              </w:rPr>
              <w:t>HJ2.3-2018</w:t>
            </w:r>
            <w:r>
              <w:rPr>
                <w:rFonts w:hint="eastAsia"/>
                <w:sz w:val="24"/>
              </w:rPr>
              <w:t>）水污染影响</w:t>
            </w:r>
            <w:r>
              <w:rPr>
                <w:rFonts w:hint="eastAsia"/>
                <w:sz w:val="24"/>
              </w:rPr>
              <w:lastRenderedPageBreak/>
              <w:t>型建设项目评价等级判定（见下表），本项目评价等级为三级</w:t>
            </w:r>
            <w:r>
              <w:rPr>
                <w:sz w:val="24"/>
              </w:rPr>
              <w:t xml:space="preserve">B </w:t>
            </w:r>
            <w:r>
              <w:rPr>
                <w:rFonts w:hint="eastAsia"/>
                <w:sz w:val="24"/>
              </w:rPr>
              <w:t>，根据三级</w:t>
            </w:r>
            <w:r>
              <w:rPr>
                <w:sz w:val="24"/>
              </w:rPr>
              <w:t>B</w:t>
            </w:r>
            <w:r>
              <w:rPr>
                <w:rFonts w:hint="eastAsia"/>
                <w:sz w:val="24"/>
              </w:rPr>
              <w:t>评价要求，需分析依托污染处理设施</w:t>
            </w:r>
            <w:r>
              <w:rPr>
                <w:sz w:val="24"/>
              </w:rPr>
              <w:t>(</w:t>
            </w:r>
            <w:r>
              <w:rPr>
                <w:rFonts w:hint="eastAsia"/>
                <w:sz w:val="24"/>
              </w:rPr>
              <w:t>即</w:t>
            </w:r>
            <w:r>
              <w:rPr>
                <w:rFonts w:hint="eastAsia"/>
                <w:bCs/>
                <w:sz w:val="24"/>
              </w:rPr>
              <w:t>小店污水处理厂</w:t>
            </w:r>
            <w:r>
              <w:rPr>
                <w:rFonts w:hint="eastAsia"/>
                <w:sz w:val="24"/>
              </w:rPr>
              <w:t>）环境可行性分析的要求及涉及地表水环境风险的，应覆盖环境风险影响范围所及的水环境保护目标水域。本项目污水为生活污水，不涉及到地表水环境风险，本次评价主要对</w:t>
            </w:r>
            <w:r>
              <w:rPr>
                <w:rFonts w:hint="eastAsia"/>
                <w:bCs/>
                <w:sz w:val="24"/>
              </w:rPr>
              <w:t>小店污水处理厂</w:t>
            </w:r>
            <w:r>
              <w:rPr>
                <w:rFonts w:hint="eastAsia"/>
                <w:sz w:val="24"/>
              </w:rPr>
              <w:t>接管可行性进行分析。</w:t>
            </w:r>
          </w:p>
          <w:p w:rsidR="002F2B0D" w:rsidRDefault="002F2B0D">
            <w:pPr>
              <w:spacing w:line="440" w:lineRule="exact"/>
              <w:ind w:firstLineChars="300" w:firstLine="720"/>
              <w:rPr>
                <w:rFonts w:eastAsia="黑体"/>
                <w:bCs/>
                <w:sz w:val="24"/>
              </w:rPr>
            </w:pPr>
            <w:r>
              <w:rPr>
                <w:rFonts w:eastAsia="黑体" w:hint="eastAsia"/>
                <w:bCs/>
                <w:sz w:val="24"/>
              </w:rPr>
              <w:t>表</w:t>
            </w:r>
            <w:r>
              <w:rPr>
                <w:rFonts w:eastAsia="黑体"/>
                <w:bCs/>
                <w:sz w:val="24"/>
              </w:rPr>
              <w:t xml:space="preserve">26              </w:t>
            </w:r>
            <w:r>
              <w:rPr>
                <w:rFonts w:eastAsia="黑体" w:hint="eastAsia"/>
                <w:bCs/>
                <w:sz w:val="24"/>
              </w:rPr>
              <w:t>水污染型建设项目评价等级判定地表水等级判定</w:t>
            </w:r>
          </w:p>
          <w:tbl>
            <w:tblPr>
              <w:tblW w:w="0" w:type="auto"/>
              <w:jc w:val="center"/>
              <w:tblBorders>
                <w:top w:val="single" w:sz="8" w:space="0" w:color="000000"/>
                <w:bottom w:val="single" w:sz="8" w:space="0" w:color="000000"/>
                <w:insideH w:val="single" w:sz="4" w:space="0" w:color="000000"/>
                <w:insideV w:val="single" w:sz="4" w:space="0" w:color="000000"/>
              </w:tblBorders>
              <w:tblLayout w:type="fixed"/>
              <w:tblCellMar>
                <w:left w:w="0" w:type="dxa"/>
                <w:right w:w="0" w:type="dxa"/>
              </w:tblCellMar>
              <w:tblLook w:val="04A0" w:firstRow="1" w:lastRow="0" w:firstColumn="1" w:lastColumn="0" w:noHBand="0" w:noVBand="1"/>
            </w:tblPr>
            <w:tblGrid>
              <w:gridCol w:w="3113"/>
              <w:gridCol w:w="1441"/>
              <w:gridCol w:w="4780"/>
            </w:tblGrid>
            <w:tr w:rsidR="002F2B0D">
              <w:trPr>
                <w:trHeight w:hRule="exact" w:val="340"/>
                <w:jc w:val="center"/>
              </w:trPr>
              <w:tc>
                <w:tcPr>
                  <w:tcW w:w="3113" w:type="dxa"/>
                  <w:vMerge w:val="restart"/>
                  <w:tcBorders>
                    <w:top w:val="single" w:sz="8" w:space="0" w:color="000000"/>
                    <w:left w:val="nil"/>
                    <w:bottom w:val="single" w:sz="8" w:space="0" w:color="000000"/>
                    <w:right w:val="single" w:sz="4" w:space="0" w:color="000000"/>
                  </w:tcBorders>
                  <w:tcMar>
                    <w:top w:w="72" w:type="dxa"/>
                    <w:left w:w="144" w:type="dxa"/>
                    <w:bottom w:w="72" w:type="dxa"/>
                    <w:right w:w="144" w:type="dxa"/>
                  </w:tcMar>
                  <w:vAlign w:val="center"/>
                  <w:hideMark/>
                </w:tcPr>
                <w:p w:rsidR="002F2B0D" w:rsidRDefault="002F2B0D">
                  <w:pPr>
                    <w:adjustRightInd w:val="0"/>
                    <w:snapToGrid w:val="0"/>
                    <w:jc w:val="center"/>
                    <w:rPr>
                      <w:b/>
                      <w:szCs w:val="21"/>
                    </w:rPr>
                  </w:pPr>
                  <w:r>
                    <w:rPr>
                      <w:rFonts w:hint="eastAsia"/>
                      <w:b/>
                      <w:szCs w:val="21"/>
                    </w:rPr>
                    <w:t>评价等级</w:t>
                  </w:r>
                </w:p>
              </w:tc>
              <w:tc>
                <w:tcPr>
                  <w:tcW w:w="6221" w:type="dxa"/>
                  <w:gridSpan w:val="2"/>
                  <w:tcBorders>
                    <w:top w:val="single" w:sz="8" w:space="0" w:color="000000"/>
                    <w:left w:val="single" w:sz="4" w:space="0" w:color="000000"/>
                    <w:bottom w:val="single" w:sz="4" w:space="0" w:color="000000"/>
                    <w:right w:val="nil"/>
                  </w:tcBorders>
                  <w:tcMar>
                    <w:top w:w="72" w:type="dxa"/>
                    <w:left w:w="144" w:type="dxa"/>
                    <w:bottom w:w="72" w:type="dxa"/>
                    <w:right w:w="144" w:type="dxa"/>
                  </w:tcMar>
                  <w:vAlign w:val="center"/>
                  <w:hideMark/>
                </w:tcPr>
                <w:p w:rsidR="002F2B0D" w:rsidRDefault="002F2B0D">
                  <w:pPr>
                    <w:adjustRightInd w:val="0"/>
                    <w:snapToGrid w:val="0"/>
                    <w:jc w:val="center"/>
                    <w:rPr>
                      <w:b/>
                      <w:szCs w:val="21"/>
                    </w:rPr>
                  </w:pPr>
                  <w:r>
                    <w:rPr>
                      <w:rFonts w:hint="eastAsia"/>
                      <w:b/>
                      <w:szCs w:val="21"/>
                    </w:rPr>
                    <w:t>判定依据</w:t>
                  </w:r>
                </w:p>
              </w:tc>
            </w:tr>
            <w:tr w:rsidR="002F2B0D">
              <w:trPr>
                <w:trHeight w:hRule="exact" w:val="340"/>
                <w:jc w:val="center"/>
              </w:trPr>
              <w:tc>
                <w:tcPr>
                  <w:tcW w:w="3113" w:type="dxa"/>
                  <w:vMerge/>
                  <w:tcBorders>
                    <w:top w:val="single" w:sz="8" w:space="0" w:color="000000"/>
                    <w:left w:val="nil"/>
                    <w:bottom w:val="single" w:sz="8" w:space="0" w:color="000000"/>
                    <w:right w:val="single" w:sz="4" w:space="0" w:color="000000"/>
                  </w:tcBorders>
                  <w:vAlign w:val="center"/>
                  <w:hideMark/>
                </w:tcPr>
                <w:p w:rsidR="002F2B0D" w:rsidRDefault="002F2B0D">
                  <w:pPr>
                    <w:widowControl/>
                    <w:jc w:val="left"/>
                    <w:rPr>
                      <w:b/>
                      <w:szCs w:val="21"/>
                    </w:rPr>
                  </w:pPr>
                </w:p>
              </w:tc>
              <w:tc>
                <w:tcPr>
                  <w:tcW w:w="1441" w:type="dxa"/>
                  <w:tcBorders>
                    <w:top w:val="single" w:sz="4" w:space="0" w:color="000000"/>
                    <w:left w:val="single" w:sz="4" w:space="0" w:color="000000"/>
                    <w:bottom w:val="single" w:sz="8" w:space="0" w:color="000000"/>
                    <w:right w:val="single" w:sz="4" w:space="0" w:color="000000"/>
                  </w:tcBorders>
                  <w:tcMar>
                    <w:top w:w="72" w:type="dxa"/>
                    <w:left w:w="144" w:type="dxa"/>
                    <w:bottom w:w="72" w:type="dxa"/>
                    <w:right w:w="144" w:type="dxa"/>
                  </w:tcMar>
                  <w:vAlign w:val="center"/>
                  <w:hideMark/>
                </w:tcPr>
                <w:p w:rsidR="002F2B0D" w:rsidRDefault="002F2B0D">
                  <w:pPr>
                    <w:adjustRightInd w:val="0"/>
                    <w:snapToGrid w:val="0"/>
                    <w:jc w:val="center"/>
                    <w:rPr>
                      <w:b/>
                      <w:szCs w:val="21"/>
                    </w:rPr>
                  </w:pPr>
                  <w:r>
                    <w:rPr>
                      <w:rFonts w:hint="eastAsia"/>
                      <w:b/>
                      <w:szCs w:val="21"/>
                    </w:rPr>
                    <w:t>排放方式</w:t>
                  </w:r>
                </w:p>
              </w:tc>
              <w:tc>
                <w:tcPr>
                  <w:tcW w:w="4780" w:type="dxa"/>
                  <w:tcBorders>
                    <w:top w:val="single" w:sz="4" w:space="0" w:color="000000"/>
                    <w:left w:val="single" w:sz="4" w:space="0" w:color="000000"/>
                    <w:bottom w:val="single" w:sz="8" w:space="0" w:color="000000"/>
                    <w:right w:val="nil"/>
                  </w:tcBorders>
                  <w:tcMar>
                    <w:top w:w="72" w:type="dxa"/>
                    <w:left w:w="144" w:type="dxa"/>
                    <w:bottom w:w="72" w:type="dxa"/>
                    <w:right w:w="144" w:type="dxa"/>
                  </w:tcMar>
                  <w:vAlign w:val="center"/>
                  <w:hideMark/>
                </w:tcPr>
                <w:p w:rsidR="002F2B0D" w:rsidRDefault="002F2B0D">
                  <w:pPr>
                    <w:adjustRightInd w:val="0"/>
                    <w:snapToGrid w:val="0"/>
                    <w:jc w:val="center"/>
                    <w:rPr>
                      <w:b/>
                      <w:szCs w:val="21"/>
                    </w:rPr>
                  </w:pPr>
                  <w:r>
                    <w:rPr>
                      <w:rFonts w:hint="eastAsia"/>
                      <w:b/>
                      <w:szCs w:val="21"/>
                    </w:rPr>
                    <w:t>废水排放量</w:t>
                  </w:r>
                  <w:r>
                    <w:rPr>
                      <w:b/>
                      <w:szCs w:val="21"/>
                    </w:rPr>
                    <w:t>Q/m</w:t>
                  </w:r>
                  <w:r>
                    <w:rPr>
                      <w:b/>
                      <w:szCs w:val="21"/>
                      <w:vertAlign w:val="superscript"/>
                    </w:rPr>
                    <w:t>3</w:t>
                  </w:r>
                  <w:r>
                    <w:rPr>
                      <w:b/>
                      <w:szCs w:val="21"/>
                    </w:rPr>
                    <w:t>/d</w:t>
                  </w:r>
                  <w:r>
                    <w:rPr>
                      <w:rFonts w:hint="eastAsia"/>
                      <w:b/>
                      <w:szCs w:val="21"/>
                    </w:rPr>
                    <w:t>；水污染物当量数</w:t>
                  </w:r>
                  <w:r>
                    <w:rPr>
                      <w:b/>
                      <w:szCs w:val="21"/>
                    </w:rPr>
                    <w:t>W/</w:t>
                  </w:r>
                  <w:r>
                    <w:rPr>
                      <w:rFonts w:hint="eastAsia"/>
                      <w:b/>
                      <w:szCs w:val="21"/>
                    </w:rPr>
                    <w:t>无量纲</w:t>
                  </w:r>
                </w:p>
              </w:tc>
            </w:tr>
            <w:tr w:rsidR="002F2B0D">
              <w:trPr>
                <w:trHeight w:hRule="exact" w:val="340"/>
                <w:jc w:val="center"/>
              </w:trPr>
              <w:tc>
                <w:tcPr>
                  <w:tcW w:w="3113" w:type="dxa"/>
                  <w:tcBorders>
                    <w:top w:val="single" w:sz="8" w:space="0" w:color="000000"/>
                    <w:left w:val="nil"/>
                    <w:bottom w:val="single" w:sz="4" w:space="0" w:color="000000"/>
                    <w:right w:val="single" w:sz="4" w:space="0" w:color="000000"/>
                  </w:tcBorders>
                  <w:tcMar>
                    <w:top w:w="72" w:type="dxa"/>
                    <w:left w:w="144" w:type="dxa"/>
                    <w:bottom w:w="72" w:type="dxa"/>
                    <w:right w:w="144" w:type="dxa"/>
                  </w:tcMar>
                  <w:vAlign w:val="center"/>
                  <w:hideMark/>
                </w:tcPr>
                <w:p w:rsidR="002F2B0D" w:rsidRDefault="002F2B0D">
                  <w:pPr>
                    <w:adjustRightInd w:val="0"/>
                    <w:snapToGrid w:val="0"/>
                    <w:jc w:val="center"/>
                    <w:rPr>
                      <w:szCs w:val="21"/>
                    </w:rPr>
                  </w:pPr>
                  <w:r>
                    <w:rPr>
                      <w:rFonts w:hint="eastAsia"/>
                      <w:szCs w:val="21"/>
                    </w:rPr>
                    <w:t>一级</w:t>
                  </w:r>
                </w:p>
              </w:tc>
              <w:tc>
                <w:tcPr>
                  <w:tcW w:w="1441" w:type="dxa"/>
                  <w:tcBorders>
                    <w:top w:val="single" w:sz="8" w:space="0" w:color="000000"/>
                    <w:left w:val="single" w:sz="4" w:space="0" w:color="000000"/>
                    <w:bottom w:val="single" w:sz="4" w:space="0" w:color="000000"/>
                    <w:right w:val="single" w:sz="4" w:space="0" w:color="000000"/>
                  </w:tcBorders>
                  <w:tcMar>
                    <w:top w:w="72" w:type="dxa"/>
                    <w:left w:w="144" w:type="dxa"/>
                    <w:bottom w:w="72" w:type="dxa"/>
                    <w:right w:w="144" w:type="dxa"/>
                  </w:tcMar>
                  <w:vAlign w:val="center"/>
                  <w:hideMark/>
                </w:tcPr>
                <w:p w:rsidR="002F2B0D" w:rsidRDefault="002F2B0D">
                  <w:pPr>
                    <w:adjustRightInd w:val="0"/>
                    <w:snapToGrid w:val="0"/>
                    <w:jc w:val="center"/>
                    <w:rPr>
                      <w:szCs w:val="21"/>
                    </w:rPr>
                  </w:pPr>
                  <w:r>
                    <w:rPr>
                      <w:rFonts w:hint="eastAsia"/>
                      <w:szCs w:val="21"/>
                    </w:rPr>
                    <w:t>直接排放</w:t>
                  </w:r>
                </w:p>
              </w:tc>
              <w:tc>
                <w:tcPr>
                  <w:tcW w:w="4780" w:type="dxa"/>
                  <w:tcBorders>
                    <w:top w:val="single" w:sz="8" w:space="0" w:color="000000"/>
                    <w:left w:val="single" w:sz="4" w:space="0" w:color="000000"/>
                    <w:bottom w:val="single" w:sz="4" w:space="0" w:color="000000"/>
                    <w:right w:val="nil"/>
                  </w:tcBorders>
                  <w:tcMar>
                    <w:top w:w="72" w:type="dxa"/>
                    <w:left w:w="144" w:type="dxa"/>
                    <w:bottom w:w="72" w:type="dxa"/>
                    <w:right w:w="144" w:type="dxa"/>
                  </w:tcMar>
                  <w:vAlign w:val="center"/>
                  <w:hideMark/>
                </w:tcPr>
                <w:p w:rsidR="002F2B0D" w:rsidRDefault="002F2B0D">
                  <w:pPr>
                    <w:adjustRightInd w:val="0"/>
                    <w:snapToGrid w:val="0"/>
                    <w:jc w:val="center"/>
                    <w:rPr>
                      <w:szCs w:val="21"/>
                    </w:rPr>
                  </w:pPr>
                  <w:r>
                    <w:rPr>
                      <w:szCs w:val="21"/>
                    </w:rPr>
                    <w:t>Q≥20000</w:t>
                  </w:r>
                  <w:r>
                    <w:rPr>
                      <w:rFonts w:hint="eastAsia"/>
                      <w:szCs w:val="21"/>
                    </w:rPr>
                    <w:t>或</w:t>
                  </w:r>
                  <w:r>
                    <w:rPr>
                      <w:szCs w:val="21"/>
                    </w:rPr>
                    <w:t>W≥600000</w:t>
                  </w:r>
                </w:p>
              </w:tc>
            </w:tr>
            <w:tr w:rsidR="002F2B0D">
              <w:trPr>
                <w:trHeight w:hRule="exact" w:val="340"/>
                <w:jc w:val="center"/>
              </w:trPr>
              <w:tc>
                <w:tcPr>
                  <w:tcW w:w="3113" w:type="dxa"/>
                  <w:tcBorders>
                    <w:top w:val="single" w:sz="4" w:space="0" w:color="000000"/>
                    <w:left w:val="nil"/>
                    <w:bottom w:val="single" w:sz="4" w:space="0" w:color="000000"/>
                    <w:right w:val="single" w:sz="4" w:space="0" w:color="000000"/>
                  </w:tcBorders>
                  <w:tcMar>
                    <w:top w:w="72" w:type="dxa"/>
                    <w:left w:w="144" w:type="dxa"/>
                    <w:bottom w:w="72" w:type="dxa"/>
                    <w:right w:w="144" w:type="dxa"/>
                  </w:tcMar>
                  <w:vAlign w:val="center"/>
                  <w:hideMark/>
                </w:tcPr>
                <w:p w:rsidR="002F2B0D" w:rsidRDefault="002F2B0D">
                  <w:pPr>
                    <w:adjustRightInd w:val="0"/>
                    <w:snapToGrid w:val="0"/>
                    <w:jc w:val="center"/>
                    <w:rPr>
                      <w:szCs w:val="21"/>
                    </w:rPr>
                  </w:pPr>
                  <w:r>
                    <w:rPr>
                      <w:rFonts w:hint="eastAsia"/>
                      <w:szCs w:val="21"/>
                    </w:rPr>
                    <w:t>二级</w:t>
                  </w:r>
                </w:p>
              </w:tc>
              <w:tc>
                <w:tcPr>
                  <w:tcW w:w="1441" w:type="dxa"/>
                  <w:tcBorders>
                    <w:top w:val="single" w:sz="4" w:space="0" w:color="000000"/>
                    <w:left w:val="single" w:sz="4" w:space="0" w:color="000000"/>
                    <w:bottom w:val="single" w:sz="4" w:space="0" w:color="000000"/>
                    <w:right w:val="single" w:sz="4" w:space="0" w:color="000000"/>
                  </w:tcBorders>
                  <w:tcMar>
                    <w:top w:w="72" w:type="dxa"/>
                    <w:left w:w="144" w:type="dxa"/>
                    <w:bottom w:w="72" w:type="dxa"/>
                    <w:right w:w="144" w:type="dxa"/>
                  </w:tcMar>
                  <w:vAlign w:val="center"/>
                  <w:hideMark/>
                </w:tcPr>
                <w:p w:rsidR="002F2B0D" w:rsidRDefault="002F2B0D">
                  <w:pPr>
                    <w:adjustRightInd w:val="0"/>
                    <w:snapToGrid w:val="0"/>
                    <w:jc w:val="center"/>
                    <w:rPr>
                      <w:szCs w:val="21"/>
                    </w:rPr>
                  </w:pPr>
                  <w:r>
                    <w:rPr>
                      <w:rFonts w:hint="eastAsia"/>
                      <w:szCs w:val="21"/>
                    </w:rPr>
                    <w:t>直接排放</w:t>
                  </w:r>
                </w:p>
              </w:tc>
              <w:tc>
                <w:tcPr>
                  <w:tcW w:w="4780" w:type="dxa"/>
                  <w:tcBorders>
                    <w:top w:val="single" w:sz="4" w:space="0" w:color="000000"/>
                    <w:left w:val="single" w:sz="4" w:space="0" w:color="000000"/>
                    <w:bottom w:val="single" w:sz="4" w:space="0" w:color="000000"/>
                    <w:right w:val="nil"/>
                  </w:tcBorders>
                  <w:tcMar>
                    <w:top w:w="72" w:type="dxa"/>
                    <w:left w:w="144" w:type="dxa"/>
                    <w:bottom w:w="72" w:type="dxa"/>
                    <w:right w:w="144" w:type="dxa"/>
                  </w:tcMar>
                  <w:vAlign w:val="center"/>
                  <w:hideMark/>
                </w:tcPr>
                <w:p w:rsidR="002F2B0D" w:rsidRDefault="002F2B0D">
                  <w:pPr>
                    <w:adjustRightInd w:val="0"/>
                    <w:snapToGrid w:val="0"/>
                    <w:jc w:val="center"/>
                    <w:rPr>
                      <w:szCs w:val="21"/>
                    </w:rPr>
                  </w:pPr>
                  <w:r>
                    <w:rPr>
                      <w:rFonts w:hint="eastAsia"/>
                      <w:szCs w:val="21"/>
                    </w:rPr>
                    <w:t>其他</w:t>
                  </w:r>
                </w:p>
              </w:tc>
            </w:tr>
            <w:tr w:rsidR="002F2B0D">
              <w:trPr>
                <w:trHeight w:hRule="exact" w:val="340"/>
                <w:jc w:val="center"/>
              </w:trPr>
              <w:tc>
                <w:tcPr>
                  <w:tcW w:w="3113" w:type="dxa"/>
                  <w:tcBorders>
                    <w:top w:val="single" w:sz="4" w:space="0" w:color="000000"/>
                    <w:left w:val="nil"/>
                    <w:bottom w:val="single" w:sz="4" w:space="0" w:color="000000"/>
                    <w:right w:val="single" w:sz="4" w:space="0" w:color="000000"/>
                  </w:tcBorders>
                  <w:tcMar>
                    <w:top w:w="72" w:type="dxa"/>
                    <w:left w:w="144" w:type="dxa"/>
                    <w:bottom w:w="72" w:type="dxa"/>
                    <w:right w:w="144" w:type="dxa"/>
                  </w:tcMar>
                  <w:vAlign w:val="center"/>
                  <w:hideMark/>
                </w:tcPr>
                <w:p w:rsidR="002F2B0D" w:rsidRDefault="002F2B0D">
                  <w:pPr>
                    <w:adjustRightInd w:val="0"/>
                    <w:snapToGrid w:val="0"/>
                    <w:jc w:val="center"/>
                    <w:rPr>
                      <w:szCs w:val="21"/>
                    </w:rPr>
                  </w:pPr>
                  <w:r>
                    <w:rPr>
                      <w:rFonts w:hint="eastAsia"/>
                      <w:szCs w:val="21"/>
                    </w:rPr>
                    <w:t>三级</w:t>
                  </w:r>
                  <w:r>
                    <w:rPr>
                      <w:szCs w:val="21"/>
                    </w:rPr>
                    <w:t>A</w:t>
                  </w:r>
                </w:p>
              </w:tc>
              <w:tc>
                <w:tcPr>
                  <w:tcW w:w="1441" w:type="dxa"/>
                  <w:tcBorders>
                    <w:top w:val="single" w:sz="4" w:space="0" w:color="000000"/>
                    <w:left w:val="single" w:sz="4" w:space="0" w:color="000000"/>
                    <w:bottom w:val="single" w:sz="4" w:space="0" w:color="000000"/>
                    <w:right w:val="single" w:sz="4" w:space="0" w:color="000000"/>
                  </w:tcBorders>
                  <w:tcMar>
                    <w:top w:w="72" w:type="dxa"/>
                    <w:left w:w="144" w:type="dxa"/>
                    <w:bottom w:w="72" w:type="dxa"/>
                    <w:right w:w="144" w:type="dxa"/>
                  </w:tcMar>
                  <w:vAlign w:val="center"/>
                  <w:hideMark/>
                </w:tcPr>
                <w:p w:rsidR="002F2B0D" w:rsidRDefault="002F2B0D">
                  <w:pPr>
                    <w:adjustRightInd w:val="0"/>
                    <w:snapToGrid w:val="0"/>
                    <w:jc w:val="center"/>
                    <w:rPr>
                      <w:szCs w:val="21"/>
                    </w:rPr>
                  </w:pPr>
                  <w:r>
                    <w:rPr>
                      <w:rFonts w:hint="eastAsia"/>
                      <w:szCs w:val="21"/>
                    </w:rPr>
                    <w:t>直接排放</w:t>
                  </w:r>
                </w:p>
              </w:tc>
              <w:tc>
                <w:tcPr>
                  <w:tcW w:w="4780" w:type="dxa"/>
                  <w:tcBorders>
                    <w:top w:val="single" w:sz="4" w:space="0" w:color="000000"/>
                    <w:left w:val="single" w:sz="4" w:space="0" w:color="000000"/>
                    <w:bottom w:val="single" w:sz="4" w:space="0" w:color="000000"/>
                    <w:right w:val="nil"/>
                  </w:tcBorders>
                  <w:tcMar>
                    <w:top w:w="72" w:type="dxa"/>
                    <w:left w:w="144" w:type="dxa"/>
                    <w:bottom w:w="72" w:type="dxa"/>
                    <w:right w:w="144" w:type="dxa"/>
                  </w:tcMar>
                  <w:vAlign w:val="center"/>
                  <w:hideMark/>
                </w:tcPr>
                <w:p w:rsidR="002F2B0D" w:rsidRDefault="002F2B0D">
                  <w:pPr>
                    <w:adjustRightInd w:val="0"/>
                    <w:snapToGrid w:val="0"/>
                    <w:jc w:val="center"/>
                    <w:rPr>
                      <w:szCs w:val="21"/>
                    </w:rPr>
                  </w:pPr>
                  <w:r>
                    <w:rPr>
                      <w:szCs w:val="21"/>
                    </w:rPr>
                    <w:t>Q</w:t>
                  </w:r>
                  <w:r>
                    <w:rPr>
                      <w:rFonts w:hint="eastAsia"/>
                      <w:szCs w:val="21"/>
                    </w:rPr>
                    <w:t>＜</w:t>
                  </w:r>
                  <w:r>
                    <w:rPr>
                      <w:szCs w:val="21"/>
                    </w:rPr>
                    <w:t>200</w:t>
                  </w:r>
                  <w:r>
                    <w:rPr>
                      <w:rFonts w:hint="eastAsia"/>
                      <w:szCs w:val="21"/>
                    </w:rPr>
                    <w:t>且</w:t>
                  </w:r>
                  <w:r>
                    <w:rPr>
                      <w:szCs w:val="21"/>
                    </w:rPr>
                    <w:t>W</w:t>
                  </w:r>
                  <w:r>
                    <w:rPr>
                      <w:rFonts w:hint="eastAsia"/>
                      <w:szCs w:val="21"/>
                    </w:rPr>
                    <w:t>＜</w:t>
                  </w:r>
                  <w:r>
                    <w:rPr>
                      <w:szCs w:val="21"/>
                    </w:rPr>
                    <w:t>6000</w:t>
                  </w:r>
                </w:p>
              </w:tc>
            </w:tr>
            <w:tr w:rsidR="002F2B0D">
              <w:trPr>
                <w:trHeight w:hRule="exact" w:val="340"/>
                <w:jc w:val="center"/>
              </w:trPr>
              <w:tc>
                <w:tcPr>
                  <w:tcW w:w="3113" w:type="dxa"/>
                  <w:tcBorders>
                    <w:top w:val="single" w:sz="4" w:space="0" w:color="000000"/>
                    <w:left w:val="nil"/>
                    <w:bottom w:val="single" w:sz="8" w:space="0" w:color="000000"/>
                    <w:right w:val="single" w:sz="4" w:space="0" w:color="000000"/>
                  </w:tcBorders>
                  <w:tcMar>
                    <w:top w:w="72" w:type="dxa"/>
                    <w:left w:w="144" w:type="dxa"/>
                    <w:bottom w:w="72" w:type="dxa"/>
                    <w:right w:w="144" w:type="dxa"/>
                  </w:tcMar>
                  <w:vAlign w:val="center"/>
                  <w:hideMark/>
                </w:tcPr>
                <w:p w:rsidR="002F2B0D" w:rsidRDefault="002F2B0D">
                  <w:pPr>
                    <w:adjustRightInd w:val="0"/>
                    <w:snapToGrid w:val="0"/>
                    <w:jc w:val="center"/>
                    <w:rPr>
                      <w:szCs w:val="21"/>
                    </w:rPr>
                  </w:pPr>
                  <w:r>
                    <w:rPr>
                      <w:rFonts w:hint="eastAsia"/>
                      <w:szCs w:val="21"/>
                    </w:rPr>
                    <w:t>三级</w:t>
                  </w:r>
                  <w:r>
                    <w:rPr>
                      <w:szCs w:val="21"/>
                    </w:rPr>
                    <w:t>B</w:t>
                  </w:r>
                </w:p>
              </w:tc>
              <w:tc>
                <w:tcPr>
                  <w:tcW w:w="1441" w:type="dxa"/>
                  <w:tcBorders>
                    <w:top w:val="single" w:sz="4" w:space="0" w:color="000000"/>
                    <w:left w:val="single" w:sz="4" w:space="0" w:color="000000"/>
                    <w:bottom w:val="single" w:sz="8" w:space="0" w:color="000000"/>
                    <w:right w:val="single" w:sz="4" w:space="0" w:color="000000"/>
                  </w:tcBorders>
                  <w:tcMar>
                    <w:top w:w="72" w:type="dxa"/>
                    <w:left w:w="144" w:type="dxa"/>
                    <w:bottom w:w="72" w:type="dxa"/>
                    <w:right w:w="144" w:type="dxa"/>
                  </w:tcMar>
                  <w:vAlign w:val="center"/>
                  <w:hideMark/>
                </w:tcPr>
                <w:p w:rsidR="002F2B0D" w:rsidRDefault="002F2B0D">
                  <w:pPr>
                    <w:adjustRightInd w:val="0"/>
                    <w:snapToGrid w:val="0"/>
                    <w:jc w:val="center"/>
                    <w:rPr>
                      <w:szCs w:val="21"/>
                    </w:rPr>
                  </w:pPr>
                  <w:r>
                    <w:rPr>
                      <w:rFonts w:hint="eastAsia"/>
                      <w:szCs w:val="21"/>
                    </w:rPr>
                    <w:t>间接排放</w:t>
                  </w:r>
                </w:p>
              </w:tc>
              <w:tc>
                <w:tcPr>
                  <w:tcW w:w="4780" w:type="dxa"/>
                  <w:tcBorders>
                    <w:top w:val="single" w:sz="4" w:space="0" w:color="000000"/>
                    <w:left w:val="single" w:sz="4" w:space="0" w:color="000000"/>
                    <w:bottom w:val="single" w:sz="8" w:space="0" w:color="000000"/>
                    <w:right w:val="nil"/>
                  </w:tcBorders>
                  <w:tcMar>
                    <w:top w:w="72" w:type="dxa"/>
                    <w:left w:w="144" w:type="dxa"/>
                    <w:bottom w:w="72" w:type="dxa"/>
                    <w:right w:w="144" w:type="dxa"/>
                  </w:tcMar>
                  <w:vAlign w:val="center"/>
                  <w:hideMark/>
                </w:tcPr>
                <w:p w:rsidR="002F2B0D" w:rsidRDefault="002F2B0D">
                  <w:pPr>
                    <w:adjustRightInd w:val="0"/>
                    <w:snapToGrid w:val="0"/>
                    <w:jc w:val="center"/>
                    <w:rPr>
                      <w:szCs w:val="21"/>
                    </w:rPr>
                  </w:pPr>
                  <w:r>
                    <w:rPr>
                      <w:szCs w:val="21"/>
                    </w:rPr>
                    <w:t>-</w:t>
                  </w:r>
                </w:p>
              </w:tc>
            </w:tr>
          </w:tbl>
          <w:p w:rsidR="002F2B0D" w:rsidRDefault="002F2B0D">
            <w:pPr>
              <w:adjustRightInd w:val="0"/>
              <w:spacing w:line="440" w:lineRule="exact"/>
              <w:ind w:firstLineChars="200" w:firstLine="480"/>
              <w:rPr>
                <w:sz w:val="24"/>
                <w:szCs w:val="24"/>
              </w:rPr>
            </w:pPr>
            <w:r>
              <w:rPr>
                <w:sz w:val="24"/>
              </w:rPr>
              <w:t>3</w:t>
            </w:r>
            <w:r>
              <w:rPr>
                <w:rFonts w:hint="eastAsia"/>
                <w:sz w:val="24"/>
              </w:rPr>
              <w:t>、污水接管可行性分析</w:t>
            </w:r>
          </w:p>
          <w:p w:rsidR="002F2B0D" w:rsidRDefault="002F2B0D">
            <w:pPr>
              <w:autoSpaceDE w:val="0"/>
              <w:autoSpaceDN w:val="0"/>
              <w:spacing w:line="440" w:lineRule="exact"/>
              <w:ind w:firstLineChars="200" w:firstLine="480"/>
              <w:rPr>
                <w:sz w:val="24"/>
              </w:rPr>
            </w:pPr>
            <w:r>
              <w:rPr>
                <w:rFonts w:hint="eastAsia"/>
                <w:sz w:val="24"/>
                <w:lang w:val="zh-CN"/>
              </w:rPr>
              <w:t>项目运营期产生的生活污水</w:t>
            </w:r>
            <w:r>
              <w:rPr>
                <w:rFonts w:hint="eastAsia"/>
                <w:sz w:val="24"/>
              </w:rPr>
              <w:t>排入小店污水处理厂（二期）</w:t>
            </w:r>
            <w:r>
              <w:rPr>
                <w:rFonts w:hint="eastAsia"/>
                <w:sz w:val="24"/>
                <w:lang w:val="zh-CN"/>
              </w:rPr>
              <w:t>。</w:t>
            </w:r>
            <w:r>
              <w:rPr>
                <w:rFonts w:hint="eastAsia"/>
                <w:bCs/>
                <w:sz w:val="24"/>
              </w:rPr>
              <w:t>小店污水处理厂（二期）工程设计污水处理能力</w:t>
            </w:r>
            <w:r>
              <w:rPr>
                <w:bCs/>
                <w:sz w:val="24"/>
              </w:rPr>
              <w:t>5</w:t>
            </w:r>
            <w:r>
              <w:rPr>
                <w:rFonts w:hint="eastAsia"/>
                <w:bCs/>
                <w:sz w:val="24"/>
              </w:rPr>
              <w:t>万吨</w:t>
            </w:r>
            <w:r>
              <w:rPr>
                <w:bCs/>
                <w:sz w:val="24"/>
              </w:rPr>
              <w:t>/d</w:t>
            </w:r>
            <w:r>
              <w:rPr>
                <w:rFonts w:hint="eastAsia"/>
                <w:bCs/>
                <w:sz w:val="24"/>
              </w:rPr>
              <w:t>。本项目位于</w:t>
            </w:r>
            <w:r>
              <w:rPr>
                <w:rFonts w:hint="eastAsia"/>
                <w:sz w:val="24"/>
              </w:rPr>
              <w:t>新乡市新乡工业产业集聚区（含新乡经济技术开发区）经八路与支二路交叉口向南</w:t>
            </w:r>
            <w:r>
              <w:rPr>
                <w:sz w:val="24"/>
              </w:rPr>
              <w:t>100m</w:t>
            </w:r>
            <w:r>
              <w:rPr>
                <w:rFonts w:hint="eastAsia"/>
                <w:sz w:val="24"/>
              </w:rPr>
              <w:t>路西</w:t>
            </w:r>
            <w:r>
              <w:rPr>
                <w:rFonts w:hint="eastAsia"/>
                <w:bCs/>
                <w:sz w:val="24"/>
              </w:rPr>
              <w:t>，在小店污水处理厂收水范围内，项目废水排放总量为</w:t>
            </w:r>
            <w:r>
              <w:rPr>
                <w:bCs/>
                <w:sz w:val="24"/>
              </w:rPr>
              <w:t>0.12m</w:t>
            </w:r>
            <w:r>
              <w:rPr>
                <w:bCs/>
                <w:sz w:val="24"/>
                <w:vertAlign w:val="superscript"/>
              </w:rPr>
              <w:t>3</w:t>
            </w:r>
            <w:r>
              <w:rPr>
                <w:bCs/>
                <w:sz w:val="24"/>
              </w:rPr>
              <w:t>/d</w:t>
            </w:r>
            <w:r>
              <w:rPr>
                <w:rFonts w:hint="eastAsia"/>
                <w:bCs/>
                <w:sz w:val="24"/>
              </w:rPr>
              <w:t>。</w:t>
            </w:r>
          </w:p>
          <w:p w:rsidR="002F2B0D" w:rsidRDefault="002F2B0D">
            <w:pPr>
              <w:adjustRightInd w:val="0"/>
              <w:snapToGrid w:val="0"/>
              <w:spacing w:line="440" w:lineRule="exact"/>
              <w:ind w:firstLineChars="200" w:firstLine="480"/>
              <w:rPr>
                <w:sz w:val="24"/>
              </w:rPr>
            </w:pPr>
            <w:r>
              <w:rPr>
                <w:rFonts w:hint="eastAsia"/>
                <w:sz w:val="24"/>
              </w:rPr>
              <w:t>本项目从污水水量、污水水质和处理后尾水达标排放三方面论述废水接管可行性。</w:t>
            </w:r>
          </w:p>
          <w:p w:rsidR="002F2B0D" w:rsidRDefault="002F2B0D">
            <w:pPr>
              <w:pStyle w:val="c"/>
              <w:numPr>
                <w:ilvl w:val="0"/>
                <w:numId w:val="6"/>
              </w:numPr>
              <w:spacing w:line="440" w:lineRule="exact"/>
              <w:ind w:firstLineChars="0"/>
            </w:pPr>
            <w:r>
              <w:rPr>
                <w:rFonts w:hint="eastAsia"/>
              </w:rPr>
              <w:t>污水水量接管可行</w:t>
            </w:r>
          </w:p>
          <w:p w:rsidR="002F2B0D" w:rsidRDefault="002F2B0D">
            <w:pPr>
              <w:adjustRightInd w:val="0"/>
              <w:snapToGrid w:val="0"/>
              <w:spacing w:line="440" w:lineRule="exact"/>
              <w:ind w:firstLineChars="200" w:firstLine="480"/>
              <w:jc w:val="left"/>
              <w:rPr>
                <w:sz w:val="24"/>
              </w:rPr>
            </w:pPr>
            <w:r>
              <w:rPr>
                <w:rFonts w:hint="eastAsia"/>
                <w:bCs/>
                <w:sz w:val="24"/>
              </w:rPr>
              <w:t>小店污水处理厂（二期）设计污水处理能力</w:t>
            </w:r>
            <w:r>
              <w:rPr>
                <w:bCs/>
                <w:sz w:val="24"/>
              </w:rPr>
              <w:t>5</w:t>
            </w:r>
            <w:r>
              <w:rPr>
                <w:rFonts w:hint="eastAsia"/>
                <w:bCs/>
                <w:sz w:val="24"/>
              </w:rPr>
              <w:t>万</w:t>
            </w:r>
            <w:r>
              <w:rPr>
                <w:bCs/>
                <w:sz w:val="24"/>
              </w:rPr>
              <w:t>m</w:t>
            </w:r>
            <w:r>
              <w:rPr>
                <w:bCs/>
                <w:sz w:val="24"/>
                <w:vertAlign w:val="superscript"/>
              </w:rPr>
              <w:t>3</w:t>
            </w:r>
            <w:r>
              <w:rPr>
                <w:bCs/>
                <w:sz w:val="24"/>
              </w:rPr>
              <w:t>/d</w:t>
            </w:r>
            <w:r>
              <w:rPr>
                <w:rFonts w:hint="eastAsia"/>
                <w:bCs/>
                <w:sz w:val="24"/>
              </w:rPr>
              <w:t>，位于新乡市经开区。本项目位于</w:t>
            </w:r>
            <w:r>
              <w:rPr>
                <w:rFonts w:hint="eastAsia"/>
                <w:sz w:val="24"/>
              </w:rPr>
              <w:t>新乡市新乡工业产业集聚区（含新乡经济技术开发区）经八路与支二路交叉口向南</w:t>
            </w:r>
            <w:r>
              <w:rPr>
                <w:sz w:val="24"/>
              </w:rPr>
              <w:t>100m</w:t>
            </w:r>
            <w:r>
              <w:rPr>
                <w:rFonts w:hint="eastAsia"/>
                <w:sz w:val="24"/>
              </w:rPr>
              <w:t>路西</w:t>
            </w:r>
            <w:r>
              <w:rPr>
                <w:rFonts w:hint="eastAsia"/>
                <w:bCs/>
                <w:sz w:val="24"/>
              </w:rPr>
              <w:t>，在小店污水处理厂（二期）收水范围内，本项目废水排放量为</w:t>
            </w:r>
            <w:r>
              <w:rPr>
                <w:bCs/>
                <w:sz w:val="24"/>
              </w:rPr>
              <w:t>0.12m</w:t>
            </w:r>
            <w:r>
              <w:rPr>
                <w:bCs/>
                <w:sz w:val="24"/>
                <w:vertAlign w:val="superscript"/>
              </w:rPr>
              <w:t>3</w:t>
            </w:r>
            <w:r>
              <w:rPr>
                <w:bCs/>
                <w:sz w:val="24"/>
              </w:rPr>
              <w:t>/d</w:t>
            </w:r>
            <w:r>
              <w:rPr>
                <w:rFonts w:hint="eastAsia"/>
                <w:sz w:val="24"/>
              </w:rPr>
              <w:t>，约占</w:t>
            </w:r>
            <w:r>
              <w:rPr>
                <w:rFonts w:hint="eastAsia"/>
                <w:bCs/>
                <w:sz w:val="24"/>
              </w:rPr>
              <w:t>小店污水处理厂（二期）</w:t>
            </w:r>
            <w:r>
              <w:rPr>
                <w:rFonts w:hint="eastAsia"/>
                <w:sz w:val="24"/>
              </w:rPr>
              <w:t>处理能力的</w:t>
            </w:r>
            <w:r>
              <w:rPr>
                <w:sz w:val="24"/>
              </w:rPr>
              <w:t>0.00024%</w:t>
            </w:r>
            <w:r>
              <w:rPr>
                <w:rFonts w:hint="eastAsia"/>
                <w:sz w:val="24"/>
              </w:rPr>
              <w:t>，从水量上讲，</w:t>
            </w:r>
            <w:r>
              <w:rPr>
                <w:rFonts w:hint="eastAsia"/>
                <w:bCs/>
                <w:sz w:val="24"/>
              </w:rPr>
              <w:t>小店污水处理厂（二期）</w:t>
            </w:r>
            <w:r>
              <w:rPr>
                <w:rFonts w:hint="eastAsia"/>
                <w:sz w:val="24"/>
              </w:rPr>
              <w:t>有能力接纳本项目废水。</w:t>
            </w:r>
          </w:p>
          <w:p w:rsidR="002F2B0D" w:rsidRDefault="002F2B0D">
            <w:pPr>
              <w:adjustRightInd w:val="0"/>
              <w:snapToGrid w:val="0"/>
              <w:spacing w:line="440" w:lineRule="exact"/>
              <w:ind w:firstLineChars="200" w:firstLine="480"/>
              <w:jc w:val="left"/>
              <w:rPr>
                <w:sz w:val="24"/>
              </w:rPr>
            </w:pPr>
            <w:r>
              <w:rPr>
                <w:rFonts w:ascii="宋体" w:hAnsi="宋体" w:cs="宋体" w:hint="eastAsia"/>
                <w:sz w:val="24"/>
              </w:rPr>
              <w:t>②</w:t>
            </w:r>
            <w:r>
              <w:rPr>
                <w:rFonts w:hint="eastAsia"/>
                <w:sz w:val="24"/>
              </w:rPr>
              <w:t>污水水质接管可行</w:t>
            </w:r>
          </w:p>
          <w:p w:rsidR="002F2B0D" w:rsidRDefault="002F2B0D">
            <w:pPr>
              <w:adjustRightInd w:val="0"/>
              <w:snapToGrid w:val="0"/>
              <w:spacing w:line="440" w:lineRule="exact"/>
              <w:ind w:firstLineChars="200" w:firstLine="480"/>
              <w:rPr>
                <w:sz w:val="24"/>
              </w:rPr>
            </w:pPr>
            <w:r>
              <w:rPr>
                <w:rFonts w:hint="eastAsia"/>
                <w:bCs/>
                <w:sz w:val="24"/>
              </w:rPr>
              <w:t>本项目生活污水经化粪池处理后水质为</w:t>
            </w:r>
            <w:r>
              <w:rPr>
                <w:bCs/>
                <w:sz w:val="24"/>
              </w:rPr>
              <w:t>COD250mg/L</w:t>
            </w:r>
            <w:r>
              <w:rPr>
                <w:rFonts w:hint="eastAsia"/>
                <w:bCs/>
                <w:sz w:val="24"/>
              </w:rPr>
              <w:t>、</w:t>
            </w:r>
            <w:r>
              <w:rPr>
                <w:bCs/>
                <w:sz w:val="24"/>
              </w:rPr>
              <w:t>SS200mg/L</w:t>
            </w:r>
            <w:r>
              <w:rPr>
                <w:rFonts w:hint="eastAsia"/>
                <w:bCs/>
                <w:sz w:val="24"/>
              </w:rPr>
              <w:t>、</w:t>
            </w:r>
            <w:r>
              <w:rPr>
                <w:bCs/>
                <w:sz w:val="24"/>
              </w:rPr>
              <w:t>NH</w:t>
            </w:r>
            <w:r>
              <w:rPr>
                <w:bCs/>
                <w:sz w:val="24"/>
                <w:vertAlign w:val="subscript"/>
              </w:rPr>
              <w:t>3</w:t>
            </w:r>
            <w:r>
              <w:rPr>
                <w:bCs/>
                <w:sz w:val="24"/>
              </w:rPr>
              <w:t>-N25mg/L</w:t>
            </w:r>
            <w:r>
              <w:rPr>
                <w:rFonts w:hint="eastAsia"/>
                <w:bCs/>
                <w:sz w:val="24"/>
              </w:rPr>
              <w:t>、</w:t>
            </w:r>
            <w:r>
              <w:rPr>
                <w:bCs/>
                <w:sz w:val="24"/>
              </w:rPr>
              <w:t>TP2mg/L</w:t>
            </w:r>
            <w:r>
              <w:rPr>
                <w:rFonts w:hint="eastAsia"/>
                <w:bCs/>
                <w:sz w:val="24"/>
              </w:rPr>
              <w:t>、总氮</w:t>
            </w:r>
            <w:r>
              <w:rPr>
                <w:bCs/>
                <w:sz w:val="24"/>
              </w:rPr>
              <w:t>30mg/L</w:t>
            </w:r>
            <w:r>
              <w:rPr>
                <w:rFonts w:hint="eastAsia"/>
                <w:bCs/>
                <w:sz w:val="24"/>
              </w:rPr>
              <w:t>。小店污水处理厂（二期）收水水质为</w:t>
            </w:r>
            <w:r>
              <w:rPr>
                <w:sz w:val="24"/>
              </w:rPr>
              <w:t>COD350mg/L</w:t>
            </w:r>
            <w:r>
              <w:rPr>
                <w:rFonts w:hint="eastAsia"/>
                <w:sz w:val="24"/>
              </w:rPr>
              <w:t>、</w:t>
            </w:r>
            <w:r>
              <w:rPr>
                <w:sz w:val="24"/>
              </w:rPr>
              <w:t>SS200mg/L</w:t>
            </w:r>
            <w:r>
              <w:rPr>
                <w:rFonts w:hint="eastAsia"/>
                <w:sz w:val="24"/>
              </w:rPr>
              <w:t>、</w:t>
            </w:r>
            <w:r>
              <w:rPr>
                <w:sz w:val="24"/>
              </w:rPr>
              <w:t>NH</w:t>
            </w:r>
            <w:r>
              <w:rPr>
                <w:sz w:val="24"/>
                <w:vertAlign w:val="subscript"/>
              </w:rPr>
              <w:t>3</w:t>
            </w:r>
            <w:r>
              <w:rPr>
                <w:sz w:val="24"/>
              </w:rPr>
              <w:t>-N30mg/L</w:t>
            </w:r>
            <w:r>
              <w:rPr>
                <w:rFonts w:hint="eastAsia"/>
                <w:sz w:val="24"/>
              </w:rPr>
              <w:t>、</w:t>
            </w:r>
            <w:r>
              <w:rPr>
                <w:sz w:val="24"/>
              </w:rPr>
              <w:t>TP3mg/L</w:t>
            </w:r>
            <w:r>
              <w:rPr>
                <w:rFonts w:hint="eastAsia"/>
                <w:sz w:val="24"/>
              </w:rPr>
              <w:t>、总氮</w:t>
            </w:r>
            <w:r>
              <w:rPr>
                <w:sz w:val="24"/>
              </w:rPr>
              <w:t>40mg/L</w:t>
            </w:r>
            <w:r>
              <w:rPr>
                <w:rFonts w:hint="eastAsia"/>
                <w:sz w:val="24"/>
              </w:rPr>
              <w:t>，可以满足</w:t>
            </w:r>
            <w:r>
              <w:rPr>
                <w:rFonts w:hint="eastAsia"/>
                <w:bCs/>
                <w:sz w:val="24"/>
              </w:rPr>
              <w:t>小店污水处理厂（二期）</w:t>
            </w:r>
            <w:r>
              <w:rPr>
                <w:rFonts w:hint="eastAsia"/>
                <w:sz w:val="24"/>
              </w:rPr>
              <w:t>的收水水质要求，生活污水接管排入</w:t>
            </w:r>
            <w:r>
              <w:rPr>
                <w:rFonts w:hint="eastAsia"/>
                <w:bCs/>
                <w:sz w:val="24"/>
              </w:rPr>
              <w:t>小店污水处理厂（二期）</w:t>
            </w:r>
            <w:r>
              <w:rPr>
                <w:rFonts w:hint="eastAsia"/>
                <w:sz w:val="24"/>
              </w:rPr>
              <w:t>处理，从水质上分析也是可行的。</w:t>
            </w:r>
          </w:p>
          <w:p w:rsidR="002F2B0D" w:rsidRDefault="002F2B0D">
            <w:pPr>
              <w:adjustRightInd w:val="0"/>
              <w:snapToGrid w:val="0"/>
              <w:spacing w:line="440" w:lineRule="exact"/>
              <w:ind w:firstLineChars="200" w:firstLine="480"/>
              <w:rPr>
                <w:sz w:val="24"/>
              </w:rPr>
            </w:pPr>
            <w:r>
              <w:rPr>
                <w:rFonts w:ascii="宋体" w:hAnsi="宋体" w:cs="宋体" w:hint="eastAsia"/>
                <w:sz w:val="24"/>
              </w:rPr>
              <w:t>③</w:t>
            </w:r>
            <w:r>
              <w:rPr>
                <w:rFonts w:hint="eastAsia"/>
                <w:sz w:val="24"/>
              </w:rPr>
              <w:t>处理后尾水达标排放</w:t>
            </w:r>
          </w:p>
          <w:p w:rsidR="002F2B0D" w:rsidRDefault="002F2B0D">
            <w:pPr>
              <w:adjustRightInd w:val="0"/>
              <w:snapToGrid w:val="0"/>
              <w:spacing w:line="440" w:lineRule="exact"/>
              <w:ind w:firstLine="480"/>
              <w:rPr>
                <w:sz w:val="24"/>
              </w:rPr>
            </w:pPr>
            <w:r>
              <w:rPr>
                <w:rFonts w:hint="eastAsia"/>
                <w:sz w:val="24"/>
              </w:rPr>
              <w:t>目前，小店污水处理厂（二期）的出水标准为</w:t>
            </w:r>
            <w:r>
              <w:rPr>
                <w:sz w:val="24"/>
              </w:rPr>
              <w:t>COD40mg/L</w:t>
            </w:r>
            <w:r>
              <w:rPr>
                <w:rFonts w:hint="eastAsia"/>
                <w:sz w:val="24"/>
              </w:rPr>
              <w:t>、</w:t>
            </w:r>
            <w:r>
              <w:rPr>
                <w:sz w:val="24"/>
              </w:rPr>
              <w:t>SS10mg/L</w:t>
            </w:r>
            <w:r>
              <w:rPr>
                <w:rFonts w:hint="eastAsia"/>
                <w:sz w:val="24"/>
              </w:rPr>
              <w:t>、</w:t>
            </w:r>
            <w:r>
              <w:rPr>
                <w:sz w:val="24"/>
              </w:rPr>
              <w:t>NH</w:t>
            </w:r>
            <w:r>
              <w:rPr>
                <w:sz w:val="24"/>
                <w:vertAlign w:val="subscript"/>
              </w:rPr>
              <w:t>3</w:t>
            </w:r>
            <w:r>
              <w:rPr>
                <w:sz w:val="24"/>
              </w:rPr>
              <w:t>-N2mg/L</w:t>
            </w:r>
            <w:r>
              <w:rPr>
                <w:rFonts w:hint="eastAsia"/>
                <w:sz w:val="24"/>
              </w:rPr>
              <w:t>、</w:t>
            </w:r>
            <w:r>
              <w:rPr>
                <w:sz w:val="24"/>
              </w:rPr>
              <w:t>TP0.4mg/L</w:t>
            </w:r>
            <w:r>
              <w:rPr>
                <w:rFonts w:hint="eastAsia"/>
                <w:sz w:val="24"/>
              </w:rPr>
              <w:t>、总氮</w:t>
            </w:r>
            <w:r>
              <w:rPr>
                <w:sz w:val="24"/>
              </w:rPr>
              <w:t>15mg/L</w:t>
            </w:r>
            <w:r>
              <w:rPr>
                <w:rFonts w:hint="eastAsia"/>
                <w:sz w:val="24"/>
              </w:rPr>
              <w:t>。</w:t>
            </w:r>
            <w:r>
              <w:rPr>
                <w:sz w:val="24"/>
              </w:rPr>
              <w:t>COD</w:t>
            </w:r>
            <w:r>
              <w:rPr>
                <w:rFonts w:hint="eastAsia"/>
                <w:sz w:val="24"/>
              </w:rPr>
              <w:t>、氨氮、总磷出水浓度能达到《地表水环境质量标准》</w:t>
            </w:r>
            <w:r>
              <w:rPr>
                <w:rFonts w:hint="eastAsia"/>
                <w:sz w:val="24"/>
              </w:rPr>
              <w:lastRenderedPageBreak/>
              <w:t>（</w:t>
            </w:r>
            <w:r>
              <w:rPr>
                <w:sz w:val="24"/>
              </w:rPr>
              <w:t>GB3838-2002</w:t>
            </w:r>
            <w:r>
              <w:rPr>
                <w:rFonts w:hint="eastAsia"/>
                <w:sz w:val="24"/>
              </w:rPr>
              <w:t>）</w:t>
            </w:r>
            <w:r>
              <w:rPr>
                <w:sz w:val="24"/>
              </w:rPr>
              <w:t>Ⅴ</w:t>
            </w:r>
            <w:r>
              <w:rPr>
                <w:rFonts w:hint="eastAsia"/>
                <w:sz w:val="24"/>
              </w:rPr>
              <w:t>类标准（</w:t>
            </w:r>
            <w:r>
              <w:rPr>
                <w:sz w:val="24"/>
              </w:rPr>
              <w:t>COD40mg/L</w:t>
            </w:r>
            <w:r>
              <w:rPr>
                <w:rFonts w:hint="eastAsia"/>
                <w:sz w:val="24"/>
              </w:rPr>
              <w:t>、</w:t>
            </w:r>
            <w:r>
              <w:rPr>
                <w:sz w:val="24"/>
              </w:rPr>
              <w:t>NH</w:t>
            </w:r>
            <w:r>
              <w:rPr>
                <w:sz w:val="24"/>
                <w:vertAlign w:val="subscript"/>
              </w:rPr>
              <w:t>3</w:t>
            </w:r>
            <w:r>
              <w:rPr>
                <w:sz w:val="24"/>
              </w:rPr>
              <w:t>-N2mg/L</w:t>
            </w:r>
            <w:r>
              <w:rPr>
                <w:rFonts w:hint="eastAsia"/>
                <w:sz w:val="24"/>
              </w:rPr>
              <w:t>、</w:t>
            </w:r>
            <w:r>
              <w:rPr>
                <w:sz w:val="24"/>
              </w:rPr>
              <w:t>TP0.4mg/L</w:t>
            </w:r>
            <w:r>
              <w:rPr>
                <w:rFonts w:hint="eastAsia"/>
                <w:sz w:val="24"/>
              </w:rPr>
              <w:t>），其他因子能够达到《城镇污水处理厂污染物排放标准》（</w:t>
            </w:r>
            <w:r>
              <w:rPr>
                <w:sz w:val="24"/>
              </w:rPr>
              <w:t>GB18918-2002</w:t>
            </w:r>
            <w:r>
              <w:rPr>
                <w:rFonts w:hint="eastAsia"/>
                <w:sz w:val="24"/>
              </w:rPr>
              <w:t>）中一级标准的</w:t>
            </w:r>
            <w:r>
              <w:rPr>
                <w:sz w:val="24"/>
              </w:rPr>
              <w:t>A</w:t>
            </w:r>
            <w:r>
              <w:rPr>
                <w:rFonts w:hint="eastAsia"/>
                <w:sz w:val="24"/>
              </w:rPr>
              <w:t>标准的要求。</w:t>
            </w:r>
          </w:p>
          <w:p w:rsidR="002F2B0D" w:rsidRDefault="002F2B0D">
            <w:pPr>
              <w:adjustRightInd w:val="0"/>
              <w:snapToGrid w:val="0"/>
              <w:spacing w:line="440" w:lineRule="exact"/>
              <w:ind w:firstLine="482"/>
              <w:rPr>
                <w:sz w:val="24"/>
              </w:rPr>
            </w:pPr>
            <w:r>
              <w:rPr>
                <w:rFonts w:hint="eastAsia"/>
                <w:sz w:val="24"/>
              </w:rPr>
              <w:t>综上，本项目污水</w:t>
            </w:r>
            <w:r>
              <w:rPr>
                <w:rFonts w:hint="eastAsia"/>
                <w:kern w:val="0"/>
                <w:sz w:val="24"/>
              </w:rPr>
              <w:t>从进水水量、水质要求等方面分析，项目废水产生量较小，对</w:t>
            </w:r>
            <w:r>
              <w:rPr>
                <w:rFonts w:hint="eastAsia"/>
                <w:bCs/>
                <w:sz w:val="24"/>
              </w:rPr>
              <w:t>小店污水处理厂（二期）</w:t>
            </w:r>
            <w:r>
              <w:rPr>
                <w:rFonts w:hint="eastAsia"/>
                <w:kern w:val="0"/>
                <w:sz w:val="24"/>
              </w:rPr>
              <w:t>不会产生冲击负荷，废水经处理后可达标排放。因此，本项目废水接管进入</w:t>
            </w:r>
            <w:r>
              <w:rPr>
                <w:rFonts w:hint="eastAsia"/>
                <w:bCs/>
                <w:sz w:val="24"/>
              </w:rPr>
              <w:t>小店污水处理厂（二期）</w:t>
            </w:r>
            <w:r>
              <w:rPr>
                <w:rFonts w:hint="eastAsia"/>
                <w:kern w:val="0"/>
                <w:sz w:val="24"/>
              </w:rPr>
              <w:t>是可行的，</w:t>
            </w:r>
            <w:r>
              <w:rPr>
                <w:rFonts w:hint="eastAsia"/>
                <w:sz w:val="24"/>
              </w:rPr>
              <w:t>经处理后尾水可以实现稳定达标排放，地表水环境影响可接受。</w:t>
            </w:r>
          </w:p>
          <w:p w:rsidR="002F2B0D" w:rsidRDefault="002F2B0D">
            <w:pPr>
              <w:spacing w:line="440" w:lineRule="exact"/>
              <w:ind w:firstLineChars="200" w:firstLine="480"/>
              <w:rPr>
                <w:sz w:val="24"/>
              </w:rPr>
            </w:pPr>
            <w:r>
              <w:rPr>
                <w:rFonts w:hint="eastAsia"/>
                <w:sz w:val="24"/>
              </w:rPr>
              <w:t>本项目废水类别、污染物及污染治理设施情况见下表。</w:t>
            </w:r>
          </w:p>
          <w:p w:rsidR="002F2B0D" w:rsidRDefault="002F2B0D">
            <w:pPr>
              <w:spacing w:line="440" w:lineRule="exact"/>
              <w:ind w:firstLineChars="300" w:firstLine="720"/>
              <w:rPr>
                <w:rFonts w:eastAsia="黑体"/>
                <w:bCs/>
                <w:sz w:val="24"/>
              </w:rPr>
            </w:pPr>
          </w:p>
          <w:p w:rsidR="002F2B0D" w:rsidRDefault="002F2B0D">
            <w:pPr>
              <w:spacing w:line="440" w:lineRule="exact"/>
              <w:ind w:firstLineChars="300" w:firstLine="720"/>
              <w:rPr>
                <w:rFonts w:eastAsia="黑体"/>
                <w:bCs/>
                <w:sz w:val="24"/>
              </w:rPr>
            </w:pPr>
          </w:p>
          <w:p w:rsidR="002F2B0D" w:rsidRDefault="002F2B0D">
            <w:pPr>
              <w:spacing w:line="440" w:lineRule="exact"/>
              <w:rPr>
                <w:rFonts w:eastAsia="黑体"/>
                <w:bCs/>
                <w:sz w:val="24"/>
              </w:rPr>
            </w:pPr>
          </w:p>
          <w:p w:rsidR="002F2B0D" w:rsidRDefault="002F2B0D">
            <w:pPr>
              <w:spacing w:line="440" w:lineRule="exact"/>
              <w:ind w:firstLineChars="300" w:firstLine="720"/>
              <w:rPr>
                <w:rFonts w:eastAsia="黑体"/>
                <w:bCs/>
                <w:sz w:val="24"/>
              </w:rPr>
            </w:pPr>
            <w:r>
              <w:rPr>
                <w:rFonts w:eastAsia="黑体" w:hint="eastAsia"/>
                <w:bCs/>
                <w:sz w:val="24"/>
              </w:rPr>
              <w:t>表</w:t>
            </w:r>
            <w:r>
              <w:rPr>
                <w:rFonts w:eastAsia="黑体"/>
                <w:bCs/>
                <w:sz w:val="24"/>
              </w:rPr>
              <w:t xml:space="preserve">27            </w:t>
            </w:r>
            <w:r>
              <w:rPr>
                <w:rFonts w:eastAsia="黑体" w:hint="eastAsia"/>
                <w:bCs/>
                <w:sz w:val="24"/>
              </w:rPr>
              <w:t>废水类别、污染物及污染治理设施信息表</w:t>
            </w:r>
          </w:p>
          <w:tbl>
            <w:tblPr>
              <w:tblW w:w="0" w:type="auto"/>
              <w:jc w:val="center"/>
              <w:tblBorders>
                <w:top w:val="single" w:sz="8" w:space="0" w:color="auto"/>
                <w:bottom w:val="single" w:sz="8" w:space="0" w:color="auto"/>
                <w:insideH w:val="single" w:sz="4" w:space="0" w:color="auto"/>
                <w:insideV w:val="single" w:sz="4" w:space="0" w:color="auto"/>
              </w:tblBorders>
              <w:tblLayout w:type="fixed"/>
              <w:tblLook w:val="04A0" w:firstRow="1" w:lastRow="0" w:firstColumn="1" w:lastColumn="0" w:noHBand="0" w:noVBand="1"/>
            </w:tblPr>
            <w:tblGrid>
              <w:gridCol w:w="522"/>
              <w:gridCol w:w="508"/>
              <w:gridCol w:w="1005"/>
              <w:gridCol w:w="1065"/>
              <w:gridCol w:w="891"/>
              <w:gridCol w:w="742"/>
              <w:gridCol w:w="1088"/>
              <w:gridCol w:w="715"/>
              <w:gridCol w:w="955"/>
              <w:gridCol w:w="1761"/>
            </w:tblGrid>
            <w:tr w:rsidR="002F2B0D">
              <w:trPr>
                <w:trHeight w:val="293"/>
                <w:jc w:val="center"/>
              </w:trPr>
              <w:tc>
                <w:tcPr>
                  <w:tcW w:w="522" w:type="dxa"/>
                  <w:vMerge w:val="restart"/>
                  <w:tcBorders>
                    <w:top w:val="single" w:sz="8" w:space="0" w:color="auto"/>
                    <w:left w:val="nil"/>
                    <w:bottom w:val="single" w:sz="8" w:space="0" w:color="auto"/>
                    <w:right w:val="single" w:sz="4" w:space="0" w:color="auto"/>
                  </w:tcBorders>
                  <w:vAlign w:val="center"/>
                  <w:hideMark/>
                </w:tcPr>
                <w:p w:rsidR="002F2B0D" w:rsidRDefault="002F2B0D">
                  <w:pPr>
                    <w:jc w:val="center"/>
                    <w:rPr>
                      <w:b/>
                      <w:szCs w:val="21"/>
                    </w:rPr>
                  </w:pPr>
                  <w:r>
                    <w:rPr>
                      <w:rFonts w:hint="eastAsia"/>
                      <w:b/>
                      <w:szCs w:val="21"/>
                    </w:rPr>
                    <w:t>序号</w:t>
                  </w:r>
                </w:p>
              </w:tc>
              <w:tc>
                <w:tcPr>
                  <w:tcW w:w="508" w:type="dxa"/>
                  <w:vMerge w:val="restart"/>
                  <w:tcBorders>
                    <w:top w:val="single" w:sz="8" w:space="0" w:color="auto"/>
                    <w:left w:val="single" w:sz="4" w:space="0" w:color="auto"/>
                    <w:bottom w:val="single" w:sz="8" w:space="0" w:color="auto"/>
                    <w:right w:val="single" w:sz="4" w:space="0" w:color="auto"/>
                  </w:tcBorders>
                  <w:vAlign w:val="center"/>
                  <w:hideMark/>
                </w:tcPr>
                <w:p w:rsidR="002F2B0D" w:rsidRDefault="002F2B0D">
                  <w:pPr>
                    <w:jc w:val="center"/>
                    <w:rPr>
                      <w:b/>
                      <w:szCs w:val="21"/>
                    </w:rPr>
                  </w:pPr>
                  <w:r>
                    <w:rPr>
                      <w:rFonts w:hint="eastAsia"/>
                      <w:b/>
                      <w:szCs w:val="21"/>
                    </w:rPr>
                    <w:t>废水类别</w:t>
                  </w:r>
                </w:p>
              </w:tc>
              <w:tc>
                <w:tcPr>
                  <w:tcW w:w="1005" w:type="dxa"/>
                  <w:vMerge w:val="restart"/>
                  <w:tcBorders>
                    <w:top w:val="single" w:sz="8" w:space="0" w:color="auto"/>
                    <w:left w:val="single" w:sz="4" w:space="0" w:color="auto"/>
                    <w:bottom w:val="single" w:sz="8" w:space="0" w:color="auto"/>
                    <w:right w:val="single" w:sz="4" w:space="0" w:color="auto"/>
                  </w:tcBorders>
                  <w:vAlign w:val="center"/>
                  <w:hideMark/>
                </w:tcPr>
                <w:p w:rsidR="002F2B0D" w:rsidRDefault="002F2B0D">
                  <w:pPr>
                    <w:jc w:val="center"/>
                    <w:rPr>
                      <w:b/>
                      <w:szCs w:val="21"/>
                    </w:rPr>
                  </w:pPr>
                  <w:r>
                    <w:rPr>
                      <w:rFonts w:hint="eastAsia"/>
                      <w:b/>
                      <w:szCs w:val="21"/>
                    </w:rPr>
                    <w:t>污染物种类</w:t>
                  </w:r>
                </w:p>
              </w:tc>
              <w:tc>
                <w:tcPr>
                  <w:tcW w:w="1065" w:type="dxa"/>
                  <w:vMerge w:val="restart"/>
                  <w:tcBorders>
                    <w:top w:val="single" w:sz="8" w:space="0" w:color="auto"/>
                    <w:left w:val="single" w:sz="4" w:space="0" w:color="auto"/>
                    <w:bottom w:val="single" w:sz="8" w:space="0" w:color="auto"/>
                    <w:right w:val="single" w:sz="4" w:space="0" w:color="auto"/>
                  </w:tcBorders>
                  <w:vAlign w:val="center"/>
                  <w:hideMark/>
                </w:tcPr>
                <w:p w:rsidR="002F2B0D" w:rsidRDefault="002F2B0D">
                  <w:pPr>
                    <w:jc w:val="center"/>
                    <w:rPr>
                      <w:b/>
                      <w:szCs w:val="21"/>
                    </w:rPr>
                  </w:pPr>
                  <w:r>
                    <w:rPr>
                      <w:rFonts w:hint="eastAsia"/>
                      <w:b/>
                      <w:szCs w:val="21"/>
                    </w:rPr>
                    <w:t>排放</w:t>
                  </w:r>
                </w:p>
                <w:p w:rsidR="002F2B0D" w:rsidRDefault="002F2B0D">
                  <w:pPr>
                    <w:jc w:val="center"/>
                    <w:rPr>
                      <w:b/>
                      <w:szCs w:val="21"/>
                    </w:rPr>
                  </w:pPr>
                  <w:r>
                    <w:rPr>
                      <w:rFonts w:hint="eastAsia"/>
                      <w:b/>
                      <w:szCs w:val="21"/>
                    </w:rPr>
                    <w:t>规律</w:t>
                  </w:r>
                </w:p>
              </w:tc>
              <w:tc>
                <w:tcPr>
                  <w:tcW w:w="2721" w:type="dxa"/>
                  <w:gridSpan w:val="3"/>
                  <w:tcBorders>
                    <w:top w:val="single" w:sz="8" w:space="0" w:color="auto"/>
                    <w:left w:val="single" w:sz="4" w:space="0" w:color="auto"/>
                    <w:bottom w:val="single" w:sz="4" w:space="0" w:color="auto"/>
                    <w:right w:val="single" w:sz="4" w:space="0" w:color="auto"/>
                  </w:tcBorders>
                  <w:vAlign w:val="center"/>
                  <w:hideMark/>
                </w:tcPr>
                <w:p w:rsidR="002F2B0D" w:rsidRDefault="002F2B0D">
                  <w:pPr>
                    <w:jc w:val="center"/>
                    <w:rPr>
                      <w:b/>
                      <w:szCs w:val="21"/>
                    </w:rPr>
                  </w:pPr>
                  <w:r>
                    <w:rPr>
                      <w:rFonts w:hint="eastAsia"/>
                      <w:b/>
                      <w:szCs w:val="21"/>
                    </w:rPr>
                    <w:t>污染治理设施</w:t>
                  </w:r>
                </w:p>
              </w:tc>
              <w:tc>
                <w:tcPr>
                  <w:tcW w:w="715" w:type="dxa"/>
                  <w:vMerge w:val="restart"/>
                  <w:tcBorders>
                    <w:top w:val="single" w:sz="8" w:space="0" w:color="auto"/>
                    <w:left w:val="single" w:sz="4" w:space="0" w:color="auto"/>
                    <w:bottom w:val="single" w:sz="8" w:space="0" w:color="auto"/>
                    <w:right w:val="single" w:sz="4" w:space="0" w:color="auto"/>
                  </w:tcBorders>
                  <w:vAlign w:val="center"/>
                  <w:hideMark/>
                </w:tcPr>
                <w:p w:rsidR="002F2B0D" w:rsidRDefault="002F2B0D">
                  <w:pPr>
                    <w:jc w:val="center"/>
                    <w:rPr>
                      <w:b/>
                      <w:szCs w:val="21"/>
                    </w:rPr>
                  </w:pPr>
                  <w:r>
                    <w:rPr>
                      <w:rFonts w:hint="eastAsia"/>
                      <w:b/>
                      <w:szCs w:val="21"/>
                    </w:rPr>
                    <w:t>排放口编号</w:t>
                  </w:r>
                </w:p>
              </w:tc>
              <w:tc>
                <w:tcPr>
                  <w:tcW w:w="955" w:type="dxa"/>
                  <w:vMerge w:val="restart"/>
                  <w:tcBorders>
                    <w:top w:val="single" w:sz="8" w:space="0" w:color="auto"/>
                    <w:left w:val="single" w:sz="4" w:space="0" w:color="auto"/>
                    <w:bottom w:val="single" w:sz="8" w:space="0" w:color="auto"/>
                    <w:right w:val="single" w:sz="4" w:space="0" w:color="auto"/>
                  </w:tcBorders>
                  <w:vAlign w:val="center"/>
                  <w:hideMark/>
                </w:tcPr>
                <w:p w:rsidR="002F2B0D" w:rsidRDefault="002F2B0D">
                  <w:pPr>
                    <w:jc w:val="center"/>
                    <w:rPr>
                      <w:b/>
                      <w:szCs w:val="21"/>
                    </w:rPr>
                  </w:pPr>
                  <w:r>
                    <w:rPr>
                      <w:rFonts w:hint="eastAsia"/>
                      <w:b/>
                      <w:szCs w:val="21"/>
                    </w:rPr>
                    <w:t>排放</w:t>
                  </w:r>
                  <w:proofErr w:type="gramStart"/>
                  <w:r>
                    <w:rPr>
                      <w:rFonts w:hint="eastAsia"/>
                      <w:b/>
                      <w:szCs w:val="21"/>
                    </w:rPr>
                    <w:t>口设施</w:t>
                  </w:r>
                  <w:proofErr w:type="gramEnd"/>
                  <w:r>
                    <w:rPr>
                      <w:rFonts w:hint="eastAsia"/>
                      <w:b/>
                      <w:szCs w:val="21"/>
                    </w:rPr>
                    <w:t>是否符合要求</w:t>
                  </w:r>
                </w:p>
              </w:tc>
              <w:tc>
                <w:tcPr>
                  <w:tcW w:w="1761" w:type="dxa"/>
                  <w:vMerge w:val="restart"/>
                  <w:tcBorders>
                    <w:top w:val="single" w:sz="8" w:space="0" w:color="auto"/>
                    <w:left w:val="single" w:sz="4" w:space="0" w:color="auto"/>
                    <w:bottom w:val="single" w:sz="8" w:space="0" w:color="auto"/>
                    <w:right w:val="nil"/>
                  </w:tcBorders>
                  <w:vAlign w:val="center"/>
                  <w:hideMark/>
                </w:tcPr>
                <w:p w:rsidR="002F2B0D" w:rsidRDefault="002F2B0D">
                  <w:pPr>
                    <w:jc w:val="center"/>
                    <w:rPr>
                      <w:b/>
                      <w:szCs w:val="21"/>
                    </w:rPr>
                  </w:pPr>
                  <w:r>
                    <w:rPr>
                      <w:rFonts w:hint="eastAsia"/>
                      <w:b/>
                      <w:szCs w:val="21"/>
                    </w:rPr>
                    <w:t>排放</w:t>
                  </w:r>
                  <w:proofErr w:type="gramStart"/>
                  <w:r>
                    <w:rPr>
                      <w:rFonts w:hint="eastAsia"/>
                      <w:b/>
                      <w:szCs w:val="21"/>
                    </w:rPr>
                    <w:t>口类型</w:t>
                  </w:r>
                  <w:proofErr w:type="gramEnd"/>
                </w:p>
              </w:tc>
            </w:tr>
            <w:tr w:rsidR="002F2B0D">
              <w:trPr>
                <w:trHeight w:val="1002"/>
                <w:jc w:val="center"/>
              </w:trPr>
              <w:tc>
                <w:tcPr>
                  <w:tcW w:w="522" w:type="dxa"/>
                  <w:vMerge/>
                  <w:tcBorders>
                    <w:top w:val="single" w:sz="8" w:space="0" w:color="auto"/>
                    <w:left w:val="nil"/>
                    <w:bottom w:val="single" w:sz="8" w:space="0" w:color="auto"/>
                    <w:right w:val="single" w:sz="4" w:space="0" w:color="auto"/>
                  </w:tcBorders>
                  <w:vAlign w:val="center"/>
                  <w:hideMark/>
                </w:tcPr>
                <w:p w:rsidR="002F2B0D" w:rsidRDefault="002F2B0D">
                  <w:pPr>
                    <w:widowControl/>
                    <w:jc w:val="left"/>
                    <w:rPr>
                      <w:b/>
                      <w:szCs w:val="21"/>
                    </w:rPr>
                  </w:pPr>
                </w:p>
              </w:tc>
              <w:tc>
                <w:tcPr>
                  <w:tcW w:w="508" w:type="dxa"/>
                  <w:vMerge/>
                  <w:tcBorders>
                    <w:top w:val="single" w:sz="8" w:space="0" w:color="auto"/>
                    <w:left w:val="single" w:sz="4" w:space="0" w:color="auto"/>
                    <w:bottom w:val="single" w:sz="8" w:space="0" w:color="auto"/>
                    <w:right w:val="single" w:sz="4" w:space="0" w:color="auto"/>
                  </w:tcBorders>
                  <w:vAlign w:val="center"/>
                  <w:hideMark/>
                </w:tcPr>
                <w:p w:rsidR="002F2B0D" w:rsidRDefault="002F2B0D">
                  <w:pPr>
                    <w:widowControl/>
                    <w:jc w:val="left"/>
                    <w:rPr>
                      <w:b/>
                      <w:szCs w:val="21"/>
                    </w:rPr>
                  </w:pPr>
                </w:p>
              </w:tc>
              <w:tc>
                <w:tcPr>
                  <w:tcW w:w="1005" w:type="dxa"/>
                  <w:vMerge/>
                  <w:tcBorders>
                    <w:top w:val="single" w:sz="8" w:space="0" w:color="auto"/>
                    <w:left w:val="single" w:sz="4" w:space="0" w:color="auto"/>
                    <w:bottom w:val="single" w:sz="8" w:space="0" w:color="auto"/>
                    <w:right w:val="single" w:sz="4" w:space="0" w:color="auto"/>
                  </w:tcBorders>
                  <w:vAlign w:val="center"/>
                  <w:hideMark/>
                </w:tcPr>
                <w:p w:rsidR="002F2B0D" w:rsidRDefault="002F2B0D">
                  <w:pPr>
                    <w:widowControl/>
                    <w:jc w:val="left"/>
                    <w:rPr>
                      <w:b/>
                      <w:szCs w:val="21"/>
                    </w:rPr>
                  </w:pPr>
                </w:p>
              </w:tc>
              <w:tc>
                <w:tcPr>
                  <w:tcW w:w="1065" w:type="dxa"/>
                  <w:vMerge/>
                  <w:tcBorders>
                    <w:top w:val="single" w:sz="8" w:space="0" w:color="auto"/>
                    <w:left w:val="single" w:sz="4" w:space="0" w:color="auto"/>
                    <w:bottom w:val="single" w:sz="8" w:space="0" w:color="auto"/>
                    <w:right w:val="single" w:sz="4" w:space="0" w:color="auto"/>
                  </w:tcBorders>
                  <w:vAlign w:val="center"/>
                  <w:hideMark/>
                </w:tcPr>
                <w:p w:rsidR="002F2B0D" w:rsidRDefault="002F2B0D">
                  <w:pPr>
                    <w:widowControl/>
                    <w:jc w:val="left"/>
                    <w:rPr>
                      <w:b/>
                      <w:szCs w:val="21"/>
                    </w:rPr>
                  </w:pPr>
                </w:p>
              </w:tc>
              <w:tc>
                <w:tcPr>
                  <w:tcW w:w="891" w:type="dxa"/>
                  <w:tcBorders>
                    <w:top w:val="single" w:sz="4" w:space="0" w:color="auto"/>
                    <w:left w:val="single" w:sz="4" w:space="0" w:color="auto"/>
                    <w:bottom w:val="single" w:sz="8" w:space="0" w:color="auto"/>
                    <w:right w:val="single" w:sz="4" w:space="0" w:color="auto"/>
                  </w:tcBorders>
                  <w:vAlign w:val="center"/>
                  <w:hideMark/>
                </w:tcPr>
                <w:p w:rsidR="002F2B0D" w:rsidRDefault="002F2B0D">
                  <w:pPr>
                    <w:jc w:val="center"/>
                    <w:rPr>
                      <w:b/>
                      <w:szCs w:val="21"/>
                    </w:rPr>
                  </w:pPr>
                  <w:r>
                    <w:rPr>
                      <w:rFonts w:hint="eastAsia"/>
                      <w:b/>
                      <w:szCs w:val="21"/>
                    </w:rPr>
                    <w:t>污染治理设施编号</w:t>
                  </w:r>
                </w:p>
              </w:tc>
              <w:tc>
                <w:tcPr>
                  <w:tcW w:w="742" w:type="dxa"/>
                  <w:tcBorders>
                    <w:top w:val="single" w:sz="4" w:space="0" w:color="auto"/>
                    <w:left w:val="single" w:sz="4" w:space="0" w:color="auto"/>
                    <w:bottom w:val="single" w:sz="8" w:space="0" w:color="auto"/>
                    <w:right w:val="single" w:sz="4" w:space="0" w:color="auto"/>
                  </w:tcBorders>
                  <w:vAlign w:val="center"/>
                  <w:hideMark/>
                </w:tcPr>
                <w:p w:rsidR="002F2B0D" w:rsidRDefault="002F2B0D">
                  <w:pPr>
                    <w:jc w:val="center"/>
                    <w:rPr>
                      <w:b/>
                      <w:szCs w:val="21"/>
                    </w:rPr>
                  </w:pPr>
                  <w:r>
                    <w:rPr>
                      <w:rFonts w:hint="eastAsia"/>
                      <w:b/>
                      <w:szCs w:val="21"/>
                    </w:rPr>
                    <w:t>污染治理设施名称</w:t>
                  </w:r>
                </w:p>
              </w:tc>
              <w:tc>
                <w:tcPr>
                  <w:tcW w:w="1088" w:type="dxa"/>
                  <w:tcBorders>
                    <w:top w:val="single" w:sz="4" w:space="0" w:color="auto"/>
                    <w:left w:val="single" w:sz="4" w:space="0" w:color="auto"/>
                    <w:bottom w:val="single" w:sz="8" w:space="0" w:color="auto"/>
                    <w:right w:val="single" w:sz="4" w:space="0" w:color="auto"/>
                  </w:tcBorders>
                  <w:vAlign w:val="center"/>
                  <w:hideMark/>
                </w:tcPr>
                <w:p w:rsidR="002F2B0D" w:rsidRDefault="002F2B0D">
                  <w:pPr>
                    <w:jc w:val="center"/>
                    <w:rPr>
                      <w:b/>
                      <w:szCs w:val="21"/>
                    </w:rPr>
                  </w:pPr>
                  <w:r>
                    <w:rPr>
                      <w:rFonts w:hint="eastAsia"/>
                      <w:b/>
                      <w:szCs w:val="21"/>
                    </w:rPr>
                    <w:t>污染治理设施工艺</w:t>
                  </w:r>
                </w:p>
              </w:tc>
              <w:tc>
                <w:tcPr>
                  <w:tcW w:w="715" w:type="dxa"/>
                  <w:vMerge/>
                  <w:tcBorders>
                    <w:top w:val="single" w:sz="8" w:space="0" w:color="auto"/>
                    <w:left w:val="single" w:sz="4" w:space="0" w:color="auto"/>
                    <w:bottom w:val="single" w:sz="8" w:space="0" w:color="auto"/>
                    <w:right w:val="single" w:sz="4" w:space="0" w:color="auto"/>
                  </w:tcBorders>
                  <w:vAlign w:val="center"/>
                  <w:hideMark/>
                </w:tcPr>
                <w:p w:rsidR="002F2B0D" w:rsidRDefault="002F2B0D">
                  <w:pPr>
                    <w:widowControl/>
                    <w:jc w:val="left"/>
                    <w:rPr>
                      <w:b/>
                      <w:szCs w:val="21"/>
                    </w:rPr>
                  </w:pPr>
                </w:p>
              </w:tc>
              <w:tc>
                <w:tcPr>
                  <w:tcW w:w="955" w:type="dxa"/>
                  <w:vMerge/>
                  <w:tcBorders>
                    <w:top w:val="single" w:sz="8" w:space="0" w:color="auto"/>
                    <w:left w:val="single" w:sz="4" w:space="0" w:color="auto"/>
                    <w:bottom w:val="single" w:sz="8" w:space="0" w:color="auto"/>
                    <w:right w:val="single" w:sz="4" w:space="0" w:color="auto"/>
                  </w:tcBorders>
                  <w:vAlign w:val="center"/>
                  <w:hideMark/>
                </w:tcPr>
                <w:p w:rsidR="002F2B0D" w:rsidRDefault="002F2B0D">
                  <w:pPr>
                    <w:widowControl/>
                    <w:jc w:val="left"/>
                    <w:rPr>
                      <w:b/>
                      <w:szCs w:val="21"/>
                    </w:rPr>
                  </w:pPr>
                </w:p>
              </w:tc>
              <w:tc>
                <w:tcPr>
                  <w:tcW w:w="1761" w:type="dxa"/>
                  <w:vMerge/>
                  <w:tcBorders>
                    <w:top w:val="single" w:sz="8" w:space="0" w:color="auto"/>
                    <w:left w:val="single" w:sz="4" w:space="0" w:color="auto"/>
                    <w:bottom w:val="single" w:sz="8" w:space="0" w:color="auto"/>
                    <w:right w:val="nil"/>
                  </w:tcBorders>
                  <w:vAlign w:val="center"/>
                  <w:hideMark/>
                </w:tcPr>
                <w:p w:rsidR="002F2B0D" w:rsidRDefault="002F2B0D">
                  <w:pPr>
                    <w:widowControl/>
                    <w:jc w:val="left"/>
                    <w:rPr>
                      <w:b/>
                      <w:szCs w:val="21"/>
                    </w:rPr>
                  </w:pPr>
                </w:p>
              </w:tc>
            </w:tr>
            <w:tr w:rsidR="002F2B0D">
              <w:trPr>
                <w:trHeight w:val="1875"/>
                <w:jc w:val="center"/>
              </w:trPr>
              <w:tc>
                <w:tcPr>
                  <w:tcW w:w="522" w:type="dxa"/>
                  <w:tcBorders>
                    <w:top w:val="single" w:sz="8" w:space="0" w:color="auto"/>
                    <w:left w:val="nil"/>
                    <w:bottom w:val="single" w:sz="8" w:space="0" w:color="auto"/>
                    <w:right w:val="single" w:sz="4" w:space="0" w:color="auto"/>
                  </w:tcBorders>
                  <w:vAlign w:val="center"/>
                  <w:hideMark/>
                </w:tcPr>
                <w:p w:rsidR="002F2B0D" w:rsidRDefault="002F2B0D">
                  <w:pPr>
                    <w:ind w:left="-72"/>
                    <w:jc w:val="center"/>
                    <w:rPr>
                      <w:szCs w:val="21"/>
                    </w:rPr>
                  </w:pPr>
                  <w:r>
                    <w:rPr>
                      <w:szCs w:val="21"/>
                    </w:rPr>
                    <w:t>1</w:t>
                  </w:r>
                </w:p>
              </w:tc>
              <w:tc>
                <w:tcPr>
                  <w:tcW w:w="508" w:type="dxa"/>
                  <w:tcBorders>
                    <w:top w:val="single" w:sz="8" w:space="0" w:color="auto"/>
                    <w:left w:val="single" w:sz="4" w:space="0" w:color="auto"/>
                    <w:bottom w:val="single" w:sz="8" w:space="0" w:color="auto"/>
                    <w:right w:val="single" w:sz="4" w:space="0" w:color="auto"/>
                  </w:tcBorders>
                  <w:vAlign w:val="center"/>
                  <w:hideMark/>
                </w:tcPr>
                <w:p w:rsidR="002F2B0D" w:rsidRDefault="002F2B0D">
                  <w:pPr>
                    <w:widowControl/>
                    <w:jc w:val="center"/>
                    <w:rPr>
                      <w:szCs w:val="21"/>
                    </w:rPr>
                  </w:pPr>
                  <w:r>
                    <w:rPr>
                      <w:rFonts w:hint="eastAsia"/>
                      <w:szCs w:val="21"/>
                    </w:rPr>
                    <w:t>生活污水</w:t>
                  </w:r>
                </w:p>
              </w:tc>
              <w:tc>
                <w:tcPr>
                  <w:tcW w:w="1005" w:type="dxa"/>
                  <w:tcBorders>
                    <w:top w:val="single" w:sz="8" w:space="0" w:color="auto"/>
                    <w:left w:val="single" w:sz="4" w:space="0" w:color="auto"/>
                    <w:bottom w:val="single" w:sz="8" w:space="0" w:color="auto"/>
                    <w:right w:val="single" w:sz="4" w:space="0" w:color="auto"/>
                  </w:tcBorders>
                  <w:vAlign w:val="center"/>
                  <w:hideMark/>
                </w:tcPr>
                <w:p w:rsidR="002F2B0D" w:rsidRDefault="002F2B0D">
                  <w:pPr>
                    <w:widowControl/>
                    <w:jc w:val="center"/>
                    <w:rPr>
                      <w:szCs w:val="21"/>
                    </w:rPr>
                  </w:pPr>
                  <w:r>
                    <w:rPr>
                      <w:szCs w:val="21"/>
                    </w:rPr>
                    <w:t>COD</w:t>
                  </w:r>
                  <w:r>
                    <w:rPr>
                      <w:rFonts w:hint="eastAsia"/>
                      <w:szCs w:val="21"/>
                    </w:rPr>
                    <w:t>、</w:t>
                  </w:r>
                </w:p>
                <w:p w:rsidR="002F2B0D" w:rsidRDefault="002F2B0D">
                  <w:pPr>
                    <w:widowControl/>
                    <w:jc w:val="center"/>
                    <w:rPr>
                      <w:szCs w:val="21"/>
                    </w:rPr>
                  </w:pPr>
                  <w:r>
                    <w:rPr>
                      <w:szCs w:val="21"/>
                    </w:rPr>
                    <w:t>TP</w:t>
                  </w:r>
                  <w:r>
                    <w:rPr>
                      <w:rFonts w:hint="eastAsia"/>
                      <w:szCs w:val="21"/>
                    </w:rPr>
                    <w:t>、</w:t>
                  </w:r>
                  <w:r>
                    <w:rPr>
                      <w:szCs w:val="21"/>
                    </w:rPr>
                    <w:t>SS</w:t>
                  </w:r>
                </w:p>
                <w:p w:rsidR="002F2B0D" w:rsidRDefault="002F2B0D">
                  <w:pPr>
                    <w:widowControl/>
                    <w:jc w:val="center"/>
                    <w:rPr>
                      <w:szCs w:val="21"/>
                    </w:rPr>
                  </w:pPr>
                  <w:r>
                    <w:rPr>
                      <w:szCs w:val="21"/>
                    </w:rPr>
                    <w:t>NH</w:t>
                  </w:r>
                  <w:r>
                    <w:rPr>
                      <w:szCs w:val="21"/>
                      <w:vertAlign w:val="subscript"/>
                    </w:rPr>
                    <w:t>3</w:t>
                  </w:r>
                  <w:r>
                    <w:rPr>
                      <w:szCs w:val="21"/>
                    </w:rPr>
                    <w:t>-N</w:t>
                  </w:r>
                  <w:r>
                    <w:rPr>
                      <w:rFonts w:hint="eastAsia"/>
                      <w:szCs w:val="21"/>
                    </w:rPr>
                    <w:t>、</w:t>
                  </w:r>
                  <w:r>
                    <w:rPr>
                      <w:szCs w:val="21"/>
                    </w:rPr>
                    <w:t>TN</w:t>
                  </w:r>
                </w:p>
              </w:tc>
              <w:tc>
                <w:tcPr>
                  <w:tcW w:w="1065" w:type="dxa"/>
                  <w:tcBorders>
                    <w:top w:val="single" w:sz="8" w:space="0" w:color="auto"/>
                    <w:left w:val="single" w:sz="4" w:space="0" w:color="auto"/>
                    <w:bottom w:val="single" w:sz="8" w:space="0" w:color="auto"/>
                    <w:right w:val="single" w:sz="4" w:space="0" w:color="auto"/>
                  </w:tcBorders>
                  <w:vAlign w:val="center"/>
                  <w:hideMark/>
                </w:tcPr>
                <w:p w:rsidR="002F2B0D" w:rsidRDefault="002F2B0D">
                  <w:pPr>
                    <w:widowControl/>
                    <w:jc w:val="center"/>
                    <w:rPr>
                      <w:szCs w:val="21"/>
                    </w:rPr>
                  </w:pPr>
                  <w:r>
                    <w:rPr>
                      <w:rFonts w:hint="eastAsia"/>
                      <w:szCs w:val="21"/>
                    </w:rPr>
                    <w:t>连续排放流量不稳定。</w:t>
                  </w:r>
                </w:p>
              </w:tc>
              <w:tc>
                <w:tcPr>
                  <w:tcW w:w="891" w:type="dxa"/>
                  <w:tcBorders>
                    <w:top w:val="single" w:sz="8" w:space="0" w:color="auto"/>
                    <w:left w:val="single" w:sz="4" w:space="0" w:color="auto"/>
                    <w:bottom w:val="single" w:sz="8" w:space="0" w:color="auto"/>
                    <w:right w:val="single" w:sz="4" w:space="0" w:color="auto"/>
                  </w:tcBorders>
                  <w:vAlign w:val="center"/>
                  <w:hideMark/>
                </w:tcPr>
                <w:p w:rsidR="002F2B0D" w:rsidRDefault="002F2B0D">
                  <w:pPr>
                    <w:jc w:val="center"/>
                    <w:rPr>
                      <w:szCs w:val="21"/>
                    </w:rPr>
                  </w:pPr>
                  <w:r>
                    <w:rPr>
                      <w:szCs w:val="21"/>
                    </w:rPr>
                    <w:t>TW001</w:t>
                  </w:r>
                </w:p>
              </w:tc>
              <w:tc>
                <w:tcPr>
                  <w:tcW w:w="742" w:type="dxa"/>
                  <w:tcBorders>
                    <w:top w:val="single" w:sz="8" w:space="0" w:color="auto"/>
                    <w:left w:val="single" w:sz="4" w:space="0" w:color="auto"/>
                    <w:bottom w:val="single" w:sz="8" w:space="0" w:color="auto"/>
                    <w:right w:val="single" w:sz="4" w:space="0" w:color="auto"/>
                  </w:tcBorders>
                  <w:vAlign w:val="center"/>
                  <w:hideMark/>
                </w:tcPr>
                <w:p w:rsidR="002F2B0D" w:rsidRDefault="002F2B0D">
                  <w:pPr>
                    <w:jc w:val="center"/>
                    <w:rPr>
                      <w:szCs w:val="21"/>
                    </w:rPr>
                  </w:pPr>
                  <w:r>
                    <w:rPr>
                      <w:rFonts w:hint="eastAsia"/>
                      <w:szCs w:val="21"/>
                    </w:rPr>
                    <w:t>化粪池</w:t>
                  </w:r>
                </w:p>
              </w:tc>
              <w:tc>
                <w:tcPr>
                  <w:tcW w:w="1088" w:type="dxa"/>
                  <w:tcBorders>
                    <w:top w:val="single" w:sz="8" w:space="0" w:color="auto"/>
                    <w:left w:val="single" w:sz="4" w:space="0" w:color="auto"/>
                    <w:bottom w:val="single" w:sz="8" w:space="0" w:color="auto"/>
                    <w:right w:val="single" w:sz="4" w:space="0" w:color="auto"/>
                  </w:tcBorders>
                  <w:vAlign w:val="center"/>
                  <w:hideMark/>
                </w:tcPr>
                <w:p w:rsidR="002F2B0D" w:rsidRDefault="002F2B0D">
                  <w:pPr>
                    <w:jc w:val="center"/>
                    <w:rPr>
                      <w:szCs w:val="21"/>
                    </w:rPr>
                  </w:pPr>
                  <w:r>
                    <w:rPr>
                      <w:rFonts w:hint="eastAsia"/>
                      <w:bCs/>
                      <w:szCs w:val="21"/>
                    </w:rPr>
                    <w:t>经化粪池处理后排入小店污水处理厂（二期）</w:t>
                  </w:r>
                </w:p>
              </w:tc>
              <w:tc>
                <w:tcPr>
                  <w:tcW w:w="715" w:type="dxa"/>
                  <w:tcBorders>
                    <w:top w:val="single" w:sz="8" w:space="0" w:color="auto"/>
                    <w:left w:val="single" w:sz="4" w:space="0" w:color="auto"/>
                    <w:bottom w:val="single" w:sz="8" w:space="0" w:color="auto"/>
                    <w:right w:val="single" w:sz="4" w:space="0" w:color="auto"/>
                  </w:tcBorders>
                  <w:vAlign w:val="center"/>
                  <w:hideMark/>
                </w:tcPr>
                <w:p w:rsidR="002F2B0D" w:rsidRDefault="002F2B0D">
                  <w:pPr>
                    <w:widowControl/>
                    <w:jc w:val="center"/>
                    <w:rPr>
                      <w:szCs w:val="21"/>
                    </w:rPr>
                  </w:pPr>
                  <w:r>
                    <w:rPr>
                      <w:szCs w:val="21"/>
                    </w:rPr>
                    <w:t>DW</w:t>
                  </w:r>
                </w:p>
                <w:p w:rsidR="002F2B0D" w:rsidRDefault="002F2B0D">
                  <w:pPr>
                    <w:widowControl/>
                    <w:jc w:val="center"/>
                    <w:rPr>
                      <w:szCs w:val="21"/>
                    </w:rPr>
                  </w:pPr>
                  <w:r>
                    <w:rPr>
                      <w:szCs w:val="21"/>
                    </w:rPr>
                    <w:t>001</w:t>
                  </w:r>
                </w:p>
              </w:tc>
              <w:tc>
                <w:tcPr>
                  <w:tcW w:w="955" w:type="dxa"/>
                  <w:tcBorders>
                    <w:top w:val="single" w:sz="8" w:space="0" w:color="auto"/>
                    <w:left w:val="single" w:sz="4" w:space="0" w:color="auto"/>
                    <w:bottom w:val="single" w:sz="8" w:space="0" w:color="auto"/>
                    <w:right w:val="single" w:sz="4" w:space="0" w:color="auto"/>
                  </w:tcBorders>
                  <w:vAlign w:val="center"/>
                  <w:hideMark/>
                </w:tcPr>
                <w:p w:rsidR="002F2B0D" w:rsidRDefault="002F2B0D">
                  <w:pPr>
                    <w:widowControl/>
                    <w:jc w:val="center"/>
                    <w:rPr>
                      <w:szCs w:val="21"/>
                    </w:rPr>
                  </w:pPr>
                  <w:r>
                    <w:rPr>
                      <w:rFonts w:hint="eastAsia"/>
                      <w:szCs w:val="21"/>
                    </w:rPr>
                    <w:t>是</w:t>
                  </w:r>
                </w:p>
              </w:tc>
              <w:tc>
                <w:tcPr>
                  <w:tcW w:w="1761" w:type="dxa"/>
                  <w:tcBorders>
                    <w:top w:val="single" w:sz="8" w:space="0" w:color="auto"/>
                    <w:left w:val="single" w:sz="4" w:space="0" w:color="auto"/>
                    <w:bottom w:val="single" w:sz="8" w:space="0" w:color="auto"/>
                    <w:right w:val="nil"/>
                  </w:tcBorders>
                  <w:vAlign w:val="center"/>
                  <w:hideMark/>
                </w:tcPr>
                <w:p w:rsidR="002F2B0D" w:rsidRDefault="002F2B0D">
                  <w:pPr>
                    <w:widowControl/>
                    <w:rPr>
                      <w:szCs w:val="21"/>
                    </w:rPr>
                  </w:pPr>
                  <w:r>
                    <w:rPr>
                      <w:szCs w:val="21"/>
                    </w:rPr>
                    <w:sym w:font="Wingdings" w:char="00FE"/>
                  </w:r>
                  <w:r>
                    <w:rPr>
                      <w:rFonts w:hint="eastAsia"/>
                      <w:szCs w:val="21"/>
                    </w:rPr>
                    <w:t>企业总排</w:t>
                  </w:r>
                </w:p>
                <w:p w:rsidR="002F2B0D" w:rsidRDefault="002F2B0D">
                  <w:pPr>
                    <w:widowControl/>
                    <w:jc w:val="left"/>
                    <w:rPr>
                      <w:szCs w:val="21"/>
                    </w:rPr>
                  </w:pPr>
                  <w:r>
                    <w:rPr>
                      <w:szCs w:val="21"/>
                    </w:rPr>
                    <w:sym w:font="Wingdings" w:char="00A8"/>
                  </w:r>
                  <w:r>
                    <w:rPr>
                      <w:rFonts w:hint="eastAsia"/>
                      <w:szCs w:val="21"/>
                    </w:rPr>
                    <w:t>雨水排放</w:t>
                  </w:r>
                  <w:r>
                    <w:rPr>
                      <w:sz w:val="24"/>
                    </w:rPr>
                    <w:t xml:space="preserve">                      </w:t>
                  </w:r>
                  <w:r>
                    <w:rPr>
                      <w:szCs w:val="21"/>
                    </w:rPr>
                    <w:sym w:font="Wingdings" w:char="00A8"/>
                  </w:r>
                  <w:r>
                    <w:rPr>
                      <w:rFonts w:hint="eastAsia"/>
                      <w:szCs w:val="21"/>
                    </w:rPr>
                    <w:t>清静下水排放</w:t>
                  </w:r>
                </w:p>
                <w:p w:rsidR="002F2B0D" w:rsidRDefault="002F2B0D">
                  <w:pPr>
                    <w:widowControl/>
                    <w:rPr>
                      <w:szCs w:val="21"/>
                    </w:rPr>
                  </w:pPr>
                  <w:r>
                    <w:rPr>
                      <w:szCs w:val="21"/>
                    </w:rPr>
                    <w:sym w:font="Wingdings" w:char="00A8"/>
                  </w:r>
                  <w:r>
                    <w:rPr>
                      <w:rFonts w:hint="eastAsia"/>
                      <w:szCs w:val="21"/>
                    </w:rPr>
                    <w:t>温排水排放</w:t>
                  </w:r>
                </w:p>
                <w:p w:rsidR="002F2B0D" w:rsidRDefault="002F2B0D">
                  <w:pPr>
                    <w:widowControl/>
                    <w:rPr>
                      <w:szCs w:val="21"/>
                    </w:rPr>
                  </w:pPr>
                  <w:r>
                    <w:rPr>
                      <w:szCs w:val="21"/>
                    </w:rPr>
                    <w:sym w:font="Wingdings" w:char="00A8"/>
                  </w:r>
                  <w:r>
                    <w:rPr>
                      <w:rFonts w:hint="eastAsia"/>
                      <w:szCs w:val="21"/>
                    </w:rPr>
                    <w:t>车间或车间处理设施排放口</w:t>
                  </w:r>
                </w:p>
              </w:tc>
            </w:tr>
          </w:tbl>
          <w:p w:rsidR="002F2B0D" w:rsidRDefault="002F2B0D">
            <w:pPr>
              <w:spacing w:line="440" w:lineRule="exact"/>
              <w:ind w:firstLineChars="200" w:firstLine="480"/>
              <w:rPr>
                <w:rFonts w:eastAsia="黑体"/>
                <w:bCs/>
                <w:sz w:val="24"/>
                <w:szCs w:val="24"/>
              </w:rPr>
            </w:pPr>
            <w:r>
              <w:rPr>
                <w:rFonts w:hint="eastAsia"/>
                <w:sz w:val="24"/>
              </w:rPr>
              <w:t>本项目废水间接排放口基本情况见下表。</w:t>
            </w:r>
          </w:p>
          <w:p w:rsidR="002F2B0D" w:rsidRDefault="002F2B0D">
            <w:pPr>
              <w:spacing w:line="440" w:lineRule="exact"/>
              <w:ind w:firstLineChars="300" w:firstLine="720"/>
              <w:rPr>
                <w:rFonts w:eastAsia="黑体"/>
                <w:bCs/>
                <w:sz w:val="24"/>
              </w:rPr>
            </w:pPr>
            <w:r>
              <w:rPr>
                <w:rFonts w:eastAsia="黑体" w:hint="eastAsia"/>
                <w:bCs/>
                <w:sz w:val="24"/>
              </w:rPr>
              <w:t>表</w:t>
            </w:r>
            <w:r>
              <w:rPr>
                <w:rFonts w:eastAsia="黑体"/>
                <w:bCs/>
                <w:sz w:val="24"/>
              </w:rPr>
              <w:t xml:space="preserve">28                 </w:t>
            </w:r>
            <w:r>
              <w:rPr>
                <w:rFonts w:eastAsia="黑体" w:hint="eastAsia"/>
                <w:bCs/>
                <w:sz w:val="24"/>
              </w:rPr>
              <w:t>废水间接排放口基本情况表</w:t>
            </w:r>
          </w:p>
          <w:tbl>
            <w:tblPr>
              <w:tblW w:w="0" w:type="auto"/>
              <w:jc w:val="center"/>
              <w:tblBorders>
                <w:top w:val="single" w:sz="8" w:space="0" w:color="auto"/>
                <w:bottom w:val="single" w:sz="8" w:space="0" w:color="auto"/>
                <w:insideH w:val="single" w:sz="4" w:space="0" w:color="auto"/>
                <w:insideV w:val="single" w:sz="4" w:space="0" w:color="auto"/>
              </w:tblBorders>
              <w:tblLayout w:type="fixed"/>
              <w:tblLook w:val="04A0" w:firstRow="1" w:lastRow="0" w:firstColumn="1" w:lastColumn="0" w:noHBand="0" w:noVBand="1"/>
            </w:tblPr>
            <w:tblGrid>
              <w:gridCol w:w="431"/>
              <w:gridCol w:w="889"/>
              <w:gridCol w:w="931"/>
              <w:gridCol w:w="998"/>
              <w:gridCol w:w="760"/>
              <w:gridCol w:w="710"/>
              <w:gridCol w:w="1000"/>
              <w:gridCol w:w="694"/>
              <w:gridCol w:w="675"/>
              <w:gridCol w:w="819"/>
              <w:gridCol w:w="1177"/>
            </w:tblGrid>
            <w:tr w:rsidR="002F2B0D">
              <w:trPr>
                <w:trHeight w:val="397"/>
                <w:jc w:val="center"/>
              </w:trPr>
              <w:tc>
                <w:tcPr>
                  <w:tcW w:w="431" w:type="dxa"/>
                  <w:vMerge w:val="restart"/>
                  <w:tcBorders>
                    <w:top w:val="single" w:sz="8" w:space="0" w:color="auto"/>
                    <w:left w:val="nil"/>
                    <w:bottom w:val="single" w:sz="4" w:space="0" w:color="auto"/>
                    <w:right w:val="single" w:sz="4" w:space="0" w:color="auto"/>
                  </w:tcBorders>
                  <w:vAlign w:val="center"/>
                  <w:hideMark/>
                </w:tcPr>
                <w:p w:rsidR="002F2B0D" w:rsidRDefault="002F2B0D">
                  <w:pPr>
                    <w:adjustRightInd w:val="0"/>
                    <w:snapToGrid w:val="0"/>
                    <w:jc w:val="center"/>
                    <w:rPr>
                      <w:b/>
                      <w:szCs w:val="21"/>
                    </w:rPr>
                  </w:pPr>
                  <w:r>
                    <w:rPr>
                      <w:rFonts w:hint="eastAsia"/>
                      <w:b/>
                      <w:szCs w:val="21"/>
                    </w:rPr>
                    <w:t>序号</w:t>
                  </w:r>
                </w:p>
              </w:tc>
              <w:tc>
                <w:tcPr>
                  <w:tcW w:w="889" w:type="dxa"/>
                  <w:vMerge w:val="restart"/>
                  <w:tcBorders>
                    <w:top w:val="single" w:sz="8" w:space="0" w:color="auto"/>
                    <w:left w:val="single" w:sz="4" w:space="0" w:color="auto"/>
                    <w:bottom w:val="single" w:sz="4" w:space="0" w:color="auto"/>
                    <w:right w:val="single" w:sz="4" w:space="0" w:color="auto"/>
                  </w:tcBorders>
                  <w:vAlign w:val="center"/>
                  <w:hideMark/>
                </w:tcPr>
                <w:p w:rsidR="002F2B0D" w:rsidRDefault="002F2B0D">
                  <w:pPr>
                    <w:adjustRightInd w:val="0"/>
                    <w:snapToGrid w:val="0"/>
                    <w:jc w:val="center"/>
                    <w:rPr>
                      <w:b/>
                      <w:szCs w:val="21"/>
                    </w:rPr>
                  </w:pPr>
                  <w:r>
                    <w:rPr>
                      <w:rFonts w:hint="eastAsia"/>
                      <w:b/>
                      <w:szCs w:val="21"/>
                    </w:rPr>
                    <w:t>排放口编号</w:t>
                  </w:r>
                </w:p>
              </w:tc>
              <w:tc>
                <w:tcPr>
                  <w:tcW w:w="1929" w:type="dxa"/>
                  <w:gridSpan w:val="2"/>
                  <w:tcBorders>
                    <w:top w:val="single" w:sz="8" w:space="0" w:color="auto"/>
                    <w:left w:val="single" w:sz="4" w:space="0" w:color="auto"/>
                    <w:bottom w:val="single" w:sz="4" w:space="0" w:color="auto"/>
                    <w:right w:val="single" w:sz="4" w:space="0" w:color="auto"/>
                  </w:tcBorders>
                  <w:vAlign w:val="center"/>
                  <w:hideMark/>
                </w:tcPr>
                <w:p w:rsidR="002F2B0D" w:rsidRDefault="002F2B0D">
                  <w:pPr>
                    <w:adjustRightInd w:val="0"/>
                    <w:snapToGrid w:val="0"/>
                    <w:jc w:val="center"/>
                    <w:rPr>
                      <w:b/>
                      <w:szCs w:val="21"/>
                    </w:rPr>
                  </w:pPr>
                  <w:r>
                    <w:rPr>
                      <w:rFonts w:hint="eastAsia"/>
                      <w:b/>
                      <w:szCs w:val="21"/>
                    </w:rPr>
                    <w:t>排放口地理坐标</w:t>
                  </w:r>
                </w:p>
              </w:tc>
              <w:tc>
                <w:tcPr>
                  <w:tcW w:w="760" w:type="dxa"/>
                  <w:vMerge w:val="restart"/>
                  <w:tcBorders>
                    <w:top w:val="single" w:sz="8" w:space="0" w:color="auto"/>
                    <w:left w:val="single" w:sz="4" w:space="0" w:color="auto"/>
                    <w:bottom w:val="single" w:sz="4" w:space="0" w:color="auto"/>
                    <w:right w:val="single" w:sz="4" w:space="0" w:color="auto"/>
                  </w:tcBorders>
                  <w:vAlign w:val="center"/>
                  <w:hideMark/>
                </w:tcPr>
                <w:p w:rsidR="002F2B0D" w:rsidRDefault="002F2B0D">
                  <w:pPr>
                    <w:adjustRightInd w:val="0"/>
                    <w:snapToGrid w:val="0"/>
                    <w:jc w:val="center"/>
                    <w:rPr>
                      <w:b/>
                      <w:szCs w:val="21"/>
                    </w:rPr>
                  </w:pPr>
                  <w:r>
                    <w:rPr>
                      <w:rFonts w:hint="eastAsia"/>
                      <w:b/>
                      <w:szCs w:val="21"/>
                    </w:rPr>
                    <w:t>废水排放量（万</w:t>
                  </w:r>
                  <w:r>
                    <w:rPr>
                      <w:b/>
                      <w:szCs w:val="21"/>
                    </w:rPr>
                    <w:t>t/a</w:t>
                  </w:r>
                  <w:r>
                    <w:rPr>
                      <w:rFonts w:hint="eastAsia"/>
                      <w:b/>
                      <w:szCs w:val="21"/>
                    </w:rPr>
                    <w:t>）</w:t>
                  </w:r>
                </w:p>
              </w:tc>
              <w:tc>
                <w:tcPr>
                  <w:tcW w:w="710" w:type="dxa"/>
                  <w:vMerge w:val="restart"/>
                  <w:tcBorders>
                    <w:top w:val="single" w:sz="8" w:space="0" w:color="auto"/>
                    <w:left w:val="single" w:sz="4" w:space="0" w:color="auto"/>
                    <w:bottom w:val="single" w:sz="4" w:space="0" w:color="auto"/>
                    <w:right w:val="single" w:sz="4" w:space="0" w:color="auto"/>
                  </w:tcBorders>
                  <w:vAlign w:val="center"/>
                  <w:hideMark/>
                </w:tcPr>
                <w:p w:rsidR="002F2B0D" w:rsidRDefault="002F2B0D">
                  <w:pPr>
                    <w:adjustRightInd w:val="0"/>
                    <w:snapToGrid w:val="0"/>
                    <w:jc w:val="center"/>
                    <w:rPr>
                      <w:b/>
                      <w:szCs w:val="21"/>
                    </w:rPr>
                  </w:pPr>
                  <w:r>
                    <w:rPr>
                      <w:rFonts w:hint="eastAsia"/>
                      <w:b/>
                      <w:szCs w:val="21"/>
                    </w:rPr>
                    <w:t>排放去向</w:t>
                  </w:r>
                </w:p>
              </w:tc>
              <w:tc>
                <w:tcPr>
                  <w:tcW w:w="1000" w:type="dxa"/>
                  <w:vMerge w:val="restart"/>
                  <w:tcBorders>
                    <w:top w:val="single" w:sz="8" w:space="0" w:color="auto"/>
                    <w:left w:val="single" w:sz="4" w:space="0" w:color="auto"/>
                    <w:bottom w:val="single" w:sz="4" w:space="0" w:color="auto"/>
                    <w:right w:val="single" w:sz="4" w:space="0" w:color="auto"/>
                  </w:tcBorders>
                  <w:vAlign w:val="center"/>
                  <w:hideMark/>
                </w:tcPr>
                <w:p w:rsidR="002F2B0D" w:rsidRDefault="002F2B0D">
                  <w:pPr>
                    <w:adjustRightInd w:val="0"/>
                    <w:snapToGrid w:val="0"/>
                    <w:jc w:val="center"/>
                    <w:rPr>
                      <w:b/>
                      <w:szCs w:val="21"/>
                    </w:rPr>
                  </w:pPr>
                  <w:r>
                    <w:rPr>
                      <w:rFonts w:hint="eastAsia"/>
                      <w:b/>
                      <w:szCs w:val="21"/>
                    </w:rPr>
                    <w:t>排放规律</w:t>
                  </w:r>
                </w:p>
              </w:tc>
              <w:tc>
                <w:tcPr>
                  <w:tcW w:w="694" w:type="dxa"/>
                  <w:vMerge w:val="restart"/>
                  <w:tcBorders>
                    <w:top w:val="single" w:sz="8" w:space="0" w:color="auto"/>
                    <w:left w:val="single" w:sz="4" w:space="0" w:color="auto"/>
                    <w:bottom w:val="single" w:sz="4" w:space="0" w:color="auto"/>
                    <w:right w:val="single" w:sz="4" w:space="0" w:color="auto"/>
                  </w:tcBorders>
                  <w:vAlign w:val="center"/>
                  <w:hideMark/>
                </w:tcPr>
                <w:p w:rsidR="002F2B0D" w:rsidRDefault="002F2B0D">
                  <w:pPr>
                    <w:adjustRightInd w:val="0"/>
                    <w:snapToGrid w:val="0"/>
                    <w:jc w:val="center"/>
                    <w:rPr>
                      <w:b/>
                      <w:szCs w:val="21"/>
                    </w:rPr>
                  </w:pPr>
                  <w:r>
                    <w:rPr>
                      <w:rFonts w:hint="eastAsia"/>
                      <w:b/>
                      <w:szCs w:val="21"/>
                    </w:rPr>
                    <w:t>间歇排放时段</w:t>
                  </w:r>
                </w:p>
              </w:tc>
              <w:tc>
                <w:tcPr>
                  <w:tcW w:w="2671" w:type="dxa"/>
                  <w:gridSpan w:val="3"/>
                  <w:tcBorders>
                    <w:top w:val="single" w:sz="8" w:space="0" w:color="auto"/>
                    <w:left w:val="single" w:sz="4" w:space="0" w:color="auto"/>
                    <w:bottom w:val="single" w:sz="4" w:space="0" w:color="auto"/>
                    <w:right w:val="nil"/>
                  </w:tcBorders>
                  <w:vAlign w:val="center"/>
                  <w:hideMark/>
                </w:tcPr>
                <w:p w:rsidR="002F2B0D" w:rsidRDefault="002F2B0D">
                  <w:pPr>
                    <w:adjustRightInd w:val="0"/>
                    <w:snapToGrid w:val="0"/>
                    <w:jc w:val="center"/>
                    <w:rPr>
                      <w:b/>
                      <w:szCs w:val="21"/>
                    </w:rPr>
                  </w:pPr>
                  <w:r>
                    <w:rPr>
                      <w:rFonts w:hint="eastAsia"/>
                      <w:b/>
                      <w:szCs w:val="21"/>
                    </w:rPr>
                    <w:t>收纳污水处理</w:t>
                  </w:r>
                  <w:proofErr w:type="gramStart"/>
                  <w:r>
                    <w:rPr>
                      <w:rFonts w:hint="eastAsia"/>
                      <w:b/>
                      <w:szCs w:val="21"/>
                    </w:rPr>
                    <w:t>厂信息</w:t>
                  </w:r>
                  <w:proofErr w:type="gramEnd"/>
                </w:p>
              </w:tc>
            </w:tr>
            <w:tr w:rsidR="002F2B0D">
              <w:trPr>
                <w:trHeight w:val="859"/>
                <w:jc w:val="center"/>
              </w:trPr>
              <w:tc>
                <w:tcPr>
                  <w:tcW w:w="431" w:type="dxa"/>
                  <w:vMerge/>
                  <w:tcBorders>
                    <w:top w:val="single" w:sz="8" w:space="0" w:color="auto"/>
                    <w:left w:val="nil"/>
                    <w:bottom w:val="single" w:sz="4" w:space="0" w:color="auto"/>
                    <w:right w:val="single" w:sz="4" w:space="0" w:color="auto"/>
                  </w:tcBorders>
                  <w:vAlign w:val="center"/>
                  <w:hideMark/>
                </w:tcPr>
                <w:p w:rsidR="002F2B0D" w:rsidRDefault="002F2B0D">
                  <w:pPr>
                    <w:widowControl/>
                    <w:jc w:val="left"/>
                    <w:rPr>
                      <w:b/>
                      <w:szCs w:val="21"/>
                    </w:rPr>
                  </w:pPr>
                </w:p>
              </w:tc>
              <w:tc>
                <w:tcPr>
                  <w:tcW w:w="889" w:type="dxa"/>
                  <w:vMerge/>
                  <w:tcBorders>
                    <w:top w:val="single" w:sz="8" w:space="0" w:color="auto"/>
                    <w:left w:val="single" w:sz="4" w:space="0" w:color="auto"/>
                    <w:bottom w:val="single" w:sz="4" w:space="0" w:color="auto"/>
                    <w:right w:val="single" w:sz="4" w:space="0" w:color="auto"/>
                  </w:tcBorders>
                  <w:vAlign w:val="center"/>
                  <w:hideMark/>
                </w:tcPr>
                <w:p w:rsidR="002F2B0D" w:rsidRDefault="002F2B0D">
                  <w:pPr>
                    <w:widowControl/>
                    <w:jc w:val="left"/>
                    <w:rPr>
                      <w:b/>
                      <w:szCs w:val="21"/>
                    </w:rPr>
                  </w:pPr>
                </w:p>
              </w:tc>
              <w:tc>
                <w:tcPr>
                  <w:tcW w:w="931" w:type="dxa"/>
                  <w:tcBorders>
                    <w:top w:val="single" w:sz="4" w:space="0" w:color="auto"/>
                    <w:left w:val="single" w:sz="4" w:space="0" w:color="auto"/>
                    <w:bottom w:val="single" w:sz="4" w:space="0" w:color="auto"/>
                    <w:right w:val="single" w:sz="4" w:space="0" w:color="auto"/>
                  </w:tcBorders>
                  <w:vAlign w:val="center"/>
                  <w:hideMark/>
                </w:tcPr>
                <w:p w:rsidR="002F2B0D" w:rsidRDefault="002F2B0D">
                  <w:pPr>
                    <w:adjustRightInd w:val="0"/>
                    <w:snapToGrid w:val="0"/>
                    <w:jc w:val="center"/>
                    <w:rPr>
                      <w:b/>
                      <w:szCs w:val="21"/>
                    </w:rPr>
                  </w:pPr>
                  <w:r>
                    <w:rPr>
                      <w:rFonts w:hint="eastAsia"/>
                      <w:b/>
                      <w:szCs w:val="21"/>
                    </w:rPr>
                    <w:t>经度</w:t>
                  </w:r>
                </w:p>
              </w:tc>
              <w:tc>
                <w:tcPr>
                  <w:tcW w:w="998" w:type="dxa"/>
                  <w:tcBorders>
                    <w:top w:val="single" w:sz="4" w:space="0" w:color="auto"/>
                    <w:left w:val="single" w:sz="4" w:space="0" w:color="auto"/>
                    <w:bottom w:val="single" w:sz="4" w:space="0" w:color="auto"/>
                    <w:right w:val="single" w:sz="4" w:space="0" w:color="auto"/>
                  </w:tcBorders>
                  <w:vAlign w:val="center"/>
                  <w:hideMark/>
                </w:tcPr>
                <w:p w:rsidR="002F2B0D" w:rsidRDefault="002F2B0D">
                  <w:pPr>
                    <w:adjustRightInd w:val="0"/>
                    <w:snapToGrid w:val="0"/>
                    <w:jc w:val="center"/>
                    <w:rPr>
                      <w:b/>
                      <w:szCs w:val="21"/>
                    </w:rPr>
                  </w:pPr>
                  <w:r>
                    <w:rPr>
                      <w:rFonts w:hint="eastAsia"/>
                      <w:b/>
                      <w:szCs w:val="21"/>
                    </w:rPr>
                    <w:t>纬度</w:t>
                  </w:r>
                </w:p>
              </w:tc>
              <w:tc>
                <w:tcPr>
                  <w:tcW w:w="760" w:type="dxa"/>
                  <w:vMerge/>
                  <w:tcBorders>
                    <w:top w:val="single" w:sz="8" w:space="0" w:color="auto"/>
                    <w:left w:val="single" w:sz="4" w:space="0" w:color="auto"/>
                    <w:bottom w:val="single" w:sz="4" w:space="0" w:color="auto"/>
                    <w:right w:val="single" w:sz="4" w:space="0" w:color="auto"/>
                  </w:tcBorders>
                  <w:vAlign w:val="center"/>
                  <w:hideMark/>
                </w:tcPr>
                <w:p w:rsidR="002F2B0D" w:rsidRDefault="002F2B0D">
                  <w:pPr>
                    <w:widowControl/>
                    <w:jc w:val="left"/>
                    <w:rPr>
                      <w:b/>
                      <w:szCs w:val="21"/>
                    </w:rPr>
                  </w:pPr>
                </w:p>
              </w:tc>
              <w:tc>
                <w:tcPr>
                  <w:tcW w:w="710" w:type="dxa"/>
                  <w:vMerge/>
                  <w:tcBorders>
                    <w:top w:val="single" w:sz="8" w:space="0" w:color="auto"/>
                    <w:left w:val="single" w:sz="4" w:space="0" w:color="auto"/>
                    <w:bottom w:val="single" w:sz="4" w:space="0" w:color="auto"/>
                    <w:right w:val="single" w:sz="4" w:space="0" w:color="auto"/>
                  </w:tcBorders>
                  <w:vAlign w:val="center"/>
                  <w:hideMark/>
                </w:tcPr>
                <w:p w:rsidR="002F2B0D" w:rsidRDefault="002F2B0D">
                  <w:pPr>
                    <w:widowControl/>
                    <w:jc w:val="left"/>
                    <w:rPr>
                      <w:b/>
                      <w:szCs w:val="21"/>
                    </w:rPr>
                  </w:pPr>
                </w:p>
              </w:tc>
              <w:tc>
                <w:tcPr>
                  <w:tcW w:w="1000" w:type="dxa"/>
                  <w:vMerge/>
                  <w:tcBorders>
                    <w:top w:val="single" w:sz="8" w:space="0" w:color="auto"/>
                    <w:left w:val="single" w:sz="4" w:space="0" w:color="auto"/>
                    <w:bottom w:val="single" w:sz="4" w:space="0" w:color="auto"/>
                    <w:right w:val="single" w:sz="4" w:space="0" w:color="auto"/>
                  </w:tcBorders>
                  <w:vAlign w:val="center"/>
                  <w:hideMark/>
                </w:tcPr>
                <w:p w:rsidR="002F2B0D" w:rsidRDefault="002F2B0D">
                  <w:pPr>
                    <w:widowControl/>
                    <w:jc w:val="left"/>
                    <w:rPr>
                      <w:b/>
                      <w:szCs w:val="21"/>
                    </w:rPr>
                  </w:pPr>
                </w:p>
              </w:tc>
              <w:tc>
                <w:tcPr>
                  <w:tcW w:w="694" w:type="dxa"/>
                  <w:vMerge/>
                  <w:tcBorders>
                    <w:top w:val="single" w:sz="8" w:space="0" w:color="auto"/>
                    <w:left w:val="single" w:sz="4" w:space="0" w:color="auto"/>
                    <w:bottom w:val="single" w:sz="4" w:space="0" w:color="auto"/>
                    <w:right w:val="single" w:sz="4" w:space="0" w:color="auto"/>
                  </w:tcBorders>
                  <w:vAlign w:val="center"/>
                  <w:hideMark/>
                </w:tcPr>
                <w:p w:rsidR="002F2B0D" w:rsidRDefault="002F2B0D">
                  <w:pPr>
                    <w:widowControl/>
                    <w:jc w:val="left"/>
                    <w:rPr>
                      <w:b/>
                      <w:szCs w:val="21"/>
                    </w:rPr>
                  </w:pPr>
                </w:p>
              </w:tc>
              <w:tc>
                <w:tcPr>
                  <w:tcW w:w="675" w:type="dxa"/>
                  <w:tcBorders>
                    <w:top w:val="single" w:sz="4" w:space="0" w:color="auto"/>
                    <w:left w:val="single" w:sz="4" w:space="0" w:color="auto"/>
                    <w:bottom w:val="single" w:sz="4" w:space="0" w:color="auto"/>
                    <w:right w:val="single" w:sz="4" w:space="0" w:color="auto"/>
                  </w:tcBorders>
                  <w:vAlign w:val="center"/>
                  <w:hideMark/>
                </w:tcPr>
                <w:p w:rsidR="002F2B0D" w:rsidRDefault="002F2B0D">
                  <w:pPr>
                    <w:adjustRightInd w:val="0"/>
                    <w:snapToGrid w:val="0"/>
                    <w:jc w:val="center"/>
                    <w:rPr>
                      <w:b/>
                      <w:szCs w:val="21"/>
                    </w:rPr>
                  </w:pPr>
                  <w:r>
                    <w:rPr>
                      <w:rFonts w:hint="eastAsia"/>
                      <w:b/>
                      <w:szCs w:val="21"/>
                    </w:rPr>
                    <w:t>名称</w:t>
                  </w:r>
                </w:p>
              </w:tc>
              <w:tc>
                <w:tcPr>
                  <w:tcW w:w="819" w:type="dxa"/>
                  <w:tcBorders>
                    <w:top w:val="single" w:sz="4" w:space="0" w:color="auto"/>
                    <w:left w:val="single" w:sz="4" w:space="0" w:color="auto"/>
                    <w:bottom w:val="single" w:sz="4" w:space="0" w:color="auto"/>
                    <w:right w:val="single" w:sz="4" w:space="0" w:color="auto"/>
                  </w:tcBorders>
                  <w:vAlign w:val="center"/>
                  <w:hideMark/>
                </w:tcPr>
                <w:p w:rsidR="002F2B0D" w:rsidRDefault="002F2B0D">
                  <w:pPr>
                    <w:adjustRightInd w:val="0"/>
                    <w:snapToGrid w:val="0"/>
                    <w:jc w:val="center"/>
                    <w:rPr>
                      <w:b/>
                      <w:szCs w:val="21"/>
                    </w:rPr>
                  </w:pPr>
                  <w:r>
                    <w:rPr>
                      <w:rFonts w:hint="eastAsia"/>
                      <w:b/>
                      <w:szCs w:val="21"/>
                    </w:rPr>
                    <w:t>污染物种类</w:t>
                  </w:r>
                </w:p>
              </w:tc>
              <w:tc>
                <w:tcPr>
                  <w:tcW w:w="1177" w:type="dxa"/>
                  <w:tcBorders>
                    <w:top w:val="single" w:sz="4" w:space="0" w:color="auto"/>
                    <w:left w:val="single" w:sz="4" w:space="0" w:color="auto"/>
                    <w:bottom w:val="single" w:sz="8" w:space="0" w:color="auto"/>
                    <w:right w:val="nil"/>
                  </w:tcBorders>
                  <w:vAlign w:val="center"/>
                  <w:hideMark/>
                </w:tcPr>
                <w:p w:rsidR="002F2B0D" w:rsidRDefault="002F2B0D">
                  <w:pPr>
                    <w:adjustRightInd w:val="0"/>
                    <w:snapToGrid w:val="0"/>
                    <w:jc w:val="center"/>
                    <w:rPr>
                      <w:b/>
                      <w:szCs w:val="21"/>
                    </w:rPr>
                  </w:pPr>
                  <w:r>
                    <w:rPr>
                      <w:rFonts w:hint="eastAsia"/>
                      <w:b/>
                      <w:szCs w:val="21"/>
                    </w:rPr>
                    <w:t>国家或地方污染物排放标准限值（</w:t>
                  </w:r>
                  <w:r>
                    <w:rPr>
                      <w:b/>
                      <w:szCs w:val="21"/>
                    </w:rPr>
                    <w:t>mg/L</w:t>
                  </w:r>
                  <w:r>
                    <w:rPr>
                      <w:rFonts w:hint="eastAsia"/>
                      <w:b/>
                      <w:szCs w:val="21"/>
                    </w:rPr>
                    <w:t>）</w:t>
                  </w:r>
                </w:p>
              </w:tc>
            </w:tr>
            <w:tr w:rsidR="002F2B0D">
              <w:trPr>
                <w:trHeight w:hRule="exact" w:val="454"/>
                <w:jc w:val="center"/>
              </w:trPr>
              <w:tc>
                <w:tcPr>
                  <w:tcW w:w="431" w:type="dxa"/>
                  <w:vMerge w:val="restart"/>
                  <w:tcBorders>
                    <w:top w:val="single" w:sz="8" w:space="0" w:color="auto"/>
                    <w:left w:val="nil"/>
                    <w:bottom w:val="single" w:sz="8" w:space="0" w:color="auto"/>
                    <w:right w:val="single" w:sz="4" w:space="0" w:color="auto"/>
                  </w:tcBorders>
                  <w:vAlign w:val="center"/>
                  <w:hideMark/>
                </w:tcPr>
                <w:p w:rsidR="002F2B0D" w:rsidRDefault="002F2B0D">
                  <w:pPr>
                    <w:adjustRightInd w:val="0"/>
                    <w:snapToGrid w:val="0"/>
                    <w:jc w:val="center"/>
                    <w:rPr>
                      <w:szCs w:val="21"/>
                    </w:rPr>
                  </w:pPr>
                  <w:r>
                    <w:rPr>
                      <w:szCs w:val="21"/>
                    </w:rPr>
                    <w:t>1</w:t>
                  </w:r>
                </w:p>
              </w:tc>
              <w:tc>
                <w:tcPr>
                  <w:tcW w:w="889" w:type="dxa"/>
                  <w:vMerge w:val="restart"/>
                  <w:tcBorders>
                    <w:top w:val="single" w:sz="8" w:space="0" w:color="auto"/>
                    <w:left w:val="single" w:sz="4" w:space="0" w:color="auto"/>
                    <w:bottom w:val="single" w:sz="8" w:space="0" w:color="auto"/>
                    <w:right w:val="single" w:sz="4" w:space="0" w:color="auto"/>
                  </w:tcBorders>
                  <w:vAlign w:val="center"/>
                  <w:hideMark/>
                </w:tcPr>
                <w:p w:rsidR="002F2B0D" w:rsidRDefault="002F2B0D">
                  <w:pPr>
                    <w:adjustRightInd w:val="0"/>
                    <w:snapToGrid w:val="0"/>
                    <w:jc w:val="center"/>
                    <w:rPr>
                      <w:szCs w:val="21"/>
                    </w:rPr>
                  </w:pPr>
                  <w:r>
                    <w:rPr>
                      <w:szCs w:val="21"/>
                    </w:rPr>
                    <w:t>DW001</w:t>
                  </w:r>
                </w:p>
              </w:tc>
              <w:tc>
                <w:tcPr>
                  <w:tcW w:w="931" w:type="dxa"/>
                  <w:vMerge w:val="restart"/>
                  <w:tcBorders>
                    <w:top w:val="single" w:sz="8" w:space="0" w:color="auto"/>
                    <w:left w:val="single" w:sz="4" w:space="0" w:color="auto"/>
                    <w:bottom w:val="single" w:sz="8" w:space="0" w:color="auto"/>
                    <w:right w:val="single" w:sz="4" w:space="0" w:color="auto"/>
                  </w:tcBorders>
                  <w:vAlign w:val="center"/>
                  <w:hideMark/>
                </w:tcPr>
                <w:p w:rsidR="002F2B0D" w:rsidRDefault="002F2B0D">
                  <w:pPr>
                    <w:adjustRightInd w:val="0"/>
                    <w:snapToGrid w:val="0"/>
                    <w:jc w:val="center"/>
                    <w:rPr>
                      <w:szCs w:val="21"/>
                    </w:rPr>
                  </w:pPr>
                  <w:r>
                    <w:rPr>
                      <w:szCs w:val="21"/>
                    </w:rPr>
                    <w:t>114.064828</w:t>
                  </w:r>
                </w:p>
              </w:tc>
              <w:tc>
                <w:tcPr>
                  <w:tcW w:w="998" w:type="dxa"/>
                  <w:vMerge w:val="restart"/>
                  <w:tcBorders>
                    <w:top w:val="single" w:sz="8" w:space="0" w:color="auto"/>
                    <w:left w:val="single" w:sz="4" w:space="0" w:color="auto"/>
                    <w:bottom w:val="single" w:sz="8" w:space="0" w:color="auto"/>
                    <w:right w:val="single" w:sz="4" w:space="0" w:color="auto"/>
                  </w:tcBorders>
                  <w:vAlign w:val="center"/>
                  <w:hideMark/>
                </w:tcPr>
                <w:p w:rsidR="002F2B0D" w:rsidRDefault="002F2B0D">
                  <w:pPr>
                    <w:adjustRightInd w:val="0"/>
                    <w:snapToGrid w:val="0"/>
                    <w:jc w:val="center"/>
                    <w:rPr>
                      <w:szCs w:val="21"/>
                    </w:rPr>
                  </w:pPr>
                  <w:r>
                    <w:rPr>
                      <w:szCs w:val="21"/>
                    </w:rPr>
                    <w:t xml:space="preserve"> 35.291864</w:t>
                  </w:r>
                </w:p>
              </w:tc>
              <w:tc>
                <w:tcPr>
                  <w:tcW w:w="760" w:type="dxa"/>
                  <w:vMerge w:val="restart"/>
                  <w:tcBorders>
                    <w:top w:val="single" w:sz="8" w:space="0" w:color="auto"/>
                    <w:left w:val="single" w:sz="4" w:space="0" w:color="auto"/>
                    <w:bottom w:val="single" w:sz="8" w:space="0" w:color="auto"/>
                    <w:right w:val="single" w:sz="4" w:space="0" w:color="auto"/>
                  </w:tcBorders>
                  <w:vAlign w:val="center"/>
                  <w:hideMark/>
                </w:tcPr>
                <w:p w:rsidR="002F2B0D" w:rsidRDefault="002F2B0D">
                  <w:pPr>
                    <w:adjustRightInd w:val="0"/>
                    <w:snapToGrid w:val="0"/>
                    <w:jc w:val="center"/>
                    <w:rPr>
                      <w:szCs w:val="21"/>
                    </w:rPr>
                  </w:pPr>
                  <w:r>
                    <w:rPr>
                      <w:szCs w:val="21"/>
                    </w:rPr>
                    <w:t>0.00336</w:t>
                  </w:r>
                </w:p>
              </w:tc>
              <w:tc>
                <w:tcPr>
                  <w:tcW w:w="710" w:type="dxa"/>
                  <w:vMerge w:val="restart"/>
                  <w:tcBorders>
                    <w:top w:val="single" w:sz="8" w:space="0" w:color="auto"/>
                    <w:left w:val="single" w:sz="4" w:space="0" w:color="auto"/>
                    <w:bottom w:val="single" w:sz="8" w:space="0" w:color="auto"/>
                    <w:right w:val="single" w:sz="4" w:space="0" w:color="auto"/>
                  </w:tcBorders>
                  <w:vAlign w:val="center"/>
                  <w:hideMark/>
                </w:tcPr>
                <w:p w:rsidR="002F2B0D" w:rsidRDefault="002F2B0D">
                  <w:pPr>
                    <w:adjustRightInd w:val="0"/>
                    <w:snapToGrid w:val="0"/>
                    <w:jc w:val="center"/>
                    <w:rPr>
                      <w:szCs w:val="21"/>
                    </w:rPr>
                  </w:pPr>
                  <w:r>
                    <w:rPr>
                      <w:rFonts w:hint="eastAsia"/>
                      <w:szCs w:val="21"/>
                    </w:rPr>
                    <w:t>小店污水处理厂（二期）</w:t>
                  </w:r>
                </w:p>
              </w:tc>
              <w:tc>
                <w:tcPr>
                  <w:tcW w:w="1000" w:type="dxa"/>
                  <w:vMerge w:val="restart"/>
                  <w:tcBorders>
                    <w:top w:val="single" w:sz="8" w:space="0" w:color="auto"/>
                    <w:left w:val="single" w:sz="4" w:space="0" w:color="auto"/>
                    <w:bottom w:val="single" w:sz="8" w:space="0" w:color="auto"/>
                    <w:right w:val="single" w:sz="4" w:space="0" w:color="auto"/>
                  </w:tcBorders>
                  <w:vAlign w:val="center"/>
                  <w:hideMark/>
                </w:tcPr>
                <w:p w:rsidR="002F2B0D" w:rsidRDefault="002F2B0D">
                  <w:pPr>
                    <w:adjustRightInd w:val="0"/>
                    <w:snapToGrid w:val="0"/>
                    <w:jc w:val="center"/>
                    <w:rPr>
                      <w:szCs w:val="21"/>
                    </w:rPr>
                  </w:pPr>
                  <w:r>
                    <w:rPr>
                      <w:rFonts w:hint="eastAsia"/>
                      <w:szCs w:val="21"/>
                    </w:rPr>
                    <w:t>连续排放流量不稳定。</w:t>
                  </w:r>
                </w:p>
              </w:tc>
              <w:tc>
                <w:tcPr>
                  <w:tcW w:w="694" w:type="dxa"/>
                  <w:vMerge w:val="restart"/>
                  <w:tcBorders>
                    <w:top w:val="single" w:sz="8" w:space="0" w:color="auto"/>
                    <w:left w:val="single" w:sz="4" w:space="0" w:color="auto"/>
                    <w:bottom w:val="single" w:sz="8" w:space="0" w:color="auto"/>
                    <w:right w:val="single" w:sz="4" w:space="0" w:color="auto"/>
                  </w:tcBorders>
                  <w:vAlign w:val="center"/>
                  <w:hideMark/>
                </w:tcPr>
                <w:p w:rsidR="002F2B0D" w:rsidRDefault="002F2B0D">
                  <w:pPr>
                    <w:adjustRightInd w:val="0"/>
                    <w:snapToGrid w:val="0"/>
                    <w:jc w:val="center"/>
                    <w:rPr>
                      <w:szCs w:val="21"/>
                    </w:rPr>
                  </w:pPr>
                  <w:r>
                    <w:rPr>
                      <w:szCs w:val="21"/>
                    </w:rPr>
                    <w:t>/</w:t>
                  </w:r>
                </w:p>
              </w:tc>
              <w:tc>
                <w:tcPr>
                  <w:tcW w:w="675" w:type="dxa"/>
                  <w:vMerge w:val="restart"/>
                  <w:tcBorders>
                    <w:top w:val="single" w:sz="8" w:space="0" w:color="auto"/>
                    <w:left w:val="single" w:sz="4" w:space="0" w:color="auto"/>
                    <w:bottom w:val="single" w:sz="8" w:space="0" w:color="auto"/>
                    <w:right w:val="single" w:sz="4" w:space="0" w:color="auto"/>
                  </w:tcBorders>
                  <w:vAlign w:val="center"/>
                  <w:hideMark/>
                </w:tcPr>
                <w:p w:rsidR="002F2B0D" w:rsidRDefault="002F2B0D">
                  <w:pPr>
                    <w:adjustRightInd w:val="0"/>
                    <w:snapToGrid w:val="0"/>
                    <w:jc w:val="center"/>
                    <w:rPr>
                      <w:szCs w:val="21"/>
                    </w:rPr>
                  </w:pPr>
                  <w:r>
                    <w:rPr>
                      <w:rFonts w:hint="eastAsia"/>
                      <w:szCs w:val="21"/>
                    </w:rPr>
                    <w:t>小店污水处理厂（二期）</w:t>
                  </w:r>
                </w:p>
              </w:tc>
              <w:tc>
                <w:tcPr>
                  <w:tcW w:w="819" w:type="dxa"/>
                  <w:tcBorders>
                    <w:top w:val="single" w:sz="8" w:space="0" w:color="auto"/>
                    <w:left w:val="single" w:sz="4" w:space="0" w:color="auto"/>
                    <w:bottom w:val="single" w:sz="4" w:space="0" w:color="auto"/>
                    <w:right w:val="single" w:sz="4" w:space="0" w:color="auto"/>
                  </w:tcBorders>
                  <w:vAlign w:val="center"/>
                  <w:hideMark/>
                </w:tcPr>
                <w:p w:rsidR="002F2B0D" w:rsidRDefault="002F2B0D">
                  <w:pPr>
                    <w:adjustRightInd w:val="0"/>
                    <w:snapToGrid w:val="0"/>
                    <w:jc w:val="center"/>
                    <w:rPr>
                      <w:szCs w:val="21"/>
                    </w:rPr>
                  </w:pPr>
                  <w:r>
                    <w:rPr>
                      <w:szCs w:val="21"/>
                    </w:rPr>
                    <w:t>COD</w:t>
                  </w:r>
                </w:p>
              </w:tc>
              <w:tc>
                <w:tcPr>
                  <w:tcW w:w="1177" w:type="dxa"/>
                  <w:tcBorders>
                    <w:top w:val="single" w:sz="8" w:space="0" w:color="auto"/>
                    <w:left w:val="single" w:sz="4" w:space="0" w:color="auto"/>
                    <w:bottom w:val="single" w:sz="4" w:space="0" w:color="auto"/>
                    <w:right w:val="nil"/>
                  </w:tcBorders>
                  <w:vAlign w:val="center"/>
                  <w:hideMark/>
                </w:tcPr>
                <w:p w:rsidR="002F2B0D" w:rsidRDefault="002F2B0D">
                  <w:pPr>
                    <w:adjustRightInd w:val="0"/>
                    <w:snapToGrid w:val="0"/>
                    <w:jc w:val="center"/>
                    <w:rPr>
                      <w:szCs w:val="21"/>
                    </w:rPr>
                  </w:pPr>
                  <w:r>
                    <w:rPr>
                      <w:szCs w:val="21"/>
                    </w:rPr>
                    <w:t>40</w:t>
                  </w:r>
                </w:p>
              </w:tc>
            </w:tr>
            <w:tr w:rsidR="002F2B0D">
              <w:trPr>
                <w:trHeight w:hRule="exact" w:val="454"/>
                <w:jc w:val="center"/>
              </w:trPr>
              <w:tc>
                <w:tcPr>
                  <w:tcW w:w="431" w:type="dxa"/>
                  <w:vMerge/>
                  <w:tcBorders>
                    <w:top w:val="single" w:sz="8" w:space="0" w:color="auto"/>
                    <w:left w:val="nil"/>
                    <w:bottom w:val="single" w:sz="8" w:space="0" w:color="auto"/>
                    <w:right w:val="single" w:sz="4" w:space="0" w:color="auto"/>
                  </w:tcBorders>
                  <w:vAlign w:val="center"/>
                  <w:hideMark/>
                </w:tcPr>
                <w:p w:rsidR="002F2B0D" w:rsidRDefault="002F2B0D">
                  <w:pPr>
                    <w:widowControl/>
                    <w:jc w:val="left"/>
                    <w:rPr>
                      <w:szCs w:val="21"/>
                    </w:rPr>
                  </w:pPr>
                </w:p>
              </w:tc>
              <w:tc>
                <w:tcPr>
                  <w:tcW w:w="889" w:type="dxa"/>
                  <w:vMerge/>
                  <w:tcBorders>
                    <w:top w:val="single" w:sz="8" w:space="0" w:color="auto"/>
                    <w:left w:val="single" w:sz="4" w:space="0" w:color="auto"/>
                    <w:bottom w:val="single" w:sz="8" w:space="0" w:color="auto"/>
                    <w:right w:val="single" w:sz="4" w:space="0" w:color="auto"/>
                  </w:tcBorders>
                  <w:vAlign w:val="center"/>
                  <w:hideMark/>
                </w:tcPr>
                <w:p w:rsidR="002F2B0D" w:rsidRDefault="002F2B0D">
                  <w:pPr>
                    <w:widowControl/>
                    <w:jc w:val="left"/>
                    <w:rPr>
                      <w:szCs w:val="21"/>
                    </w:rPr>
                  </w:pPr>
                </w:p>
              </w:tc>
              <w:tc>
                <w:tcPr>
                  <w:tcW w:w="1929" w:type="dxa"/>
                  <w:vMerge/>
                  <w:tcBorders>
                    <w:top w:val="single" w:sz="8" w:space="0" w:color="auto"/>
                    <w:left w:val="single" w:sz="4" w:space="0" w:color="auto"/>
                    <w:bottom w:val="single" w:sz="8" w:space="0" w:color="auto"/>
                    <w:right w:val="single" w:sz="4" w:space="0" w:color="auto"/>
                  </w:tcBorders>
                  <w:vAlign w:val="center"/>
                  <w:hideMark/>
                </w:tcPr>
                <w:p w:rsidR="002F2B0D" w:rsidRDefault="002F2B0D">
                  <w:pPr>
                    <w:widowControl/>
                    <w:jc w:val="left"/>
                    <w:rPr>
                      <w:szCs w:val="21"/>
                    </w:rPr>
                  </w:pPr>
                </w:p>
              </w:tc>
              <w:tc>
                <w:tcPr>
                  <w:tcW w:w="998" w:type="dxa"/>
                  <w:vMerge/>
                  <w:tcBorders>
                    <w:top w:val="single" w:sz="8" w:space="0" w:color="auto"/>
                    <w:left w:val="single" w:sz="4" w:space="0" w:color="auto"/>
                    <w:bottom w:val="single" w:sz="8" w:space="0" w:color="auto"/>
                    <w:right w:val="single" w:sz="4" w:space="0" w:color="auto"/>
                  </w:tcBorders>
                  <w:vAlign w:val="center"/>
                  <w:hideMark/>
                </w:tcPr>
                <w:p w:rsidR="002F2B0D" w:rsidRDefault="002F2B0D">
                  <w:pPr>
                    <w:widowControl/>
                    <w:jc w:val="left"/>
                    <w:rPr>
                      <w:szCs w:val="21"/>
                    </w:rPr>
                  </w:pPr>
                </w:p>
              </w:tc>
              <w:tc>
                <w:tcPr>
                  <w:tcW w:w="760" w:type="dxa"/>
                  <w:vMerge/>
                  <w:tcBorders>
                    <w:top w:val="single" w:sz="8" w:space="0" w:color="auto"/>
                    <w:left w:val="single" w:sz="4" w:space="0" w:color="auto"/>
                    <w:bottom w:val="single" w:sz="8" w:space="0" w:color="auto"/>
                    <w:right w:val="single" w:sz="4" w:space="0" w:color="auto"/>
                  </w:tcBorders>
                  <w:vAlign w:val="center"/>
                  <w:hideMark/>
                </w:tcPr>
                <w:p w:rsidR="002F2B0D" w:rsidRDefault="002F2B0D">
                  <w:pPr>
                    <w:widowControl/>
                    <w:jc w:val="left"/>
                    <w:rPr>
                      <w:szCs w:val="21"/>
                    </w:rPr>
                  </w:pPr>
                </w:p>
              </w:tc>
              <w:tc>
                <w:tcPr>
                  <w:tcW w:w="710" w:type="dxa"/>
                  <w:vMerge/>
                  <w:tcBorders>
                    <w:top w:val="single" w:sz="8" w:space="0" w:color="auto"/>
                    <w:left w:val="single" w:sz="4" w:space="0" w:color="auto"/>
                    <w:bottom w:val="single" w:sz="8" w:space="0" w:color="auto"/>
                    <w:right w:val="single" w:sz="4" w:space="0" w:color="auto"/>
                  </w:tcBorders>
                  <w:vAlign w:val="center"/>
                  <w:hideMark/>
                </w:tcPr>
                <w:p w:rsidR="002F2B0D" w:rsidRDefault="002F2B0D">
                  <w:pPr>
                    <w:widowControl/>
                    <w:jc w:val="left"/>
                    <w:rPr>
                      <w:szCs w:val="21"/>
                    </w:rPr>
                  </w:pPr>
                </w:p>
              </w:tc>
              <w:tc>
                <w:tcPr>
                  <w:tcW w:w="1000" w:type="dxa"/>
                  <w:vMerge/>
                  <w:tcBorders>
                    <w:top w:val="single" w:sz="8" w:space="0" w:color="auto"/>
                    <w:left w:val="single" w:sz="4" w:space="0" w:color="auto"/>
                    <w:bottom w:val="single" w:sz="8" w:space="0" w:color="auto"/>
                    <w:right w:val="single" w:sz="4" w:space="0" w:color="auto"/>
                  </w:tcBorders>
                  <w:vAlign w:val="center"/>
                  <w:hideMark/>
                </w:tcPr>
                <w:p w:rsidR="002F2B0D" w:rsidRDefault="002F2B0D">
                  <w:pPr>
                    <w:widowControl/>
                    <w:jc w:val="left"/>
                    <w:rPr>
                      <w:szCs w:val="21"/>
                    </w:rPr>
                  </w:pPr>
                </w:p>
              </w:tc>
              <w:tc>
                <w:tcPr>
                  <w:tcW w:w="694" w:type="dxa"/>
                  <w:vMerge/>
                  <w:tcBorders>
                    <w:top w:val="single" w:sz="8" w:space="0" w:color="auto"/>
                    <w:left w:val="single" w:sz="4" w:space="0" w:color="auto"/>
                    <w:bottom w:val="single" w:sz="8" w:space="0" w:color="auto"/>
                    <w:right w:val="single" w:sz="4" w:space="0" w:color="auto"/>
                  </w:tcBorders>
                  <w:vAlign w:val="center"/>
                  <w:hideMark/>
                </w:tcPr>
                <w:p w:rsidR="002F2B0D" w:rsidRDefault="002F2B0D">
                  <w:pPr>
                    <w:widowControl/>
                    <w:jc w:val="left"/>
                    <w:rPr>
                      <w:szCs w:val="21"/>
                    </w:rPr>
                  </w:pPr>
                </w:p>
              </w:tc>
              <w:tc>
                <w:tcPr>
                  <w:tcW w:w="2671" w:type="dxa"/>
                  <w:vMerge/>
                  <w:tcBorders>
                    <w:top w:val="single" w:sz="8" w:space="0" w:color="auto"/>
                    <w:left w:val="single" w:sz="4" w:space="0" w:color="auto"/>
                    <w:bottom w:val="single" w:sz="8" w:space="0" w:color="auto"/>
                    <w:right w:val="single" w:sz="4" w:space="0" w:color="auto"/>
                  </w:tcBorders>
                  <w:vAlign w:val="center"/>
                  <w:hideMark/>
                </w:tcPr>
                <w:p w:rsidR="002F2B0D" w:rsidRDefault="002F2B0D">
                  <w:pPr>
                    <w:widowControl/>
                    <w:jc w:val="left"/>
                    <w:rPr>
                      <w:szCs w:val="21"/>
                    </w:rPr>
                  </w:pPr>
                </w:p>
              </w:tc>
              <w:tc>
                <w:tcPr>
                  <w:tcW w:w="819" w:type="dxa"/>
                  <w:tcBorders>
                    <w:top w:val="single" w:sz="4" w:space="0" w:color="auto"/>
                    <w:left w:val="single" w:sz="4" w:space="0" w:color="auto"/>
                    <w:bottom w:val="single" w:sz="4" w:space="0" w:color="auto"/>
                    <w:right w:val="single" w:sz="4" w:space="0" w:color="auto"/>
                  </w:tcBorders>
                  <w:vAlign w:val="center"/>
                  <w:hideMark/>
                </w:tcPr>
                <w:p w:rsidR="002F2B0D" w:rsidRDefault="002F2B0D">
                  <w:pPr>
                    <w:adjustRightInd w:val="0"/>
                    <w:snapToGrid w:val="0"/>
                    <w:jc w:val="center"/>
                    <w:rPr>
                      <w:szCs w:val="21"/>
                    </w:rPr>
                  </w:pPr>
                  <w:r>
                    <w:rPr>
                      <w:szCs w:val="21"/>
                    </w:rPr>
                    <w:t>SS</w:t>
                  </w:r>
                </w:p>
              </w:tc>
              <w:tc>
                <w:tcPr>
                  <w:tcW w:w="1177" w:type="dxa"/>
                  <w:tcBorders>
                    <w:top w:val="single" w:sz="4" w:space="0" w:color="auto"/>
                    <w:left w:val="single" w:sz="4" w:space="0" w:color="auto"/>
                    <w:bottom w:val="single" w:sz="4" w:space="0" w:color="auto"/>
                    <w:right w:val="nil"/>
                  </w:tcBorders>
                  <w:vAlign w:val="center"/>
                  <w:hideMark/>
                </w:tcPr>
                <w:p w:rsidR="002F2B0D" w:rsidRDefault="002F2B0D">
                  <w:pPr>
                    <w:adjustRightInd w:val="0"/>
                    <w:snapToGrid w:val="0"/>
                    <w:jc w:val="center"/>
                    <w:rPr>
                      <w:szCs w:val="21"/>
                    </w:rPr>
                  </w:pPr>
                  <w:r>
                    <w:rPr>
                      <w:szCs w:val="21"/>
                    </w:rPr>
                    <w:t>10</w:t>
                  </w:r>
                </w:p>
              </w:tc>
            </w:tr>
            <w:tr w:rsidR="002F2B0D">
              <w:trPr>
                <w:trHeight w:hRule="exact" w:val="454"/>
                <w:jc w:val="center"/>
              </w:trPr>
              <w:tc>
                <w:tcPr>
                  <w:tcW w:w="431" w:type="dxa"/>
                  <w:vMerge/>
                  <w:tcBorders>
                    <w:top w:val="single" w:sz="8" w:space="0" w:color="auto"/>
                    <w:left w:val="nil"/>
                    <w:bottom w:val="single" w:sz="8" w:space="0" w:color="auto"/>
                    <w:right w:val="single" w:sz="4" w:space="0" w:color="auto"/>
                  </w:tcBorders>
                  <w:vAlign w:val="center"/>
                  <w:hideMark/>
                </w:tcPr>
                <w:p w:rsidR="002F2B0D" w:rsidRDefault="002F2B0D">
                  <w:pPr>
                    <w:widowControl/>
                    <w:jc w:val="left"/>
                    <w:rPr>
                      <w:szCs w:val="21"/>
                    </w:rPr>
                  </w:pPr>
                </w:p>
              </w:tc>
              <w:tc>
                <w:tcPr>
                  <w:tcW w:w="889" w:type="dxa"/>
                  <w:vMerge/>
                  <w:tcBorders>
                    <w:top w:val="single" w:sz="8" w:space="0" w:color="auto"/>
                    <w:left w:val="single" w:sz="4" w:space="0" w:color="auto"/>
                    <w:bottom w:val="single" w:sz="8" w:space="0" w:color="auto"/>
                    <w:right w:val="single" w:sz="4" w:space="0" w:color="auto"/>
                  </w:tcBorders>
                  <w:vAlign w:val="center"/>
                  <w:hideMark/>
                </w:tcPr>
                <w:p w:rsidR="002F2B0D" w:rsidRDefault="002F2B0D">
                  <w:pPr>
                    <w:widowControl/>
                    <w:jc w:val="left"/>
                    <w:rPr>
                      <w:szCs w:val="21"/>
                    </w:rPr>
                  </w:pPr>
                </w:p>
              </w:tc>
              <w:tc>
                <w:tcPr>
                  <w:tcW w:w="1929" w:type="dxa"/>
                  <w:vMerge/>
                  <w:tcBorders>
                    <w:top w:val="single" w:sz="8" w:space="0" w:color="auto"/>
                    <w:left w:val="single" w:sz="4" w:space="0" w:color="auto"/>
                    <w:bottom w:val="single" w:sz="8" w:space="0" w:color="auto"/>
                    <w:right w:val="single" w:sz="4" w:space="0" w:color="auto"/>
                  </w:tcBorders>
                  <w:vAlign w:val="center"/>
                  <w:hideMark/>
                </w:tcPr>
                <w:p w:rsidR="002F2B0D" w:rsidRDefault="002F2B0D">
                  <w:pPr>
                    <w:widowControl/>
                    <w:jc w:val="left"/>
                    <w:rPr>
                      <w:szCs w:val="21"/>
                    </w:rPr>
                  </w:pPr>
                </w:p>
              </w:tc>
              <w:tc>
                <w:tcPr>
                  <w:tcW w:w="998" w:type="dxa"/>
                  <w:vMerge/>
                  <w:tcBorders>
                    <w:top w:val="single" w:sz="8" w:space="0" w:color="auto"/>
                    <w:left w:val="single" w:sz="4" w:space="0" w:color="auto"/>
                    <w:bottom w:val="single" w:sz="8" w:space="0" w:color="auto"/>
                    <w:right w:val="single" w:sz="4" w:space="0" w:color="auto"/>
                  </w:tcBorders>
                  <w:vAlign w:val="center"/>
                  <w:hideMark/>
                </w:tcPr>
                <w:p w:rsidR="002F2B0D" w:rsidRDefault="002F2B0D">
                  <w:pPr>
                    <w:widowControl/>
                    <w:jc w:val="left"/>
                    <w:rPr>
                      <w:szCs w:val="21"/>
                    </w:rPr>
                  </w:pPr>
                </w:p>
              </w:tc>
              <w:tc>
                <w:tcPr>
                  <w:tcW w:w="760" w:type="dxa"/>
                  <w:vMerge/>
                  <w:tcBorders>
                    <w:top w:val="single" w:sz="8" w:space="0" w:color="auto"/>
                    <w:left w:val="single" w:sz="4" w:space="0" w:color="auto"/>
                    <w:bottom w:val="single" w:sz="8" w:space="0" w:color="auto"/>
                    <w:right w:val="single" w:sz="4" w:space="0" w:color="auto"/>
                  </w:tcBorders>
                  <w:vAlign w:val="center"/>
                  <w:hideMark/>
                </w:tcPr>
                <w:p w:rsidR="002F2B0D" w:rsidRDefault="002F2B0D">
                  <w:pPr>
                    <w:widowControl/>
                    <w:jc w:val="left"/>
                    <w:rPr>
                      <w:szCs w:val="21"/>
                    </w:rPr>
                  </w:pPr>
                </w:p>
              </w:tc>
              <w:tc>
                <w:tcPr>
                  <w:tcW w:w="710" w:type="dxa"/>
                  <w:vMerge/>
                  <w:tcBorders>
                    <w:top w:val="single" w:sz="8" w:space="0" w:color="auto"/>
                    <w:left w:val="single" w:sz="4" w:space="0" w:color="auto"/>
                    <w:bottom w:val="single" w:sz="8" w:space="0" w:color="auto"/>
                    <w:right w:val="single" w:sz="4" w:space="0" w:color="auto"/>
                  </w:tcBorders>
                  <w:vAlign w:val="center"/>
                  <w:hideMark/>
                </w:tcPr>
                <w:p w:rsidR="002F2B0D" w:rsidRDefault="002F2B0D">
                  <w:pPr>
                    <w:widowControl/>
                    <w:jc w:val="left"/>
                    <w:rPr>
                      <w:szCs w:val="21"/>
                    </w:rPr>
                  </w:pPr>
                </w:p>
              </w:tc>
              <w:tc>
                <w:tcPr>
                  <w:tcW w:w="1000" w:type="dxa"/>
                  <w:vMerge/>
                  <w:tcBorders>
                    <w:top w:val="single" w:sz="8" w:space="0" w:color="auto"/>
                    <w:left w:val="single" w:sz="4" w:space="0" w:color="auto"/>
                    <w:bottom w:val="single" w:sz="8" w:space="0" w:color="auto"/>
                    <w:right w:val="single" w:sz="4" w:space="0" w:color="auto"/>
                  </w:tcBorders>
                  <w:vAlign w:val="center"/>
                  <w:hideMark/>
                </w:tcPr>
                <w:p w:rsidR="002F2B0D" w:rsidRDefault="002F2B0D">
                  <w:pPr>
                    <w:widowControl/>
                    <w:jc w:val="left"/>
                    <w:rPr>
                      <w:szCs w:val="21"/>
                    </w:rPr>
                  </w:pPr>
                </w:p>
              </w:tc>
              <w:tc>
                <w:tcPr>
                  <w:tcW w:w="694" w:type="dxa"/>
                  <w:vMerge/>
                  <w:tcBorders>
                    <w:top w:val="single" w:sz="8" w:space="0" w:color="auto"/>
                    <w:left w:val="single" w:sz="4" w:space="0" w:color="auto"/>
                    <w:bottom w:val="single" w:sz="8" w:space="0" w:color="auto"/>
                    <w:right w:val="single" w:sz="4" w:space="0" w:color="auto"/>
                  </w:tcBorders>
                  <w:vAlign w:val="center"/>
                  <w:hideMark/>
                </w:tcPr>
                <w:p w:rsidR="002F2B0D" w:rsidRDefault="002F2B0D">
                  <w:pPr>
                    <w:widowControl/>
                    <w:jc w:val="left"/>
                    <w:rPr>
                      <w:szCs w:val="21"/>
                    </w:rPr>
                  </w:pPr>
                </w:p>
              </w:tc>
              <w:tc>
                <w:tcPr>
                  <w:tcW w:w="2671" w:type="dxa"/>
                  <w:vMerge/>
                  <w:tcBorders>
                    <w:top w:val="single" w:sz="8" w:space="0" w:color="auto"/>
                    <w:left w:val="single" w:sz="4" w:space="0" w:color="auto"/>
                    <w:bottom w:val="single" w:sz="8" w:space="0" w:color="auto"/>
                    <w:right w:val="single" w:sz="4" w:space="0" w:color="auto"/>
                  </w:tcBorders>
                  <w:vAlign w:val="center"/>
                  <w:hideMark/>
                </w:tcPr>
                <w:p w:rsidR="002F2B0D" w:rsidRDefault="002F2B0D">
                  <w:pPr>
                    <w:widowControl/>
                    <w:jc w:val="left"/>
                    <w:rPr>
                      <w:szCs w:val="21"/>
                    </w:rPr>
                  </w:pPr>
                </w:p>
              </w:tc>
              <w:tc>
                <w:tcPr>
                  <w:tcW w:w="819" w:type="dxa"/>
                  <w:tcBorders>
                    <w:top w:val="single" w:sz="4" w:space="0" w:color="auto"/>
                    <w:left w:val="single" w:sz="4" w:space="0" w:color="auto"/>
                    <w:bottom w:val="single" w:sz="4" w:space="0" w:color="auto"/>
                    <w:right w:val="single" w:sz="4" w:space="0" w:color="auto"/>
                  </w:tcBorders>
                  <w:vAlign w:val="center"/>
                  <w:hideMark/>
                </w:tcPr>
                <w:p w:rsidR="002F2B0D" w:rsidRDefault="002F2B0D">
                  <w:pPr>
                    <w:adjustRightInd w:val="0"/>
                    <w:snapToGrid w:val="0"/>
                    <w:jc w:val="center"/>
                    <w:rPr>
                      <w:szCs w:val="21"/>
                    </w:rPr>
                  </w:pPr>
                  <w:r>
                    <w:rPr>
                      <w:szCs w:val="21"/>
                    </w:rPr>
                    <w:t>NH</w:t>
                  </w:r>
                  <w:r>
                    <w:rPr>
                      <w:szCs w:val="21"/>
                      <w:vertAlign w:val="subscript"/>
                    </w:rPr>
                    <w:t>3</w:t>
                  </w:r>
                  <w:r>
                    <w:rPr>
                      <w:szCs w:val="21"/>
                    </w:rPr>
                    <w:t>-N</w:t>
                  </w:r>
                </w:p>
              </w:tc>
              <w:tc>
                <w:tcPr>
                  <w:tcW w:w="1177" w:type="dxa"/>
                  <w:tcBorders>
                    <w:top w:val="single" w:sz="4" w:space="0" w:color="auto"/>
                    <w:left w:val="single" w:sz="4" w:space="0" w:color="auto"/>
                    <w:bottom w:val="single" w:sz="4" w:space="0" w:color="auto"/>
                    <w:right w:val="nil"/>
                  </w:tcBorders>
                  <w:vAlign w:val="center"/>
                  <w:hideMark/>
                </w:tcPr>
                <w:p w:rsidR="002F2B0D" w:rsidRDefault="002F2B0D">
                  <w:pPr>
                    <w:adjustRightInd w:val="0"/>
                    <w:snapToGrid w:val="0"/>
                    <w:jc w:val="center"/>
                    <w:rPr>
                      <w:szCs w:val="21"/>
                    </w:rPr>
                  </w:pPr>
                  <w:r>
                    <w:rPr>
                      <w:szCs w:val="21"/>
                    </w:rPr>
                    <w:t>2</w:t>
                  </w:r>
                </w:p>
              </w:tc>
            </w:tr>
            <w:tr w:rsidR="002F2B0D">
              <w:trPr>
                <w:trHeight w:hRule="exact" w:val="454"/>
                <w:jc w:val="center"/>
              </w:trPr>
              <w:tc>
                <w:tcPr>
                  <w:tcW w:w="431" w:type="dxa"/>
                  <w:vMerge/>
                  <w:tcBorders>
                    <w:top w:val="single" w:sz="8" w:space="0" w:color="auto"/>
                    <w:left w:val="nil"/>
                    <w:bottom w:val="single" w:sz="8" w:space="0" w:color="auto"/>
                    <w:right w:val="single" w:sz="4" w:space="0" w:color="auto"/>
                  </w:tcBorders>
                  <w:vAlign w:val="center"/>
                  <w:hideMark/>
                </w:tcPr>
                <w:p w:rsidR="002F2B0D" w:rsidRDefault="002F2B0D">
                  <w:pPr>
                    <w:widowControl/>
                    <w:jc w:val="left"/>
                    <w:rPr>
                      <w:szCs w:val="21"/>
                    </w:rPr>
                  </w:pPr>
                </w:p>
              </w:tc>
              <w:tc>
                <w:tcPr>
                  <w:tcW w:w="889" w:type="dxa"/>
                  <w:vMerge/>
                  <w:tcBorders>
                    <w:top w:val="single" w:sz="8" w:space="0" w:color="auto"/>
                    <w:left w:val="single" w:sz="4" w:space="0" w:color="auto"/>
                    <w:bottom w:val="single" w:sz="8" w:space="0" w:color="auto"/>
                    <w:right w:val="single" w:sz="4" w:space="0" w:color="auto"/>
                  </w:tcBorders>
                  <w:vAlign w:val="center"/>
                  <w:hideMark/>
                </w:tcPr>
                <w:p w:rsidR="002F2B0D" w:rsidRDefault="002F2B0D">
                  <w:pPr>
                    <w:widowControl/>
                    <w:jc w:val="left"/>
                    <w:rPr>
                      <w:szCs w:val="21"/>
                    </w:rPr>
                  </w:pPr>
                </w:p>
              </w:tc>
              <w:tc>
                <w:tcPr>
                  <w:tcW w:w="1929" w:type="dxa"/>
                  <w:vMerge/>
                  <w:tcBorders>
                    <w:top w:val="single" w:sz="8" w:space="0" w:color="auto"/>
                    <w:left w:val="single" w:sz="4" w:space="0" w:color="auto"/>
                    <w:bottom w:val="single" w:sz="8" w:space="0" w:color="auto"/>
                    <w:right w:val="single" w:sz="4" w:space="0" w:color="auto"/>
                  </w:tcBorders>
                  <w:vAlign w:val="center"/>
                  <w:hideMark/>
                </w:tcPr>
                <w:p w:rsidR="002F2B0D" w:rsidRDefault="002F2B0D">
                  <w:pPr>
                    <w:widowControl/>
                    <w:jc w:val="left"/>
                    <w:rPr>
                      <w:szCs w:val="21"/>
                    </w:rPr>
                  </w:pPr>
                </w:p>
              </w:tc>
              <w:tc>
                <w:tcPr>
                  <w:tcW w:w="998" w:type="dxa"/>
                  <w:vMerge/>
                  <w:tcBorders>
                    <w:top w:val="single" w:sz="8" w:space="0" w:color="auto"/>
                    <w:left w:val="single" w:sz="4" w:space="0" w:color="auto"/>
                    <w:bottom w:val="single" w:sz="8" w:space="0" w:color="auto"/>
                    <w:right w:val="single" w:sz="4" w:space="0" w:color="auto"/>
                  </w:tcBorders>
                  <w:vAlign w:val="center"/>
                  <w:hideMark/>
                </w:tcPr>
                <w:p w:rsidR="002F2B0D" w:rsidRDefault="002F2B0D">
                  <w:pPr>
                    <w:widowControl/>
                    <w:jc w:val="left"/>
                    <w:rPr>
                      <w:szCs w:val="21"/>
                    </w:rPr>
                  </w:pPr>
                </w:p>
              </w:tc>
              <w:tc>
                <w:tcPr>
                  <w:tcW w:w="760" w:type="dxa"/>
                  <w:vMerge/>
                  <w:tcBorders>
                    <w:top w:val="single" w:sz="8" w:space="0" w:color="auto"/>
                    <w:left w:val="single" w:sz="4" w:space="0" w:color="auto"/>
                    <w:bottom w:val="single" w:sz="8" w:space="0" w:color="auto"/>
                    <w:right w:val="single" w:sz="4" w:space="0" w:color="auto"/>
                  </w:tcBorders>
                  <w:vAlign w:val="center"/>
                  <w:hideMark/>
                </w:tcPr>
                <w:p w:rsidR="002F2B0D" w:rsidRDefault="002F2B0D">
                  <w:pPr>
                    <w:widowControl/>
                    <w:jc w:val="left"/>
                    <w:rPr>
                      <w:szCs w:val="21"/>
                    </w:rPr>
                  </w:pPr>
                </w:p>
              </w:tc>
              <w:tc>
                <w:tcPr>
                  <w:tcW w:w="710" w:type="dxa"/>
                  <w:vMerge/>
                  <w:tcBorders>
                    <w:top w:val="single" w:sz="8" w:space="0" w:color="auto"/>
                    <w:left w:val="single" w:sz="4" w:space="0" w:color="auto"/>
                    <w:bottom w:val="single" w:sz="8" w:space="0" w:color="auto"/>
                    <w:right w:val="single" w:sz="4" w:space="0" w:color="auto"/>
                  </w:tcBorders>
                  <w:vAlign w:val="center"/>
                  <w:hideMark/>
                </w:tcPr>
                <w:p w:rsidR="002F2B0D" w:rsidRDefault="002F2B0D">
                  <w:pPr>
                    <w:widowControl/>
                    <w:jc w:val="left"/>
                    <w:rPr>
                      <w:szCs w:val="21"/>
                    </w:rPr>
                  </w:pPr>
                </w:p>
              </w:tc>
              <w:tc>
                <w:tcPr>
                  <w:tcW w:w="1000" w:type="dxa"/>
                  <w:vMerge/>
                  <w:tcBorders>
                    <w:top w:val="single" w:sz="8" w:space="0" w:color="auto"/>
                    <w:left w:val="single" w:sz="4" w:space="0" w:color="auto"/>
                    <w:bottom w:val="single" w:sz="8" w:space="0" w:color="auto"/>
                    <w:right w:val="single" w:sz="4" w:space="0" w:color="auto"/>
                  </w:tcBorders>
                  <w:vAlign w:val="center"/>
                  <w:hideMark/>
                </w:tcPr>
                <w:p w:rsidR="002F2B0D" w:rsidRDefault="002F2B0D">
                  <w:pPr>
                    <w:widowControl/>
                    <w:jc w:val="left"/>
                    <w:rPr>
                      <w:szCs w:val="21"/>
                    </w:rPr>
                  </w:pPr>
                </w:p>
              </w:tc>
              <w:tc>
                <w:tcPr>
                  <w:tcW w:w="694" w:type="dxa"/>
                  <w:vMerge/>
                  <w:tcBorders>
                    <w:top w:val="single" w:sz="8" w:space="0" w:color="auto"/>
                    <w:left w:val="single" w:sz="4" w:space="0" w:color="auto"/>
                    <w:bottom w:val="single" w:sz="8" w:space="0" w:color="auto"/>
                    <w:right w:val="single" w:sz="4" w:space="0" w:color="auto"/>
                  </w:tcBorders>
                  <w:vAlign w:val="center"/>
                  <w:hideMark/>
                </w:tcPr>
                <w:p w:rsidR="002F2B0D" w:rsidRDefault="002F2B0D">
                  <w:pPr>
                    <w:widowControl/>
                    <w:jc w:val="left"/>
                    <w:rPr>
                      <w:szCs w:val="21"/>
                    </w:rPr>
                  </w:pPr>
                </w:p>
              </w:tc>
              <w:tc>
                <w:tcPr>
                  <w:tcW w:w="2671" w:type="dxa"/>
                  <w:vMerge/>
                  <w:tcBorders>
                    <w:top w:val="single" w:sz="8" w:space="0" w:color="auto"/>
                    <w:left w:val="single" w:sz="4" w:space="0" w:color="auto"/>
                    <w:bottom w:val="single" w:sz="8" w:space="0" w:color="auto"/>
                    <w:right w:val="single" w:sz="4" w:space="0" w:color="auto"/>
                  </w:tcBorders>
                  <w:vAlign w:val="center"/>
                  <w:hideMark/>
                </w:tcPr>
                <w:p w:rsidR="002F2B0D" w:rsidRDefault="002F2B0D">
                  <w:pPr>
                    <w:widowControl/>
                    <w:jc w:val="left"/>
                    <w:rPr>
                      <w:szCs w:val="21"/>
                    </w:rPr>
                  </w:pPr>
                </w:p>
              </w:tc>
              <w:tc>
                <w:tcPr>
                  <w:tcW w:w="819" w:type="dxa"/>
                  <w:tcBorders>
                    <w:top w:val="single" w:sz="4" w:space="0" w:color="auto"/>
                    <w:left w:val="single" w:sz="4" w:space="0" w:color="auto"/>
                    <w:bottom w:val="single" w:sz="4" w:space="0" w:color="auto"/>
                    <w:right w:val="single" w:sz="4" w:space="0" w:color="auto"/>
                  </w:tcBorders>
                  <w:vAlign w:val="center"/>
                  <w:hideMark/>
                </w:tcPr>
                <w:p w:rsidR="002F2B0D" w:rsidRDefault="002F2B0D">
                  <w:pPr>
                    <w:adjustRightInd w:val="0"/>
                    <w:snapToGrid w:val="0"/>
                    <w:jc w:val="center"/>
                    <w:rPr>
                      <w:szCs w:val="21"/>
                    </w:rPr>
                  </w:pPr>
                  <w:r>
                    <w:rPr>
                      <w:szCs w:val="21"/>
                    </w:rPr>
                    <w:t>TP</w:t>
                  </w:r>
                </w:p>
              </w:tc>
              <w:tc>
                <w:tcPr>
                  <w:tcW w:w="1177" w:type="dxa"/>
                  <w:tcBorders>
                    <w:top w:val="single" w:sz="4" w:space="0" w:color="auto"/>
                    <w:left w:val="single" w:sz="4" w:space="0" w:color="auto"/>
                    <w:bottom w:val="single" w:sz="4" w:space="0" w:color="auto"/>
                    <w:right w:val="nil"/>
                  </w:tcBorders>
                  <w:vAlign w:val="center"/>
                  <w:hideMark/>
                </w:tcPr>
                <w:p w:rsidR="002F2B0D" w:rsidRDefault="002F2B0D">
                  <w:pPr>
                    <w:adjustRightInd w:val="0"/>
                    <w:snapToGrid w:val="0"/>
                    <w:jc w:val="center"/>
                    <w:rPr>
                      <w:szCs w:val="21"/>
                    </w:rPr>
                  </w:pPr>
                  <w:r>
                    <w:rPr>
                      <w:szCs w:val="21"/>
                    </w:rPr>
                    <w:t>0.4</w:t>
                  </w:r>
                </w:p>
              </w:tc>
            </w:tr>
            <w:tr w:rsidR="002F2B0D">
              <w:trPr>
                <w:trHeight w:hRule="exact" w:val="454"/>
                <w:jc w:val="center"/>
              </w:trPr>
              <w:tc>
                <w:tcPr>
                  <w:tcW w:w="431" w:type="dxa"/>
                  <w:vMerge/>
                  <w:tcBorders>
                    <w:top w:val="single" w:sz="8" w:space="0" w:color="auto"/>
                    <w:left w:val="nil"/>
                    <w:bottom w:val="single" w:sz="8" w:space="0" w:color="auto"/>
                    <w:right w:val="single" w:sz="4" w:space="0" w:color="auto"/>
                  </w:tcBorders>
                  <w:vAlign w:val="center"/>
                  <w:hideMark/>
                </w:tcPr>
                <w:p w:rsidR="002F2B0D" w:rsidRDefault="002F2B0D">
                  <w:pPr>
                    <w:widowControl/>
                    <w:jc w:val="left"/>
                    <w:rPr>
                      <w:szCs w:val="21"/>
                    </w:rPr>
                  </w:pPr>
                </w:p>
              </w:tc>
              <w:tc>
                <w:tcPr>
                  <w:tcW w:w="889" w:type="dxa"/>
                  <w:vMerge/>
                  <w:tcBorders>
                    <w:top w:val="single" w:sz="8" w:space="0" w:color="auto"/>
                    <w:left w:val="single" w:sz="4" w:space="0" w:color="auto"/>
                    <w:bottom w:val="single" w:sz="8" w:space="0" w:color="auto"/>
                    <w:right w:val="single" w:sz="4" w:space="0" w:color="auto"/>
                  </w:tcBorders>
                  <w:vAlign w:val="center"/>
                  <w:hideMark/>
                </w:tcPr>
                <w:p w:rsidR="002F2B0D" w:rsidRDefault="002F2B0D">
                  <w:pPr>
                    <w:widowControl/>
                    <w:jc w:val="left"/>
                    <w:rPr>
                      <w:szCs w:val="21"/>
                    </w:rPr>
                  </w:pPr>
                </w:p>
              </w:tc>
              <w:tc>
                <w:tcPr>
                  <w:tcW w:w="1929" w:type="dxa"/>
                  <w:vMerge/>
                  <w:tcBorders>
                    <w:top w:val="single" w:sz="8" w:space="0" w:color="auto"/>
                    <w:left w:val="single" w:sz="4" w:space="0" w:color="auto"/>
                    <w:bottom w:val="single" w:sz="8" w:space="0" w:color="auto"/>
                    <w:right w:val="single" w:sz="4" w:space="0" w:color="auto"/>
                  </w:tcBorders>
                  <w:vAlign w:val="center"/>
                  <w:hideMark/>
                </w:tcPr>
                <w:p w:rsidR="002F2B0D" w:rsidRDefault="002F2B0D">
                  <w:pPr>
                    <w:widowControl/>
                    <w:jc w:val="left"/>
                    <w:rPr>
                      <w:szCs w:val="21"/>
                    </w:rPr>
                  </w:pPr>
                </w:p>
              </w:tc>
              <w:tc>
                <w:tcPr>
                  <w:tcW w:w="998" w:type="dxa"/>
                  <w:vMerge/>
                  <w:tcBorders>
                    <w:top w:val="single" w:sz="8" w:space="0" w:color="auto"/>
                    <w:left w:val="single" w:sz="4" w:space="0" w:color="auto"/>
                    <w:bottom w:val="single" w:sz="8" w:space="0" w:color="auto"/>
                    <w:right w:val="single" w:sz="4" w:space="0" w:color="auto"/>
                  </w:tcBorders>
                  <w:vAlign w:val="center"/>
                  <w:hideMark/>
                </w:tcPr>
                <w:p w:rsidR="002F2B0D" w:rsidRDefault="002F2B0D">
                  <w:pPr>
                    <w:widowControl/>
                    <w:jc w:val="left"/>
                    <w:rPr>
                      <w:szCs w:val="21"/>
                    </w:rPr>
                  </w:pPr>
                </w:p>
              </w:tc>
              <w:tc>
                <w:tcPr>
                  <w:tcW w:w="760" w:type="dxa"/>
                  <w:vMerge/>
                  <w:tcBorders>
                    <w:top w:val="single" w:sz="8" w:space="0" w:color="auto"/>
                    <w:left w:val="single" w:sz="4" w:space="0" w:color="auto"/>
                    <w:bottom w:val="single" w:sz="8" w:space="0" w:color="auto"/>
                    <w:right w:val="single" w:sz="4" w:space="0" w:color="auto"/>
                  </w:tcBorders>
                  <w:vAlign w:val="center"/>
                  <w:hideMark/>
                </w:tcPr>
                <w:p w:rsidR="002F2B0D" w:rsidRDefault="002F2B0D">
                  <w:pPr>
                    <w:widowControl/>
                    <w:jc w:val="left"/>
                    <w:rPr>
                      <w:szCs w:val="21"/>
                    </w:rPr>
                  </w:pPr>
                </w:p>
              </w:tc>
              <w:tc>
                <w:tcPr>
                  <w:tcW w:w="710" w:type="dxa"/>
                  <w:vMerge/>
                  <w:tcBorders>
                    <w:top w:val="single" w:sz="8" w:space="0" w:color="auto"/>
                    <w:left w:val="single" w:sz="4" w:space="0" w:color="auto"/>
                    <w:bottom w:val="single" w:sz="8" w:space="0" w:color="auto"/>
                    <w:right w:val="single" w:sz="4" w:space="0" w:color="auto"/>
                  </w:tcBorders>
                  <w:vAlign w:val="center"/>
                  <w:hideMark/>
                </w:tcPr>
                <w:p w:rsidR="002F2B0D" w:rsidRDefault="002F2B0D">
                  <w:pPr>
                    <w:widowControl/>
                    <w:jc w:val="left"/>
                    <w:rPr>
                      <w:szCs w:val="21"/>
                    </w:rPr>
                  </w:pPr>
                </w:p>
              </w:tc>
              <w:tc>
                <w:tcPr>
                  <w:tcW w:w="1000" w:type="dxa"/>
                  <w:vMerge/>
                  <w:tcBorders>
                    <w:top w:val="single" w:sz="8" w:space="0" w:color="auto"/>
                    <w:left w:val="single" w:sz="4" w:space="0" w:color="auto"/>
                    <w:bottom w:val="single" w:sz="8" w:space="0" w:color="auto"/>
                    <w:right w:val="single" w:sz="4" w:space="0" w:color="auto"/>
                  </w:tcBorders>
                  <w:vAlign w:val="center"/>
                  <w:hideMark/>
                </w:tcPr>
                <w:p w:rsidR="002F2B0D" w:rsidRDefault="002F2B0D">
                  <w:pPr>
                    <w:widowControl/>
                    <w:jc w:val="left"/>
                    <w:rPr>
                      <w:szCs w:val="21"/>
                    </w:rPr>
                  </w:pPr>
                </w:p>
              </w:tc>
              <w:tc>
                <w:tcPr>
                  <w:tcW w:w="694" w:type="dxa"/>
                  <w:vMerge/>
                  <w:tcBorders>
                    <w:top w:val="single" w:sz="8" w:space="0" w:color="auto"/>
                    <w:left w:val="single" w:sz="4" w:space="0" w:color="auto"/>
                    <w:bottom w:val="single" w:sz="8" w:space="0" w:color="auto"/>
                    <w:right w:val="single" w:sz="4" w:space="0" w:color="auto"/>
                  </w:tcBorders>
                  <w:vAlign w:val="center"/>
                  <w:hideMark/>
                </w:tcPr>
                <w:p w:rsidR="002F2B0D" w:rsidRDefault="002F2B0D">
                  <w:pPr>
                    <w:widowControl/>
                    <w:jc w:val="left"/>
                    <w:rPr>
                      <w:szCs w:val="21"/>
                    </w:rPr>
                  </w:pPr>
                </w:p>
              </w:tc>
              <w:tc>
                <w:tcPr>
                  <w:tcW w:w="2671" w:type="dxa"/>
                  <w:vMerge/>
                  <w:tcBorders>
                    <w:top w:val="single" w:sz="8" w:space="0" w:color="auto"/>
                    <w:left w:val="single" w:sz="4" w:space="0" w:color="auto"/>
                    <w:bottom w:val="single" w:sz="8" w:space="0" w:color="auto"/>
                    <w:right w:val="single" w:sz="4" w:space="0" w:color="auto"/>
                  </w:tcBorders>
                  <w:vAlign w:val="center"/>
                  <w:hideMark/>
                </w:tcPr>
                <w:p w:rsidR="002F2B0D" w:rsidRDefault="002F2B0D">
                  <w:pPr>
                    <w:widowControl/>
                    <w:jc w:val="left"/>
                    <w:rPr>
                      <w:szCs w:val="21"/>
                    </w:rPr>
                  </w:pPr>
                </w:p>
              </w:tc>
              <w:tc>
                <w:tcPr>
                  <w:tcW w:w="819" w:type="dxa"/>
                  <w:tcBorders>
                    <w:top w:val="single" w:sz="4" w:space="0" w:color="auto"/>
                    <w:left w:val="single" w:sz="4" w:space="0" w:color="auto"/>
                    <w:bottom w:val="single" w:sz="8" w:space="0" w:color="auto"/>
                    <w:right w:val="single" w:sz="4" w:space="0" w:color="auto"/>
                  </w:tcBorders>
                  <w:vAlign w:val="center"/>
                  <w:hideMark/>
                </w:tcPr>
                <w:p w:rsidR="002F2B0D" w:rsidRDefault="002F2B0D">
                  <w:pPr>
                    <w:adjustRightInd w:val="0"/>
                    <w:snapToGrid w:val="0"/>
                    <w:jc w:val="center"/>
                    <w:rPr>
                      <w:szCs w:val="21"/>
                    </w:rPr>
                  </w:pPr>
                  <w:r>
                    <w:rPr>
                      <w:szCs w:val="21"/>
                    </w:rPr>
                    <w:t>TN</w:t>
                  </w:r>
                </w:p>
              </w:tc>
              <w:tc>
                <w:tcPr>
                  <w:tcW w:w="1177" w:type="dxa"/>
                  <w:tcBorders>
                    <w:top w:val="single" w:sz="4" w:space="0" w:color="auto"/>
                    <w:left w:val="single" w:sz="4" w:space="0" w:color="auto"/>
                    <w:bottom w:val="single" w:sz="8" w:space="0" w:color="auto"/>
                    <w:right w:val="nil"/>
                  </w:tcBorders>
                  <w:vAlign w:val="center"/>
                  <w:hideMark/>
                </w:tcPr>
                <w:p w:rsidR="002F2B0D" w:rsidRDefault="002F2B0D">
                  <w:pPr>
                    <w:adjustRightInd w:val="0"/>
                    <w:snapToGrid w:val="0"/>
                    <w:jc w:val="center"/>
                    <w:rPr>
                      <w:szCs w:val="21"/>
                    </w:rPr>
                  </w:pPr>
                  <w:r>
                    <w:rPr>
                      <w:szCs w:val="21"/>
                    </w:rPr>
                    <w:t>15</w:t>
                  </w:r>
                </w:p>
              </w:tc>
            </w:tr>
          </w:tbl>
          <w:p w:rsidR="002F2B0D" w:rsidRDefault="002F2B0D">
            <w:pPr>
              <w:spacing w:line="440" w:lineRule="exact"/>
              <w:ind w:firstLineChars="200" w:firstLine="480"/>
              <w:rPr>
                <w:sz w:val="24"/>
                <w:szCs w:val="24"/>
              </w:rPr>
            </w:pPr>
            <w:r>
              <w:rPr>
                <w:rFonts w:hint="eastAsia"/>
                <w:sz w:val="24"/>
              </w:rPr>
              <w:t>本项目废水污染物排放执行标准见下表。</w:t>
            </w:r>
          </w:p>
          <w:p w:rsidR="002F2B0D" w:rsidRDefault="002F2B0D">
            <w:pPr>
              <w:spacing w:line="440" w:lineRule="exact"/>
              <w:ind w:firstLineChars="300" w:firstLine="720"/>
              <w:rPr>
                <w:rFonts w:eastAsia="黑体"/>
                <w:bCs/>
                <w:sz w:val="24"/>
              </w:rPr>
            </w:pPr>
            <w:r>
              <w:rPr>
                <w:rFonts w:eastAsia="黑体" w:hint="eastAsia"/>
                <w:bCs/>
                <w:sz w:val="24"/>
              </w:rPr>
              <w:t>表</w:t>
            </w:r>
            <w:r>
              <w:rPr>
                <w:rFonts w:eastAsia="黑体"/>
                <w:bCs/>
                <w:sz w:val="24"/>
              </w:rPr>
              <w:t xml:space="preserve">29                   </w:t>
            </w:r>
            <w:r>
              <w:rPr>
                <w:rFonts w:eastAsia="黑体" w:hint="eastAsia"/>
                <w:bCs/>
                <w:sz w:val="24"/>
              </w:rPr>
              <w:t>废水污染物排放执行标准表</w:t>
            </w:r>
          </w:p>
          <w:tbl>
            <w:tblPr>
              <w:tblW w:w="9330" w:type="dxa"/>
              <w:jc w:val="center"/>
              <w:tblBorders>
                <w:top w:val="single" w:sz="8" w:space="0" w:color="auto"/>
                <w:bottom w:val="single" w:sz="8" w:space="0" w:color="auto"/>
                <w:insideH w:val="single" w:sz="4" w:space="0" w:color="auto"/>
                <w:insideV w:val="single" w:sz="4" w:space="0" w:color="auto"/>
              </w:tblBorders>
              <w:tblLayout w:type="fixed"/>
              <w:tblLook w:val="04A0" w:firstRow="1" w:lastRow="0" w:firstColumn="1" w:lastColumn="0" w:noHBand="0" w:noVBand="1"/>
            </w:tblPr>
            <w:tblGrid>
              <w:gridCol w:w="894"/>
              <w:gridCol w:w="1459"/>
              <w:gridCol w:w="1250"/>
              <w:gridCol w:w="3035"/>
              <w:gridCol w:w="2692"/>
            </w:tblGrid>
            <w:tr w:rsidR="002F2B0D">
              <w:trPr>
                <w:trHeight w:val="397"/>
                <w:jc w:val="center"/>
              </w:trPr>
              <w:tc>
                <w:tcPr>
                  <w:tcW w:w="895" w:type="dxa"/>
                  <w:vMerge w:val="restart"/>
                  <w:tcBorders>
                    <w:top w:val="single" w:sz="8" w:space="0" w:color="auto"/>
                    <w:left w:val="nil"/>
                    <w:bottom w:val="single" w:sz="8" w:space="0" w:color="auto"/>
                    <w:right w:val="single" w:sz="4" w:space="0" w:color="auto"/>
                  </w:tcBorders>
                  <w:vAlign w:val="center"/>
                  <w:hideMark/>
                </w:tcPr>
                <w:p w:rsidR="002F2B0D" w:rsidRDefault="002F2B0D">
                  <w:pPr>
                    <w:adjustRightInd w:val="0"/>
                    <w:snapToGrid w:val="0"/>
                    <w:jc w:val="center"/>
                    <w:rPr>
                      <w:b/>
                      <w:szCs w:val="21"/>
                    </w:rPr>
                  </w:pPr>
                  <w:r>
                    <w:rPr>
                      <w:rFonts w:hint="eastAsia"/>
                      <w:b/>
                      <w:szCs w:val="21"/>
                    </w:rPr>
                    <w:t>序号</w:t>
                  </w:r>
                </w:p>
              </w:tc>
              <w:tc>
                <w:tcPr>
                  <w:tcW w:w="1460" w:type="dxa"/>
                  <w:vMerge w:val="restart"/>
                  <w:tcBorders>
                    <w:top w:val="single" w:sz="8" w:space="0" w:color="auto"/>
                    <w:left w:val="single" w:sz="4" w:space="0" w:color="auto"/>
                    <w:bottom w:val="single" w:sz="8" w:space="0" w:color="auto"/>
                    <w:right w:val="single" w:sz="4" w:space="0" w:color="auto"/>
                  </w:tcBorders>
                  <w:vAlign w:val="center"/>
                  <w:hideMark/>
                </w:tcPr>
                <w:p w:rsidR="002F2B0D" w:rsidRDefault="002F2B0D">
                  <w:pPr>
                    <w:adjustRightInd w:val="0"/>
                    <w:snapToGrid w:val="0"/>
                    <w:jc w:val="center"/>
                    <w:rPr>
                      <w:b/>
                      <w:szCs w:val="21"/>
                    </w:rPr>
                  </w:pPr>
                  <w:r>
                    <w:rPr>
                      <w:rFonts w:hint="eastAsia"/>
                      <w:b/>
                      <w:szCs w:val="21"/>
                    </w:rPr>
                    <w:t>排放口编号</w:t>
                  </w:r>
                </w:p>
              </w:tc>
              <w:tc>
                <w:tcPr>
                  <w:tcW w:w="1250" w:type="dxa"/>
                  <w:vMerge w:val="restart"/>
                  <w:tcBorders>
                    <w:top w:val="single" w:sz="8" w:space="0" w:color="auto"/>
                    <w:left w:val="single" w:sz="4" w:space="0" w:color="auto"/>
                    <w:bottom w:val="single" w:sz="8" w:space="0" w:color="auto"/>
                    <w:right w:val="single" w:sz="4" w:space="0" w:color="auto"/>
                  </w:tcBorders>
                  <w:vAlign w:val="center"/>
                  <w:hideMark/>
                </w:tcPr>
                <w:p w:rsidR="002F2B0D" w:rsidRDefault="002F2B0D">
                  <w:pPr>
                    <w:adjustRightInd w:val="0"/>
                    <w:snapToGrid w:val="0"/>
                    <w:jc w:val="center"/>
                    <w:rPr>
                      <w:b/>
                      <w:szCs w:val="21"/>
                    </w:rPr>
                  </w:pPr>
                  <w:r>
                    <w:rPr>
                      <w:rFonts w:hint="eastAsia"/>
                      <w:b/>
                      <w:szCs w:val="21"/>
                    </w:rPr>
                    <w:t>污染物种类</w:t>
                  </w:r>
                </w:p>
              </w:tc>
              <w:tc>
                <w:tcPr>
                  <w:tcW w:w="5729" w:type="dxa"/>
                  <w:gridSpan w:val="2"/>
                  <w:tcBorders>
                    <w:top w:val="single" w:sz="8" w:space="0" w:color="auto"/>
                    <w:left w:val="single" w:sz="4" w:space="0" w:color="auto"/>
                    <w:bottom w:val="single" w:sz="4" w:space="0" w:color="auto"/>
                    <w:right w:val="nil"/>
                  </w:tcBorders>
                  <w:vAlign w:val="center"/>
                  <w:hideMark/>
                </w:tcPr>
                <w:p w:rsidR="002F2B0D" w:rsidRDefault="002F2B0D">
                  <w:pPr>
                    <w:adjustRightInd w:val="0"/>
                    <w:snapToGrid w:val="0"/>
                    <w:jc w:val="center"/>
                    <w:rPr>
                      <w:b/>
                      <w:szCs w:val="21"/>
                    </w:rPr>
                  </w:pPr>
                  <w:r>
                    <w:rPr>
                      <w:rFonts w:hint="eastAsia"/>
                      <w:b/>
                      <w:szCs w:val="21"/>
                    </w:rPr>
                    <w:t>国家或地方污染物排放标准及其他按规定商定的排放协议</w:t>
                  </w:r>
                </w:p>
              </w:tc>
            </w:tr>
            <w:tr w:rsidR="002F2B0D">
              <w:trPr>
                <w:trHeight w:val="397"/>
                <w:jc w:val="center"/>
              </w:trPr>
              <w:tc>
                <w:tcPr>
                  <w:tcW w:w="895" w:type="dxa"/>
                  <w:vMerge/>
                  <w:tcBorders>
                    <w:top w:val="single" w:sz="8" w:space="0" w:color="auto"/>
                    <w:left w:val="nil"/>
                    <w:bottom w:val="single" w:sz="8" w:space="0" w:color="auto"/>
                    <w:right w:val="single" w:sz="4" w:space="0" w:color="auto"/>
                  </w:tcBorders>
                  <w:vAlign w:val="center"/>
                  <w:hideMark/>
                </w:tcPr>
                <w:p w:rsidR="002F2B0D" w:rsidRDefault="002F2B0D">
                  <w:pPr>
                    <w:widowControl/>
                    <w:jc w:val="left"/>
                    <w:rPr>
                      <w:b/>
                      <w:szCs w:val="21"/>
                    </w:rPr>
                  </w:pPr>
                </w:p>
              </w:tc>
              <w:tc>
                <w:tcPr>
                  <w:tcW w:w="1460" w:type="dxa"/>
                  <w:vMerge/>
                  <w:tcBorders>
                    <w:top w:val="single" w:sz="8" w:space="0" w:color="auto"/>
                    <w:left w:val="single" w:sz="4" w:space="0" w:color="auto"/>
                    <w:bottom w:val="single" w:sz="8" w:space="0" w:color="auto"/>
                    <w:right w:val="single" w:sz="4" w:space="0" w:color="auto"/>
                  </w:tcBorders>
                  <w:vAlign w:val="center"/>
                  <w:hideMark/>
                </w:tcPr>
                <w:p w:rsidR="002F2B0D" w:rsidRDefault="002F2B0D">
                  <w:pPr>
                    <w:widowControl/>
                    <w:jc w:val="left"/>
                    <w:rPr>
                      <w:b/>
                      <w:szCs w:val="21"/>
                    </w:rPr>
                  </w:pPr>
                </w:p>
              </w:tc>
              <w:tc>
                <w:tcPr>
                  <w:tcW w:w="1250" w:type="dxa"/>
                  <w:vMerge/>
                  <w:tcBorders>
                    <w:top w:val="single" w:sz="8" w:space="0" w:color="auto"/>
                    <w:left w:val="single" w:sz="4" w:space="0" w:color="auto"/>
                    <w:bottom w:val="single" w:sz="8" w:space="0" w:color="auto"/>
                    <w:right w:val="single" w:sz="4" w:space="0" w:color="auto"/>
                  </w:tcBorders>
                  <w:vAlign w:val="center"/>
                  <w:hideMark/>
                </w:tcPr>
                <w:p w:rsidR="002F2B0D" w:rsidRDefault="002F2B0D">
                  <w:pPr>
                    <w:widowControl/>
                    <w:jc w:val="left"/>
                    <w:rPr>
                      <w:b/>
                      <w:szCs w:val="21"/>
                    </w:rPr>
                  </w:pPr>
                </w:p>
              </w:tc>
              <w:tc>
                <w:tcPr>
                  <w:tcW w:w="3036" w:type="dxa"/>
                  <w:tcBorders>
                    <w:top w:val="single" w:sz="4" w:space="0" w:color="auto"/>
                    <w:left w:val="single" w:sz="4" w:space="0" w:color="auto"/>
                    <w:bottom w:val="single" w:sz="8" w:space="0" w:color="auto"/>
                    <w:right w:val="single" w:sz="4" w:space="0" w:color="auto"/>
                  </w:tcBorders>
                  <w:vAlign w:val="center"/>
                  <w:hideMark/>
                </w:tcPr>
                <w:p w:rsidR="002F2B0D" w:rsidRDefault="002F2B0D">
                  <w:pPr>
                    <w:adjustRightInd w:val="0"/>
                    <w:snapToGrid w:val="0"/>
                    <w:jc w:val="center"/>
                    <w:rPr>
                      <w:b/>
                      <w:szCs w:val="21"/>
                    </w:rPr>
                  </w:pPr>
                  <w:r>
                    <w:rPr>
                      <w:rFonts w:hint="eastAsia"/>
                      <w:b/>
                      <w:szCs w:val="21"/>
                    </w:rPr>
                    <w:t>名称</w:t>
                  </w:r>
                </w:p>
              </w:tc>
              <w:tc>
                <w:tcPr>
                  <w:tcW w:w="2693" w:type="dxa"/>
                  <w:tcBorders>
                    <w:top w:val="single" w:sz="4" w:space="0" w:color="auto"/>
                    <w:left w:val="single" w:sz="4" w:space="0" w:color="auto"/>
                    <w:bottom w:val="single" w:sz="8" w:space="0" w:color="auto"/>
                    <w:right w:val="nil"/>
                  </w:tcBorders>
                  <w:vAlign w:val="center"/>
                  <w:hideMark/>
                </w:tcPr>
                <w:p w:rsidR="002F2B0D" w:rsidRDefault="002F2B0D">
                  <w:pPr>
                    <w:adjustRightInd w:val="0"/>
                    <w:snapToGrid w:val="0"/>
                    <w:jc w:val="center"/>
                    <w:rPr>
                      <w:b/>
                      <w:szCs w:val="21"/>
                    </w:rPr>
                  </w:pPr>
                  <w:r>
                    <w:rPr>
                      <w:rFonts w:hint="eastAsia"/>
                      <w:b/>
                      <w:szCs w:val="21"/>
                    </w:rPr>
                    <w:t>浓度限值（</w:t>
                  </w:r>
                  <w:r>
                    <w:rPr>
                      <w:b/>
                      <w:szCs w:val="21"/>
                    </w:rPr>
                    <w:t>mg/L</w:t>
                  </w:r>
                  <w:r>
                    <w:rPr>
                      <w:rFonts w:hint="eastAsia"/>
                      <w:b/>
                      <w:szCs w:val="21"/>
                    </w:rPr>
                    <w:t>）</w:t>
                  </w:r>
                </w:p>
              </w:tc>
            </w:tr>
            <w:tr w:rsidR="002F2B0D">
              <w:trPr>
                <w:trHeight w:val="397"/>
                <w:jc w:val="center"/>
              </w:trPr>
              <w:tc>
                <w:tcPr>
                  <w:tcW w:w="895" w:type="dxa"/>
                  <w:tcBorders>
                    <w:top w:val="single" w:sz="8" w:space="0" w:color="auto"/>
                    <w:left w:val="nil"/>
                    <w:bottom w:val="single" w:sz="4" w:space="0" w:color="auto"/>
                    <w:right w:val="single" w:sz="4" w:space="0" w:color="auto"/>
                  </w:tcBorders>
                  <w:vAlign w:val="center"/>
                  <w:hideMark/>
                </w:tcPr>
                <w:p w:rsidR="002F2B0D" w:rsidRDefault="002F2B0D">
                  <w:pPr>
                    <w:adjustRightInd w:val="0"/>
                    <w:snapToGrid w:val="0"/>
                    <w:jc w:val="center"/>
                    <w:rPr>
                      <w:szCs w:val="21"/>
                    </w:rPr>
                  </w:pPr>
                  <w:r>
                    <w:rPr>
                      <w:szCs w:val="21"/>
                    </w:rPr>
                    <w:t>1</w:t>
                  </w:r>
                </w:p>
              </w:tc>
              <w:tc>
                <w:tcPr>
                  <w:tcW w:w="1460" w:type="dxa"/>
                  <w:vMerge w:val="restart"/>
                  <w:tcBorders>
                    <w:top w:val="single" w:sz="8" w:space="0" w:color="auto"/>
                    <w:left w:val="single" w:sz="4" w:space="0" w:color="auto"/>
                    <w:bottom w:val="single" w:sz="8" w:space="0" w:color="auto"/>
                    <w:right w:val="single" w:sz="4" w:space="0" w:color="auto"/>
                  </w:tcBorders>
                  <w:vAlign w:val="center"/>
                  <w:hideMark/>
                </w:tcPr>
                <w:p w:rsidR="002F2B0D" w:rsidRDefault="002F2B0D">
                  <w:pPr>
                    <w:adjustRightInd w:val="0"/>
                    <w:snapToGrid w:val="0"/>
                    <w:jc w:val="center"/>
                    <w:rPr>
                      <w:szCs w:val="21"/>
                    </w:rPr>
                  </w:pPr>
                  <w:r>
                    <w:rPr>
                      <w:szCs w:val="21"/>
                    </w:rPr>
                    <w:t>DW001</w:t>
                  </w:r>
                </w:p>
              </w:tc>
              <w:tc>
                <w:tcPr>
                  <w:tcW w:w="1250" w:type="dxa"/>
                  <w:tcBorders>
                    <w:top w:val="single" w:sz="8" w:space="0" w:color="auto"/>
                    <w:left w:val="single" w:sz="4" w:space="0" w:color="auto"/>
                    <w:bottom w:val="single" w:sz="4" w:space="0" w:color="auto"/>
                    <w:right w:val="single" w:sz="4" w:space="0" w:color="auto"/>
                  </w:tcBorders>
                  <w:vAlign w:val="center"/>
                  <w:hideMark/>
                </w:tcPr>
                <w:p w:rsidR="002F2B0D" w:rsidRDefault="002F2B0D">
                  <w:pPr>
                    <w:adjustRightInd w:val="0"/>
                    <w:snapToGrid w:val="0"/>
                    <w:jc w:val="center"/>
                    <w:rPr>
                      <w:szCs w:val="21"/>
                    </w:rPr>
                  </w:pPr>
                  <w:r>
                    <w:rPr>
                      <w:szCs w:val="21"/>
                    </w:rPr>
                    <w:t>COD</w:t>
                  </w:r>
                </w:p>
              </w:tc>
              <w:tc>
                <w:tcPr>
                  <w:tcW w:w="3036" w:type="dxa"/>
                  <w:vMerge w:val="restart"/>
                  <w:tcBorders>
                    <w:top w:val="single" w:sz="8" w:space="0" w:color="auto"/>
                    <w:left w:val="single" w:sz="4" w:space="0" w:color="auto"/>
                    <w:bottom w:val="single" w:sz="8" w:space="0" w:color="auto"/>
                    <w:right w:val="single" w:sz="4" w:space="0" w:color="auto"/>
                  </w:tcBorders>
                  <w:vAlign w:val="center"/>
                  <w:hideMark/>
                </w:tcPr>
                <w:p w:rsidR="002F2B0D" w:rsidRDefault="002F2B0D">
                  <w:pPr>
                    <w:ind w:right="100"/>
                    <w:jc w:val="center"/>
                    <w:rPr>
                      <w:szCs w:val="21"/>
                    </w:rPr>
                  </w:pPr>
                  <w:r>
                    <w:rPr>
                      <w:rFonts w:hint="eastAsia"/>
                      <w:szCs w:val="21"/>
                    </w:rPr>
                    <w:t>小店污水处理厂（二期）收水标准</w:t>
                  </w:r>
                </w:p>
              </w:tc>
              <w:tc>
                <w:tcPr>
                  <w:tcW w:w="2693" w:type="dxa"/>
                  <w:tcBorders>
                    <w:top w:val="single" w:sz="8" w:space="0" w:color="auto"/>
                    <w:left w:val="single" w:sz="4" w:space="0" w:color="auto"/>
                    <w:bottom w:val="single" w:sz="4" w:space="0" w:color="auto"/>
                    <w:right w:val="nil"/>
                  </w:tcBorders>
                  <w:vAlign w:val="center"/>
                  <w:hideMark/>
                </w:tcPr>
                <w:p w:rsidR="002F2B0D" w:rsidRDefault="002F2B0D">
                  <w:pPr>
                    <w:adjustRightInd w:val="0"/>
                    <w:snapToGrid w:val="0"/>
                    <w:jc w:val="center"/>
                    <w:rPr>
                      <w:szCs w:val="21"/>
                    </w:rPr>
                  </w:pPr>
                  <w:r>
                    <w:rPr>
                      <w:szCs w:val="21"/>
                    </w:rPr>
                    <w:t>350</w:t>
                  </w:r>
                </w:p>
              </w:tc>
            </w:tr>
            <w:tr w:rsidR="002F2B0D">
              <w:trPr>
                <w:trHeight w:val="397"/>
                <w:jc w:val="center"/>
              </w:trPr>
              <w:tc>
                <w:tcPr>
                  <w:tcW w:w="895" w:type="dxa"/>
                  <w:tcBorders>
                    <w:top w:val="single" w:sz="4" w:space="0" w:color="auto"/>
                    <w:left w:val="nil"/>
                    <w:bottom w:val="single" w:sz="4" w:space="0" w:color="auto"/>
                    <w:right w:val="single" w:sz="4" w:space="0" w:color="auto"/>
                  </w:tcBorders>
                  <w:vAlign w:val="center"/>
                  <w:hideMark/>
                </w:tcPr>
                <w:p w:rsidR="002F2B0D" w:rsidRDefault="002F2B0D">
                  <w:pPr>
                    <w:adjustRightInd w:val="0"/>
                    <w:snapToGrid w:val="0"/>
                    <w:jc w:val="center"/>
                    <w:rPr>
                      <w:szCs w:val="21"/>
                    </w:rPr>
                  </w:pPr>
                  <w:r>
                    <w:rPr>
                      <w:szCs w:val="21"/>
                    </w:rPr>
                    <w:t>2</w:t>
                  </w:r>
                </w:p>
              </w:tc>
              <w:tc>
                <w:tcPr>
                  <w:tcW w:w="1460" w:type="dxa"/>
                  <w:vMerge/>
                  <w:tcBorders>
                    <w:top w:val="single" w:sz="8" w:space="0" w:color="auto"/>
                    <w:left w:val="single" w:sz="4" w:space="0" w:color="auto"/>
                    <w:bottom w:val="single" w:sz="8" w:space="0" w:color="auto"/>
                    <w:right w:val="single" w:sz="4" w:space="0" w:color="auto"/>
                  </w:tcBorders>
                  <w:vAlign w:val="center"/>
                  <w:hideMark/>
                </w:tcPr>
                <w:p w:rsidR="002F2B0D" w:rsidRDefault="002F2B0D">
                  <w:pPr>
                    <w:widowControl/>
                    <w:jc w:val="left"/>
                    <w:rPr>
                      <w:szCs w:val="21"/>
                    </w:rPr>
                  </w:pPr>
                </w:p>
              </w:tc>
              <w:tc>
                <w:tcPr>
                  <w:tcW w:w="1250" w:type="dxa"/>
                  <w:tcBorders>
                    <w:top w:val="single" w:sz="4" w:space="0" w:color="auto"/>
                    <w:left w:val="single" w:sz="4" w:space="0" w:color="auto"/>
                    <w:bottom w:val="single" w:sz="4" w:space="0" w:color="auto"/>
                    <w:right w:val="single" w:sz="4" w:space="0" w:color="auto"/>
                  </w:tcBorders>
                  <w:vAlign w:val="center"/>
                  <w:hideMark/>
                </w:tcPr>
                <w:p w:rsidR="002F2B0D" w:rsidRDefault="002F2B0D">
                  <w:pPr>
                    <w:adjustRightInd w:val="0"/>
                    <w:snapToGrid w:val="0"/>
                    <w:jc w:val="center"/>
                    <w:rPr>
                      <w:szCs w:val="21"/>
                    </w:rPr>
                  </w:pPr>
                  <w:r>
                    <w:rPr>
                      <w:szCs w:val="21"/>
                    </w:rPr>
                    <w:t>SS</w:t>
                  </w:r>
                </w:p>
              </w:tc>
              <w:tc>
                <w:tcPr>
                  <w:tcW w:w="5729" w:type="dxa"/>
                  <w:vMerge/>
                  <w:tcBorders>
                    <w:top w:val="single" w:sz="8" w:space="0" w:color="auto"/>
                    <w:left w:val="single" w:sz="4" w:space="0" w:color="auto"/>
                    <w:bottom w:val="single" w:sz="8" w:space="0" w:color="auto"/>
                    <w:right w:val="single" w:sz="4" w:space="0" w:color="auto"/>
                  </w:tcBorders>
                  <w:vAlign w:val="center"/>
                  <w:hideMark/>
                </w:tcPr>
                <w:p w:rsidR="002F2B0D" w:rsidRDefault="002F2B0D">
                  <w:pPr>
                    <w:widowControl/>
                    <w:jc w:val="left"/>
                    <w:rPr>
                      <w:szCs w:val="21"/>
                    </w:rPr>
                  </w:pPr>
                </w:p>
              </w:tc>
              <w:tc>
                <w:tcPr>
                  <w:tcW w:w="2693" w:type="dxa"/>
                  <w:tcBorders>
                    <w:top w:val="single" w:sz="4" w:space="0" w:color="auto"/>
                    <w:left w:val="single" w:sz="4" w:space="0" w:color="auto"/>
                    <w:bottom w:val="single" w:sz="4" w:space="0" w:color="auto"/>
                    <w:right w:val="nil"/>
                  </w:tcBorders>
                  <w:vAlign w:val="center"/>
                  <w:hideMark/>
                </w:tcPr>
                <w:p w:rsidR="002F2B0D" w:rsidRDefault="002F2B0D">
                  <w:pPr>
                    <w:adjustRightInd w:val="0"/>
                    <w:snapToGrid w:val="0"/>
                    <w:jc w:val="center"/>
                    <w:rPr>
                      <w:szCs w:val="21"/>
                    </w:rPr>
                  </w:pPr>
                  <w:r>
                    <w:rPr>
                      <w:szCs w:val="21"/>
                    </w:rPr>
                    <w:t>280</w:t>
                  </w:r>
                </w:p>
              </w:tc>
            </w:tr>
            <w:tr w:rsidR="002F2B0D">
              <w:trPr>
                <w:trHeight w:val="397"/>
                <w:jc w:val="center"/>
              </w:trPr>
              <w:tc>
                <w:tcPr>
                  <w:tcW w:w="895" w:type="dxa"/>
                  <w:tcBorders>
                    <w:top w:val="single" w:sz="4" w:space="0" w:color="auto"/>
                    <w:left w:val="nil"/>
                    <w:bottom w:val="single" w:sz="4" w:space="0" w:color="auto"/>
                    <w:right w:val="single" w:sz="4" w:space="0" w:color="auto"/>
                  </w:tcBorders>
                  <w:vAlign w:val="center"/>
                  <w:hideMark/>
                </w:tcPr>
                <w:p w:rsidR="002F2B0D" w:rsidRDefault="002F2B0D">
                  <w:pPr>
                    <w:adjustRightInd w:val="0"/>
                    <w:snapToGrid w:val="0"/>
                    <w:jc w:val="center"/>
                    <w:rPr>
                      <w:szCs w:val="21"/>
                    </w:rPr>
                  </w:pPr>
                  <w:r>
                    <w:rPr>
                      <w:szCs w:val="21"/>
                    </w:rPr>
                    <w:t>3</w:t>
                  </w:r>
                </w:p>
              </w:tc>
              <w:tc>
                <w:tcPr>
                  <w:tcW w:w="1460" w:type="dxa"/>
                  <w:vMerge/>
                  <w:tcBorders>
                    <w:top w:val="single" w:sz="8" w:space="0" w:color="auto"/>
                    <w:left w:val="single" w:sz="4" w:space="0" w:color="auto"/>
                    <w:bottom w:val="single" w:sz="8" w:space="0" w:color="auto"/>
                    <w:right w:val="single" w:sz="4" w:space="0" w:color="auto"/>
                  </w:tcBorders>
                  <w:vAlign w:val="center"/>
                  <w:hideMark/>
                </w:tcPr>
                <w:p w:rsidR="002F2B0D" w:rsidRDefault="002F2B0D">
                  <w:pPr>
                    <w:widowControl/>
                    <w:jc w:val="left"/>
                    <w:rPr>
                      <w:szCs w:val="21"/>
                    </w:rPr>
                  </w:pPr>
                </w:p>
              </w:tc>
              <w:tc>
                <w:tcPr>
                  <w:tcW w:w="1250" w:type="dxa"/>
                  <w:tcBorders>
                    <w:top w:val="single" w:sz="4" w:space="0" w:color="auto"/>
                    <w:left w:val="single" w:sz="4" w:space="0" w:color="auto"/>
                    <w:bottom w:val="single" w:sz="4" w:space="0" w:color="auto"/>
                    <w:right w:val="single" w:sz="4" w:space="0" w:color="auto"/>
                  </w:tcBorders>
                  <w:vAlign w:val="center"/>
                  <w:hideMark/>
                </w:tcPr>
                <w:p w:rsidR="002F2B0D" w:rsidRDefault="002F2B0D">
                  <w:pPr>
                    <w:adjustRightInd w:val="0"/>
                    <w:snapToGrid w:val="0"/>
                    <w:jc w:val="center"/>
                    <w:rPr>
                      <w:szCs w:val="21"/>
                    </w:rPr>
                  </w:pPr>
                  <w:r>
                    <w:rPr>
                      <w:szCs w:val="21"/>
                    </w:rPr>
                    <w:t>NH</w:t>
                  </w:r>
                  <w:r>
                    <w:rPr>
                      <w:szCs w:val="21"/>
                      <w:vertAlign w:val="subscript"/>
                    </w:rPr>
                    <w:t>3</w:t>
                  </w:r>
                  <w:r>
                    <w:rPr>
                      <w:szCs w:val="21"/>
                    </w:rPr>
                    <w:t>-N</w:t>
                  </w:r>
                </w:p>
              </w:tc>
              <w:tc>
                <w:tcPr>
                  <w:tcW w:w="5729" w:type="dxa"/>
                  <w:vMerge/>
                  <w:tcBorders>
                    <w:top w:val="single" w:sz="8" w:space="0" w:color="auto"/>
                    <w:left w:val="single" w:sz="4" w:space="0" w:color="auto"/>
                    <w:bottom w:val="single" w:sz="8" w:space="0" w:color="auto"/>
                    <w:right w:val="single" w:sz="4" w:space="0" w:color="auto"/>
                  </w:tcBorders>
                  <w:vAlign w:val="center"/>
                  <w:hideMark/>
                </w:tcPr>
                <w:p w:rsidR="002F2B0D" w:rsidRDefault="002F2B0D">
                  <w:pPr>
                    <w:widowControl/>
                    <w:jc w:val="left"/>
                    <w:rPr>
                      <w:szCs w:val="21"/>
                    </w:rPr>
                  </w:pPr>
                </w:p>
              </w:tc>
              <w:tc>
                <w:tcPr>
                  <w:tcW w:w="2693" w:type="dxa"/>
                  <w:tcBorders>
                    <w:top w:val="single" w:sz="4" w:space="0" w:color="auto"/>
                    <w:left w:val="single" w:sz="4" w:space="0" w:color="auto"/>
                    <w:bottom w:val="single" w:sz="4" w:space="0" w:color="auto"/>
                    <w:right w:val="nil"/>
                  </w:tcBorders>
                  <w:vAlign w:val="center"/>
                  <w:hideMark/>
                </w:tcPr>
                <w:p w:rsidR="002F2B0D" w:rsidRDefault="002F2B0D">
                  <w:pPr>
                    <w:adjustRightInd w:val="0"/>
                    <w:snapToGrid w:val="0"/>
                    <w:jc w:val="center"/>
                    <w:rPr>
                      <w:szCs w:val="21"/>
                    </w:rPr>
                  </w:pPr>
                  <w:r>
                    <w:rPr>
                      <w:szCs w:val="21"/>
                    </w:rPr>
                    <w:t>30</w:t>
                  </w:r>
                </w:p>
              </w:tc>
            </w:tr>
            <w:tr w:rsidR="002F2B0D">
              <w:trPr>
                <w:trHeight w:val="397"/>
                <w:jc w:val="center"/>
              </w:trPr>
              <w:tc>
                <w:tcPr>
                  <w:tcW w:w="895" w:type="dxa"/>
                  <w:tcBorders>
                    <w:top w:val="single" w:sz="4" w:space="0" w:color="auto"/>
                    <w:left w:val="nil"/>
                    <w:bottom w:val="single" w:sz="4" w:space="0" w:color="auto"/>
                    <w:right w:val="single" w:sz="4" w:space="0" w:color="auto"/>
                  </w:tcBorders>
                  <w:vAlign w:val="center"/>
                  <w:hideMark/>
                </w:tcPr>
                <w:p w:rsidR="002F2B0D" w:rsidRDefault="002F2B0D">
                  <w:pPr>
                    <w:adjustRightInd w:val="0"/>
                    <w:snapToGrid w:val="0"/>
                    <w:jc w:val="center"/>
                    <w:rPr>
                      <w:szCs w:val="21"/>
                    </w:rPr>
                  </w:pPr>
                  <w:r>
                    <w:rPr>
                      <w:szCs w:val="21"/>
                    </w:rPr>
                    <w:t>4</w:t>
                  </w:r>
                </w:p>
              </w:tc>
              <w:tc>
                <w:tcPr>
                  <w:tcW w:w="1460" w:type="dxa"/>
                  <w:vMerge/>
                  <w:tcBorders>
                    <w:top w:val="single" w:sz="8" w:space="0" w:color="auto"/>
                    <w:left w:val="single" w:sz="4" w:space="0" w:color="auto"/>
                    <w:bottom w:val="single" w:sz="8" w:space="0" w:color="auto"/>
                    <w:right w:val="single" w:sz="4" w:space="0" w:color="auto"/>
                  </w:tcBorders>
                  <w:vAlign w:val="center"/>
                  <w:hideMark/>
                </w:tcPr>
                <w:p w:rsidR="002F2B0D" w:rsidRDefault="002F2B0D">
                  <w:pPr>
                    <w:widowControl/>
                    <w:jc w:val="left"/>
                    <w:rPr>
                      <w:szCs w:val="21"/>
                    </w:rPr>
                  </w:pPr>
                </w:p>
              </w:tc>
              <w:tc>
                <w:tcPr>
                  <w:tcW w:w="1250" w:type="dxa"/>
                  <w:tcBorders>
                    <w:top w:val="single" w:sz="4" w:space="0" w:color="auto"/>
                    <w:left w:val="single" w:sz="4" w:space="0" w:color="auto"/>
                    <w:bottom w:val="single" w:sz="4" w:space="0" w:color="auto"/>
                    <w:right w:val="single" w:sz="4" w:space="0" w:color="auto"/>
                  </w:tcBorders>
                  <w:vAlign w:val="center"/>
                  <w:hideMark/>
                </w:tcPr>
                <w:p w:rsidR="002F2B0D" w:rsidRDefault="002F2B0D">
                  <w:pPr>
                    <w:adjustRightInd w:val="0"/>
                    <w:snapToGrid w:val="0"/>
                    <w:jc w:val="center"/>
                    <w:rPr>
                      <w:szCs w:val="21"/>
                    </w:rPr>
                  </w:pPr>
                  <w:r>
                    <w:rPr>
                      <w:szCs w:val="21"/>
                    </w:rPr>
                    <w:t>TP</w:t>
                  </w:r>
                </w:p>
              </w:tc>
              <w:tc>
                <w:tcPr>
                  <w:tcW w:w="5729" w:type="dxa"/>
                  <w:vMerge/>
                  <w:tcBorders>
                    <w:top w:val="single" w:sz="8" w:space="0" w:color="auto"/>
                    <w:left w:val="single" w:sz="4" w:space="0" w:color="auto"/>
                    <w:bottom w:val="single" w:sz="8" w:space="0" w:color="auto"/>
                    <w:right w:val="single" w:sz="4" w:space="0" w:color="auto"/>
                  </w:tcBorders>
                  <w:vAlign w:val="center"/>
                  <w:hideMark/>
                </w:tcPr>
                <w:p w:rsidR="002F2B0D" w:rsidRDefault="002F2B0D">
                  <w:pPr>
                    <w:widowControl/>
                    <w:jc w:val="left"/>
                    <w:rPr>
                      <w:szCs w:val="21"/>
                    </w:rPr>
                  </w:pPr>
                </w:p>
              </w:tc>
              <w:tc>
                <w:tcPr>
                  <w:tcW w:w="2693" w:type="dxa"/>
                  <w:tcBorders>
                    <w:top w:val="single" w:sz="4" w:space="0" w:color="auto"/>
                    <w:left w:val="single" w:sz="4" w:space="0" w:color="auto"/>
                    <w:bottom w:val="single" w:sz="4" w:space="0" w:color="auto"/>
                    <w:right w:val="nil"/>
                  </w:tcBorders>
                  <w:vAlign w:val="center"/>
                  <w:hideMark/>
                </w:tcPr>
                <w:p w:rsidR="002F2B0D" w:rsidRDefault="002F2B0D">
                  <w:pPr>
                    <w:adjustRightInd w:val="0"/>
                    <w:snapToGrid w:val="0"/>
                    <w:jc w:val="center"/>
                    <w:rPr>
                      <w:szCs w:val="21"/>
                    </w:rPr>
                  </w:pPr>
                  <w:r>
                    <w:rPr>
                      <w:szCs w:val="21"/>
                    </w:rPr>
                    <w:t>3</w:t>
                  </w:r>
                </w:p>
              </w:tc>
            </w:tr>
            <w:tr w:rsidR="002F2B0D">
              <w:trPr>
                <w:trHeight w:val="397"/>
                <w:jc w:val="center"/>
              </w:trPr>
              <w:tc>
                <w:tcPr>
                  <w:tcW w:w="895" w:type="dxa"/>
                  <w:tcBorders>
                    <w:top w:val="single" w:sz="4" w:space="0" w:color="auto"/>
                    <w:left w:val="nil"/>
                    <w:bottom w:val="single" w:sz="8" w:space="0" w:color="auto"/>
                    <w:right w:val="single" w:sz="4" w:space="0" w:color="auto"/>
                  </w:tcBorders>
                  <w:vAlign w:val="center"/>
                  <w:hideMark/>
                </w:tcPr>
                <w:p w:rsidR="002F2B0D" w:rsidRDefault="002F2B0D">
                  <w:pPr>
                    <w:adjustRightInd w:val="0"/>
                    <w:snapToGrid w:val="0"/>
                    <w:jc w:val="center"/>
                    <w:rPr>
                      <w:szCs w:val="21"/>
                    </w:rPr>
                  </w:pPr>
                  <w:r>
                    <w:rPr>
                      <w:szCs w:val="21"/>
                    </w:rPr>
                    <w:t>5</w:t>
                  </w:r>
                </w:p>
              </w:tc>
              <w:tc>
                <w:tcPr>
                  <w:tcW w:w="1460" w:type="dxa"/>
                  <w:vMerge/>
                  <w:tcBorders>
                    <w:top w:val="single" w:sz="8" w:space="0" w:color="auto"/>
                    <w:left w:val="single" w:sz="4" w:space="0" w:color="auto"/>
                    <w:bottom w:val="single" w:sz="8" w:space="0" w:color="auto"/>
                    <w:right w:val="single" w:sz="4" w:space="0" w:color="auto"/>
                  </w:tcBorders>
                  <w:vAlign w:val="center"/>
                  <w:hideMark/>
                </w:tcPr>
                <w:p w:rsidR="002F2B0D" w:rsidRDefault="002F2B0D">
                  <w:pPr>
                    <w:widowControl/>
                    <w:jc w:val="left"/>
                    <w:rPr>
                      <w:szCs w:val="21"/>
                    </w:rPr>
                  </w:pPr>
                </w:p>
              </w:tc>
              <w:tc>
                <w:tcPr>
                  <w:tcW w:w="1250" w:type="dxa"/>
                  <w:tcBorders>
                    <w:top w:val="single" w:sz="4" w:space="0" w:color="auto"/>
                    <w:left w:val="single" w:sz="4" w:space="0" w:color="auto"/>
                    <w:bottom w:val="single" w:sz="8" w:space="0" w:color="auto"/>
                    <w:right w:val="single" w:sz="4" w:space="0" w:color="auto"/>
                  </w:tcBorders>
                  <w:vAlign w:val="center"/>
                  <w:hideMark/>
                </w:tcPr>
                <w:p w:rsidR="002F2B0D" w:rsidRDefault="002F2B0D">
                  <w:pPr>
                    <w:adjustRightInd w:val="0"/>
                    <w:snapToGrid w:val="0"/>
                    <w:jc w:val="center"/>
                    <w:rPr>
                      <w:szCs w:val="21"/>
                    </w:rPr>
                  </w:pPr>
                  <w:r>
                    <w:rPr>
                      <w:rFonts w:hint="eastAsia"/>
                      <w:szCs w:val="21"/>
                    </w:rPr>
                    <w:t>总氮</w:t>
                  </w:r>
                </w:p>
              </w:tc>
              <w:tc>
                <w:tcPr>
                  <w:tcW w:w="5729" w:type="dxa"/>
                  <w:vMerge/>
                  <w:tcBorders>
                    <w:top w:val="single" w:sz="8" w:space="0" w:color="auto"/>
                    <w:left w:val="single" w:sz="4" w:space="0" w:color="auto"/>
                    <w:bottom w:val="single" w:sz="8" w:space="0" w:color="auto"/>
                    <w:right w:val="single" w:sz="4" w:space="0" w:color="auto"/>
                  </w:tcBorders>
                  <w:vAlign w:val="center"/>
                  <w:hideMark/>
                </w:tcPr>
                <w:p w:rsidR="002F2B0D" w:rsidRDefault="002F2B0D">
                  <w:pPr>
                    <w:widowControl/>
                    <w:jc w:val="left"/>
                    <w:rPr>
                      <w:szCs w:val="21"/>
                    </w:rPr>
                  </w:pPr>
                </w:p>
              </w:tc>
              <w:tc>
                <w:tcPr>
                  <w:tcW w:w="2693" w:type="dxa"/>
                  <w:tcBorders>
                    <w:top w:val="single" w:sz="4" w:space="0" w:color="auto"/>
                    <w:left w:val="single" w:sz="4" w:space="0" w:color="auto"/>
                    <w:bottom w:val="single" w:sz="8" w:space="0" w:color="auto"/>
                    <w:right w:val="nil"/>
                  </w:tcBorders>
                  <w:vAlign w:val="center"/>
                  <w:hideMark/>
                </w:tcPr>
                <w:p w:rsidR="002F2B0D" w:rsidRDefault="002F2B0D">
                  <w:pPr>
                    <w:adjustRightInd w:val="0"/>
                    <w:snapToGrid w:val="0"/>
                    <w:jc w:val="center"/>
                    <w:rPr>
                      <w:szCs w:val="21"/>
                    </w:rPr>
                  </w:pPr>
                  <w:r>
                    <w:rPr>
                      <w:szCs w:val="21"/>
                    </w:rPr>
                    <w:t>40</w:t>
                  </w:r>
                </w:p>
              </w:tc>
            </w:tr>
          </w:tbl>
          <w:p w:rsidR="002F2B0D" w:rsidRDefault="002F2B0D">
            <w:pPr>
              <w:spacing w:line="440" w:lineRule="exact"/>
              <w:ind w:firstLineChars="200" w:firstLine="480"/>
              <w:rPr>
                <w:sz w:val="24"/>
                <w:szCs w:val="24"/>
              </w:rPr>
            </w:pPr>
            <w:r>
              <w:rPr>
                <w:sz w:val="24"/>
              </w:rPr>
              <w:t>4</w:t>
            </w:r>
            <w:r>
              <w:rPr>
                <w:rFonts w:hint="eastAsia"/>
                <w:sz w:val="24"/>
              </w:rPr>
              <w:t>、水污染物排放量核算</w:t>
            </w:r>
          </w:p>
          <w:p w:rsidR="002F2B0D" w:rsidRDefault="002F2B0D">
            <w:pPr>
              <w:spacing w:line="440" w:lineRule="exact"/>
              <w:ind w:firstLineChars="200" w:firstLine="480"/>
              <w:rPr>
                <w:sz w:val="24"/>
              </w:rPr>
            </w:pPr>
            <w:r>
              <w:rPr>
                <w:rFonts w:hint="eastAsia"/>
                <w:sz w:val="24"/>
              </w:rPr>
              <w:t>本项目废水污染物排放信息见下表。</w:t>
            </w:r>
          </w:p>
          <w:p w:rsidR="002F2B0D" w:rsidRDefault="002F2B0D">
            <w:pPr>
              <w:spacing w:line="440" w:lineRule="exact"/>
              <w:ind w:firstLineChars="200" w:firstLine="480"/>
              <w:rPr>
                <w:rFonts w:eastAsia="黑体"/>
                <w:bCs/>
                <w:sz w:val="24"/>
              </w:rPr>
            </w:pPr>
          </w:p>
          <w:p w:rsidR="002F2B0D" w:rsidRDefault="002F2B0D">
            <w:pPr>
              <w:spacing w:line="440" w:lineRule="exact"/>
              <w:ind w:firstLineChars="200" w:firstLine="480"/>
              <w:rPr>
                <w:rFonts w:eastAsia="黑体"/>
                <w:bCs/>
                <w:sz w:val="24"/>
              </w:rPr>
            </w:pPr>
          </w:p>
          <w:p w:rsidR="002F2B0D" w:rsidRDefault="002F2B0D">
            <w:pPr>
              <w:spacing w:line="440" w:lineRule="exact"/>
              <w:ind w:firstLineChars="200" w:firstLine="480"/>
              <w:rPr>
                <w:rFonts w:eastAsia="黑体"/>
                <w:bCs/>
                <w:sz w:val="24"/>
              </w:rPr>
            </w:pPr>
            <w:r>
              <w:rPr>
                <w:rFonts w:eastAsia="黑体" w:hint="eastAsia"/>
                <w:bCs/>
                <w:sz w:val="24"/>
              </w:rPr>
              <w:t>表</w:t>
            </w:r>
            <w:r>
              <w:rPr>
                <w:rFonts w:eastAsia="黑体"/>
                <w:bCs/>
                <w:sz w:val="24"/>
              </w:rPr>
              <w:t xml:space="preserve">30                </w:t>
            </w:r>
            <w:r>
              <w:rPr>
                <w:rFonts w:eastAsia="黑体" w:hint="eastAsia"/>
                <w:bCs/>
                <w:sz w:val="24"/>
              </w:rPr>
              <w:t>废水污染物排放信息表（新建项目）</w:t>
            </w:r>
          </w:p>
          <w:tbl>
            <w:tblPr>
              <w:tblW w:w="5000" w:type="pct"/>
              <w:jc w:val="center"/>
              <w:tblBorders>
                <w:top w:val="single" w:sz="8" w:space="0" w:color="auto"/>
                <w:bottom w:val="single" w:sz="8" w:space="0" w:color="auto"/>
                <w:insideH w:val="single" w:sz="4" w:space="0" w:color="auto"/>
                <w:insideV w:val="single" w:sz="4" w:space="0" w:color="auto"/>
              </w:tblBorders>
              <w:tblLayout w:type="fixed"/>
              <w:tblLook w:val="04A0" w:firstRow="1" w:lastRow="0" w:firstColumn="1" w:lastColumn="0" w:noHBand="0" w:noVBand="1"/>
            </w:tblPr>
            <w:tblGrid>
              <w:gridCol w:w="823"/>
              <w:gridCol w:w="936"/>
              <w:gridCol w:w="1017"/>
              <w:gridCol w:w="2061"/>
              <w:gridCol w:w="2421"/>
              <w:gridCol w:w="1991"/>
            </w:tblGrid>
            <w:tr w:rsidR="002F2B0D">
              <w:trPr>
                <w:trHeight w:val="397"/>
                <w:jc w:val="center"/>
              </w:trPr>
              <w:tc>
                <w:tcPr>
                  <w:tcW w:w="823" w:type="dxa"/>
                  <w:tcBorders>
                    <w:top w:val="single" w:sz="8" w:space="0" w:color="auto"/>
                    <w:left w:val="nil"/>
                    <w:bottom w:val="single" w:sz="8" w:space="0" w:color="auto"/>
                    <w:right w:val="single" w:sz="4" w:space="0" w:color="auto"/>
                  </w:tcBorders>
                  <w:vAlign w:val="center"/>
                  <w:hideMark/>
                </w:tcPr>
                <w:p w:rsidR="002F2B0D" w:rsidRDefault="002F2B0D">
                  <w:pPr>
                    <w:snapToGrid w:val="0"/>
                    <w:jc w:val="center"/>
                    <w:rPr>
                      <w:b/>
                      <w:szCs w:val="21"/>
                    </w:rPr>
                  </w:pPr>
                  <w:r>
                    <w:rPr>
                      <w:rFonts w:hint="eastAsia"/>
                      <w:b/>
                      <w:szCs w:val="21"/>
                    </w:rPr>
                    <w:t>序号</w:t>
                  </w:r>
                </w:p>
              </w:tc>
              <w:tc>
                <w:tcPr>
                  <w:tcW w:w="936" w:type="dxa"/>
                  <w:tcBorders>
                    <w:top w:val="single" w:sz="8" w:space="0" w:color="auto"/>
                    <w:left w:val="single" w:sz="4" w:space="0" w:color="auto"/>
                    <w:bottom w:val="single" w:sz="8" w:space="0" w:color="auto"/>
                    <w:right w:val="single" w:sz="4" w:space="0" w:color="auto"/>
                  </w:tcBorders>
                  <w:vAlign w:val="center"/>
                  <w:hideMark/>
                </w:tcPr>
                <w:p w:rsidR="002F2B0D" w:rsidRDefault="002F2B0D">
                  <w:pPr>
                    <w:snapToGrid w:val="0"/>
                    <w:jc w:val="center"/>
                    <w:rPr>
                      <w:b/>
                      <w:szCs w:val="21"/>
                    </w:rPr>
                  </w:pPr>
                  <w:r>
                    <w:rPr>
                      <w:rFonts w:hint="eastAsia"/>
                      <w:b/>
                      <w:szCs w:val="21"/>
                    </w:rPr>
                    <w:t>排放口编号</w:t>
                  </w:r>
                </w:p>
              </w:tc>
              <w:tc>
                <w:tcPr>
                  <w:tcW w:w="1017" w:type="dxa"/>
                  <w:tcBorders>
                    <w:top w:val="single" w:sz="8" w:space="0" w:color="auto"/>
                    <w:left w:val="single" w:sz="4" w:space="0" w:color="auto"/>
                    <w:bottom w:val="single" w:sz="8" w:space="0" w:color="auto"/>
                    <w:right w:val="single" w:sz="4" w:space="0" w:color="auto"/>
                  </w:tcBorders>
                  <w:vAlign w:val="center"/>
                  <w:hideMark/>
                </w:tcPr>
                <w:p w:rsidR="002F2B0D" w:rsidRDefault="002F2B0D">
                  <w:pPr>
                    <w:snapToGrid w:val="0"/>
                    <w:jc w:val="center"/>
                    <w:rPr>
                      <w:b/>
                      <w:szCs w:val="21"/>
                    </w:rPr>
                  </w:pPr>
                  <w:r>
                    <w:rPr>
                      <w:rFonts w:hint="eastAsia"/>
                      <w:b/>
                      <w:szCs w:val="21"/>
                    </w:rPr>
                    <w:t>污染物种类</w:t>
                  </w:r>
                </w:p>
              </w:tc>
              <w:tc>
                <w:tcPr>
                  <w:tcW w:w="2062" w:type="dxa"/>
                  <w:tcBorders>
                    <w:top w:val="single" w:sz="8" w:space="0" w:color="auto"/>
                    <w:left w:val="single" w:sz="4" w:space="0" w:color="auto"/>
                    <w:bottom w:val="single" w:sz="8" w:space="0" w:color="auto"/>
                    <w:right w:val="single" w:sz="4" w:space="0" w:color="auto"/>
                  </w:tcBorders>
                  <w:vAlign w:val="center"/>
                  <w:hideMark/>
                </w:tcPr>
                <w:p w:rsidR="002F2B0D" w:rsidRDefault="002F2B0D">
                  <w:pPr>
                    <w:snapToGrid w:val="0"/>
                    <w:jc w:val="center"/>
                    <w:rPr>
                      <w:b/>
                      <w:szCs w:val="21"/>
                    </w:rPr>
                  </w:pPr>
                  <w:r>
                    <w:rPr>
                      <w:rFonts w:hint="eastAsia"/>
                      <w:b/>
                      <w:szCs w:val="21"/>
                    </w:rPr>
                    <w:t>排放浓度（</w:t>
                  </w:r>
                  <w:r>
                    <w:rPr>
                      <w:b/>
                      <w:szCs w:val="21"/>
                    </w:rPr>
                    <w:t>mg/L</w:t>
                  </w:r>
                  <w:r>
                    <w:rPr>
                      <w:rFonts w:hint="eastAsia"/>
                      <w:b/>
                      <w:szCs w:val="21"/>
                    </w:rPr>
                    <w:t>）</w:t>
                  </w:r>
                </w:p>
              </w:tc>
              <w:tc>
                <w:tcPr>
                  <w:tcW w:w="2422" w:type="dxa"/>
                  <w:tcBorders>
                    <w:top w:val="single" w:sz="8" w:space="0" w:color="auto"/>
                    <w:left w:val="single" w:sz="4" w:space="0" w:color="auto"/>
                    <w:bottom w:val="single" w:sz="8" w:space="0" w:color="auto"/>
                    <w:right w:val="single" w:sz="4" w:space="0" w:color="auto"/>
                  </w:tcBorders>
                  <w:vAlign w:val="center"/>
                  <w:hideMark/>
                </w:tcPr>
                <w:p w:rsidR="002F2B0D" w:rsidRDefault="002F2B0D">
                  <w:pPr>
                    <w:snapToGrid w:val="0"/>
                    <w:jc w:val="center"/>
                    <w:rPr>
                      <w:b/>
                      <w:szCs w:val="21"/>
                    </w:rPr>
                  </w:pPr>
                  <w:r>
                    <w:rPr>
                      <w:rFonts w:hint="eastAsia"/>
                      <w:b/>
                      <w:szCs w:val="21"/>
                    </w:rPr>
                    <w:t>日排放量</w:t>
                  </w:r>
                  <w:r>
                    <w:rPr>
                      <w:b/>
                      <w:szCs w:val="21"/>
                    </w:rPr>
                    <w:t>/</w:t>
                  </w:r>
                  <w:r>
                    <w:rPr>
                      <w:rFonts w:hint="eastAsia"/>
                      <w:b/>
                      <w:szCs w:val="21"/>
                    </w:rPr>
                    <w:t>（</w:t>
                  </w:r>
                  <w:r>
                    <w:rPr>
                      <w:b/>
                      <w:szCs w:val="21"/>
                    </w:rPr>
                    <w:t>t/d</w:t>
                  </w:r>
                  <w:r>
                    <w:rPr>
                      <w:rFonts w:hint="eastAsia"/>
                      <w:b/>
                      <w:szCs w:val="21"/>
                    </w:rPr>
                    <w:t>）</w:t>
                  </w:r>
                </w:p>
              </w:tc>
              <w:tc>
                <w:tcPr>
                  <w:tcW w:w="1992" w:type="dxa"/>
                  <w:tcBorders>
                    <w:top w:val="single" w:sz="8" w:space="0" w:color="auto"/>
                    <w:left w:val="single" w:sz="4" w:space="0" w:color="auto"/>
                    <w:bottom w:val="single" w:sz="8" w:space="0" w:color="auto"/>
                    <w:right w:val="nil"/>
                  </w:tcBorders>
                  <w:vAlign w:val="center"/>
                  <w:hideMark/>
                </w:tcPr>
                <w:p w:rsidR="002F2B0D" w:rsidRDefault="002F2B0D">
                  <w:pPr>
                    <w:snapToGrid w:val="0"/>
                    <w:jc w:val="center"/>
                    <w:rPr>
                      <w:b/>
                      <w:szCs w:val="21"/>
                    </w:rPr>
                  </w:pPr>
                  <w:r>
                    <w:rPr>
                      <w:rFonts w:hint="eastAsia"/>
                      <w:b/>
                      <w:szCs w:val="21"/>
                    </w:rPr>
                    <w:t>年排放量</w:t>
                  </w:r>
                  <w:r>
                    <w:rPr>
                      <w:b/>
                      <w:szCs w:val="21"/>
                    </w:rPr>
                    <w:t>/</w:t>
                  </w:r>
                  <w:r>
                    <w:rPr>
                      <w:rFonts w:hint="eastAsia"/>
                      <w:b/>
                      <w:szCs w:val="21"/>
                    </w:rPr>
                    <w:t>（</w:t>
                  </w:r>
                  <w:r>
                    <w:rPr>
                      <w:b/>
                      <w:szCs w:val="21"/>
                    </w:rPr>
                    <w:t>t/a</w:t>
                  </w:r>
                  <w:r>
                    <w:rPr>
                      <w:rFonts w:hint="eastAsia"/>
                      <w:b/>
                      <w:szCs w:val="21"/>
                    </w:rPr>
                    <w:t>）</w:t>
                  </w:r>
                </w:p>
              </w:tc>
            </w:tr>
            <w:tr w:rsidR="002F2B0D">
              <w:trPr>
                <w:trHeight w:val="397"/>
                <w:jc w:val="center"/>
              </w:trPr>
              <w:tc>
                <w:tcPr>
                  <w:tcW w:w="823" w:type="dxa"/>
                  <w:tcBorders>
                    <w:top w:val="single" w:sz="8" w:space="0" w:color="auto"/>
                    <w:left w:val="nil"/>
                    <w:bottom w:val="single" w:sz="4" w:space="0" w:color="auto"/>
                    <w:right w:val="single" w:sz="4" w:space="0" w:color="auto"/>
                  </w:tcBorders>
                  <w:vAlign w:val="center"/>
                  <w:hideMark/>
                </w:tcPr>
                <w:p w:rsidR="002F2B0D" w:rsidRDefault="002F2B0D">
                  <w:pPr>
                    <w:snapToGrid w:val="0"/>
                    <w:jc w:val="center"/>
                    <w:rPr>
                      <w:szCs w:val="21"/>
                    </w:rPr>
                  </w:pPr>
                  <w:r>
                    <w:rPr>
                      <w:szCs w:val="21"/>
                    </w:rPr>
                    <w:t>1</w:t>
                  </w:r>
                </w:p>
              </w:tc>
              <w:tc>
                <w:tcPr>
                  <w:tcW w:w="936" w:type="dxa"/>
                  <w:vMerge w:val="restart"/>
                  <w:tcBorders>
                    <w:top w:val="single" w:sz="8" w:space="0" w:color="auto"/>
                    <w:left w:val="single" w:sz="4" w:space="0" w:color="auto"/>
                    <w:bottom w:val="single" w:sz="4" w:space="0" w:color="auto"/>
                    <w:right w:val="single" w:sz="4" w:space="0" w:color="auto"/>
                  </w:tcBorders>
                  <w:vAlign w:val="center"/>
                  <w:hideMark/>
                </w:tcPr>
                <w:p w:rsidR="002F2B0D" w:rsidRDefault="002F2B0D">
                  <w:pPr>
                    <w:snapToGrid w:val="0"/>
                    <w:jc w:val="center"/>
                    <w:rPr>
                      <w:szCs w:val="21"/>
                    </w:rPr>
                  </w:pPr>
                  <w:r>
                    <w:rPr>
                      <w:szCs w:val="21"/>
                    </w:rPr>
                    <w:t>DW001</w:t>
                  </w:r>
                </w:p>
              </w:tc>
              <w:tc>
                <w:tcPr>
                  <w:tcW w:w="1017" w:type="dxa"/>
                  <w:tcBorders>
                    <w:top w:val="single" w:sz="8" w:space="0" w:color="auto"/>
                    <w:left w:val="single" w:sz="4" w:space="0" w:color="auto"/>
                    <w:bottom w:val="single" w:sz="4" w:space="0" w:color="auto"/>
                    <w:right w:val="single" w:sz="4" w:space="0" w:color="auto"/>
                  </w:tcBorders>
                  <w:vAlign w:val="center"/>
                  <w:hideMark/>
                </w:tcPr>
                <w:p w:rsidR="002F2B0D" w:rsidRDefault="002F2B0D">
                  <w:pPr>
                    <w:snapToGrid w:val="0"/>
                    <w:jc w:val="center"/>
                    <w:rPr>
                      <w:szCs w:val="21"/>
                    </w:rPr>
                  </w:pPr>
                  <w:r>
                    <w:rPr>
                      <w:rFonts w:hint="eastAsia"/>
                      <w:szCs w:val="21"/>
                    </w:rPr>
                    <w:t>水量</w:t>
                  </w:r>
                </w:p>
              </w:tc>
              <w:tc>
                <w:tcPr>
                  <w:tcW w:w="2062" w:type="dxa"/>
                  <w:tcBorders>
                    <w:top w:val="single" w:sz="8" w:space="0" w:color="auto"/>
                    <w:left w:val="single" w:sz="4" w:space="0" w:color="auto"/>
                    <w:bottom w:val="single" w:sz="4" w:space="0" w:color="auto"/>
                    <w:right w:val="single" w:sz="4" w:space="0" w:color="auto"/>
                  </w:tcBorders>
                  <w:vAlign w:val="center"/>
                  <w:hideMark/>
                </w:tcPr>
                <w:p w:rsidR="002F2B0D" w:rsidRDefault="002F2B0D">
                  <w:pPr>
                    <w:snapToGrid w:val="0"/>
                    <w:jc w:val="center"/>
                    <w:rPr>
                      <w:szCs w:val="21"/>
                    </w:rPr>
                  </w:pPr>
                  <w:r>
                    <w:rPr>
                      <w:szCs w:val="21"/>
                    </w:rPr>
                    <w:t>/</w:t>
                  </w:r>
                </w:p>
              </w:tc>
              <w:tc>
                <w:tcPr>
                  <w:tcW w:w="2422" w:type="dxa"/>
                  <w:tcBorders>
                    <w:top w:val="single" w:sz="8" w:space="0" w:color="auto"/>
                    <w:left w:val="single" w:sz="4" w:space="0" w:color="auto"/>
                    <w:bottom w:val="single" w:sz="4" w:space="0" w:color="auto"/>
                    <w:right w:val="single" w:sz="4" w:space="0" w:color="auto"/>
                  </w:tcBorders>
                  <w:vAlign w:val="center"/>
                  <w:hideMark/>
                </w:tcPr>
                <w:p w:rsidR="002F2B0D" w:rsidRDefault="002F2B0D">
                  <w:pPr>
                    <w:snapToGrid w:val="0"/>
                    <w:jc w:val="center"/>
                    <w:rPr>
                      <w:szCs w:val="21"/>
                    </w:rPr>
                  </w:pPr>
                  <w:r>
                    <w:rPr>
                      <w:szCs w:val="21"/>
                    </w:rPr>
                    <w:t>0.12</w:t>
                  </w:r>
                </w:p>
              </w:tc>
              <w:tc>
                <w:tcPr>
                  <w:tcW w:w="1992" w:type="dxa"/>
                  <w:tcBorders>
                    <w:top w:val="single" w:sz="8" w:space="0" w:color="auto"/>
                    <w:left w:val="single" w:sz="4" w:space="0" w:color="auto"/>
                    <w:bottom w:val="single" w:sz="4" w:space="0" w:color="auto"/>
                    <w:right w:val="nil"/>
                  </w:tcBorders>
                  <w:vAlign w:val="center"/>
                  <w:hideMark/>
                </w:tcPr>
                <w:p w:rsidR="002F2B0D" w:rsidRDefault="002F2B0D">
                  <w:pPr>
                    <w:snapToGrid w:val="0"/>
                    <w:jc w:val="center"/>
                    <w:rPr>
                      <w:szCs w:val="21"/>
                    </w:rPr>
                  </w:pPr>
                  <w:r>
                    <w:rPr>
                      <w:szCs w:val="21"/>
                    </w:rPr>
                    <w:t>33.6</w:t>
                  </w:r>
                </w:p>
              </w:tc>
            </w:tr>
            <w:tr w:rsidR="002F2B0D">
              <w:trPr>
                <w:trHeight w:val="397"/>
                <w:jc w:val="center"/>
              </w:trPr>
              <w:tc>
                <w:tcPr>
                  <w:tcW w:w="823" w:type="dxa"/>
                  <w:tcBorders>
                    <w:top w:val="single" w:sz="4" w:space="0" w:color="auto"/>
                    <w:left w:val="nil"/>
                    <w:bottom w:val="single" w:sz="4" w:space="0" w:color="auto"/>
                    <w:right w:val="single" w:sz="4" w:space="0" w:color="auto"/>
                  </w:tcBorders>
                  <w:vAlign w:val="center"/>
                  <w:hideMark/>
                </w:tcPr>
                <w:p w:rsidR="002F2B0D" w:rsidRDefault="002F2B0D">
                  <w:pPr>
                    <w:snapToGrid w:val="0"/>
                    <w:jc w:val="center"/>
                    <w:rPr>
                      <w:szCs w:val="21"/>
                    </w:rPr>
                  </w:pPr>
                  <w:r>
                    <w:rPr>
                      <w:szCs w:val="21"/>
                    </w:rPr>
                    <w:t>2</w:t>
                  </w:r>
                </w:p>
              </w:tc>
              <w:tc>
                <w:tcPr>
                  <w:tcW w:w="936" w:type="dxa"/>
                  <w:vMerge/>
                  <w:tcBorders>
                    <w:top w:val="single" w:sz="8" w:space="0" w:color="auto"/>
                    <w:left w:val="single" w:sz="4" w:space="0" w:color="auto"/>
                    <w:bottom w:val="single" w:sz="4" w:space="0" w:color="auto"/>
                    <w:right w:val="single" w:sz="4" w:space="0" w:color="auto"/>
                  </w:tcBorders>
                  <w:vAlign w:val="center"/>
                  <w:hideMark/>
                </w:tcPr>
                <w:p w:rsidR="002F2B0D" w:rsidRDefault="002F2B0D">
                  <w:pPr>
                    <w:widowControl/>
                    <w:jc w:val="left"/>
                    <w:rPr>
                      <w:szCs w:val="21"/>
                    </w:rPr>
                  </w:pPr>
                </w:p>
              </w:tc>
              <w:tc>
                <w:tcPr>
                  <w:tcW w:w="1017" w:type="dxa"/>
                  <w:tcBorders>
                    <w:top w:val="single" w:sz="4" w:space="0" w:color="auto"/>
                    <w:left w:val="single" w:sz="4" w:space="0" w:color="auto"/>
                    <w:bottom w:val="single" w:sz="4" w:space="0" w:color="auto"/>
                    <w:right w:val="single" w:sz="4" w:space="0" w:color="auto"/>
                  </w:tcBorders>
                  <w:vAlign w:val="center"/>
                  <w:hideMark/>
                </w:tcPr>
                <w:p w:rsidR="002F2B0D" w:rsidRDefault="002F2B0D">
                  <w:pPr>
                    <w:snapToGrid w:val="0"/>
                    <w:jc w:val="center"/>
                    <w:rPr>
                      <w:szCs w:val="21"/>
                    </w:rPr>
                  </w:pPr>
                  <w:r>
                    <w:rPr>
                      <w:szCs w:val="21"/>
                    </w:rPr>
                    <w:t>COD</w:t>
                  </w:r>
                </w:p>
              </w:tc>
              <w:tc>
                <w:tcPr>
                  <w:tcW w:w="2062" w:type="dxa"/>
                  <w:tcBorders>
                    <w:top w:val="single" w:sz="4" w:space="0" w:color="auto"/>
                    <w:left w:val="single" w:sz="4" w:space="0" w:color="auto"/>
                    <w:bottom w:val="single" w:sz="4" w:space="0" w:color="auto"/>
                    <w:right w:val="single" w:sz="4" w:space="0" w:color="auto"/>
                  </w:tcBorders>
                  <w:vAlign w:val="center"/>
                  <w:hideMark/>
                </w:tcPr>
                <w:p w:rsidR="002F2B0D" w:rsidRDefault="002F2B0D">
                  <w:pPr>
                    <w:snapToGrid w:val="0"/>
                    <w:jc w:val="center"/>
                    <w:rPr>
                      <w:szCs w:val="21"/>
                    </w:rPr>
                  </w:pPr>
                  <w:r>
                    <w:rPr>
                      <w:szCs w:val="21"/>
                    </w:rPr>
                    <w:t>250</w:t>
                  </w:r>
                </w:p>
              </w:tc>
              <w:tc>
                <w:tcPr>
                  <w:tcW w:w="2422" w:type="dxa"/>
                  <w:tcBorders>
                    <w:top w:val="single" w:sz="4" w:space="0" w:color="auto"/>
                    <w:left w:val="single" w:sz="4" w:space="0" w:color="auto"/>
                    <w:bottom w:val="single" w:sz="4" w:space="0" w:color="auto"/>
                    <w:right w:val="single" w:sz="4" w:space="0" w:color="auto"/>
                  </w:tcBorders>
                  <w:vAlign w:val="center"/>
                  <w:hideMark/>
                </w:tcPr>
                <w:p w:rsidR="002F2B0D" w:rsidRDefault="002F2B0D">
                  <w:pPr>
                    <w:snapToGrid w:val="0"/>
                    <w:jc w:val="center"/>
                    <w:rPr>
                      <w:szCs w:val="21"/>
                    </w:rPr>
                  </w:pPr>
                  <w:r>
                    <w:rPr>
                      <w:szCs w:val="21"/>
                    </w:rPr>
                    <w:t>3.0</w:t>
                  </w:r>
                  <w:r>
                    <w:rPr>
                      <w:bCs/>
                      <w:szCs w:val="21"/>
                    </w:rPr>
                    <w:t>×</w:t>
                  </w:r>
                  <w:r>
                    <w:rPr>
                      <w:szCs w:val="21"/>
                    </w:rPr>
                    <w:t>10</w:t>
                  </w:r>
                  <w:r>
                    <w:rPr>
                      <w:szCs w:val="21"/>
                      <w:vertAlign w:val="superscript"/>
                    </w:rPr>
                    <w:t>-5</w:t>
                  </w:r>
                </w:p>
              </w:tc>
              <w:tc>
                <w:tcPr>
                  <w:tcW w:w="1992" w:type="dxa"/>
                  <w:tcBorders>
                    <w:top w:val="single" w:sz="4" w:space="0" w:color="auto"/>
                    <w:left w:val="single" w:sz="4" w:space="0" w:color="auto"/>
                    <w:bottom w:val="single" w:sz="4" w:space="0" w:color="auto"/>
                    <w:right w:val="nil"/>
                  </w:tcBorders>
                  <w:vAlign w:val="center"/>
                  <w:hideMark/>
                </w:tcPr>
                <w:p w:rsidR="002F2B0D" w:rsidRDefault="002F2B0D">
                  <w:pPr>
                    <w:snapToGrid w:val="0"/>
                    <w:jc w:val="center"/>
                    <w:rPr>
                      <w:szCs w:val="21"/>
                    </w:rPr>
                  </w:pPr>
                  <w:r>
                    <w:rPr>
                      <w:szCs w:val="21"/>
                    </w:rPr>
                    <w:t>0.0084</w:t>
                  </w:r>
                </w:p>
              </w:tc>
            </w:tr>
            <w:tr w:rsidR="002F2B0D">
              <w:trPr>
                <w:trHeight w:val="397"/>
                <w:jc w:val="center"/>
              </w:trPr>
              <w:tc>
                <w:tcPr>
                  <w:tcW w:w="823" w:type="dxa"/>
                  <w:tcBorders>
                    <w:top w:val="single" w:sz="4" w:space="0" w:color="auto"/>
                    <w:left w:val="nil"/>
                    <w:bottom w:val="single" w:sz="4" w:space="0" w:color="auto"/>
                    <w:right w:val="single" w:sz="4" w:space="0" w:color="auto"/>
                  </w:tcBorders>
                  <w:vAlign w:val="center"/>
                  <w:hideMark/>
                </w:tcPr>
                <w:p w:rsidR="002F2B0D" w:rsidRDefault="002F2B0D">
                  <w:pPr>
                    <w:snapToGrid w:val="0"/>
                    <w:jc w:val="center"/>
                    <w:rPr>
                      <w:szCs w:val="21"/>
                    </w:rPr>
                  </w:pPr>
                  <w:r>
                    <w:rPr>
                      <w:szCs w:val="21"/>
                    </w:rPr>
                    <w:t>3</w:t>
                  </w:r>
                </w:p>
              </w:tc>
              <w:tc>
                <w:tcPr>
                  <w:tcW w:w="936" w:type="dxa"/>
                  <w:vMerge/>
                  <w:tcBorders>
                    <w:top w:val="single" w:sz="8" w:space="0" w:color="auto"/>
                    <w:left w:val="single" w:sz="4" w:space="0" w:color="auto"/>
                    <w:bottom w:val="single" w:sz="4" w:space="0" w:color="auto"/>
                    <w:right w:val="single" w:sz="4" w:space="0" w:color="auto"/>
                  </w:tcBorders>
                  <w:vAlign w:val="center"/>
                  <w:hideMark/>
                </w:tcPr>
                <w:p w:rsidR="002F2B0D" w:rsidRDefault="002F2B0D">
                  <w:pPr>
                    <w:widowControl/>
                    <w:jc w:val="left"/>
                    <w:rPr>
                      <w:szCs w:val="21"/>
                    </w:rPr>
                  </w:pPr>
                </w:p>
              </w:tc>
              <w:tc>
                <w:tcPr>
                  <w:tcW w:w="1017" w:type="dxa"/>
                  <w:tcBorders>
                    <w:top w:val="single" w:sz="4" w:space="0" w:color="auto"/>
                    <w:left w:val="single" w:sz="4" w:space="0" w:color="auto"/>
                    <w:bottom w:val="single" w:sz="4" w:space="0" w:color="auto"/>
                    <w:right w:val="single" w:sz="4" w:space="0" w:color="auto"/>
                  </w:tcBorders>
                  <w:vAlign w:val="center"/>
                  <w:hideMark/>
                </w:tcPr>
                <w:p w:rsidR="002F2B0D" w:rsidRDefault="002F2B0D">
                  <w:pPr>
                    <w:snapToGrid w:val="0"/>
                    <w:jc w:val="center"/>
                    <w:rPr>
                      <w:szCs w:val="21"/>
                    </w:rPr>
                  </w:pPr>
                  <w:r>
                    <w:rPr>
                      <w:szCs w:val="21"/>
                    </w:rPr>
                    <w:t>SS</w:t>
                  </w:r>
                </w:p>
              </w:tc>
              <w:tc>
                <w:tcPr>
                  <w:tcW w:w="2062" w:type="dxa"/>
                  <w:tcBorders>
                    <w:top w:val="single" w:sz="4" w:space="0" w:color="auto"/>
                    <w:left w:val="single" w:sz="4" w:space="0" w:color="auto"/>
                    <w:bottom w:val="single" w:sz="4" w:space="0" w:color="auto"/>
                    <w:right w:val="single" w:sz="4" w:space="0" w:color="auto"/>
                  </w:tcBorders>
                  <w:vAlign w:val="center"/>
                  <w:hideMark/>
                </w:tcPr>
                <w:p w:rsidR="002F2B0D" w:rsidRDefault="002F2B0D">
                  <w:pPr>
                    <w:snapToGrid w:val="0"/>
                    <w:jc w:val="center"/>
                    <w:rPr>
                      <w:szCs w:val="21"/>
                    </w:rPr>
                  </w:pPr>
                  <w:r>
                    <w:rPr>
                      <w:szCs w:val="21"/>
                    </w:rPr>
                    <w:t>200</w:t>
                  </w:r>
                </w:p>
              </w:tc>
              <w:tc>
                <w:tcPr>
                  <w:tcW w:w="2422" w:type="dxa"/>
                  <w:tcBorders>
                    <w:top w:val="single" w:sz="4" w:space="0" w:color="auto"/>
                    <w:left w:val="single" w:sz="4" w:space="0" w:color="auto"/>
                    <w:bottom w:val="single" w:sz="4" w:space="0" w:color="auto"/>
                    <w:right w:val="single" w:sz="4" w:space="0" w:color="auto"/>
                  </w:tcBorders>
                  <w:vAlign w:val="center"/>
                  <w:hideMark/>
                </w:tcPr>
                <w:p w:rsidR="002F2B0D" w:rsidRDefault="002F2B0D">
                  <w:pPr>
                    <w:snapToGrid w:val="0"/>
                    <w:jc w:val="center"/>
                    <w:rPr>
                      <w:szCs w:val="21"/>
                    </w:rPr>
                  </w:pPr>
                  <w:r>
                    <w:rPr>
                      <w:szCs w:val="21"/>
                    </w:rPr>
                    <w:t>2.4</w:t>
                  </w:r>
                  <w:r>
                    <w:rPr>
                      <w:bCs/>
                      <w:szCs w:val="21"/>
                    </w:rPr>
                    <w:t>×10</w:t>
                  </w:r>
                  <w:r>
                    <w:rPr>
                      <w:szCs w:val="21"/>
                      <w:vertAlign w:val="superscript"/>
                    </w:rPr>
                    <w:t>-5</w:t>
                  </w:r>
                </w:p>
              </w:tc>
              <w:tc>
                <w:tcPr>
                  <w:tcW w:w="1992" w:type="dxa"/>
                  <w:tcBorders>
                    <w:top w:val="single" w:sz="4" w:space="0" w:color="auto"/>
                    <w:left w:val="single" w:sz="4" w:space="0" w:color="auto"/>
                    <w:bottom w:val="single" w:sz="4" w:space="0" w:color="auto"/>
                    <w:right w:val="nil"/>
                  </w:tcBorders>
                  <w:vAlign w:val="center"/>
                  <w:hideMark/>
                </w:tcPr>
                <w:p w:rsidR="002F2B0D" w:rsidRDefault="002F2B0D">
                  <w:pPr>
                    <w:snapToGrid w:val="0"/>
                    <w:jc w:val="center"/>
                    <w:rPr>
                      <w:szCs w:val="21"/>
                    </w:rPr>
                  </w:pPr>
                  <w:r>
                    <w:rPr>
                      <w:szCs w:val="21"/>
                    </w:rPr>
                    <w:t>0.0067</w:t>
                  </w:r>
                </w:p>
              </w:tc>
            </w:tr>
            <w:tr w:rsidR="002F2B0D">
              <w:trPr>
                <w:trHeight w:val="397"/>
                <w:jc w:val="center"/>
              </w:trPr>
              <w:tc>
                <w:tcPr>
                  <w:tcW w:w="823" w:type="dxa"/>
                  <w:tcBorders>
                    <w:top w:val="single" w:sz="4" w:space="0" w:color="auto"/>
                    <w:left w:val="nil"/>
                    <w:bottom w:val="single" w:sz="4" w:space="0" w:color="auto"/>
                    <w:right w:val="single" w:sz="4" w:space="0" w:color="auto"/>
                  </w:tcBorders>
                  <w:vAlign w:val="center"/>
                  <w:hideMark/>
                </w:tcPr>
                <w:p w:rsidR="002F2B0D" w:rsidRDefault="002F2B0D">
                  <w:pPr>
                    <w:snapToGrid w:val="0"/>
                    <w:jc w:val="center"/>
                    <w:rPr>
                      <w:szCs w:val="21"/>
                    </w:rPr>
                  </w:pPr>
                  <w:r>
                    <w:rPr>
                      <w:szCs w:val="21"/>
                    </w:rPr>
                    <w:t>4</w:t>
                  </w:r>
                </w:p>
              </w:tc>
              <w:tc>
                <w:tcPr>
                  <w:tcW w:w="936" w:type="dxa"/>
                  <w:vMerge/>
                  <w:tcBorders>
                    <w:top w:val="single" w:sz="8" w:space="0" w:color="auto"/>
                    <w:left w:val="single" w:sz="4" w:space="0" w:color="auto"/>
                    <w:bottom w:val="single" w:sz="4" w:space="0" w:color="auto"/>
                    <w:right w:val="single" w:sz="4" w:space="0" w:color="auto"/>
                  </w:tcBorders>
                  <w:vAlign w:val="center"/>
                  <w:hideMark/>
                </w:tcPr>
                <w:p w:rsidR="002F2B0D" w:rsidRDefault="002F2B0D">
                  <w:pPr>
                    <w:widowControl/>
                    <w:jc w:val="left"/>
                    <w:rPr>
                      <w:szCs w:val="21"/>
                    </w:rPr>
                  </w:pPr>
                </w:p>
              </w:tc>
              <w:tc>
                <w:tcPr>
                  <w:tcW w:w="1017" w:type="dxa"/>
                  <w:tcBorders>
                    <w:top w:val="single" w:sz="4" w:space="0" w:color="auto"/>
                    <w:left w:val="single" w:sz="4" w:space="0" w:color="auto"/>
                    <w:bottom w:val="single" w:sz="4" w:space="0" w:color="auto"/>
                    <w:right w:val="single" w:sz="4" w:space="0" w:color="auto"/>
                  </w:tcBorders>
                  <w:vAlign w:val="center"/>
                  <w:hideMark/>
                </w:tcPr>
                <w:p w:rsidR="002F2B0D" w:rsidRDefault="002F2B0D">
                  <w:pPr>
                    <w:snapToGrid w:val="0"/>
                    <w:jc w:val="center"/>
                    <w:rPr>
                      <w:szCs w:val="21"/>
                    </w:rPr>
                  </w:pPr>
                  <w:r>
                    <w:rPr>
                      <w:szCs w:val="21"/>
                    </w:rPr>
                    <w:t>NH</w:t>
                  </w:r>
                  <w:r>
                    <w:rPr>
                      <w:szCs w:val="21"/>
                      <w:vertAlign w:val="subscript"/>
                    </w:rPr>
                    <w:t>3</w:t>
                  </w:r>
                  <w:r>
                    <w:rPr>
                      <w:szCs w:val="21"/>
                    </w:rPr>
                    <w:t>-N</w:t>
                  </w:r>
                </w:p>
              </w:tc>
              <w:tc>
                <w:tcPr>
                  <w:tcW w:w="2062" w:type="dxa"/>
                  <w:tcBorders>
                    <w:top w:val="single" w:sz="4" w:space="0" w:color="auto"/>
                    <w:left w:val="single" w:sz="4" w:space="0" w:color="auto"/>
                    <w:bottom w:val="single" w:sz="4" w:space="0" w:color="auto"/>
                    <w:right w:val="single" w:sz="4" w:space="0" w:color="auto"/>
                  </w:tcBorders>
                  <w:vAlign w:val="center"/>
                  <w:hideMark/>
                </w:tcPr>
                <w:p w:rsidR="002F2B0D" w:rsidRDefault="002F2B0D">
                  <w:pPr>
                    <w:snapToGrid w:val="0"/>
                    <w:jc w:val="center"/>
                    <w:rPr>
                      <w:szCs w:val="21"/>
                    </w:rPr>
                  </w:pPr>
                  <w:r>
                    <w:rPr>
                      <w:szCs w:val="21"/>
                    </w:rPr>
                    <w:t>25</w:t>
                  </w:r>
                </w:p>
              </w:tc>
              <w:tc>
                <w:tcPr>
                  <w:tcW w:w="2422" w:type="dxa"/>
                  <w:tcBorders>
                    <w:top w:val="single" w:sz="4" w:space="0" w:color="auto"/>
                    <w:left w:val="single" w:sz="4" w:space="0" w:color="auto"/>
                    <w:bottom w:val="single" w:sz="4" w:space="0" w:color="auto"/>
                    <w:right w:val="single" w:sz="4" w:space="0" w:color="auto"/>
                  </w:tcBorders>
                  <w:vAlign w:val="center"/>
                  <w:hideMark/>
                </w:tcPr>
                <w:p w:rsidR="002F2B0D" w:rsidRDefault="002F2B0D">
                  <w:pPr>
                    <w:snapToGrid w:val="0"/>
                    <w:jc w:val="center"/>
                    <w:rPr>
                      <w:szCs w:val="21"/>
                    </w:rPr>
                  </w:pPr>
                  <w:r>
                    <w:rPr>
                      <w:szCs w:val="21"/>
                    </w:rPr>
                    <w:t>3.0</w:t>
                  </w:r>
                  <w:r>
                    <w:rPr>
                      <w:bCs/>
                      <w:szCs w:val="21"/>
                    </w:rPr>
                    <w:t>×</w:t>
                  </w:r>
                  <w:r>
                    <w:rPr>
                      <w:szCs w:val="21"/>
                    </w:rPr>
                    <w:t>10</w:t>
                  </w:r>
                  <w:r>
                    <w:rPr>
                      <w:szCs w:val="21"/>
                      <w:vertAlign w:val="superscript"/>
                    </w:rPr>
                    <w:t>-6</w:t>
                  </w:r>
                </w:p>
              </w:tc>
              <w:tc>
                <w:tcPr>
                  <w:tcW w:w="1992" w:type="dxa"/>
                  <w:tcBorders>
                    <w:top w:val="single" w:sz="4" w:space="0" w:color="auto"/>
                    <w:left w:val="single" w:sz="4" w:space="0" w:color="auto"/>
                    <w:bottom w:val="single" w:sz="4" w:space="0" w:color="auto"/>
                    <w:right w:val="nil"/>
                  </w:tcBorders>
                  <w:vAlign w:val="center"/>
                  <w:hideMark/>
                </w:tcPr>
                <w:p w:rsidR="002F2B0D" w:rsidRDefault="002F2B0D">
                  <w:pPr>
                    <w:snapToGrid w:val="0"/>
                    <w:jc w:val="center"/>
                    <w:rPr>
                      <w:szCs w:val="21"/>
                    </w:rPr>
                  </w:pPr>
                  <w:r>
                    <w:rPr>
                      <w:szCs w:val="21"/>
                    </w:rPr>
                    <w:t>0.0008</w:t>
                  </w:r>
                </w:p>
              </w:tc>
            </w:tr>
            <w:tr w:rsidR="002F2B0D">
              <w:trPr>
                <w:trHeight w:val="397"/>
                <w:jc w:val="center"/>
              </w:trPr>
              <w:tc>
                <w:tcPr>
                  <w:tcW w:w="823" w:type="dxa"/>
                  <w:tcBorders>
                    <w:top w:val="single" w:sz="4" w:space="0" w:color="auto"/>
                    <w:left w:val="nil"/>
                    <w:bottom w:val="single" w:sz="4" w:space="0" w:color="auto"/>
                    <w:right w:val="single" w:sz="4" w:space="0" w:color="auto"/>
                  </w:tcBorders>
                  <w:vAlign w:val="center"/>
                  <w:hideMark/>
                </w:tcPr>
                <w:p w:rsidR="002F2B0D" w:rsidRDefault="002F2B0D">
                  <w:pPr>
                    <w:snapToGrid w:val="0"/>
                    <w:jc w:val="center"/>
                    <w:rPr>
                      <w:szCs w:val="21"/>
                    </w:rPr>
                  </w:pPr>
                  <w:r>
                    <w:rPr>
                      <w:szCs w:val="21"/>
                    </w:rPr>
                    <w:t>5</w:t>
                  </w:r>
                </w:p>
              </w:tc>
              <w:tc>
                <w:tcPr>
                  <w:tcW w:w="936" w:type="dxa"/>
                  <w:vMerge/>
                  <w:tcBorders>
                    <w:top w:val="single" w:sz="8" w:space="0" w:color="auto"/>
                    <w:left w:val="single" w:sz="4" w:space="0" w:color="auto"/>
                    <w:bottom w:val="single" w:sz="4" w:space="0" w:color="auto"/>
                    <w:right w:val="single" w:sz="4" w:space="0" w:color="auto"/>
                  </w:tcBorders>
                  <w:vAlign w:val="center"/>
                  <w:hideMark/>
                </w:tcPr>
                <w:p w:rsidR="002F2B0D" w:rsidRDefault="002F2B0D">
                  <w:pPr>
                    <w:widowControl/>
                    <w:jc w:val="left"/>
                    <w:rPr>
                      <w:szCs w:val="21"/>
                    </w:rPr>
                  </w:pPr>
                </w:p>
              </w:tc>
              <w:tc>
                <w:tcPr>
                  <w:tcW w:w="1017" w:type="dxa"/>
                  <w:tcBorders>
                    <w:top w:val="single" w:sz="4" w:space="0" w:color="auto"/>
                    <w:left w:val="single" w:sz="4" w:space="0" w:color="auto"/>
                    <w:bottom w:val="single" w:sz="4" w:space="0" w:color="auto"/>
                    <w:right w:val="single" w:sz="4" w:space="0" w:color="auto"/>
                  </w:tcBorders>
                  <w:vAlign w:val="center"/>
                  <w:hideMark/>
                </w:tcPr>
                <w:p w:rsidR="002F2B0D" w:rsidRDefault="002F2B0D">
                  <w:pPr>
                    <w:snapToGrid w:val="0"/>
                    <w:jc w:val="center"/>
                    <w:rPr>
                      <w:szCs w:val="21"/>
                    </w:rPr>
                  </w:pPr>
                  <w:r>
                    <w:rPr>
                      <w:szCs w:val="21"/>
                    </w:rPr>
                    <w:t>TP</w:t>
                  </w:r>
                </w:p>
              </w:tc>
              <w:tc>
                <w:tcPr>
                  <w:tcW w:w="2062" w:type="dxa"/>
                  <w:tcBorders>
                    <w:top w:val="single" w:sz="4" w:space="0" w:color="auto"/>
                    <w:left w:val="single" w:sz="4" w:space="0" w:color="auto"/>
                    <w:bottom w:val="single" w:sz="4" w:space="0" w:color="auto"/>
                    <w:right w:val="single" w:sz="4" w:space="0" w:color="auto"/>
                  </w:tcBorders>
                  <w:vAlign w:val="center"/>
                  <w:hideMark/>
                </w:tcPr>
                <w:p w:rsidR="002F2B0D" w:rsidRDefault="002F2B0D">
                  <w:pPr>
                    <w:snapToGrid w:val="0"/>
                    <w:jc w:val="center"/>
                    <w:rPr>
                      <w:szCs w:val="21"/>
                    </w:rPr>
                  </w:pPr>
                  <w:r>
                    <w:rPr>
                      <w:szCs w:val="21"/>
                    </w:rPr>
                    <w:t>2</w:t>
                  </w:r>
                </w:p>
              </w:tc>
              <w:tc>
                <w:tcPr>
                  <w:tcW w:w="2422" w:type="dxa"/>
                  <w:tcBorders>
                    <w:top w:val="single" w:sz="4" w:space="0" w:color="auto"/>
                    <w:left w:val="single" w:sz="4" w:space="0" w:color="auto"/>
                    <w:bottom w:val="single" w:sz="4" w:space="0" w:color="auto"/>
                    <w:right w:val="single" w:sz="4" w:space="0" w:color="auto"/>
                  </w:tcBorders>
                  <w:vAlign w:val="center"/>
                  <w:hideMark/>
                </w:tcPr>
                <w:p w:rsidR="002F2B0D" w:rsidRDefault="002F2B0D">
                  <w:pPr>
                    <w:snapToGrid w:val="0"/>
                    <w:jc w:val="center"/>
                    <w:rPr>
                      <w:szCs w:val="21"/>
                    </w:rPr>
                  </w:pPr>
                  <w:r>
                    <w:rPr>
                      <w:szCs w:val="21"/>
                    </w:rPr>
                    <w:t>2.4</w:t>
                  </w:r>
                  <w:r>
                    <w:rPr>
                      <w:bCs/>
                      <w:szCs w:val="21"/>
                    </w:rPr>
                    <w:t>×10</w:t>
                  </w:r>
                  <w:r>
                    <w:rPr>
                      <w:szCs w:val="21"/>
                      <w:vertAlign w:val="superscript"/>
                    </w:rPr>
                    <w:t>-7</w:t>
                  </w:r>
                </w:p>
              </w:tc>
              <w:tc>
                <w:tcPr>
                  <w:tcW w:w="1992" w:type="dxa"/>
                  <w:tcBorders>
                    <w:top w:val="single" w:sz="4" w:space="0" w:color="auto"/>
                    <w:left w:val="single" w:sz="4" w:space="0" w:color="auto"/>
                    <w:bottom w:val="single" w:sz="4" w:space="0" w:color="auto"/>
                    <w:right w:val="nil"/>
                  </w:tcBorders>
                  <w:vAlign w:val="center"/>
                  <w:hideMark/>
                </w:tcPr>
                <w:p w:rsidR="002F2B0D" w:rsidRDefault="002F2B0D">
                  <w:pPr>
                    <w:snapToGrid w:val="0"/>
                    <w:jc w:val="center"/>
                    <w:rPr>
                      <w:szCs w:val="21"/>
                    </w:rPr>
                  </w:pPr>
                  <w:r>
                    <w:rPr>
                      <w:szCs w:val="21"/>
                    </w:rPr>
                    <w:t>0.0001</w:t>
                  </w:r>
                </w:p>
              </w:tc>
            </w:tr>
            <w:tr w:rsidR="002F2B0D">
              <w:trPr>
                <w:trHeight w:val="397"/>
                <w:jc w:val="center"/>
              </w:trPr>
              <w:tc>
                <w:tcPr>
                  <w:tcW w:w="823" w:type="dxa"/>
                  <w:tcBorders>
                    <w:top w:val="single" w:sz="4" w:space="0" w:color="auto"/>
                    <w:left w:val="nil"/>
                    <w:bottom w:val="single" w:sz="4" w:space="0" w:color="auto"/>
                    <w:right w:val="single" w:sz="4" w:space="0" w:color="auto"/>
                  </w:tcBorders>
                  <w:vAlign w:val="center"/>
                  <w:hideMark/>
                </w:tcPr>
                <w:p w:rsidR="002F2B0D" w:rsidRDefault="002F2B0D">
                  <w:pPr>
                    <w:snapToGrid w:val="0"/>
                    <w:jc w:val="center"/>
                    <w:rPr>
                      <w:szCs w:val="21"/>
                    </w:rPr>
                  </w:pPr>
                  <w:r>
                    <w:rPr>
                      <w:szCs w:val="21"/>
                    </w:rPr>
                    <w:t>6</w:t>
                  </w:r>
                </w:p>
              </w:tc>
              <w:tc>
                <w:tcPr>
                  <w:tcW w:w="936" w:type="dxa"/>
                  <w:vMerge/>
                  <w:tcBorders>
                    <w:top w:val="single" w:sz="8" w:space="0" w:color="auto"/>
                    <w:left w:val="single" w:sz="4" w:space="0" w:color="auto"/>
                    <w:bottom w:val="single" w:sz="4" w:space="0" w:color="auto"/>
                    <w:right w:val="single" w:sz="4" w:space="0" w:color="auto"/>
                  </w:tcBorders>
                  <w:vAlign w:val="center"/>
                  <w:hideMark/>
                </w:tcPr>
                <w:p w:rsidR="002F2B0D" w:rsidRDefault="002F2B0D">
                  <w:pPr>
                    <w:widowControl/>
                    <w:jc w:val="left"/>
                    <w:rPr>
                      <w:szCs w:val="21"/>
                    </w:rPr>
                  </w:pPr>
                </w:p>
              </w:tc>
              <w:tc>
                <w:tcPr>
                  <w:tcW w:w="1017" w:type="dxa"/>
                  <w:tcBorders>
                    <w:top w:val="single" w:sz="4" w:space="0" w:color="auto"/>
                    <w:left w:val="single" w:sz="4" w:space="0" w:color="auto"/>
                    <w:bottom w:val="single" w:sz="4" w:space="0" w:color="auto"/>
                    <w:right w:val="single" w:sz="4" w:space="0" w:color="auto"/>
                  </w:tcBorders>
                  <w:vAlign w:val="center"/>
                  <w:hideMark/>
                </w:tcPr>
                <w:p w:rsidR="002F2B0D" w:rsidRDefault="002F2B0D">
                  <w:pPr>
                    <w:snapToGrid w:val="0"/>
                    <w:jc w:val="center"/>
                    <w:rPr>
                      <w:szCs w:val="21"/>
                    </w:rPr>
                  </w:pPr>
                  <w:r>
                    <w:rPr>
                      <w:szCs w:val="21"/>
                    </w:rPr>
                    <w:t>TN</w:t>
                  </w:r>
                </w:p>
              </w:tc>
              <w:tc>
                <w:tcPr>
                  <w:tcW w:w="2062" w:type="dxa"/>
                  <w:tcBorders>
                    <w:top w:val="single" w:sz="4" w:space="0" w:color="auto"/>
                    <w:left w:val="single" w:sz="4" w:space="0" w:color="auto"/>
                    <w:bottom w:val="single" w:sz="4" w:space="0" w:color="auto"/>
                    <w:right w:val="single" w:sz="4" w:space="0" w:color="auto"/>
                  </w:tcBorders>
                  <w:vAlign w:val="center"/>
                  <w:hideMark/>
                </w:tcPr>
                <w:p w:rsidR="002F2B0D" w:rsidRDefault="002F2B0D">
                  <w:pPr>
                    <w:snapToGrid w:val="0"/>
                    <w:jc w:val="center"/>
                    <w:rPr>
                      <w:szCs w:val="21"/>
                    </w:rPr>
                  </w:pPr>
                  <w:r>
                    <w:rPr>
                      <w:szCs w:val="21"/>
                    </w:rPr>
                    <w:t>30</w:t>
                  </w:r>
                </w:p>
              </w:tc>
              <w:tc>
                <w:tcPr>
                  <w:tcW w:w="2422" w:type="dxa"/>
                  <w:tcBorders>
                    <w:top w:val="single" w:sz="4" w:space="0" w:color="auto"/>
                    <w:left w:val="single" w:sz="4" w:space="0" w:color="auto"/>
                    <w:bottom w:val="single" w:sz="4" w:space="0" w:color="auto"/>
                    <w:right w:val="single" w:sz="4" w:space="0" w:color="auto"/>
                  </w:tcBorders>
                  <w:vAlign w:val="center"/>
                  <w:hideMark/>
                </w:tcPr>
                <w:p w:rsidR="002F2B0D" w:rsidRDefault="002F2B0D">
                  <w:pPr>
                    <w:snapToGrid w:val="0"/>
                    <w:jc w:val="center"/>
                    <w:rPr>
                      <w:szCs w:val="21"/>
                    </w:rPr>
                  </w:pPr>
                  <w:r>
                    <w:rPr>
                      <w:szCs w:val="21"/>
                    </w:rPr>
                    <w:t>3.6</w:t>
                  </w:r>
                  <w:r>
                    <w:rPr>
                      <w:bCs/>
                      <w:szCs w:val="21"/>
                    </w:rPr>
                    <w:t>×</w:t>
                  </w:r>
                  <w:r>
                    <w:rPr>
                      <w:szCs w:val="21"/>
                    </w:rPr>
                    <w:t>10</w:t>
                  </w:r>
                  <w:r>
                    <w:rPr>
                      <w:szCs w:val="21"/>
                      <w:vertAlign w:val="superscript"/>
                    </w:rPr>
                    <w:t>-6</w:t>
                  </w:r>
                </w:p>
              </w:tc>
              <w:tc>
                <w:tcPr>
                  <w:tcW w:w="1992" w:type="dxa"/>
                  <w:tcBorders>
                    <w:top w:val="single" w:sz="4" w:space="0" w:color="auto"/>
                    <w:left w:val="single" w:sz="4" w:space="0" w:color="auto"/>
                    <w:bottom w:val="single" w:sz="4" w:space="0" w:color="auto"/>
                    <w:right w:val="nil"/>
                  </w:tcBorders>
                  <w:vAlign w:val="center"/>
                  <w:hideMark/>
                </w:tcPr>
                <w:p w:rsidR="002F2B0D" w:rsidRDefault="002F2B0D">
                  <w:pPr>
                    <w:snapToGrid w:val="0"/>
                    <w:jc w:val="center"/>
                    <w:rPr>
                      <w:szCs w:val="21"/>
                    </w:rPr>
                  </w:pPr>
                  <w:r>
                    <w:rPr>
                      <w:szCs w:val="21"/>
                    </w:rPr>
                    <w:t>0.0012</w:t>
                  </w:r>
                </w:p>
              </w:tc>
            </w:tr>
            <w:tr w:rsidR="002F2B0D">
              <w:trPr>
                <w:trHeight w:val="397"/>
                <w:jc w:val="center"/>
              </w:trPr>
              <w:tc>
                <w:tcPr>
                  <w:tcW w:w="2776" w:type="dxa"/>
                  <w:gridSpan w:val="3"/>
                  <w:vMerge w:val="restart"/>
                  <w:tcBorders>
                    <w:top w:val="single" w:sz="4" w:space="0" w:color="auto"/>
                    <w:left w:val="nil"/>
                    <w:bottom w:val="single" w:sz="8" w:space="0" w:color="auto"/>
                    <w:right w:val="single" w:sz="4" w:space="0" w:color="auto"/>
                  </w:tcBorders>
                  <w:vAlign w:val="center"/>
                  <w:hideMark/>
                </w:tcPr>
                <w:p w:rsidR="002F2B0D" w:rsidRDefault="002F2B0D">
                  <w:pPr>
                    <w:snapToGrid w:val="0"/>
                    <w:jc w:val="center"/>
                    <w:rPr>
                      <w:szCs w:val="21"/>
                    </w:rPr>
                  </w:pPr>
                  <w:r>
                    <w:rPr>
                      <w:rFonts w:hint="eastAsia"/>
                      <w:szCs w:val="21"/>
                    </w:rPr>
                    <w:t>全厂排放口合计</w:t>
                  </w:r>
                </w:p>
              </w:tc>
              <w:tc>
                <w:tcPr>
                  <w:tcW w:w="4484" w:type="dxa"/>
                  <w:gridSpan w:val="2"/>
                  <w:tcBorders>
                    <w:top w:val="single" w:sz="4" w:space="0" w:color="auto"/>
                    <w:left w:val="single" w:sz="4" w:space="0" w:color="auto"/>
                    <w:bottom w:val="single" w:sz="4" w:space="0" w:color="auto"/>
                    <w:right w:val="single" w:sz="4" w:space="0" w:color="auto"/>
                  </w:tcBorders>
                  <w:vAlign w:val="center"/>
                  <w:hideMark/>
                </w:tcPr>
                <w:p w:rsidR="002F2B0D" w:rsidRDefault="002F2B0D">
                  <w:pPr>
                    <w:snapToGrid w:val="0"/>
                    <w:jc w:val="center"/>
                    <w:rPr>
                      <w:szCs w:val="21"/>
                    </w:rPr>
                  </w:pPr>
                  <w:r>
                    <w:rPr>
                      <w:szCs w:val="21"/>
                    </w:rPr>
                    <w:t>COD</w:t>
                  </w:r>
                </w:p>
              </w:tc>
              <w:tc>
                <w:tcPr>
                  <w:tcW w:w="1992" w:type="dxa"/>
                  <w:tcBorders>
                    <w:top w:val="single" w:sz="4" w:space="0" w:color="auto"/>
                    <w:left w:val="single" w:sz="4" w:space="0" w:color="auto"/>
                    <w:bottom w:val="single" w:sz="4" w:space="0" w:color="auto"/>
                    <w:right w:val="nil"/>
                  </w:tcBorders>
                  <w:vAlign w:val="center"/>
                  <w:hideMark/>
                </w:tcPr>
                <w:p w:rsidR="002F2B0D" w:rsidRDefault="002F2B0D">
                  <w:pPr>
                    <w:snapToGrid w:val="0"/>
                    <w:jc w:val="center"/>
                    <w:rPr>
                      <w:szCs w:val="21"/>
                    </w:rPr>
                  </w:pPr>
                  <w:r>
                    <w:rPr>
                      <w:szCs w:val="21"/>
                    </w:rPr>
                    <w:t>0.0084</w:t>
                  </w:r>
                </w:p>
              </w:tc>
            </w:tr>
            <w:tr w:rsidR="002F2B0D">
              <w:trPr>
                <w:trHeight w:val="397"/>
                <w:jc w:val="center"/>
              </w:trPr>
              <w:tc>
                <w:tcPr>
                  <w:tcW w:w="4729" w:type="dxa"/>
                  <w:gridSpan w:val="3"/>
                  <w:vMerge/>
                  <w:tcBorders>
                    <w:top w:val="single" w:sz="4" w:space="0" w:color="auto"/>
                    <w:left w:val="nil"/>
                    <w:bottom w:val="single" w:sz="8" w:space="0" w:color="auto"/>
                    <w:right w:val="single" w:sz="4" w:space="0" w:color="auto"/>
                  </w:tcBorders>
                  <w:vAlign w:val="center"/>
                  <w:hideMark/>
                </w:tcPr>
                <w:p w:rsidR="002F2B0D" w:rsidRDefault="002F2B0D">
                  <w:pPr>
                    <w:widowControl/>
                    <w:jc w:val="left"/>
                    <w:rPr>
                      <w:szCs w:val="21"/>
                    </w:rPr>
                  </w:pPr>
                </w:p>
              </w:tc>
              <w:tc>
                <w:tcPr>
                  <w:tcW w:w="4484" w:type="dxa"/>
                  <w:gridSpan w:val="2"/>
                  <w:tcBorders>
                    <w:top w:val="single" w:sz="4" w:space="0" w:color="auto"/>
                    <w:left w:val="single" w:sz="4" w:space="0" w:color="auto"/>
                    <w:bottom w:val="single" w:sz="4" w:space="0" w:color="auto"/>
                    <w:right w:val="single" w:sz="4" w:space="0" w:color="auto"/>
                  </w:tcBorders>
                  <w:vAlign w:val="center"/>
                  <w:hideMark/>
                </w:tcPr>
                <w:p w:rsidR="002F2B0D" w:rsidRDefault="002F2B0D">
                  <w:pPr>
                    <w:snapToGrid w:val="0"/>
                    <w:jc w:val="center"/>
                    <w:rPr>
                      <w:szCs w:val="21"/>
                    </w:rPr>
                  </w:pPr>
                  <w:r>
                    <w:rPr>
                      <w:szCs w:val="21"/>
                    </w:rPr>
                    <w:t>SS</w:t>
                  </w:r>
                </w:p>
              </w:tc>
              <w:tc>
                <w:tcPr>
                  <w:tcW w:w="1992" w:type="dxa"/>
                  <w:tcBorders>
                    <w:top w:val="single" w:sz="4" w:space="0" w:color="auto"/>
                    <w:left w:val="single" w:sz="4" w:space="0" w:color="auto"/>
                    <w:bottom w:val="single" w:sz="4" w:space="0" w:color="auto"/>
                    <w:right w:val="nil"/>
                  </w:tcBorders>
                  <w:vAlign w:val="center"/>
                  <w:hideMark/>
                </w:tcPr>
                <w:p w:rsidR="002F2B0D" w:rsidRDefault="002F2B0D">
                  <w:pPr>
                    <w:snapToGrid w:val="0"/>
                    <w:jc w:val="center"/>
                    <w:rPr>
                      <w:szCs w:val="21"/>
                    </w:rPr>
                  </w:pPr>
                  <w:r>
                    <w:rPr>
                      <w:szCs w:val="21"/>
                    </w:rPr>
                    <w:t>0.0067</w:t>
                  </w:r>
                </w:p>
              </w:tc>
            </w:tr>
            <w:tr w:rsidR="002F2B0D">
              <w:trPr>
                <w:trHeight w:val="397"/>
                <w:jc w:val="center"/>
              </w:trPr>
              <w:tc>
                <w:tcPr>
                  <w:tcW w:w="4729" w:type="dxa"/>
                  <w:gridSpan w:val="3"/>
                  <w:vMerge/>
                  <w:tcBorders>
                    <w:top w:val="single" w:sz="4" w:space="0" w:color="auto"/>
                    <w:left w:val="nil"/>
                    <w:bottom w:val="single" w:sz="8" w:space="0" w:color="auto"/>
                    <w:right w:val="single" w:sz="4" w:space="0" w:color="auto"/>
                  </w:tcBorders>
                  <w:vAlign w:val="center"/>
                  <w:hideMark/>
                </w:tcPr>
                <w:p w:rsidR="002F2B0D" w:rsidRDefault="002F2B0D">
                  <w:pPr>
                    <w:widowControl/>
                    <w:jc w:val="left"/>
                    <w:rPr>
                      <w:szCs w:val="21"/>
                    </w:rPr>
                  </w:pPr>
                </w:p>
              </w:tc>
              <w:tc>
                <w:tcPr>
                  <w:tcW w:w="4484" w:type="dxa"/>
                  <w:gridSpan w:val="2"/>
                  <w:tcBorders>
                    <w:top w:val="single" w:sz="4" w:space="0" w:color="auto"/>
                    <w:left w:val="single" w:sz="4" w:space="0" w:color="auto"/>
                    <w:bottom w:val="single" w:sz="4" w:space="0" w:color="auto"/>
                    <w:right w:val="single" w:sz="4" w:space="0" w:color="auto"/>
                  </w:tcBorders>
                  <w:vAlign w:val="center"/>
                  <w:hideMark/>
                </w:tcPr>
                <w:p w:rsidR="002F2B0D" w:rsidRDefault="002F2B0D">
                  <w:pPr>
                    <w:snapToGrid w:val="0"/>
                    <w:jc w:val="center"/>
                    <w:rPr>
                      <w:szCs w:val="21"/>
                    </w:rPr>
                  </w:pPr>
                  <w:r>
                    <w:rPr>
                      <w:szCs w:val="21"/>
                    </w:rPr>
                    <w:t>NH</w:t>
                  </w:r>
                  <w:r>
                    <w:rPr>
                      <w:szCs w:val="21"/>
                      <w:vertAlign w:val="subscript"/>
                    </w:rPr>
                    <w:t>3</w:t>
                  </w:r>
                  <w:r>
                    <w:rPr>
                      <w:szCs w:val="21"/>
                    </w:rPr>
                    <w:t>-N</w:t>
                  </w:r>
                </w:p>
              </w:tc>
              <w:tc>
                <w:tcPr>
                  <w:tcW w:w="1992" w:type="dxa"/>
                  <w:tcBorders>
                    <w:top w:val="single" w:sz="4" w:space="0" w:color="auto"/>
                    <w:left w:val="single" w:sz="4" w:space="0" w:color="auto"/>
                    <w:bottom w:val="single" w:sz="4" w:space="0" w:color="auto"/>
                    <w:right w:val="nil"/>
                  </w:tcBorders>
                  <w:vAlign w:val="center"/>
                  <w:hideMark/>
                </w:tcPr>
                <w:p w:rsidR="002F2B0D" w:rsidRDefault="002F2B0D">
                  <w:pPr>
                    <w:snapToGrid w:val="0"/>
                    <w:jc w:val="center"/>
                    <w:rPr>
                      <w:szCs w:val="21"/>
                    </w:rPr>
                  </w:pPr>
                  <w:r>
                    <w:rPr>
                      <w:szCs w:val="21"/>
                    </w:rPr>
                    <w:t>0.0008</w:t>
                  </w:r>
                </w:p>
              </w:tc>
            </w:tr>
            <w:tr w:rsidR="002F2B0D">
              <w:trPr>
                <w:trHeight w:val="397"/>
                <w:jc w:val="center"/>
              </w:trPr>
              <w:tc>
                <w:tcPr>
                  <w:tcW w:w="4729" w:type="dxa"/>
                  <w:gridSpan w:val="3"/>
                  <w:vMerge/>
                  <w:tcBorders>
                    <w:top w:val="single" w:sz="4" w:space="0" w:color="auto"/>
                    <w:left w:val="nil"/>
                    <w:bottom w:val="single" w:sz="8" w:space="0" w:color="auto"/>
                    <w:right w:val="single" w:sz="4" w:space="0" w:color="auto"/>
                  </w:tcBorders>
                  <w:vAlign w:val="center"/>
                  <w:hideMark/>
                </w:tcPr>
                <w:p w:rsidR="002F2B0D" w:rsidRDefault="002F2B0D">
                  <w:pPr>
                    <w:widowControl/>
                    <w:jc w:val="left"/>
                    <w:rPr>
                      <w:szCs w:val="21"/>
                    </w:rPr>
                  </w:pPr>
                </w:p>
              </w:tc>
              <w:tc>
                <w:tcPr>
                  <w:tcW w:w="4484" w:type="dxa"/>
                  <w:gridSpan w:val="2"/>
                  <w:tcBorders>
                    <w:top w:val="single" w:sz="4" w:space="0" w:color="auto"/>
                    <w:left w:val="single" w:sz="4" w:space="0" w:color="auto"/>
                    <w:bottom w:val="single" w:sz="4" w:space="0" w:color="auto"/>
                    <w:right w:val="single" w:sz="4" w:space="0" w:color="auto"/>
                  </w:tcBorders>
                  <w:vAlign w:val="center"/>
                  <w:hideMark/>
                </w:tcPr>
                <w:p w:rsidR="002F2B0D" w:rsidRDefault="002F2B0D">
                  <w:pPr>
                    <w:snapToGrid w:val="0"/>
                    <w:jc w:val="center"/>
                    <w:rPr>
                      <w:szCs w:val="21"/>
                    </w:rPr>
                  </w:pPr>
                  <w:r>
                    <w:rPr>
                      <w:szCs w:val="21"/>
                    </w:rPr>
                    <w:t>TP</w:t>
                  </w:r>
                </w:p>
              </w:tc>
              <w:tc>
                <w:tcPr>
                  <w:tcW w:w="1992" w:type="dxa"/>
                  <w:tcBorders>
                    <w:top w:val="single" w:sz="4" w:space="0" w:color="auto"/>
                    <w:left w:val="single" w:sz="4" w:space="0" w:color="auto"/>
                    <w:bottom w:val="single" w:sz="4" w:space="0" w:color="auto"/>
                    <w:right w:val="nil"/>
                  </w:tcBorders>
                  <w:vAlign w:val="center"/>
                  <w:hideMark/>
                </w:tcPr>
                <w:p w:rsidR="002F2B0D" w:rsidRDefault="002F2B0D">
                  <w:pPr>
                    <w:snapToGrid w:val="0"/>
                    <w:jc w:val="center"/>
                    <w:rPr>
                      <w:szCs w:val="21"/>
                    </w:rPr>
                  </w:pPr>
                  <w:r>
                    <w:rPr>
                      <w:szCs w:val="21"/>
                    </w:rPr>
                    <w:t>0.0001</w:t>
                  </w:r>
                </w:p>
              </w:tc>
            </w:tr>
            <w:tr w:rsidR="002F2B0D">
              <w:trPr>
                <w:trHeight w:val="397"/>
                <w:jc w:val="center"/>
              </w:trPr>
              <w:tc>
                <w:tcPr>
                  <w:tcW w:w="4729" w:type="dxa"/>
                  <w:gridSpan w:val="3"/>
                  <w:vMerge/>
                  <w:tcBorders>
                    <w:top w:val="single" w:sz="4" w:space="0" w:color="auto"/>
                    <w:left w:val="nil"/>
                    <w:bottom w:val="single" w:sz="8" w:space="0" w:color="auto"/>
                    <w:right w:val="single" w:sz="4" w:space="0" w:color="auto"/>
                  </w:tcBorders>
                  <w:vAlign w:val="center"/>
                  <w:hideMark/>
                </w:tcPr>
                <w:p w:rsidR="002F2B0D" w:rsidRDefault="002F2B0D">
                  <w:pPr>
                    <w:widowControl/>
                    <w:jc w:val="left"/>
                    <w:rPr>
                      <w:szCs w:val="21"/>
                    </w:rPr>
                  </w:pPr>
                </w:p>
              </w:tc>
              <w:tc>
                <w:tcPr>
                  <w:tcW w:w="4484" w:type="dxa"/>
                  <w:gridSpan w:val="2"/>
                  <w:tcBorders>
                    <w:top w:val="single" w:sz="4" w:space="0" w:color="auto"/>
                    <w:left w:val="single" w:sz="4" w:space="0" w:color="auto"/>
                    <w:bottom w:val="single" w:sz="8" w:space="0" w:color="auto"/>
                    <w:right w:val="single" w:sz="4" w:space="0" w:color="auto"/>
                  </w:tcBorders>
                  <w:vAlign w:val="center"/>
                  <w:hideMark/>
                </w:tcPr>
                <w:p w:rsidR="002F2B0D" w:rsidRDefault="002F2B0D">
                  <w:pPr>
                    <w:snapToGrid w:val="0"/>
                    <w:jc w:val="center"/>
                    <w:rPr>
                      <w:szCs w:val="21"/>
                    </w:rPr>
                  </w:pPr>
                  <w:r>
                    <w:rPr>
                      <w:szCs w:val="21"/>
                    </w:rPr>
                    <w:t>TN</w:t>
                  </w:r>
                </w:p>
              </w:tc>
              <w:tc>
                <w:tcPr>
                  <w:tcW w:w="1992" w:type="dxa"/>
                  <w:tcBorders>
                    <w:top w:val="single" w:sz="4" w:space="0" w:color="auto"/>
                    <w:left w:val="single" w:sz="4" w:space="0" w:color="auto"/>
                    <w:bottom w:val="single" w:sz="8" w:space="0" w:color="auto"/>
                    <w:right w:val="nil"/>
                  </w:tcBorders>
                  <w:vAlign w:val="center"/>
                  <w:hideMark/>
                </w:tcPr>
                <w:p w:rsidR="002F2B0D" w:rsidRDefault="002F2B0D">
                  <w:pPr>
                    <w:snapToGrid w:val="0"/>
                    <w:jc w:val="center"/>
                    <w:rPr>
                      <w:szCs w:val="21"/>
                    </w:rPr>
                  </w:pPr>
                  <w:r>
                    <w:rPr>
                      <w:szCs w:val="21"/>
                    </w:rPr>
                    <w:t>0.0012</w:t>
                  </w:r>
                </w:p>
              </w:tc>
            </w:tr>
          </w:tbl>
          <w:p w:rsidR="002F2B0D" w:rsidRDefault="002F2B0D">
            <w:pPr>
              <w:spacing w:line="440" w:lineRule="exact"/>
              <w:ind w:firstLineChars="200" w:firstLine="480"/>
              <w:textAlignment w:val="baseline"/>
              <w:rPr>
                <w:sz w:val="24"/>
                <w:szCs w:val="24"/>
              </w:rPr>
            </w:pPr>
            <w:r>
              <w:rPr>
                <w:rFonts w:hint="eastAsia"/>
                <w:sz w:val="24"/>
              </w:rPr>
              <w:t>（二）</w:t>
            </w:r>
            <w:r>
              <w:rPr>
                <w:rFonts w:hint="eastAsia"/>
                <w:b/>
                <w:bCs/>
                <w:sz w:val="24"/>
              </w:rPr>
              <w:t>地下水环境影响分析</w:t>
            </w:r>
          </w:p>
          <w:p w:rsidR="002F2B0D" w:rsidRDefault="002F2B0D">
            <w:pPr>
              <w:spacing w:line="440" w:lineRule="exact"/>
              <w:ind w:firstLineChars="200" w:firstLine="480"/>
              <w:textAlignment w:val="baseline"/>
              <w:rPr>
                <w:b/>
                <w:color w:val="000000"/>
                <w:sz w:val="24"/>
              </w:rPr>
            </w:pPr>
            <w:r>
              <w:rPr>
                <w:rFonts w:hint="eastAsia"/>
                <w:sz w:val="24"/>
              </w:rPr>
              <w:t>本项目属于通用设备制造</w:t>
            </w:r>
            <w:r>
              <w:rPr>
                <w:rFonts w:hint="eastAsia"/>
                <w:color w:val="000000"/>
                <w:sz w:val="24"/>
              </w:rPr>
              <w:t>，不设电镀、喷漆工艺</w:t>
            </w:r>
            <w:r>
              <w:rPr>
                <w:rFonts w:hint="eastAsia"/>
                <w:sz w:val="24"/>
              </w:rPr>
              <w:t>。根据《环境影响评价技术导则</w:t>
            </w:r>
            <w:r>
              <w:rPr>
                <w:sz w:val="24"/>
              </w:rPr>
              <w:t>——</w:t>
            </w:r>
            <w:r>
              <w:rPr>
                <w:rFonts w:hint="eastAsia"/>
                <w:sz w:val="24"/>
              </w:rPr>
              <w:t>地下水环境》（</w:t>
            </w:r>
            <w:r>
              <w:rPr>
                <w:sz w:val="24"/>
              </w:rPr>
              <w:t>HJ610-2016</w:t>
            </w:r>
            <w:r>
              <w:rPr>
                <w:rFonts w:hint="eastAsia"/>
                <w:sz w:val="24"/>
              </w:rPr>
              <w:t>），本项目属于</w:t>
            </w:r>
            <w:r>
              <w:rPr>
                <w:sz w:val="24"/>
              </w:rPr>
              <w:t>IV</w:t>
            </w:r>
            <w:r>
              <w:rPr>
                <w:rFonts w:hint="eastAsia"/>
                <w:sz w:val="24"/>
              </w:rPr>
              <w:t>类建设项目，因此不再对地下水环境影响进行分析。</w:t>
            </w:r>
          </w:p>
          <w:p w:rsidR="002F2B0D" w:rsidRDefault="002F2B0D">
            <w:pPr>
              <w:spacing w:line="440" w:lineRule="exact"/>
              <w:ind w:firstLineChars="200" w:firstLine="482"/>
              <w:rPr>
                <w:b/>
                <w:color w:val="000000"/>
                <w:sz w:val="24"/>
              </w:rPr>
            </w:pPr>
            <w:r>
              <w:rPr>
                <w:rFonts w:hint="eastAsia"/>
                <w:b/>
                <w:color w:val="000000"/>
                <w:sz w:val="24"/>
              </w:rPr>
              <w:t>三、噪声</w:t>
            </w:r>
          </w:p>
          <w:p w:rsidR="002F2B0D" w:rsidRDefault="002F2B0D">
            <w:pPr>
              <w:spacing w:line="440" w:lineRule="exact"/>
              <w:ind w:firstLineChars="200" w:firstLine="480"/>
              <w:rPr>
                <w:color w:val="000000"/>
                <w:sz w:val="24"/>
                <w:szCs w:val="24"/>
              </w:rPr>
            </w:pPr>
            <w:r>
              <w:rPr>
                <w:rFonts w:hint="eastAsia"/>
                <w:sz w:val="24"/>
              </w:rPr>
              <w:lastRenderedPageBreak/>
              <w:t>项目运营过程中产生的噪声主要</w:t>
            </w:r>
            <w:proofErr w:type="gramStart"/>
            <w:r>
              <w:rPr>
                <w:rFonts w:hint="eastAsia"/>
                <w:sz w:val="24"/>
              </w:rPr>
              <w:t>为轧丝机</w:t>
            </w:r>
            <w:proofErr w:type="gramEnd"/>
            <w:r>
              <w:rPr>
                <w:rFonts w:hint="eastAsia"/>
                <w:sz w:val="24"/>
              </w:rPr>
              <w:t>、</w:t>
            </w:r>
            <w:proofErr w:type="gramStart"/>
            <w:r>
              <w:rPr>
                <w:rFonts w:hint="eastAsia"/>
                <w:sz w:val="24"/>
              </w:rPr>
              <w:t>绕套机</w:t>
            </w:r>
            <w:proofErr w:type="gramEnd"/>
            <w:r>
              <w:rPr>
                <w:rFonts w:hint="eastAsia"/>
                <w:sz w:val="24"/>
              </w:rPr>
              <w:t>、车床、去</w:t>
            </w:r>
            <w:proofErr w:type="gramStart"/>
            <w:r>
              <w:rPr>
                <w:rFonts w:hint="eastAsia"/>
                <w:sz w:val="24"/>
              </w:rPr>
              <w:t>毛刺机</w:t>
            </w:r>
            <w:proofErr w:type="gramEnd"/>
            <w:r>
              <w:rPr>
                <w:rFonts w:hint="eastAsia"/>
                <w:sz w:val="24"/>
              </w:rPr>
              <w:t>等设备运行产生的噪声，源强约为</w:t>
            </w:r>
            <w:r>
              <w:rPr>
                <w:sz w:val="24"/>
              </w:rPr>
              <w:t>70-80dB(A)</w:t>
            </w:r>
            <w:r>
              <w:rPr>
                <w:rFonts w:hint="eastAsia"/>
                <w:sz w:val="24"/>
              </w:rPr>
              <w:t>。本项目主要噪声源的等效声级及治理情况见下表。</w:t>
            </w:r>
          </w:p>
          <w:p w:rsidR="002F2B0D" w:rsidRDefault="002F2B0D">
            <w:pPr>
              <w:adjustRightInd w:val="0"/>
              <w:snapToGrid w:val="0"/>
              <w:spacing w:line="440" w:lineRule="exact"/>
              <w:ind w:firstLineChars="300" w:firstLine="720"/>
              <w:rPr>
                <w:rFonts w:eastAsia="黑体"/>
                <w:sz w:val="24"/>
              </w:rPr>
            </w:pPr>
            <w:r>
              <w:rPr>
                <w:rFonts w:eastAsia="黑体" w:hint="eastAsia"/>
                <w:sz w:val="24"/>
              </w:rPr>
              <w:t>表</w:t>
            </w:r>
            <w:r>
              <w:rPr>
                <w:rFonts w:eastAsia="黑体"/>
                <w:sz w:val="24"/>
              </w:rPr>
              <w:t xml:space="preserve">31                    </w:t>
            </w:r>
            <w:r>
              <w:rPr>
                <w:rFonts w:eastAsia="黑体" w:hint="eastAsia"/>
                <w:sz w:val="24"/>
              </w:rPr>
              <w:t>本项目主要设备的噪声级</w:t>
            </w:r>
            <w:r>
              <w:rPr>
                <w:rFonts w:eastAsia="黑体"/>
                <w:sz w:val="24"/>
              </w:rPr>
              <w:t xml:space="preserve"> </w:t>
            </w:r>
          </w:p>
          <w:tbl>
            <w:tblPr>
              <w:tblW w:w="5000" w:type="pct"/>
              <w:jc w:val="center"/>
              <w:tblBorders>
                <w:top w:val="single" w:sz="8" w:space="0" w:color="auto"/>
                <w:bottom w:val="single" w:sz="8" w:space="0" w:color="auto"/>
                <w:insideH w:val="single" w:sz="4" w:space="0" w:color="auto"/>
                <w:insideV w:val="single" w:sz="4" w:space="0" w:color="auto"/>
              </w:tblBorders>
              <w:tblLayout w:type="fixed"/>
              <w:tblLook w:val="04A0" w:firstRow="1" w:lastRow="0" w:firstColumn="1" w:lastColumn="0" w:noHBand="0" w:noVBand="1"/>
            </w:tblPr>
            <w:tblGrid>
              <w:gridCol w:w="931"/>
              <w:gridCol w:w="1379"/>
              <w:gridCol w:w="1530"/>
              <w:gridCol w:w="2116"/>
              <w:gridCol w:w="1297"/>
              <w:gridCol w:w="1996"/>
            </w:tblGrid>
            <w:tr w:rsidR="002F2B0D">
              <w:trPr>
                <w:trHeight w:val="398"/>
                <w:jc w:val="center"/>
              </w:trPr>
              <w:tc>
                <w:tcPr>
                  <w:tcW w:w="504" w:type="pct"/>
                  <w:tcBorders>
                    <w:top w:val="single" w:sz="8" w:space="0" w:color="auto"/>
                    <w:left w:val="nil"/>
                    <w:bottom w:val="single" w:sz="8" w:space="0" w:color="auto"/>
                    <w:right w:val="single" w:sz="4" w:space="0" w:color="auto"/>
                  </w:tcBorders>
                  <w:vAlign w:val="center"/>
                  <w:hideMark/>
                </w:tcPr>
                <w:p w:rsidR="002F2B0D" w:rsidRDefault="002F2B0D">
                  <w:pPr>
                    <w:jc w:val="center"/>
                    <w:rPr>
                      <w:b/>
                      <w:szCs w:val="21"/>
                    </w:rPr>
                  </w:pPr>
                  <w:r>
                    <w:rPr>
                      <w:rFonts w:hint="eastAsia"/>
                      <w:b/>
                      <w:szCs w:val="21"/>
                    </w:rPr>
                    <w:t>序号</w:t>
                  </w:r>
                </w:p>
              </w:tc>
              <w:tc>
                <w:tcPr>
                  <w:tcW w:w="745" w:type="pct"/>
                  <w:tcBorders>
                    <w:top w:val="single" w:sz="8" w:space="0" w:color="auto"/>
                    <w:left w:val="single" w:sz="4" w:space="0" w:color="auto"/>
                    <w:bottom w:val="single" w:sz="8" w:space="0" w:color="auto"/>
                    <w:right w:val="single" w:sz="4" w:space="0" w:color="auto"/>
                  </w:tcBorders>
                  <w:vAlign w:val="center"/>
                  <w:hideMark/>
                </w:tcPr>
                <w:p w:rsidR="002F2B0D" w:rsidRDefault="002F2B0D">
                  <w:pPr>
                    <w:jc w:val="center"/>
                    <w:rPr>
                      <w:b/>
                      <w:szCs w:val="21"/>
                    </w:rPr>
                  </w:pPr>
                  <w:r>
                    <w:rPr>
                      <w:rFonts w:hint="eastAsia"/>
                      <w:b/>
                      <w:szCs w:val="21"/>
                    </w:rPr>
                    <w:t>设备名称</w:t>
                  </w:r>
                </w:p>
              </w:tc>
              <w:tc>
                <w:tcPr>
                  <w:tcW w:w="826" w:type="pct"/>
                  <w:tcBorders>
                    <w:top w:val="single" w:sz="8" w:space="0" w:color="auto"/>
                    <w:left w:val="single" w:sz="4" w:space="0" w:color="auto"/>
                    <w:bottom w:val="single" w:sz="8" w:space="0" w:color="auto"/>
                    <w:right w:val="single" w:sz="4" w:space="0" w:color="auto"/>
                  </w:tcBorders>
                  <w:vAlign w:val="center"/>
                  <w:hideMark/>
                </w:tcPr>
                <w:p w:rsidR="002F2B0D" w:rsidRDefault="002F2B0D">
                  <w:pPr>
                    <w:jc w:val="center"/>
                    <w:rPr>
                      <w:b/>
                      <w:szCs w:val="21"/>
                    </w:rPr>
                  </w:pPr>
                  <w:r>
                    <w:rPr>
                      <w:rFonts w:hint="eastAsia"/>
                      <w:b/>
                      <w:szCs w:val="21"/>
                    </w:rPr>
                    <w:t>数量（台</w:t>
                  </w:r>
                  <w:r>
                    <w:rPr>
                      <w:b/>
                      <w:szCs w:val="21"/>
                    </w:rPr>
                    <w:t>/</w:t>
                  </w:r>
                  <w:r>
                    <w:rPr>
                      <w:rFonts w:hint="eastAsia"/>
                      <w:b/>
                      <w:szCs w:val="21"/>
                    </w:rPr>
                    <w:t>套）</w:t>
                  </w:r>
                </w:p>
              </w:tc>
              <w:tc>
                <w:tcPr>
                  <w:tcW w:w="1143" w:type="pct"/>
                  <w:tcBorders>
                    <w:top w:val="single" w:sz="8" w:space="0" w:color="auto"/>
                    <w:left w:val="single" w:sz="4" w:space="0" w:color="auto"/>
                    <w:bottom w:val="single" w:sz="8" w:space="0" w:color="auto"/>
                    <w:right w:val="single" w:sz="4" w:space="0" w:color="auto"/>
                  </w:tcBorders>
                  <w:vAlign w:val="center"/>
                  <w:hideMark/>
                </w:tcPr>
                <w:p w:rsidR="002F2B0D" w:rsidRDefault="002F2B0D">
                  <w:pPr>
                    <w:jc w:val="center"/>
                    <w:rPr>
                      <w:b/>
                      <w:szCs w:val="21"/>
                    </w:rPr>
                  </w:pPr>
                  <w:r>
                    <w:rPr>
                      <w:rFonts w:hint="eastAsia"/>
                      <w:b/>
                      <w:bCs/>
                      <w:szCs w:val="21"/>
                    </w:rPr>
                    <w:t>强度</w:t>
                  </w:r>
                  <w:r>
                    <w:rPr>
                      <w:b/>
                      <w:szCs w:val="21"/>
                    </w:rPr>
                    <w:t>dB(A)</w:t>
                  </w:r>
                </w:p>
              </w:tc>
              <w:tc>
                <w:tcPr>
                  <w:tcW w:w="700" w:type="pct"/>
                  <w:tcBorders>
                    <w:top w:val="single" w:sz="8" w:space="0" w:color="auto"/>
                    <w:left w:val="single" w:sz="4" w:space="0" w:color="auto"/>
                    <w:bottom w:val="single" w:sz="8" w:space="0" w:color="auto"/>
                    <w:right w:val="single" w:sz="4" w:space="0" w:color="auto"/>
                  </w:tcBorders>
                  <w:vAlign w:val="center"/>
                  <w:hideMark/>
                </w:tcPr>
                <w:p w:rsidR="002F2B0D" w:rsidRDefault="002F2B0D">
                  <w:pPr>
                    <w:jc w:val="center"/>
                    <w:rPr>
                      <w:b/>
                      <w:szCs w:val="21"/>
                    </w:rPr>
                  </w:pPr>
                  <w:r>
                    <w:rPr>
                      <w:rFonts w:hint="eastAsia"/>
                      <w:b/>
                      <w:szCs w:val="21"/>
                    </w:rPr>
                    <w:t>治理措施</w:t>
                  </w:r>
                </w:p>
              </w:tc>
              <w:tc>
                <w:tcPr>
                  <w:tcW w:w="1078" w:type="pct"/>
                  <w:tcBorders>
                    <w:top w:val="single" w:sz="8" w:space="0" w:color="auto"/>
                    <w:left w:val="single" w:sz="4" w:space="0" w:color="auto"/>
                    <w:bottom w:val="single" w:sz="8" w:space="0" w:color="auto"/>
                    <w:right w:val="nil"/>
                  </w:tcBorders>
                  <w:vAlign w:val="center"/>
                  <w:hideMark/>
                </w:tcPr>
                <w:p w:rsidR="002F2B0D" w:rsidRDefault="002F2B0D">
                  <w:pPr>
                    <w:jc w:val="center"/>
                    <w:rPr>
                      <w:b/>
                      <w:szCs w:val="21"/>
                    </w:rPr>
                  </w:pPr>
                  <w:proofErr w:type="gramStart"/>
                  <w:r>
                    <w:rPr>
                      <w:rFonts w:hint="eastAsia"/>
                      <w:b/>
                      <w:szCs w:val="21"/>
                    </w:rPr>
                    <w:t>治理后源强</w:t>
                  </w:r>
                  <w:proofErr w:type="gramEnd"/>
                  <w:r>
                    <w:rPr>
                      <w:b/>
                      <w:szCs w:val="21"/>
                    </w:rPr>
                    <w:t>dB(A)</w:t>
                  </w:r>
                </w:p>
              </w:tc>
            </w:tr>
            <w:tr w:rsidR="002F2B0D">
              <w:trPr>
                <w:trHeight w:val="398"/>
                <w:jc w:val="center"/>
              </w:trPr>
              <w:tc>
                <w:tcPr>
                  <w:tcW w:w="504" w:type="pct"/>
                  <w:tcBorders>
                    <w:top w:val="single" w:sz="8" w:space="0" w:color="auto"/>
                    <w:left w:val="nil"/>
                    <w:bottom w:val="single" w:sz="4" w:space="0" w:color="auto"/>
                    <w:right w:val="single" w:sz="4" w:space="0" w:color="auto"/>
                  </w:tcBorders>
                  <w:vAlign w:val="center"/>
                  <w:hideMark/>
                </w:tcPr>
                <w:p w:rsidR="002F2B0D" w:rsidRDefault="002F2B0D">
                  <w:pPr>
                    <w:jc w:val="center"/>
                    <w:rPr>
                      <w:szCs w:val="21"/>
                    </w:rPr>
                  </w:pPr>
                  <w:r>
                    <w:rPr>
                      <w:szCs w:val="21"/>
                    </w:rPr>
                    <w:t>1</w:t>
                  </w:r>
                </w:p>
              </w:tc>
              <w:tc>
                <w:tcPr>
                  <w:tcW w:w="745" w:type="pct"/>
                  <w:tcBorders>
                    <w:top w:val="single" w:sz="8" w:space="0" w:color="auto"/>
                    <w:left w:val="single" w:sz="4" w:space="0" w:color="auto"/>
                    <w:bottom w:val="single" w:sz="4" w:space="0" w:color="auto"/>
                    <w:right w:val="single" w:sz="4" w:space="0" w:color="auto"/>
                  </w:tcBorders>
                  <w:vAlign w:val="center"/>
                  <w:hideMark/>
                </w:tcPr>
                <w:p w:rsidR="002F2B0D" w:rsidRDefault="002F2B0D">
                  <w:pPr>
                    <w:adjustRightInd w:val="0"/>
                    <w:snapToGrid w:val="0"/>
                    <w:jc w:val="center"/>
                    <w:rPr>
                      <w:szCs w:val="21"/>
                    </w:rPr>
                  </w:pPr>
                  <w:proofErr w:type="gramStart"/>
                  <w:r>
                    <w:rPr>
                      <w:rFonts w:hint="eastAsia"/>
                      <w:szCs w:val="21"/>
                    </w:rPr>
                    <w:t>轧丝机</w:t>
                  </w:r>
                  <w:proofErr w:type="gramEnd"/>
                </w:p>
              </w:tc>
              <w:tc>
                <w:tcPr>
                  <w:tcW w:w="826" w:type="pct"/>
                  <w:tcBorders>
                    <w:top w:val="single" w:sz="8" w:space="0" w:color="auto"/>
                    <w:left w:val="single" w:sz="4" w:space="0" w:color="auto"/>
                    <w:bottom w:val="single" w:sz="4" w:space="0" w:color="auto"/>
                    <w:right w:val="single" w:sz="4" w:space="0" w:color="auto"/>
                  </w:tcBorders>
                  <w:vAlign w:val="center"/>
                  <w:hideMark/>
                </w:tcPr>
                <w:p w:rsidR="002F2B0D" w:rsidRDefault="002F2B0D">
                  <w:pPr>
                    <w:adjustRightInd w:val="0"/>
                    <w:snapToGrid w:val="0"/>
                    <w:jc w:val="center"/>
                    <w:rPr>
                      <w:color w:val="000000"/>
                      <w:szCs w:val="21"/>
                    </w:rPr>
                  </w:pPr>
                  <w:r>
                    <w:rPr>
                      <w:szCs w:val="21"/>
                    </w:rPr>
                    <w:t>7</w:t>
                  </w:r>
                </w:p>
              </w:tc>
              <w:tc>
                <w:tcPr>
                  <w:tcW w:w="1143" w:type="pct"/>
                  <w:tcBorders>
                    <w:top w:val="single" w:sz="8" w:space="0" w:color="auto"/>
                    <w:left w:val="single" w:sz="4" w:space="0" w:color="auto"/>
                    <w:bottom w:val="single" w:sz="4" w:space="0" w:color="auto"/>
                    <w:right w:val="single" w:sz="4" w:space="0" w:color="auto"/>
                  </w:tcBorders>
                  <w:vAlign w:val="center"/>
                  <w:hideMark/>
                </w:tcPr>
                <w:p w:rsidR="002F2B0D" w:rsidRDefault="002F2B0D">
                  <w:pPr>
                    <w:adjustRightInd w:val="0"/>
                    <w:snapToGrid w:val="0"/>
                    <w:jc w:val="center"/>
                    <w:rPr>
                      <w:szCs w:val="21"/>
                    </w:rPr>
                  </w:pPr>
                  <w:r>
                    <w:rPr>
                      <w:szCs w:val="21"/>
                    </w:rPr>
                    <w:t>75</w:t>
                  </w:r>
                </w:p>
              </w:tc>
              <w:tc>
                <w:tcPr>
                  <w:tcW w:w="700" w:type="pct"/>
                  <w:vMerge w:val="restart"/>
                  <w:tcBorders>
                    <w:top w:val="single" w:sz="8" w:space="0" w:color="auto"/>
                    <w:left w:val="single" w:sz="4" w:space="0" w:color="auto"/>
                    <w:bottom w:val="single" w:sz="8" w:space="0" w:color="auto"/>
                    <w:right w:val="single" w:sz="4" w:space="0" w:color="auto"/>
                  </w:tcBorders>
                  <w:vAlign w:val="center"/>
                  <w:hideMark/>
                </w:tcPr>
                <w:p w:rsidR="002F2B0D" w:rsidRDefault="002F2B0D">
                  <w:pPr>
                    <w:jc w:val="center"/>
                    <w:rPr>
                      <w:szCs w:val="21"/>
                    </w:rPr>
                  </w:pPr>
                  <w:r>
                    <w:rPr>
                      <w:rFonts w:hint="eastAsia"/>
                      <w:szCs w:val="21"/>
                    </w:rPr>
                    <w:t>车间隔声、减振措施</w:t>
                  </w:r>
                </w:p>
              </w:tc>
              <w:tc>
                <w:tcPr>
                  <w:tcW w:w="1078" w:type="pct"/>
                  <w:tcBorders>
                    <w:top w:val="single" w:sz="8" w:space="0" w:color="auto"/>
                    <w:left w:val="single" w:sz="4" w:space="0" w:color="auto"/>
                    <w:bottom w:val="single" w:sz="4" w:space="0" w:color="auto"/>
                    <w:right w:val="nil"/>
                  </w:tcBorders>
                  <w:vAlign w:val="center"/>
                  <w:hideMark/>
                </w:tcPr>
                <w:p w:rsidR="002F2B0D" w:rsidRDefault="002F2B0D">
                  <w:pPr>
                    <w:jc w:val="center"/>
                    <w:rPr>
                      <w:szCs w:val="21"/>
                    </w:rPr>
                  </w:pPr>
                  <w:r>
                    <w:rPr>
                      <w:szCs w:val="21"/>
                    </w:rPr>
                    <w:t>55</w:t>
                  </w:r>
                </w:p>
              </w:tc>
            </w:tr>
            <w:tr w:rsidR="002F2B0D">
              <w:trPr>
                <w:trHeight w:val="392"/>
                <w:jc w:val="center"/>
              </w:trPr>
              <w:tc>
                <w:tcPr>
                  <w:tcW w:w="504" w:type="pct"/>
                  <w:tcBorders>
                    <w:top w:val="single" w:sz="4" w:space="0" w:color="auto"/>
                    <w:left w:val="nil"/>
                    <w:bottom w:val="single" w:sz="4" w:space="0" w:color="auto"/>
                    <w:right w:val="single" w:sz="4" w:space="0" w:color="auto"/>
                  </w:tcBorders>
                  <w:vAlign w:val="center"/>
                  <w:hideMark/>
                </w:tcPr>
                <w:p w:rsidR="002F2B0D" w:rsidRDefault="002F2B0D">
                  <w:pPr>
                    <w:jc w:val="center"/>
                    <w:rPr>
                      <w:szCs w:val="21"/>
                    </w:rPr>
                  </w:pPr>
                  <w:r>
                    <w:rPr>
                      <w:szCs w:val="21"/>
                    </w:rPr>
                    <w:t>2</w:t>
                  </w:r>
                </w:p>
              </w:tc>
              <w:tc>
                <w:tcPr>
                  <w:tcW w:w="745" w:type="pct"/>
                  <w:tcBorders>
                    <w:top w:val="single" w:sz="4" w:space="0" w:color="auto"/>
                    <w:left w:val="single" w:sz="4" w:space="0" w:color="auto"/>
                    <w:bottom w:val="single" w:sz="4" w:space="0" w:color="auto"/>
                    <w:right w:val="single" w:sz="4" w:space="0" w:color="auto"/>
                  </w:tcBorders>
                  <w:vAlign w:val="center"/>
                  <w:hideMark/>
                </w:tcPr>
                <w:p w:rsidR="002F2B0D" w:rsidRDefault="002F2B0D">
                  <w:pPr>
                    <w:adjustRightInd w:val="0"/>
                    <w:snapToGrid w:val="0"/>
                    <w:jc w:val="center"/>
                    <w:rPr>
                      <w:szCs w:val="21"/>
                    </w:rPr>
                  </w:pPr>
                  <w:proofErr w:type="gramStart"/>
                  <w:r>
                    <w:rPr>
                      <w:rFonts w:hint="eastAsia"/>
                      <w:szCs w:val="21"/>
                    </w:rPr>
                    <w:t>绕套机</w:t>
                  </w:r>
                  <w:proofErr w:type="gramEnd"/>
                </w:p>
              </w:tc>
              <w:tc>
                <w:tcPr>
                  <w:tcW w:w="826" w:type="pct"/>
                  <w:tcBorders>
                    <w:top w:val="single" w:sz="4" w:space="0" w:color="auto"/>
                    <w:left w:val="single" w:sz="4" w:space="0" w:color="auto"/>
                    <w:bottom w:val="single" w:sz="4" w:space="0" w:color="auto"/>
                    <w:right w:val="single" w:sz="4" w:space="0" w:color="auto"/>
                  </w:tcBorders>
                  <w:vAlign w:val="center"/>
                  <w:hideMark/>
                </w:tcPr>
                <w:p w:rsidR="002F2B0D" w:rsidRDefault="002F2B0D">
                  <w:pPr>
                    <w:adjustRightInd w:val="0"/>
                    <w:snapToGrid w:val="0"/>
                    <w:jc w:val="center"/>
                    <w:rPr>
                      <w:color w:val="000000"/>
                      <w:szCs w:val="21"/>
                    </w:rPr>
                  </w:pPr>
                  <w:r>
                    <w:rPr>
                      <w:szCs w:val="21"/>
                    </w:rPr>
                    <w:t>11</w:t>
                  </w:r>
                </w:p>
              </w:tc>
              <w:tc>
                <w:tcPr>
                  <w:tcW w:w="1143" w:type="pct"/>
                  <w:tcBorders>
                    <w:top w:val="single" w:sz="4" w:space="0" w:color="auto"/>
                    <w:left w:val="single" w:sz="4" w:space="0" w:color="auto"/>
                    <w:bottom w:val="single" w:sz="4" w:space="0" w:color="auto"/>
                    <w:right w:val="single" w:sz="4" w:space="0" w:color="auto"/>
                  </w:tcBorders>
                  <w:vAlign w:val="center"/>
                  <w:hideMark/>
                </w:tcPr>
                <w:p w:rsidR="002F2B0D" w:rsidRDefault="002F2B0D">
                  <w:pPr>
                    <w:adjustRightInd w:val="0"/>
                    <w:snapToGrid w:val="0"/>
                    <w:jc w:val="center"/>
                    <w:rPr>
                      <w:szCs w:val="21"/>
                    </w:rPr>
                  </w:pPr>
                  <w:r>
                    <w:rPr>
                      <w:szCs w:val="21"/>
                    </w:rPr>
                    <w:t>70</w:t>
                  </w:r>
                </w:p>
              </w:tc>
              <w:tc>
                <w:tcPr>
                  <w:tcW w:w="1334" w:type="dxa"/>
                  <w:vMerge/>
                  <w:tcBorders>
                    <w:top w:val="single" w:sz="8" w:space="0" w:color="auto"/>
                    <w:left w:val="single" w:sz="4" w:space="0" w:color="auto"/>
                    <w:bottom w:val="single" w:sz="8" w:space="0" w:color="auto"/>
                    <w:right w:val="single" w:sz="4" w:space="0" w:color="auto"/>
                  </w:tcBorders>
                  <w:vAlign w:val="center"/>
                  <w:hideMark/>
                </w:tcPr>
                <w:p w:rsidR="002F2B0D" w:rsidRDefault="002F2B0D">
                  <w:pPr>
                    <w:widowControl/>
                    <w:jc w:val="left"/>
                    <w:rPr>
                      <w:szCs w:val="21"/>
                    </w:rPr>
                  </w:pPr>
                </w:p>
              </w:tc>
              <w:tc>
                <w:tcPr>
                  <w:tcW w:w="1078" w:type="pct"/>
                  <w:tcBorders>
                    <w:top w:val="single" w:sz="4" w:space="0" w:color="auto"/>
                    <w:left w:val="single" w:sz="4" w:space="0" w:color="auto"/>
                    <w:bottom w:val="single" w:sz="4" w:space="0" w:color="auto"/>
                    <w:right w:val="nil"/>
                  </w:tcBorders>
                  <w:vAlign w:val="center"/>
                  <w:hideMark/>
                </w:tcPr>
                <w:p w:rsidR="002F2B0D" w:rsidRDefault="002F2B0D">
                  <w:pPr>
                    <w:jc w:val="center"/>
                    <w:rPr>
                      <w:szCs w:val="21"/>
                    </w:rPr>
                  </w:pPr>
                  <w:r>
                    <w:rPr>
                      <w:szCs w:val="21"/>
                    </w:rPr>
                    <w:t>50</w:t>
                  </w:r>
                </w:p>
              </w:tc>
            </w:tr>
            <w:tr w:rsidR="002F2B0D">
              <w:trPr>
                <w:trHeight w:val="392"/>
                <w:jc w:val="center"/>
              </w:trPr>
              <w:tc>
                <w:tcPr>
                  <w:tcW w:w="504" w:type="pct"/>
                  <w:tcBorders>
                    <w:top w:val="single" w:sz="4" w:space="0" w:color="auto"/>
                    <w:left w:val="nil"/>
                    <w:bottom w:val="single" w:sz="4" w:space="0" w:color="auto"/>
                    <w:right w:val="single" w:sz="4" w:space="0" w:color="auto"/>
                  </w:tcBorders>
                  <w:vAlign w:val="center"/>
                  <w:hideMark/>
                </w:tcPr>
                <w:p w:rsidR="002F2B0D" w:rsidRDefault="002F2B0D">
                  <w:pPr>
                    <w:jc w:val="center"/>
                    <w:rPr>
                      <w:szCs w:val="21"/>
                    </w:rPr>
                  </w:pPr>
                  <w:r>
                    <w:rPr>
                      <w:szCs w:val="21"/>
                    </w:rPr>
                    <w:t>3</w:t>
                  </w:r>
                </w:p>
              </w:tc>
              <w:tc>
                <w:tcPr>
                  <w:tcW w:w="745" w:type="pct"/>
                  <w:tcBorders>
                    <w:top w:val="single" w:sz="4" w:space="0" w:color="auto"/>
                    <w:left w:val="single" w:sz="4" w:space="0" w:color="auto"/>
                    <w:bottom w:val="single" w:sz="4" w:space="0" w:color="auto"/>
                    <w:right w:val="single" w:sz="4" w:space="0" w:color="auto"/>
                  </w:tcBorders>
                  <w:vAlign w:val="center"/>
                  <w:hideMark/>
                </w:tcPr>
                <w:p w:rsidR="002F2B0D" w:rsidRDefault="002F2B0D">
                  <w:pPr>
                    <w:adjustRightInd w:val="0"/>
                    <w:snapToGrid w:val="0"/>
                    <w:jc w:val="center"/>
                    <w:rPr>
                      <w:szCs w:val="21"/>
                    </w:rPr>
                  </w:pPr>
                  <w:r>
                    <w:rPr>
                      <w:rFonts w:hint="eastAsia"/>
                      <w:szCs w:val="21"/>
                    </w:rPr>
                    <w:t>去</w:t>
                  </w:r>
                  <w:proofErr w:type="gramStart"/>
                  <w:r>
                    <w:rPr>
                      <w:rFonts w:hint="eastAsia"/>
                      <w:szCs w:val="21"/>
                    </w:rPr>
                    <w:t>毛刺机</w:t>
                  </w:r>
                  <w:proofErr w:type="gramEnd"/>
                </w:p>
              </w:tc>
              <w:tc>
                <w:tcPr>
                  <w:tcW w:w="826" w:type="pct"/>
                  <w:tcBorders>
                    <w:top w:val="single" w:sz="4" w:space="0" w:color="auto"/>
                    <w:left w:val="single" w:sz="4" w:space="0" w:color="auto"/>
                    <w:bottom w:val="single" w:sz="4" w:space="0" w:color="auto"/>
                    <w:right w:val="single" w:sz="4" w:space="0" w:color="auto"/>
                  </w:tcBorders>
                  <w:vAlign w:val="center"/>
                  <w:hideMark/>
                </w:tcPr>
                <w:p w:rsidR="002F2B0D" w:rsidRDefault="002F2B0D">
                  <w:pPr>
                    <w:adjustRightInd w:val="0"/>
                    <w:snapToGrid w:val="0"/>
                    <w:jc w:val="center"/>
                    <w:rPr>
                      <w:color w:val="000000"/>
                      <w:szCs w:val="21"/>
                    </w:rPr>
                  </w:pPr>
                  <w:r>
                    <w:rPr>
                      <w:szCs w:val="21"/>
                    </w:rPr>
                    <w:t>2</w:t>
                  </w:r>
                </w:p>
              </w:tc>
              <w:tc>
                <w:tcPr>
                  <w:tcW w:w="1143" w:type="pct"/>
                  <w:tcBorders>
                    <w:top w:val="single" w:sz="4" w:space="0" w:color="auto"/>
                    <w:left w:val="single" w:sz="4" w:space="0" w:color="auto"/>
                    <w:bottom w:val="single" w:sz="4" w:space="0" w:color="auto"/>
                    <w:right w:val="single" w:sz="4" w:space="0" w:color="auto"/>
                  </w:tcBorders>
                  <w:vAlign w:val="center"/>
                  <w:hideMark/>
                </w:tcPr>
                <w:p w:rsidR="002F2B0D" w:rsidRDefault="002F2B0D">
                  <w:pPr>
                    <w:adjustRightInd w:val="0"/>
                    <w:snapToGrid w:val="0"/>
                    <w:jc w:val="center"/>
                    <w:rPr>
                      <w:szCs w:val="21"/>
                    </w:rPr>
                  </w:pPr>
                  <w:r>
                    <w:rPr>
                      <w:szCs w:val="21"/>
                    </w:rPr>
                    <w:t>80</w:t>
                  </w:r>
                </w:p>
              </w:tc>
              <w:tc>
                <w:tcPr>
                  <w:tcW w:w="1334" w:type="dxa"/>
                  <w:vMerge/>
                  <w:tcBorders>
                    <w:top w:val="single" w:sz="8" w:space="0" w:color="auto"/>
                    <w:left w:val="single" w:sz="4" w:space="0" w:color="auto"/>
                    <w:bottom w:val="single" w:sz="8" w:space="0" w:color="auto"/>
                    <w:right w:val="single" w:sz="4" w:space="0" w:color="auto"/>
                  </w:tcBorders>
                  <w:vAlign w:val="center"/>
                  <w:hideMark/>
                </w:tcPr>
                <w:p w:rsidR="002F2B0D" w:rsidRDefault="002F2B0D">
                  <w:pPr>
                    <w:widowControl/>
                    <w:jc w:val="left"/>
                    <w:rPr>
                      <w:szCs w:val="21"/>
                    </w:rPr>
                  </w:pPr>
                </w:p>
              </w:tc>
              <w:tc>
                <w:tcPr>
                  <w:tcW w:w="1078" w:type="pct"/>
                  <w:tcBorders>
                    <w:top w:val="single" w:sz="4" w:space="0" w:color="auto"/>
                    <w:left w:val="single" w:sz="4" w:space="0" w:color="auto"/>
                    <w:bottom w:val="single" w:sz="4" w:space="0" w:color="auto"/>
                    <w:right w:val="nil"/>
                  </w:tcBorders>
                  <w:vAlign w:val="center"/>
                  <w:hideMark/>
                </w:tcPr>
                <w:p w:rsidR="002F2B0D" w:rsidRDefault="002F2B0D">
                  <w:pPr>
                    <w:jc w:val="center"/>
                    <w:rPr>
                      <w:szCs w:val="21"/>
                    </w:rPr>
                  </w:pPr>
                  <w:r>
                    <w:rPr>
                      <w:szCs w:val="21"/>
                    </w:rPr>
                    <w:t>60</w:t>
                  </w:r>
                </w:p>
              </w:tc>
            </w:tr>
            <w:tr w:rsidR="002F2B0D">
              <w:trPr>
                <w:trHeight w:val="392"/>
                <w:jc w:val="center"/>
              </w:trPr>
              <w:tc>
                <w:tcPr>
                  <w:tcW w:w="504" w:type="pct"/>
                  <w:tcBorders>
                    <w:top w:val="single" w:sz="4" w:space="0" w:color="auto"/>
                    <w:left w:val="nil"/>
                    <w:bottom w:val="single" w:sz="8" w:space="0" w:color="auto"/>
                    <w:right w:val="single" w:sz="4" w:space="0" w:color="auto"/>
                  </w:tcBorders>
                  <w:vAlign w:val="center"/>
                  <w:hideMark/>
                </w:tcPr>
                <w:p w:rsidR="002F2B0D" w:rsidRDefault="002F2B0D">
                  <w:pPr>
                    <w:jc w:val="center"/>
                    <w:rPr>
                      <w:szCs w:val="21"/>
                    </w:rPr>
                  </w:pPr>
                  <w:r>
                    <w:rPr>
                      <w:szCs w:val="21"/>
                    </w:rPr>
                    <w:t>4</w:t>
                  </w:r>
                </w:p>
              </w:tc>
              <w:tc>
                <w:tcPr>
                  <w:tcW w:w="745" w:type="pct"/>
                  <w:tcBorders>
                    <w:top w:val="single" w:sz="4" w:space="0" w:color="auto"/>
                    <w:left w:val="single" w:sz="4" w:space="0" w:color="auto"/>
                    <w:bottom w:val="single" w:sz="8" w:space="0" w:color="auto"/>
                    <w:right w:val="single" w:sz="4" w:space="0" w:color="auto"/>
                  </w:tcBorders>
                  <w:vAlign w:val="center"/>
                  <w:hideMark/>
                </w:tcPr>
                <w:p w:rsidR="002F2B0D" w:rsidRDefault="002F2B0D">
                  <w:pPr>
                    <w:jc w:val="center"/>
                    <w:rPr>
                      <w:szCs w:val="21"/>
                    </w:rPr>
                  </w:pPr>
                  <w:r>
                    <w:rPr>
                      <w:rFonts w:hint="eastAsia"/>
                      <w:szCs w:val="21"/>
                    </w:rPr>
                    <w:t>台式车床</w:t>
                  </w:r>
                </w:p>
              </w:tc>
              <w:tc>
                <w:tcPr>
                  <w:tcW w:w="826" w:type="pct"/>
                  <w:tcBorders>
                    <w:top w:val="single" w:sz="4" w:space="0" w:color="auto"/>
                    <w:left w:val="single" w:sz="4" w:space="0" w:color="auto"/>
                    <w:bottom w:val="single" w:sz="8" w:space="0" w:color="auto"/>
                    <w:right w:val="single" w:sz="4" w:space="0" w:color="auto"/>
                  </w:tcBorders>
                  <w:vAlign w:val="center"/>
                  <w:hideMark/>
                </w:tcPr>
                <w:p w:rsidR="002F2B0D" w:rsidRDefault="002F2B0D">
                  <w:pPr>
                    <w:jc w:val="center"/>
                    <w:rPr>
                      <w:color w:val="000000"/>
                      <w:szCs w:val="21"/>
                    </w:rPr>
                  </w:pPr>
                  <w:r>
                    <w:rPr>
                      <w:color w:val="000000"/>
                      <w:szCs w:val="21"/>
                    </w:rPr>
                    <w:t>3</w:t>
                  </w:r>
                </w:p>
              </w:tc>
              <w:tc>
                <w:tcPr>
                  <w:tcW w:w="1143" w:type="pct"/>
                  <w:tcBorders>
                    <w:top w:val="single" w:sz="4" w:space="0" w:color="auto"/>
                    <w:left w:val="single" w:sz="4" w:space="0" w:color="auto"/>
                    <w:bottom w:val="single" w:sz="8" w:space="0" w:color="auto"/>
                    <w:right w:val="single" w:sz="4" w:space="0" w:color="auto"/>
                  </w:tcBorders>
                  <w:vAlign w:val="center"/>
                  <w:hideMark/>
                </w:tcPr>
                <w:p w:rsidR="002F2B0D" w:rsidRDefault="002F2B0D">
                  <w:pPr>
                    <w:jc w:val="center"/>
                    <w:rPr>
                      <w:szCs w:val="21"/>
                    </w:rPr>
                  </w:pPr>
                  <w:r>
                    <w:rPr>
                      <w:szCs w:val="21"/>
                    </w:rPr>
                    <w:t>80</w:t>
                  </w:r>
                </w:p>
              </w:tc>
              <w:tc>
                <w:tcPr>
                  <w:tcW w:w="1334" w:type="dxa"/>
                  <w:vMerge/>
                  <w:tcBorders>
                    <w:top w:val="single" w:sz="8" w:space="0" w:color="auto"/>
                    <w:left w:val="single" w:sz="4" w:space="0" w:color="auto"/>
                    <w:bottom w:val="single" w:sz="8" w:space="0" w:color="auto"/>
                    <w:right w:val="single" w:sz="4" w:space="0" w:color="auto"/>
                  </w:tcBorders>
                  <w:vAlign w:val="center"/>
                  <w:hideMark/>
                </w:tcPr>
                <w:p w:rsidR="002F2B0D" w:rsidRDefault="002F2B0D">
                  <w:pPr>
                    <w:widowControl/>
                    <w:jc w:val="left"/>
                    <w:rPr>
                      <w:szCs w:val="21"/>
                    </w:rPr>
                  </w:pPr>
                </w:p>
              </w:tc>
              <w:tc>
                <w:tcPr>
                  <w:tcW w:w="1078" w:type="pct"/>
                  <w:tcBorders>
                    <w:top w:val="single" w:sz="4" w:space="0" w:color="auto"/>
                    <w:left w:val="single" w:sz="4" w:space="0" w:color="auto"/>
                    <w:bottom w:val="single" w:sz="8" w:space="0" w:color="auto"/>
                    <w:right w:val="nil"/>
                  </w:tcBorders>
                  <w:vAlign w:val="center"/>
                  <w:hideMark/>
                </w:tcPr>
                <w:p w:rsidR="002F2B0D" w:rsidRDefault="002F2B0D">
                  <w:pPr>
                    <w:jc w:val="center"/>
                    <w:rPr>
                      <w:szCs w:val="21"/>
                    </w:rPr>
                  </w:pPr>
                  <w:r>
                    <w:rPr>
                      <w:szCs w:val="21"/>
                    </w:rPr>
                    <w:t>60</w:t>
                  </w:r>
                </w:p>
              </w:tc>
            </w:tr>
          </w:tbl>
          <w:p w:rsidR="002F2B0D" w:rsidRDefault="002F2B0D" w:rsidP="002B0FB5">
            <w:pPr>
              <w:pStyle w:val="CharCharCharChar0"/>
              <w:snapToGrid w:val="0"/>
              <w:spacing w:line="440" w:lineRule="exact"/>
              <w:ind w:firstLineChars="200" w:firstLine="560"/>
              <w:rPr>
                <w:bCs/>
              </w:rPr>
            </w:pPr>
            <w:r>
              <w:rPr>
                <w:rFonts w:hint="eastAsia"/>
              </w:rPr>
              <w:t>本次评价分别将厂房内采取降噪措施后的生产设备噪声进行叠加，再向厂房外</w:t>
            </w:r>
            <w:r>
              <w:t>1m</w:t>
            </w:r>
            <w:r>
              <w:rPr>
                <w:rFonts w:hint="eastAsia"/>
              </w:rPr>
              <w:t>处做衰减计算。</w:t>
            </w:r>
            <w:r>
              <w:rPr>
                <w:bCs/>
              </w:rPr>
              <w:t xml:space="preserve"> </w:t>
            </w:r>
          </w:p>
          <w:p w:rsidR="002F2B0D" w:rsidRDefault="00F662B5">
            <w:pPr>
              <w:pStyle w:val="CharCharCharChar0"/>
              <w:snapToGrid w:val="0"/>
              <w:spacing w:line="420" w:lineRule="exact"/>
              <w:ind w:firstLineChars="200" w:firstLine="480"/>
            </w:pPr>
            <w:r>
              <w:pict>
                <v:rect id="矩形 1683" o:spid="_x0000_s1026" style="position:absolute;left:0;text-align:left;margin-left:132.4pt;margin-top:9pt;width:144.85pt;height:38.45pt;z-index:251606016" o:gfxdata="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" stroked="f">
                  <v:textbox inset="0,0,0,0">
                    <w:txbxContent>
                      <w:p w:rsidR="002F2B0D" w:rsidRDefault="002F2B0D" w:rsidP="002F2B0D">
                        <w:pPr>
                          <w:spacing w:line="240" w:lineRule="exact"/>
                          <w:rPr>
                            <w:sz w:val="24"/>
                            <w:lang w:val="pt-BR"/>
                          </w:rPr>
                        </w:pPr>
                        <w:r>
                          <w:rPr>
                            <w:lang w:val="pt-BR"/>
                          </w:rPr>
                          <w:t xml:space="preserve">         </w:t>
                        </w:r>
                        <w:r>
                          <w:rPr>
                            <w:sz w:val="24"/>
                            <w:lang w:val="pt-BR"/>
                          </w:rPr>
                          <w:t>N</w:t>
                        </w:r>
                      </w:p>
                      <w:p w:rsidR="002F2B0D" w:rsidRDefault="002F2B0D" w:rsidP="002F2B0D">
                        <w:pPr>
                          <w:spacing w:line="240" w:lineRule="exact"/>
                          <w:rPr>
                            <w:sz w:val="24"/>
                            <w:lang w:val="pt-BR"/>
                          </w:rPr>
                        </w:pPr>
                        <w:r>
                          <w:rPr>
                            <w:sz w:val="24"/>
                            <w:lang w:val="pt-BR"/>
                          </w:rPr>
                          <w:t>Leq=10lg(</w:t>
                        </w:r>
                        <w:r>
                          <w:rPr>
                            <w:sz w:val="24"/>
                          </w:rPr>
                          <w:t>Σ</w:t>
                        </w:r>
                        <w:r>
                          <w:rPr>
                            <w:sz w:val="24"/>
                            <w:lang w:val="pt-BR"/>
                          </w:rPr>
                          <w:t>10</w:t>
                        </w:r>
                        <w:r>
                          <w:rPr>
                            <w:sz w:val="24"/>
                            <w:vertAlign w:val="superscript"/>
                            <w:lang w:val="pt-BR"/>
                          </w:rPr>
                          <w:t>Li/10</w:t>
                        </w:r>
                        <w:r>
                          <w:rPr>
                            <w:sz w:val="24"/>
                            <w:lang w:val="pt-BR"/>
                          </w:rPr>
                          <w:t>)</w:t>
                        </w:r>
                      </w:p>
                      <w:p w:rsidR="002F2B0D" w:rsidRDefault="002F2B0D" w:rsidP="002F2B0D">
                        <w:pPr>
                          <w:spacing w:line="240" w:lineRule="exact"/>
                          <w:rPr>
                            <w:sz w:val="24"/>
                            <w:lang w:val="pt-BR"/>
                          </w:rPr>
                        </w:pPr>
                        <w:r>
                          <w:rPr>
                            <w:sz w:val="24"/>
                            <w:lang w:val="pt-BR"/>
                          </w:rPr>
                          <w:t xml:space="preserve">         i=1</w:t>
                        </w:r>
                      </w:p>
                      <w:p w:rsidR="002F2B0D" w:rsidRDefault="002F2B0D" w:rsidP="002F2B0D">
                        <w:pPr>
                          <w:rPr>
                            <w:sz w:val="24"/>
                            <w:lang w:val="pt-BR"/>
                          </w:rPr>
                        </w:pPr>
                      </w:p>
                      <w:p w:rsidR="002F2B0D" w:rsidRDefault="002F2B0D" w:rsidP="002F2B0D">
                        <w:pPr>
                          <w:rPr>
                            <w:lang w:val="pt-BR"/>
                          </w:rPr>
                        </w:pPr>
                      </w:p>
                      <w:p w:rsidR="002F2B0D" w:rsidRDefault="002F2B0D" w:rsidP="002F2B0D">
                        <w:pPr>
                          <w:rPr>
                            <w:lang w:val="pt-BR"/>
                          </w:rPr>
                        </w:pPr>
                      </w:p>
                      <w:p w:rsidR="002F2B0D" w:rsidRDefault="002F2B0D" w:rsidP="002F2B0D">
                        <w:pPr>
                          <w:rPr>
                            <w:lang w:val="pt-BR"/>
                          </w:rPr>
                        </w:pPr>
                      </w:p>
                    </w:txbxContent>
                  </v:textbox>
                </v:rect>
              </w:pict>
            </w:r>
            <w:r w:rsidR="002F2B0D">
              <w:rPr>
                <w:rFonts w:hint="eastAsia"/>
                <w:bCs/>
              </w:rPr>
              <w:t>合成公式选择为：</w:t>
            </w:r>
          </w:p>
          <w:p w:rsidR="002F2B0D" w:rsidRDefault="002F2B0D">
            <w:pPr>
              <w:spacing w:line="400" w:lineRule="exact"/>
              <w:ind w:firstLineChars="200" w:firstLine="480"/>
              <w:jc w:val="left"/>
              <w:rPr>
                <w:sz w:val="24"/>
                <w:szCs w:val="28"/>
              </w:rPr>
            </w:pPr>
          </w:p>
          <w:p w:rsidR="002F2B0D" w:rsidRDefault="002F2B0D">
            <w:pPr>
              <w:spacing w:line="440" w:lineRule="exact"/>
              <w:ind w:firstLineChars="200" w:firstLine="480"/>
              <w:rPr>
                <w:sz w:val="24"/>
                <w:szCs w:val="24"/>
              </w:rPr>
            </w:pPr>
            <w:r>
              <w:rPr>
                <w:rFonts w:hint="eastAsia"/>
                <w:sz w:val="24"/>
              </w:rPr>
              <w:t>式中：</w:t>
            </w:r>
            <w:r>
              <w:rPr>
                <w:sz w:val="24"/>
              </w:rPr>
              <w:t>Leq——</w:t>
            </w:r>
            <w:r>
              <w:rPr>
                <w:rFonts w:hint="eastAsia"/>
                <w:sz w:val="24"/>
              </w:rPr>
              <w:t>等效声级，</w:t>
            </w:r>
            <w:r>
              <w:rPr>
                <w:sz w:val="24"/>
              </w:rPr>
              <w:t>dB(A)</w:t>
            </w:r>
            <w:r>
              <w:rPr>
                <w:rFonts w:hint="eastAsia"/>
                <w:sz w:val="24"/>
              </w:rPr>
              <w:t>；</w:t>
            </w:r>
          </w:p>
          <w:p w:rsidR="002F2B0D" w:rsidRDefault="002F2B0D">
            <w:pPr>
              <w:spacing w:line="440" w:lineRule="exact"/>
              <w:ind w:firstLineChars="200" w:firstLine="480"/>
              <w:rPr>
                <w:sz w:val="24"/>
              </w:rPr>
            </w:pPr>
            <w:r>
              <w:rPr>
                <w:sz w:val="24"/>
              </w:rPr>
              <w:t xml:space="preserve">      Li——</w:t>
            </w:r>
            <w:r>
              <w:rPr>
                <w:rFonts w:hint="eastAsia"/>
                <w:sz w:val="24"/>
              </w:rPr>
              <w:t>等间隔时间</w:t>
            </w:r>
            <w:r>
              <w:rPr>
                <w:sz w:val="24"/>
              </w:rPr>
              <w:t>t</w:t>
            </w:r>
            <w:r>
              <w:rPr>
                <w:rFonts w:hint="eastAsia"/>
                <w:sz w:val="24"/>
              </w:rPr>
              <w:t>时读取的声级值，</w:t>
            </w:r>
            <w:r>
              <w:rPr>
                <w:sz w:val="24"/>
              </w:rPr>
              <w:t>dB(A)</w:t>
            </w:r>
            <w:r>
              <w:rPr>
                <w:rFonts w:hint="eastAsia"/>
                <w:sz w:val="24"/>
              </w:rPr>
              <w:t>；</w:t>
            </w:r>
          </w:p>
          <w:p w:rsidR="002F2B0D" w:rsidRDefault="002F2B0D">
            <w:pPr>
              <w:spacing w:line="440" w:lineRule="exact"/>
              <w:ind w:firstLineChars="200" w:firstLine="480"/>
              <w:rPr>
                <w:sz w:val="24"/>
              </w:rPr>
            </w:pPr>
            <w:r>
              <w:rPr>
                <w:sz w:val="24"/>
              </w:rPr>
              <w:t xml:space="preserve">      N——</w:t>
            </w:r>
            <w:r>
              <w:rPr>
                <w:rFonts w:hint="eastAsia"/>
                <w:sz w:val="24"/>
              </w:rPr>
              <w:t>读取声级值的总个数。</w:t>
            </w:r>
          </w:p>
          <w:p w:rsidR="002F2B0D" w:rsidRDefault="002F2B0D" w:rsidP="002B0FB5">
            <w:pPr>
              <w:pStyle w:val="CharCharCharChar0"/>
              <w:snapToGrid w:val="0"/>
              <w:spacing w:line="440" w:lineRule="exact"/>
              <w:ind w:firstLineChars="200" w:firstLine="560"/>
            </w:pPr>
            <w:r>
              <w:rPr>
                <w:rFonts w:hint="eastAsia"/>
              </w:rPr>
              <w:t>评价根据最不利因素进行考虑：即所有高噪声设备同时运行，噪声在传播过程中随距离的衰减按下公式计算：</w:t>
            </w:r>
          </w:p>
          <w:p w:rsidR="002F2B0D" w:rsidRDefault="002F2B0D" w:rsidP="002B0FB5">
            <w:pPr>
              <w:pStyle w:val="CharCharCharChar0"/>
              <w:snapToGrid w:val="0"/>
              <w:spacing w:line="420" w:lineRule="exact"/>
              <w:ind w:firstLineChars="200" w:firstLine="560"/>
              <w:jc w:val="center"/>
            </w:pPr>
            <w:r>
              <w:t>L</w:t>
            </w:r>
            <w:r>
              <w:rPr>
                <w:vertAlign w:val="subscript"/>
              </w:rPr>
              <w:t>P</w:t>
            </w:r>
            <w:r>
              <w:t>=L</w:t>
            </w:r>
            <w:r>
              <w:rPr>
                <w:rFonts w:hint="eastAsia"/>
                <w:b/>
                <w:vertAlign w:val="subscript"/>
              </w:rPr>
              <w:t>合</w:t>
            </w:r>
            <w:r>
              <w:rPr>
                <w:rFonts w:hint="eastAsia"/>
              </w:rPr>
              <w:t>－</w:t>
            </w:r>
            <w:r>
              <w:t>20lgr</w:t>
            </w:r>
          </w:p>
          <w:p w:rsidR="002F2B0D" w:rsidRDefault="002F2B0D">
            <w:pPr>
              <w:spacing w:line="440" w:lineRule="exact"/>
              <w:ind w:firstLineChars="200" w:firstLine="480"/>
              <w:rPr>
                <w:sz w:val="24"/>
              </w:rPr>
            </w:pPr>
            <w:r>
              <w:rPr>
                <w:rFonts w:hint="eastAsia"/>
                <w:sz w:val="24"/>
              </w:rPr>
              <w:t>式中：</w:t>
            </w:r>
            <w:r>
              <w:rPr>
                <w:sz w:val="24"/>
              </w:rPr>
              <w:t>L</w:t>
            </w:r>
            <w:r>
              <w:rPr>
                <w:sz w:val="24"/>
                <w:vertAlign w:val="subscript"/>
              </w:rPr>
              <w:t>P</w:t>
            </w:r>
            <w:r>
              <w:rPr>
                <w:sz w:val="24"/>
              </w:rPr>
              <w:t>——</w:t>
            </w:r>
            <w:r>
              <w:rPr>
                <w:rFonts w:hint="eastAsia"/>
                <w:sz w:val="24"/>
              </w:rPr>
              <w:t>预测点的噪声值，</w:t>
            </w:r>
            <w:r>
              <w:rPr>
                <w:sz w:val="24"/>
              </w:rPr>
              <w:t>dB(A)</w:t>
            </w:r>
            <w:r>
              <w:rPr>
                <w:rFonts w:hint="eastAsia"/>
                <w:sz w:val="24"/>
              </w:rPr>
              <w:t>；</w:t>
            </w:r>
          </w:p>
          <w:p w:rsidR="002F2B0D" w:rsidRDefault="002F2B0D">
            <w:pPr>
              <w:spacing w:line="440" w:lineRule="exact"/>
              <w:ind w:firstLineChars="500" w:firstLine="1200"/>
              <w:rPr>
                <w:sz w:val="24"/>
              </w:rPr>
            </w:pPr>
            <w:r>
              <w:rPr>
                <w:sz w:val="24"/>
              </w:rPr>
              <w:t>L</w:t>
            </w:r>
            <w:r>
              <w:rPr>
                <w:rFonts w:hint="eastAsia"/>
                <w:sz w:val="24"/>
                <w:vertAlign w:val="subscript"/>
              </w:rPr>
              <w:t>合</w:t>
            </w:r>
            <w:r>
              <w:rPr>
                <w:sz w:val="24"/>
              </w:rPr>
              <w:t>——</w:t>
            </w:r>
            <w:r>
              <w:rPr>
                <w:rFonts w:hint="eastAsia"/>
                <w:sz w:val="24"/>
              </w:rPr>
              <w:t>点声源合成噪声值，</w:t>
            </w:r>
            <w:r>
              <w:rPr>
                <w:sz w:val="24"/>
              </w:rPr>
              <w:t>dB(A)</w:t>
            </w:r>
            <w:r>
              <w:rPr>
                <w:rFonts w:hint="eastAsia"/>
                <w:sz w:val="24"/>
              </w:rPr>
              <w:t>；</w:t>
            </w:r>
          </w:p>
          <w:p w:rsidR="002F2B0D" w:rsidRDefault="002F2B0D">
            <w:pPr>
              <w:spacing w:line="440" w:lineRule="exact"/>
              <w:ind w:firstLineChars="500" w:firstLine="1200"/>
              <w:rPr>
                <w:sz w:val="24"/>
              </w:rPr>
            </w:pPr>
            <w:r>
              <w:rPr>
                <w:sz w:val="24"/>
              </w:rPr>
              <w:t>r——</w:t>
            </w:r>
            <w:r>
              <w:rPr>
                <w:rFonts w:hint="eastAsia"/>
                <w:sz w:val="24"/>
              </w:rPr>
              <w:t>衰减距离（</w:t>
            </w:r>
            <w:r>
              <w:rPr>
                <w:sz w:val="24"/>
              </w:rPr>
              <w:t>m</w:t>
            </w:r>
            <w:r>
              <w:rPr>
                <w:rFonts w:hint="eastAsia"/>
                <w:sz w:val="24"/>
              </w:rPr>
              <w:t>）。</w:t>
            </w:r>
          </w:p>
          <w:p w:rsidR="002F2B0D" w:rsidRDefault="002F2B0D">
            <w:pPr>
              <w:spacing w:line="440" w:lineRule="exact"/>
              <w:ind w:firstLineChars="200" w:firstLine="480"/>
              <w:rPr>
                <w:rFonts w:eastAsia="黑体"/>
                <w:sz w:val="24"/>
              </w:rPr>
            </w:pPr>
            <w:r>
              <w:rPr>
                <w:rFonts w:hint="eastAsia"/>
                <w:color w:val="000000"/>
                <w:sz w:val="24"/>
              </w:rPr>
              <w:t>由于本项目租赁新乡</w:t>
            </w:r>
            <w:proofErr w:type="gramStart"/>
            <w:r>
              <w:rPr>
                <w:rFonts w:hint="eastAsia"/>
                <w:color w:val="000000"/>
                <w:sz w:val="24"/>
              </w:rPr>
              <w:t>市豫航拉管</w:t>
            </w:r>
            <w:proofErr w:type="gramEnd"/>
            <w:r>
              <w:rPr>
                <w:rFonts w:hint="eastAsia"/>
                <w:color w:val="000000"/>
                <w:sz w:val="24"/>
              </w:rPr>
              <w:t>股份有限公司空置厂房进行生产，因此，本次</w:t>
            </w:r>
            <w:proofErr w:type="gramStart"/>
            <w:r>
              <w:rPr>
                <w:rFonts w:hint="eastAsia"/>
                <w:color w:val="000000"/>
                <w:sz w:val="24"/>
              </w:rPr>
              <w:t>环评对生产</w:t>
            </w:r>
            <w:proofErr w:type="gramEnd"/>
            <w:r>
              <w:rPr>
                <w:rFonts w:hint="eastAsia"/>
                <w:color w:val="000000"/>
                <w:sz w:val="24"/>
              </w:rPr>
              <w:t>车间四周外</w:t>
            </w:r>
            <w:r>
              <w:rPr>
                <w:color w:val="000000"/>
                <w:sz w:val="24"/>
              </w:rPr>
              <w:t>1m</w:t>
            </w:r>
            <w:r>
              <w:rPr>
                <w:rFonts w:hint="eastAsia"/>
                <w:color w:val="000000"/>
                <w:sz w:val="24"/>
              </w:rPr>
              <w:t>处噪声进行预测计算，预测结果见下表。</w:t>
            </w:r>
          </w:p>
          <w:p w:rsidR="002F2B0D" w:rsidRDefault="002F2B0D">
            <w:pPr>
              <w:adjustRightInd w:val="0"/>
              <w:snapToGrid w:val="0"/>
              <w:spacing w:line="440" w:lineRule="exact"/>
              <w:ind w:firstLineChars="300" w:firstLine="720"/>
              <w:rPr>
                <w:rFonts w:eastAsia="黑体"/>
                <w:sz w:val="24"/>
              </w:rPr>
            </w:pPr>
            <w:r>
              <w:rPr>
                <w:rFonts w:eastAsia="黑体" w:hint="eastAsia"/>
                <w:sz w:val="24"/>
              </w:rPr>
              <w:t>表</w:t>
            </w:r>
            <w:r>
              <w:rPr>
                <w:rFonts w:eastAsia="黑体"/>
                <w:sz w:val="24"/>
              </w:rPr>
              <w:t xml:space="preserve">32                </w:t>
            </w:r>
            <w:r>
              <w:rPr>
                <w:rFonts w:eastAsia="黑体" w:hint="eastAsia"/>
                <w:sz w:val="24"/>
              </w:rPr>
              <w:t>生产车间外四周噪声预测值</w:t>
            </w:r>
            <w:r>
              <w:rPr>
                <w:rFonts w:eastAsia="黑体"/>
                <w:sz w:val="24"/>
              </w:rPr>
              <w:t xml:space="preserve">             </w:t>
            </w:r>
            <w:r>
              <w:rPr>
                <w:rFonts w:eastAsia="黑体" w:hint="eastAsia"/>
                <w:sz w:val="24"/>
              </w:rPr>
              <w:t>单位：</w:t>
            </w:r>
            <w:r>
              <w:rPr>
                <w:rFonts w:eastAsia="黑体"/>
                <w:sz w:val="24"/>
              </w:rPr>
              <w:t>dB(A)</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93"/>
              <w:gridCol w:w="1748"/>
              <w:gridCol w:w="1713"/>
              <w:gridCol w:w="1883"/>
              <w:gridCol w:w="1705"/>
              <w:gridCol w:w="7"/>
            </w:tblGrid>
            <w:tr w:rsidR="002F2B0D">
              <w:trPr>
                <w:trHeight w:val="397"/>
                <w:jc w:val="center"/>
              </w:trPr>
              <w:tc>
                <w:tcPr>
                  <w:tcW w:w="2151" w:type="dxa"/>
                  <w:tcBorders>
                    <w:top w:val="single" w:sz="8" w:space="0" w:color="auto"/>
                    <w:left w:val="nil"/>
                    <w:bottom w:val="single" w:sz="8" w:space="0" w:color="auto"/>
                    <w:right w:val="single" w:sz="4" w:space="0" w:color="auto"/>
                  </w:tcBorders>
                  <w:vAlign w:val="center"/>
                  <w:hideMark/>
                </w:tcPr>
                <w:p w:rsidR="002F2B0D" w:rsidRDefault="002F2B0D">
                  <w:pPr>
                    <w:adjustRightInd w:val="0"/>
                    <w:snapToGrid w:val="0"/>
                    <w:jc w:val="center"/>
                    <w:rPr>
                      <w:b/>
                      <w:sz w:val="24"/>
                      <w:szCs w:val="24"/>
                    </w:rPr>
                  </w:pPr>
                  <w:r>
                    <w:rPr>
                      <w:rFonts w:hint="eastAsia"/>
                      <w:b/>
                      <w:sz w:val="24"/>
                    </w:rPr>
                    <w:t>类别</w:t>
                  </w:r>
                </w:p>
              </w:tc>
              <w:tc>
                <w:tcPr>
                  <w:tcW w:w="1715" w:type="dxa"/>
                  <w:tcBorders>
                    <w:top w:val="single" w:sz="8" w:space="0" w:color="auto"/>
                    <w:left w:val="single" w:sz="4" w:space="0" w:color="auto"/>
                    <w:bottom w:val="single" w:sz="8" w:space="0" w:color="auto"/>
                    <w:right w:val="single" w:sz="4" w:space="0" w:color="auto"/>
                  </w:tcBorders>
                  <w:vAlign w:val="center"/>
                  <w:hideMark/>
                </w:tcPr>
                <w:p w:rsidR="002F2B0D" w:rsidRDefault="002F2B0D">
                  <w:pPr>
                    <w:adjustRightInd w:val="0"/>
                    <w:snapToGrid w:val="0"/>
                    <w:jc w:val="center"/>
                    <w:rPr>
                      <w:b/>
                      <w:sz w:val="24"/>
                      <w:szCs w:val="24"/>
                    </w:rPr>
                  </w:pPr>
                  <w:r>
                    <w:rPr>
                      <w:rFonts w:hint="eastAsia"/>
                      <w:b/>
                      <w:sz w:val="24"/>
                    </w:rPr>
                    <w:t>东</w:t>
                  </w:r>
                </w:p>
              </w:tc>
              <w:tc>
                <w:tcPr>
                  <w:tcW w:w="1680" w:type="dxa"/>
                  <w:tcBorders>
                    <w:top w:val="single" w:sz="8" w:space="0" w:color="auto"/>
                    <w:left w:val="single" w:sz="4" w:space="0" w:color="auto"/>
                    <w:bottom w:val="single" w:sz="8" w:space="0" w:color="auto"/>
                    <w:right w:val="single" w:sz="4" w:space="0" w:color="auto"/>
                  </w:tcBorders>
                  <w:vAlign w:val="center"/>
                  <w:hideMark/>
                </w:tcPr>
                <w:p w:rsidR="002F2B0D" w:rsidRDefault="002F2B0D">
                  <w:pPr>
                    <w:adjustRightInd w:val="0"/>
                    <w:snapToGrid w:val="0"/>
                    <w:jc w:val="center"/>
                    <w:rPr>
                      <w:b/>
                      <w:sz w:val="24"/>
                      <w:szCs w:val="24"/>
                    </w:rPr>
                  </w:pPr>
                  <w:r>
                    <w:rPr>
                      <w:rFonts w:hint="eastAsia"/>
                      <w:b/>
                      <w:sz w:val="24"/>
                    </w:rPr>
                    <w:t>西</w:t>
                  </w:r>
                </w:p>
              </w:tc>
              <w:tc>
                <w:tcPr>
                  <w:tcW w:w="1847" w:type="dxa"/>
                  <w:tcBorders>
                    <w:top w:val="single" w:sz="8" w:space="0" w:color="auto"/>
                    <w:left w:val="single" w:sz="4" w:space="0" w:color="auto"/>
                    <w:bottom w:val="single" w:sz="8" w:space="0" w:color="auto"/>
                    <w:right w:val="single" w:sz="4" w:space="0" w:color="auto"/>
                  </w:tcBorders>
                  <w:vAlign w:val="center"/>
                  <w:hideMark/>
                </w:tcPr>
                <w:p w:rsidR="002F2B0D" w:rsidRDefault="002F2B0D">
                  <w:pPr>
                    <w:adjustRightInd w:val="0"/>
                    <w:snapToGrid w:val="0"/>
                    <w:jc w:val="center"/>
                    <w:rPr>
                      <w:b/>
                      <w:sz w:val="24"/>
                      <w:szCs w:val="24"/>
                    </w:rPr>
                  </w:pPr>
                  <w:r>
                    <w:rPr>
                      <w:rFonts w:hint="eastAsia"/>
                      <w:b/>
                      <w:sz w:val="24"/>
                    </w:rPr>
                    <w:t>南</w:t>
                  </w:r>
                </w:p>
              </w:tc>
              <w:tc>
                <w:tcPr>
                  <w:tcW w:w="1679" w:type="dxa"/>
                  <w:gridSpan w:val="2"/>
                  <w:tcBorders>
                    <w:top w:val="single" w:sz="8" w:space="0" w:color="auto"/>
                    <w:left w:val="single" w:sz="4" w:space="0" w:color="auto"/>
                    <w:bottom w:val="single" w:sz="8" w:space="0" w:color="auto"/>
                    <w:right w:val="nil"/>
                  </w:tcBorders>
                  <w:vAlign w:val="center"/>
                  <w:hideMark/>
                </w:tcPr>
                <w:p w:rsidR="002F2B0D" w:rsidRDefault="002F2B0D">
                  <w:pPr>
                    <w:adjustRightInd w:val="0"/>
                    <w:snapToGrid w:val="0"/>
                    <w:jc w:val="center"/>
                    <w:rPr>
                      <w:b/>
                      <w:sz w:val="24"/>
                      <w:szCs w:val="24"/>
                    </w:rPr>
                  </w:pPr>
                  <w:r>
                    <w:rPr>
                      <w:rFonts w:hint="eastAsia"/>
                      <w:b/>
                      <w:sz w:val="24"/>
                    </w:rPr>
                    <w:t>北</w:t>
                  </w:r>
                </w:p>
              </w:tc>
            </w:tr>
            <w:tr w:rsidR="002F2B0D">
              <w:trPr>
                <w:trHeight w:val="397"/>
                <w:jc w:val="center"/>
              </w:trPr>
              <w:tc>
                <w:tcPr>
                  <w:tcW w:w="2151" w:type="dxa"/>
                  <w:tcBorders>
                    <w:top w:val="single" w:sz="8" w:space="0" w:color="auto"/>
                    <w:left w:val="nil"/>
                    <w:bottom w:val="single" w:sz="4" w:space="0" w:color="auto"/>
                    <w:right w:val="single" w:sz="4" w:space="0" w:color="auto"/>
                  </w:tcBorders>
                  <w:vAlign w:val="center"/>
                  <w:hideMark/>
                </w:tcPr>
                <w:p w:rsidR="002F2B0D" w:rsidRDefault="002F2B0D">
                  <w:pPr>
                    <w:adjustRightInd w:val="0"/>
                    <w:snapToGrid w:val="0"/>
                    <w:jc w:val="center"/>
                    <w:rPr>
                      <w:szCs w:val="21"/>
                    </w:rPr>
                  </w:pPr>
                  <w:r>
                    <w:rPr>
                      <w:rFonts w:hint="eastAsia"/>
                      <w:szCs w:val="21"/>
                    </w:rPr>
                    <w:t>距离（</w:t>
                  </w:r>
                  <w:r>
                    <w:rPr>
                      <w:szCs w:val="21"/>
                    </w:rPr>
                    <w:t>m</w:t>
                  </w:r>
                  <w:r>
                    <w:rPr>
                      <w:rFonts w:hint="eastAsia"/>
                      <w:szCs w:val="21"/>
                    </w:rPr>
                    <w:t>）</w:t>
                  </w:r>
                </w:p>
              </w:tc>
              <w:tc>
                <w:tcPr>
                  <w:tcW w:w="1715" w:type="dxa"/>
                  <w:tcBorders>
                    <w:top w:val="single" w:sz="8" w:space="0" w:color="auto"/>
                    <w:left w:val="single" w:sz="4" w:space="0" w:color="auto"/>
                    <w:bottom w:val="single" w:sz="4" w:space="0" w:color="auto"/>
                    <w:right w:val="single" w:sz="4" w:space="0" w:color="auto"/>
                  </w:tcBorders>
                  <w:vAlign w:val="center"/>
                  <w:hideMark/>
                </w:tcPr>
                <w:p w:rsidR="002F2B0D" w:rsidRDefault="002F2B0D">
                  <w:pPr>
                    <w:adjustRightInd w:val="0"/>
                    <w:snapToGrid w:val="0"/>
                    <w:jc w:val="center"/>
                    <w:rPr>
                      <w:szCs w:val="21"/>
                    </w:rPr>
                  </w:pPr>
                  <w:r>
                    <w:rPr>
                      <w:szCs w:val="21"/>
                    </w:rPr>
                    <w:t>1</w:t>
                  </w:r>
                </w:p>
              </w:tc>
              <w:tc>
                <w:tcPr>
                  <w:tcW w:w="1680" w:type="dxa"/>
                  <w:tcBorders>
                    <w:top w:val="single" w:sz="8" w:space="0" w:color="auto"/>
                    <w:left w:val="single" w:sz="4" w:space="0" w:color="auto"/>
                    <w:bottom w:val="single" w:sz="4" w:space="0" w:color="auto"/>
                    <w:right w:val="single" w:sz="4" w:space="0" w:color="auto"/>
                  </w:tcBorders>
                  <w:vAlign w:val="center"/>
                  <w:hideMark/>
                </w:tcPr>
                <w:p w:rsidR="002F2B0D" w:rsidRDefault="002F2B0D">
                  <w:pPr>
                    <w:adjustRightInd w:val="0"/>
                    <w:snapToGrid w:val="0"/>
                    <w:jc w:val="center"/>
                    <w:rPr>
                      <w:szCs w:val="21"/>
                    </w:rPr>
                  </w:pPr>
                  <w:r>
                    <w:rPr>
                      <w:szCs w:val="21"/>
                    </w:rPr>
                    <w:t>1</w:t>
                  </w:r>
                </w:p>
              </w:tc>
              <w:tc>
                <w:tcPr>
                  <w:tcW w:w="1847" w:type="dxa"/>
                  <w:tcBorders>
                    <w:top w:val="single" w:sz="8" w:space="0" w:color="auto"/>
                    <w:left w:val="single" w:sz="4" w:space="0" w:color="auto"/>
                    <w:bottom w:val="single" w:sz="4" w:space="0" w:color="auto"/>
                    <w:right w:val="single" w:sz="4" w:space="0" w:color="auto"/>
                  </w:tcBorders>
                  <w:vAlign w:val="center"/>
                  <w:hideMark/>
                </w:tcPr>
                <w:p w:rsidR="002F2B0D" w:rsidRDefault="002F2B0D">
                  <w:pPr>
                    <w:adjustRightInd w:val="0"/>
                    <w:snapToGrid w:val="0"/>
                    <w:jc w:val="center"/>
                    <w:rPr>
                      <w:szCs w:val="21"/>
                    </w:rPr>
                  </w:pPr>
                  <w:r>
                    <w:rPr>
                      <w:szCs w:val="21"/>
                    </w:rPr>
                    <w:t>1</w:t>
                  </w:r>
                </w:p>
              </w:tc>
              <w:tc>
                <w:tcPr>
                  <w:tcW w:w="1679" w:type="dxa"/>
                  <w:gridSpan w:val="2"/>
                  <w:tcBorders>
                    <w:top w:val="single" w:sz="8" w:space="0" w:color="auto"/>
                    <w:left w:val="single" w:sz="4" w:space="0" w:color="auto"/>
                    <w:bottom w:val="single" w:sz="4" w:space="0" w:color="auto"/>
                    <w:right w:val="nil"/>
                  </w:tcBorders>
                  <w:vAlign w:val="center"/>
                  <w:hideMark/>
                </w:tcPr>
                <w:p w:rsidR="002F2B0D" w:rsidRDefault="002F2B0D">
                  <w:pPr>
                    <w:adjustRightInd w:val="0"/>
                    <w:snapToGrid w:val="0"/>
                    <w:jc w:val="center"/>
                    <w:rPr>
                      <w:szCs w:val="21"/>
                    </w:rPr>
                  </w:pPr>
                  <w:r>
                    <w:rPr>
                      <w:szCs w:val="21"/>
                    </w:rPr>
                    <w:t>1</w:t>
                  </w:r>
                </w:p>
              </w:tc>
            </w:tr>
            <w:tr w:rsidR="002F2B0D">
              <w:trPr>
                <w:trHeight w:val="397"/>
                <w:jc w:val="center"/>
              </w:trPr>
              <w:tc>
                <w:tcPr>
                  <w:tcW w:w="2151" w:type="dxa"/>
                  <w:tcBorders>
                    <w:top w:val="single" w:sz="4" w:space="0" w:color="auto"/>
                    <w:left w:val="nil"/>
                    <w:bottom w:val="single" w:sz="4" w:space="0" w:color="auto"/>
                    <w:right w:val="single" w:sz="4" w:space="0" w:color="auto"/>
                  </w:tcBorders>
                  <w:vAlign w:val="center"/>
                  <w:hideMark/>
                </w:tcPr>
                <w:p w:rsidR="002F2B0D" w:rsidRDefault="002F2B0D">
                  <w:pPr>
                    <w:adjustRightInd w:val="0"/>
                    <w:snapToGrid w:val="0"/>
                    <w:jc w:val="center"/>
                    <w:rPr>
                      <w:szCs w:val="21"/>
                    </w:rPr>
                  </w:pPr>
                  <w:r>
                    <w:rPr>
                      <w:rFonts w:hint="eastAsia"/>
                      <w:szCs w:val="21"/>
                    </w:rPr>
                    <w:t>贡献值</w:t>
                  </w:r>
                </w:p>
              </w:tc>
              <w:tc>
                <w:tcPr>
                  <w:tcW w:w="1715" w:type="dxa"/>
                  <w:tcBorders>
                    <w:top w:val="single" w:sz="4" w:space="0" w:color="auto"/>
                    <w:left w:val="single" w:sz="4" w:space="0" w:color="auto"/>
                    <w:bottom w:val="single" w:sz="4" w:space="0" w:color="auto"/>
                    <w:right w:val="single" w:sz="4" w:space="0" w:color="auto"/>
                  </w:tcBorders>
                  <w:vAlign w:val="center"/>
                  <w:hideMark/>
                </w:tcPr>
                <w:p w:rsidR="002F2B0D" w:rsidRDefault="002F2B0D">
                  <w:pPr>
                    <w:adjustRightInd w:val="0"/>
                    <w:snapToGrid w:val="0"/>
                    <w:jc w:val="center"/>
                    <w:rPr>
                      <w:szCs w:val="21"/>
                    </w:rPr>
                  </w:pPr>
                  <w:r>
                    <w:rPr>
                      <w:szCs w:val="21"/>
                    </w:rPr>
                    <w:t>63.8</w:t>
                  </w:r>
                </w:p>
              </w:tc>
              <w:tc>
                <w:tcPr>
                  <w:tcW w:w="1680" w:type="dxa"/>
                  <w:tcBorders>
                    <w:top w:val="single" w:sz="4" w:space="0" w:color="auto"/>
                    <w:left w:val="single" w:sz="4" w:space="0" w:color="auto"/>
                    <w:bottom w:val="single" w:sz="4" w:space="0" w:color="auto"/>
                    <w:right w:val="single" w:sz="4" w:space="0" w:color="auto"/>
                  </w:tcBorders>
                  <w:vAlign w:val="center"/>
                  <w:hideMark/>
                </w:tcPr>
                <w:p w:rsidR="002F2B0D" w:rsidRDefault="002F2B0D">
                  <w:pPr>
                    <w:adjustRightInd w:val="0"/>
                    <w:snapToGrid w:val="0"/>
                    <w:jc w:val="center"/>
                    <w:rPr>
                      <w:szCs w:val="21"/>
                    </w:rPr>
                  </w:pPr>
                  <w:r>
                    <w:rPr>
                      <w:szCs w:val="21"/>
                    </w:rPr>
                    <w:t>63.8</w:t>
                  </w:r>
                </w:p>
              </w:tc>
              <w:tc>
                <w:tcPr>
                  <w:tcW w:w="1847" w:type="dxa"/>
                  <w:tcBorders>
                    <w:top w:val="single" w:sz="4" w:space="0" w:color="auto"/>
                    <w:left w:val="single" w:sz="4" w:space="0" w:color="auto"/>
                    <w:bottom w:val="single" w:sz="4" w:space="0" w:color="auto"/>
                    <w:right w:val="single" w:sz="4" w:space="0" w:color="auto"/>
                  </w:tcBorders>
                  <w:vAlign w:val="center"/>
                  <w:hideMark/>
                </w:tcPr>
                <w:p w:rsidR="002F2B0D" w:rsidRDefault="002F2B0D">
                  <w:pPr>
                    <w:adjustRightInd w:val="0"/>
                    <w:snapToGrid w:val="0"/>
                    <w:jc w:val="center"/>
                    <w:rPr>
                      <w:szCs w:val="21"/>
                    </w:rPr>
                  </w:pPr>
                  <w:r>
                    <w:rPr>
                      <w:szCs w:val="21"/>
                    </w:rPr>
                    <w:t>63.8</w:t>
                  </w:r>
                </w:p>
              </w:tc>
              <w:tc>
                <w:tcPr>
                  <w:tcW w:w="1679" w:type="dxa"/>
                  <w:gridSpan w:val="2"/>
                  <w:tcBorders>
                    <w:top w:val="single" w:sz="4" w:space="0" w:color="auto"/>
                    <w:left w:val="single" w:sz="4" w:space="0" w:color="auto"/>
                    <w:bottom w:val="single" w:sz="4" w:space="0" w:color="auto"/>
                    <w:right w:val="nil"/>
                  </w:tcBorders>
                  <w:vAlign w:val="center"/>
                  <w:hideMark/>
                </w:tcPr>
                <w:p w:rsidR="002F2B0D" w:rsidRDefault="002F2B0D">
                  <w:pPr>
                    <w:adjustRightInd w:val="0"/>
                    <w:snapToGrid w:val="0"/>
                    <w:jc w:val="center"/>
                    <w:rPr>
                      <w:szCs w:val="21"/>
                    </w:rPr>
                  </w:pPr>
                  <w:r>
                    <w:rPr>
                      <w:szCs w:val="21"/>
                    </w:rPr>
                    <w:t>63.8</w:t>
                  </w:r>
                </w:p>
              </w:tc>
            </w:tr>
            <w:tr w:rsidR="002F2B0D">
              <w:trPr>
                <w:gridAfter w:val="1"/>
                <w:wAfter w:w="7" w:type="dxa"/>
                <w:trHeight w:val="397"/>
                <w:jc w:val="center"/>
              </w:trPr>
              <w:tc>
                <w:tcPr>
                  <w:tcW w:w="2151" w:type="dxa"/>
                  <w:tcBorders>
                    <w:top w:val="single" w:sz="4" w:space="0" w:color="auto"/>
                    <w:left w:val="nil"/>
                    <w:bottom w:val="single" w:sz="8" w:space="0" w:color="auto"/>
                    <w:right w:val="single" w:sz="4" w:space="0" w:color="auto"/>
                  </w:tcBorders>
                  <w:vAlign w:val="center"/>
                  <w:hideMark/>
                </w:tcPr>
                <w:p w:rsidR="002F2B0D" w:rsidRDefault="002F2B0D">
                  <w:pPr>
                    <w:adjustRightInd w:val="0"/>
                    <w:snapToGrid w:val="0"/>
                    <w:jc w:val="center"/>
                    <w:rPr>
                      <w:szCs w:val="21"/>
                    </w:rPr>
                  </w:pPr>
                  <w:r>
                    <w:rPr>
                      <w:rFonts w:hint="eastAsia"/>
                      <w:szCs w:val="21"/>
                    </w:rPr>
                    <w:t>标准</w:t>
                  </w:r>
                </w:p>
              </w:tc>
              <w:tc>
                <w:tcPr>
                  <w:tcW w:w="6914" w:type="dxa"/>
                  <w:gridSpan w:val="4"/>
                  <w:tcBorders>
                    <w:top w:val="single" w:sz="4" w:space="0" w:color="auto"/>
                    <w:left w:val="single" w:sz="4" w:space="0" w:color="auto"/>
                    <w:bottom w:val="single" w:sz="8" w:space="0" w:color="auto"/>
                    <w:right w:val="nil"/>
                  </w:tcBorders>
                  <w:vAlign w:val="center"/>
                  <w:hideMark/>
                </w:tcPr>
                <w:p w:rsidR="002F2B0D" w:rsidRDefault="002F2B0D">
                  <w:pPr>
                    <w:adjustRightInd w:val="0"/>
                    <w:snapToGrid w:val="0"/>
                    <w:jc w:val="center"/>
                    <w:rPr>
                      <w:szCs w:val="21"/>
                    </w:rPr>
                  </w:pPr>
                  <w:proofErr w:type="gramStart"/>
                  <w:r>
                    <w:rPr>
                      <w:rFonts w:hint="eastAsia"/>
                      <w:szCs w:val="21"/>
                    </w:rPr>
                    <w:t>昼</w:t>
                  </w:r>
                  <w:proofErr w:type="gramEnd"/>
                  <w:r>
                    <w:rPr>
                      <w:szCs w:val="21"/>
                    </w:rPr>
                    <w:t>65dB(A)</w:t>
                  </w:r>
                </w:p>
              </w:tc>
            </w:tr>
          </w:tbl>
          <w:p w:rsidR="002F2B0D" w:rsidRDefault="002F2B0D">
            <w:pPr>
              <w:spacing w:line="440" w:lineRule="exact"/>
              <w:ind w:firstLineChars="200" w:firstLine="480"/>
              <w:rPr>
                <w:sz w:val="24"/>
                <w:szCs w:val="24"/>
              </w:rPr>
            </w:pPr>
            <w:r>
              <w:rPr>
                <w:rFonts w:hint="eastAsia"/>
                <w:sz w:val="24"/>
              </w:rPr>
              <w:t>由上表可知，项目生产车间外四周噪声值均能满足《工业企业厂界环境噪声排放标准》（</w:t>
            </w:r>
            <w:r>
              <w:rPr>
                <w:sz w:val="24"/>
              </w:rPr>
              <w:t>GB12348-2008</w:t>
            </w:r>
            <w:r>
              <w:rPr>
                <w:rFonts w:hint="eastAsia"/>
                <w:sz w:val="24"/>
              </w:rPr>
              <w:t>）</w:t>
            </w:r>
            <w:r>
              <w:rPr>
                <w:color w:val="000000"/>
                <w:sz w:val="24"/>
              </w:rPr>
              <w:t>3</w:t>
            </w:r>
            <w:r>
              <w:rPr>
                <w:rFonts w:hint="eastAsia"/>
                <w:color w:val="000000"/>
                <w:sz w:val="24"/>
              </w:rPr>
              <w:t>类</w:t>
            </w:r>
            <w:r>
              <w:rPr>
                <w:rFonts w:hint="eastAsia"/>
                <w:sz w:val="24"/>
              </w:rPr>
              <w:t>标准昼间</w:t>
            </w:r>
            <w:r>
              <w:rPr>
                <w:sz w:val="24"/>
              </w:rPr>
              <w:t>65dB</w:t>
            </w:r>
            <w:r>
              <w:rPr>
                <w:rFonts w:hint="eastAsia"/>
                <w:sz w:val="24"/>
              </w:rPr>
              <w:t>（</w:t>
            </w:r>
            <w:r>
              <w:rPr>
                <w:sz w:val="24"/>
              </w:rPr>
              <w:t>A</w:t>
            </w:r>
            <w:r>
              <w:rPr>
                <w:rFonts w:hint="eastAsia"/>
                <w:sz w:val="24"/>
              </w:rPr>
              <w:t>）的要求，因此项目在采取适当的基础减振、</w:t>
            </w:r>
            <w:r>
              <w:rPr>
                <w:rFonts w:hint="eastAsia"/>
                <w:sz w:val="24"/>
              </w:rPr>
              <w:lastRenderedPageBreak/>
              <w:t>厂房隔声等降噪防治措施后噪声不会对周围环境造成影响。</w:t>
            </w:r>
          </w:p>
          <w:p w:rsidR="002F2B0D" w:rsidRDefault="002F2B0D">
            <w:pPr>
              <w:spacing w:line="440" w:lineRule="exact"/>
              <w:ind w:firstLineChars="200" w:firstLine="482"/>
              <w:rPr>
                <w:b/>
                <w:sz w:val="24"/>
              </w:rPr>
            </w:pPr>
            <w:r>
              <w:rPr>
                <w:rFonts w:hint="eastAsia"/>
                <w:b/>
                <w:sz w:val="24"/>
              </w:rPr>
              <w:t>四、固废</w:t>
            </w:r>
          </w:p>
          <w:p w:rsidR="002F2B0D" w:rsidRDefault="002F2B0D">
            <w:pPr>
              <w:spacing w:line="440" w:lineRule="exact"/>
              <w:ind w:firstLineChars="200" w:firstLine="480"/>
              <w:rPr>
                <w:sz w:val="24"/>
              </w:rPr>
            </w:pPr>
            <w:r>
              <w:rPr>
                <w:rFonts w:hint="eastAsia"/>
                <w:sz w:val="24"/>
              </w:rPr>
              <w:t>固体废物主要为边角料、残次品、废机油、废润滑液。</w:t>
            </w:r>
          </w:p>
          <w:p w:rsidR="002F2B0D" w:rsidRDefault="002F2B0D" w:rsidP="002B0FB5">
            <w:pPr>
              <w:pStyle w:val="CharCharCharChar0"/>
              <w:snapToGrid w:val="0"/>
              <w:spacing w:line="440" w:lineRule="exact"/>
              <w:ind w:firstLineChars="200" w:firstLine="562"/>
              <w:rPr>
                <w:b/>
                <w:bCs/>
              </w:rPr>
            </w:pPr>
            <w:r>
              <w:rPr>
                <w:b/>
                <w:bCs/>
              </w:rPr>
              <w:t>1</w:t>
            </w:r>
            <w:r>
              <w:rPr>
                <w:rFonts w:hint="eastAsia"/>
                <w:b/>
                <w:bCs/>
              </w:rPr>
              <w:t>、一般固废</w:t>
            </w:r>
          </w:p>
          <w:p w:rsidR="002F2B0D" w:rsidRDefault="002F2B0D" w:rsidP="002B0FB5">
            <w:pPr>
              <w:pStyle w:val="CharCharCharChar0"/>
              <w:snapToGrid w:val="0"/>
              <w:spacing w:line="440" w:lineRule="exact"/>
              <w:ind w:firstLineChars="200" w:firstLine="560"/>
              <w:rPr>
                <w:bCs/>
              </w:rPr>
            </w:pPr>
            <w:r>
              <w:rPr>
                <w:rFonts w:hint="eastAsia"/>
              </w:rPr>
              <w:t>本项目轧丝、去毛刺、检验工段产生的废边角料、残次品均为一般固废，根据企业提供资料，产生量约为原材料用量的</w:t>
            </w:r>
            <w:r>
              <w:t>1</w:t>
            </w:r>
            <w:r>
              <w:rPr>
                <w:rFonts w:ascii="宋体" w:hAnsi="宋体" w:cs="宋体" w:hint="eastAsia"/>
              </w:rPr>
              <w:t>％</w:t>
            </w:r>
            <w:r>
              <w:rPr>
                <w:rFonts w:hint="eastAsia"/>
              </w:rPr>
              <w:t>，本项目不锈钢丝用量为</w:t>
            </w:r>
            <w:r>
              <w:t>10t/a</w:t>
            </w:r>
            <w:r>
              <w:rPr>
                <w:rFonts w:hint="eastAsia"/>
              </w:rPr>
              <w:t>，经计算，废边角料、残次品产生量共为</w:t>
            </w:r>
            <w:r>
              <w:t>0.1t/a</w:t>
            </w:r>
            <w:r>
              <w:rPr>
                <w:rFonts w:hint="eastAsia"/>
                <w:bCs/>
              </w:rPr>
              <w:t>。项目边角废料、残次品在厂区集中收集后，暂存于一般固废暂存间</w:t>
            </w:r>
            <w:r>
              <w:rPr>
                <w:rFonts w:hint="eastAsia"/>
              </w:rPr>
              <w:t>（</w:t>
            </w:r>
            <w:r>
              <w:t>5m</w:t>
            </w:r>
            <w:r>
              <w:rPr>
                <w:vertAlign w:val="superscript"/>
              </w:rPr>
              <w:t>2</w:t>
            </w:r>
            <w:r>
              <w:rPr>
                <w:rFonts w:hint="eastAsia"/>
              </w:rPr>
              <w:t>），</w:t>
            </w:r>
            <w:r>
              <w:rPr>
                <w:rFonts w:hint="eastAsia"/>
                <w:bCs/>
              </w:rPr>
              <w:t>定期外售。</w:t>
            </w:r>
          </w:p>
          <w:p w:rsidR="002F2B0D" w:rsidRDefault="002F2B0D" w:rsidP="002B0FB5">
            <w:pPr>
              <w:pStyle w:val="CharCharCharChar0"/>
              <w:snapToGrid w:val="0"/>
              <w:spacing w:line="440" w:lineRule="exact"/>
              <w:ind w:firstLineChars="200" w:firstLine="560"/>
              <w:rPr>
                <w:bCs/>
              </w:rPr>
            </w:pPr>
            <w:r>
              <w:rPr>
                <w:rFonts w:hint="eastAsia"/>
                <w:bCs/>
              </w:rPr>
              <w:t>本项目拟建一般固废暂存场所</w:t>
            </w:r>
            <w:r>
              <w:rPr>
                <w:bCs/>
              </w:rPr>
              <w:t>1</w:t>
            </w:r>
            <w:r>
              <w:rPr>
                <w:rFonts w:hint="eastAsia"/>
                <w:bCs/>
              </w:rPr>
              <w:t>处</w:t>
            </w:r>
            <w:r>
              <w:rPr>
                <w:rFonts w:hint="eastAsia"/>
              </w:rPr>
              <w:t>（</w:t>
            </w:r>
            <w:r>
              <w:t>5m</w:t>
            </w:r>
            <w:r>
              <w:rPr>
                <w:vertAlign w:val="superscript"/>
              </w:rPr>
              <w:t>2</w:t>
            </w:r>
            <w:r>
              <w:rPr>
                <w:rFonts w:hint="eastAsia"/>
              </w:rPr>
              <w:t>）</w:t>
            </w:r>
            <w:r>
              <w:rPr>
                <w:rFonts w:hint="eastAsia"/>
                <w:bCs/>
              </w:rPr>
              <w:t>。评价</w:t>
            </w:r>
            <w:r>
              <w:rPr>
                <w:rFonts w:hint="eastAsia"/>
                <w:color w:val="000000"/>
              </w:rPr>
              <w:t>要求企业按照《一般工业固体废物贮存、处置场污染控制标准》（</w:t>
            </w:r>
            <w:r>
              <w:rPr>
                <w:color w:val="000000"/>
              </w:rPr>
              <w:t>GB18599-2001</w:t>
            </w:r>
            <w:r>
              <w:rPr>
                <w:rFonts w:hint="eastAsia"/>
                <w:color w:val="000000"/>
              </w:rPr>
              <w:t>）及其</w:t>
            </w:r>
            <w:r>
              <w:rPr>
                <w:color w:val="000000"/>
              </w:rPr>
              <w:t>2013</w:t>
            </w:r>
            <w:r>
              <w:rPr>
                <w:rFonts w:hint="eastAsia"/>
                <w:color w:val="000000"/>
              </w:rPr>
              <w:t>修改单的相关规定，一般固废暂存</w:t>
            </w:r>
            <w:proofErr w:type="gramStart"/>
            <w:r>
              <w:rPr>
                <w:rFonts w:hint="eastAsia"/>
                <w:color w:val="000000"/>
              </w:rPr>
              <w:t>间</w:t>
            </w:r>
            <w:r>
              <w:rPr>
                <w:rFonts w:hint="eastAsia"/>
                <w:color w:val="000000"/>
                <w:shd w:val="clear" w:color="auto" w:fill="FFFFFF"/>
              </w:rPr>
              <w:t>严格</w:t>
            </w:r>
            <w:proofErr w:type="gramEnd"/>
            <w:r>
              <w:rPr>
                <w:rFonts w:hint="eastAsia"/>
                <w:color w:val="000000"/>
                <w:shd w:val="clear" w:color="auto" w:fill="FFFFFF"/>
              </w:rPr>
              <w:t>落实防风、防雨、防晒</w:t>
            </w:r>
            <w:r>
              <w:rPr>
                <w:color w:val="000000"/>
                <w:shd w:val="clear" w:color="auto" w:fill="FFFFFF"/>
              </w:rPr>
              <w:t xml:space="preserve"> </w:t>
            </w:r>
            <w:r>
              <w:rPr>
                <w:rFonts w:hint="eastAsia"/>
                <w:color w:val="000000"/>
                <w:shd w:val="clear" w:color="auto" w:fill="FFFFFF"/>
              </w:rPr>
              <w:t>、防渗、防泄露措施。</w:t>
            </w:r>
            <w:r>
              <w:rPr>
                <w:rFonts w:hint="eastAsia"/>
                <w:color w:val="000000"/>
              </w:rPr>
              <w:t>评价认为，建设项目固体废物全部妥善处置，不会造成环境的二次污染，不会对当地的景观环境和生态环境产生不利影响。</w:t>
            </w:r>
          </w:p>
          <w:p w:rsidR="002F2B0D" w:rsidRDefault="002F2B0D">
            <w:pPr>
              <w:widowControl/>
              <w:autoSpaceDN w:val="0"/>
              <w:snapToGrid w:val="0"/>
              <w:spacing w:line="440" w:lineRule="exact"/>
              <w:ind w:firstLineChars="200" w:firstLine="482"/>
              <w:rPr>
                <w:b/>
                <w:bCs/>
                <w:kern w:val="0"/>
                <w:sz w:val="24"/>
              </w:rPr>
            </w:pPr>
            <w:r>
              <w:rPr>
                <w:b/>
                <w:bCs/>
                <w:kern w:val="0"/>
                <w:sz w:val="24"/>
              </w:rPr>
              <w:t>2</w:t>
            </w:r>
            <w:r>
              <w:rPr>
                <w:rFonts w:hint="eastAsia"/>
                <w:b/>
                <w:bCs/>
                <w:kern w:val="0"/>
                <w:sz w:val="24"/>
              </w:rPr>
              <w:t>、危险废物</w:t>
            </w:r>
          </w:p>
          <w:p w:rsidR="002F2B0D" w:rsidRDefault="002F2B0D">
            <w:pPr>
              <w:widowControl/>
              <w:autoSpaceDN w:val="0"/>
              <w:snapToGrid w:val="0"/>
              <w:spacing w:line="440" w:lineRule="exact"/>
              <w:ind w:firstLineChars="200" w:firstLine="482"/>
              <w:rPr>
                <w:bCs/>
                <w:sz w:val="24"/>
              </w:rPr>
            </w:pPr>
            <w:r>
              <w:rPr>
                <w:rFonts w:hint="eastAsia"/>
                <w:b/>
                <w:sz w:val="24"/>
              </w:rPr>
              <w:t>废机油：</w:t>
            </w:r>
            <w:r>
              <w:rPr>
                <w:rFonts w:hint="eastAsia"/>
                <w:bCs/>
                <w:sz w:val="24"/>
              </w:rPr>
              <w:t>本项目废机油产生量约为</w:t>
            </w:r>
            <w:r>
              <w:rPr>
                <w:bCs/>
                <w:sz w:val="24"/>
              </w:rPr>
              <w:t>0.004t/a</w:t>
            </w:r>
            <w:r>
              <w:rPr>
                <w:rFonts w:hint="eastAsia"/>
                <w:bCs/>
                <w:sz w:val="24"/>
              </w:rPr>
              <w:t>，属于危险废物，废物类别为</w:t>
            </w:r>
            <w:r>
              <w:rPr>
                <w:bCs/>
                <w:sz w:val="24"/>
              </w:rPr>
              <w:t>HW08</w:t>
            </w:r>
            <w:r>
              <w:rPr>
                <w:rFonts w:hint="eastAsia"/>
                <w:bCs/>
                <w:sz w:val="24"/>
              </w:rPr>
              <w:t>“废矿物油与含矿物油废物”，废物代码为</w:t>
            </w:r>
            <w:r>
              <w:rPr>
                <w:bCs/>
                <w:sz w:val="24"/>
              </w:rPr>
              <w:t>900-249-08</w:t>
            </w:r>
            <w:r>
              <w:rPr>
                <w:rFonts w:hint="eastAsia"/>
                <w:bCs/>
                <w:sz w:val="24"/>
              </w:rPr>
              <w:t>“其他生产、销售、使用过程中产生的废矿物油及含矿物油废物</w:t>
            </w:r>
            <w:r>
              <w:rPr>
                <w:bCs/>
                <w:sz w:val="24"/>
              </w:rPr>
              <w:t>”</w:t>
            </w:r>
            <w:r>
              <w:rPr>
                <w:rFonts w:hint="eastAsia"/>
                <w:bCs/>
                <w:sz w:val="24"/>
              </w:rPr>
              <w:t>，危险特性为</w:t>
            </w:r>
            <w:r>
              <w:rPr>
                <w:bCs/>
                <w:sz w:val="24"/>
              </w:rPr>
              <w:t>“T</w:t>
            </w:r>
            <w:r>
              <w:rPr>
                <w:rFonts w:hint="eastAsia"/>
                <w:bCs/>
                <w:sz w:val="24"/>
              </w:rPr>
              <w:t>，</w:t>
            </w:r>
            <w:r>
              <w:rPr>
                <w:bCs/>
                <w:sz w:val="24"/>
              </w:rPr>
              <w:fldChar w:fldCharType="begin"/>
            </w:r>
            <w:r>
              <w:rPr>
                <w:bCs/>
                <w:sz w:val="24"/>
              </w:rPr>
              <w:instrText xml:space="preserve"> = 1 \* ROMAN \* MERGEFORMAT </w:instrText>
            </w:r>
            <w:r>
              <w:rPr>
                <w:bCs/>
                <w:sz w:val="24"/>
              </w:rPr>
              <w:fldChar w:fldCharType="separate"/>
            </w:r>
            <w:r>
              <w:t>I</w:t>
            </w:r>
            <w:r>
              <w:rPr>
                <w:bCs/>
                <w:sz w:val="24"/>
              </w:rPr>
              <w:fldChar w:fldCharType="end"/>
            </w:r>
            <w:r>
              <w:rPr>
                <w:bCs/>
                <w:sz w:val="24"/>
              </w:rPr>
              <w:t>”</w:t>
            </w:r>
            <w:r>
              <w:rPr>
                <w:rFonts w:hint="eastAsia"/>
                <w:bCs/>
                <w:sz w:val="24"/>
              </w:rPr>
              <w:t>。</w:t>
            </w:r>
            <w:proofErr w:type="gramStart"/>
            <w:r>
              <w:rPr>
                <w:rFonts w:hint="eastAsia"/>
                <w:bCs/>
                <w:sz w:val="24"/>
              </w:rPr>
              <w:t>在危废暂存</w:t>
            </w:r>
            <w:proofErr w:type="gramEnd"/>
            <w:r>
              <w:rPr>
                <w:rFonts w:hint="eastAsia"/>
                <w:bCs/>
                <w:sz w:val="24"/>
              </w:rPr>
              <w:t>间暂存容器内暂存后及时交有资质单位进行集中处置。</w:t>
            </w:r>
          </w:p>
          <w:p w:rsidR="002F2B0D" w:rsidRDefault="002F2B0D">
            <w:pPr>
              <w:widowControl/>
              <w:autoSpaceDN w:val="0"/>
              <w:snapToGrid w:val="0"/>
              <w:spacing w:line="440" w:lineRule="exact"/>
              <w:ind w:firstLineChars="200" w:firstLine="482"/>
              <w:rPr>
                <w:bCs/>
                <w:sz w:val="24"/>
              </w:rPr>
            </w:pPr>
            <w:r>
              <w:rPr>
                <w:rFonts w:hint="eastAsia"/>
                <w:b/>
                <w:sz w:val="24"/>
              </w:rPr>
              <w:t>废润滑液：</w:t>
            </w:r>
            <w:r>
              <w:rPr>
                <w:rFonts w:hint="eastAsia"/>
                <w:bCs/>
                <w:sz w:val="24"/>
              </w:rPr>
              <w:t>本项目废润滑液产生量约为</w:t>
            </w:r>
            <w:r>
              <w:rPr>
                <w:bCs/>
                <w:sz w:val="24"/>
              </w:rPr>
              <w:t>0.18t/a</w:t>
            </w:r>
            <w:r>
              <w:rPr>
                <w:rFonts w:hint="eastAsia"/>
                <w:bCs/>
                <w:sz w:val="24"/>
              </w:rPr>
              <w:t>，属于危险废物，废物类别为</w:t>
            </w:r>
            <w:r>
              <w:rPr>
                <w:bCs/>
                <w:sz w:val="24"/>
              </w:rPr>
              <w:t>HW09</w:t>
            </w:r>
            <w:r>
              <w:rPr>
                <w:rFonts w:hint="eastAsia"/>
                <w:bCs/>
                <w:sz w:val="24"/>
              </w:rPr>
              <w:t>“油</w:t>
            </w:r>
            <w:r>
              <w:rPr>
                <w:bCs/>
                <w:sz w:val="24"/>
              </w:rPr>
              <w:t>/</w:t>
            </w:r>
            <w:r>
              <w:rPr>
                <w:rFonts w:hint="eastAsia"/>
                <w:bCs/>
                <w:sz w:val="24"/>
              </w:rPr>
              <w:t>水、烃</w:t>
            </w:r>
            <w:r>
              <w:rPr>
                <w:bCs/>
                <w:sz w:val="24"/>
              </w:rPr>
              <w:t>/</w:t>
            </w:r>
            <w:r>
              <w:rPr>
                <w:rFonts w:hint="eastAsia"/>
                <w:bCs/>
                <w:sz w:val="24"/>
              </w:rPr>
              <w:t>水混合物或乳化液”，废物代码为</w:t>
            </w:r>
            <w:r>
              <w:rPr>
                <w:bCs/>
                <w:sz w:val="24"/>
              </w:rPr>
              <w:t>900-007-09</w:t>
            </w:r>
            <w:r>
              <w:rPr>
                <w:rFonts w:hint="eastAsia"/>
                <w:bCs/>
                <w:sz w:val="24"/>
              </w:rPr>
              <w:t>“其他工艺过程中产生的油</w:t>
            </w:r>
            <w:r>
              <w:rPr>
                <w:bCs/>
                <w:sz w:val="24"/>
              </w:rPr>
              <w:t>/</w:t>
            </w:r>
            <w:r>
              <w:rPr>
                <w:rFonts w:hint="eastAsia"/>
                <w:bCs/>
                <w:sz w:val="24"/>
              </w:rPr>
              <w:t>水、烃</w:t>
            </w:r>
            <w:r>
              <w:rPr>
                <w:bCs/>
                <w:sz w:val="24"/>
              </w:rPr>
              <w:t>/</w:t>
            </w:r>
            <w:r>
              <w:rPr>
                <w:rFonts w:hint="eastAsia"/>
                <w:bCs/>
                <w:sz w:val="24"/>
              </w:rPr>
              <w:t>水混合物或乳化液</w:t>
            </w:r>
            <w:r>
              <w:rPr>
                <w:bCs/>
                <w:sz w:val="24"/>
              </w:rPr>
              <w:t>”</w:t>
            </w:r>
            <w:r>
              <w:rPr>
                <w:rFonts w:hint="eastAsia"/>
                <w:bCs/>
                <w:sz w:val="24"/>
              </w:rPr>
              <w:t>，危险特性为“</w:t>
            </w:r>
            <w:r>
              <w:rPr>
                <w:bCs/>
                <w:sz w:val="24"/>
              </w:rPr>
              <w:t>T”</w:t>
            </w:r>
            <w:r>
              <w:rPr>
                <w:rFonts w:hint="eastAsia"/>
                <w:bCs/>
                <w:sz w:val="24"/>
              </w:rPr>
              <w:t>。</w:t>
            </w:r>
            <w:proofErr w:type="gramStart"/>
            <w:r>
              <w:rPr>
                <w:rFonts w:hint="eastAsia"/>
                <w:bCs/>
                <w:sz w:val="24"/>
              </w:rPr>
              <w:t>在危废暂存</w:t>
            </w:r>
            <w:proofErr w:type="gramEnd"/>
            <w:r>
              <w:rPr>
                <w:rFonts w:hint="eastAsia"/>
                <w:bCs/>
                <w:sz w:val="24"/>
              </w:rPr>
              <w:t>间暂存容器内暂存后及时交有资质单位进行集中处置。</w:t>
            </w:r>
          </w:p>
          <w:p w:rsidR="002F2B0D" w:rsidRDefault="002F2B0D">
            <w:pPr>
              <w:widowControl/>
              <w:autoSpaceDN w:val="0"/>
              <w:snapToGrid w:val="0"/>
              <w:spacing w:line="440" w:lineRule="exact"/>
              <w:ind w:firstLineChars="200" w:firstLine="480"/>
              <w:rPr>
                <w:kern w:val="0"/>
                <w:sz w:val="24"/>
              </w:rPr>
            </w:pPr>
            <w:r>
              <w:rPr>
                <w:rFonts w:hint="eastAsia"/>
                <w:kern w:val="0"/>
                <w:sz w:val="24"/>
              </w:rPr>
              <w:t>建设单位设置一座专门</w:t>
            </w:r>
            <w:proofErr w:type="gramStart"/>
            <w:r>
              <w:rPr>
                <w:rFonts w:hint="eastAsia"/>
                <w:kern w:val="0"/>
                <w:sz w:val="24"/>
              </w:rPr>
              <w:t>的危废暂存</w:t>
            </w:r>
            <w:proofErr w:type="gramEnd"/>
            <w:r>
              <w:rPr>
                <w:rFonts w:hint="eastAsia"/>
                <w:kern w:val="0"/>
                <w:sz w:val="24"/>
              </w:rPr>
              <w:t>间，建筑面积</w:t>
            </w:r>
            <w:r>
              <w:rPr>
                <w:kern w:val="0"/>
                <w:sz w:val="24"/>
              </w:rPr>
              <w:t>5m</w:t>
            </w:r>
            <w:r>
              <w:rPr>
                <w:kern w:val="0"/>
                <w:sz w:val="24"/>
                <w:vertAlign w:val="superscript"/>
              </w:rPr>
              <w:t>2</w:t>
            </w:r>
            <w:r>
              <w:rPr>
                <w:rFonts w:hint="eastAsia"/>
                <w:kern w:val="0"/>
                <w:sz w:val="24"/>
              </w:rPr>
              <w:t>，进行地面硬化、防渗等措施，</w:t>
            </w:r>
            <w:proofErr w:type="gramStart"/>
            <w:r>
              <w:rPr>
                <w:rFonts w:hint="eastAsia"/>
                <w:kern w:val="0"/>
                <w:sz w:val="24"/>
              </w:rPr>
              <w:t>内置危废暂存</w:t>
            </w:r>
            <w:proofErr w:type="gramEnd"/>
            <w:r>
              <w:rPr>
                <w:rFonts w:hint="eastAsia"/>
                <w:kern w:val="0"/>
                <w:sz w:val="24"/>
              </w:rPr>
              <w:t>桶，用于不同</w:t>
            </w:r>
            <w:proofErr w:type="gramStart"/>
            <w:r>
              <w:rPr>
                <w:rFonts w:hint="eastAsia"/>
                <w:kern w:val="0"/>
                <w:sz w:val="24"/>
              </w:rPr>
              <w:t>种类危废分开</w:t>
            </w:r>
            <w:proofErr w:type="gramEnd"/>
            <w:r>
              <w:rPr>
                <w:rFonts w:hint="eastAsia"/>
                <w:kern w:val="0"/>
                <w:sz w:val="24"/>
              </w:rPr>
              <w:t>暂存，并委托有危险废物处理资质的单位处理。</w:t>
            </w:r>
          </w:p>
          <w:p w:rsidR="002F2B0D" w:rsidRDefault="002F2B0D">
            <w:pPr>
              <w:widowControl/>
              <w:autoSpaceDN w:val="0"/>
              <w:snapToGrid w:val="0"/>
              <w:spacing w:line="440" w:lineRule="exact"/>
              <w:ind w:firstLineChars="200" w:firstLine="480"/>
              <w:rPr>
                <w:kern w:val="0"/>
                <w:sz w:val="24"/>
              </w:rPr>
            </w:pPr>
            <w:r>
              <w:rPr>
                <w:rFonts w:hint="eastAsia"/>
                <w:kern w:val="0"/>
                <w:sz w:val="24"/>
              </w:rPr>
              <w:t>废物类别及废物代码如下表所示。</w:t>
            </w:r>
          </w:p>
          <w:p w:rsidR="002F2B0D" w:rsidRDefault="002F2B0D">
            <w:pPr>
              <w:spacing w:line="520" w:lineRule="exact"/>
              <w:ind w:firstLineChars="200" w:firstLine="480"/>
              <w:rPr>
                <w:rFonts w:eastAsia="黑体"/>
                <w:color w:val="000000"/>
                <w:sz w:val="24"/>
              </w:rPr>
            </w:pPr>
            <w:r>
              <w:rPr>
                <w:rFonts w:eastAsia="黑体" w:hint="eastAsia"/>
                <w:color w:val="000000"/>
                <w:sz w:val="24"/>
              </w:rPr>
              <w:t>表</w:t>
            </w:r>
            <w:r>
              <w:rPr>
                <w:rFonts w:eastAsia="黑体"/>
                <w:color w:val="000000"/>
                <w:sz w:val="24"/>
              </w:rPr>
              <w:t xml:space="preserve">33                   </w:t>
            </w:r>
            <w:r>
              <w:rPr>
                <w:rFonts w:eastAsia="黑体" w:hint="eastAsia"/>
                <w:color w:val="000000"/>
                <w:sz w:val="24"/>
              </w:rPr>
              <w:t>本项目危险废物汇总表</w:t>
            </w:r>
          </w:p>
          <w:tbl>
            <w:tblPr>
              <w:tblW w:w="9075" w:type="dxa"/>
              <w:jc w:val="center"/>
              <w:tblBorders>
                <w:top w:val="single" w:sz="8" w:space="0" w:color="auto"/>
                <w:bottom w:val="single" w:sz="8" w:space="0" w:color="auto"/>
                <w:insideH w:val="single" w:sz="4" w:space="0" w:color="auto"/>
                <w:insideV w:val="single" w:sz="4" w:space="0" w:color="auto"/>
              </w:tblBorders>
              <w:tblLayout w:type="fixed"/>
              <w:tblLook w:val="04A0" w:firstRow="1" w:lastRow="0" w:firstColumn="1" w:lastColumn="0" w:noHBand="0" w:noVBand="1"/>
            </w:tblPr>
            <w:tblGrid>
              <w:gridCol w:w="814"/>
              <w:gridCol w:w="1590"/>
              <w:gridCol w:w="1226"/>
              <w:gridCol w:w="813"/>
              <w:gridCol w:w="703"/>
              <w:gridCol w:w="436"/>
              <w:gridCol w:w="703"/>
              <w:gridCol w:w="686"/>
              <w:gridCol w:w="687"/>
              <w:gridCol w:w="722"/>
              <w:gridCol w:w="695"/>
            </w:tblGrid>
            <w:tr w:rsidR="002F2B0D">
              <w:trPr>
                <w:trHeight w:val="397"/>
                <w:jc w:val="center"/>
              </w:trPr>
              <w:tc>
                <w:tcPr>
                  <w:tcW w:w="813" w:type="dxa"/>
                  <w:tcBorders>
                    <w:top w:val="single" w:sz="8" w:space="0" w:color="auto"/>
                    <w:left w:val="nil"/>
                    <w:bottom w:val="single" w:sz="8" w:space="0" w:color="auto"/>
                    <w:right w:val="single" w:sz="4" w:space="0" w:color="auto"/>
                  </w:tcBorders>
                  <w:vAlign w:val="center"/>
                  <w:hideMark/>
                </w:tcPr>
                <w:p w:rsidR="002F2B0D" w:rsidRDefault="002F2B0D">
                  <w:pPr>
                    <w:widowControl/>
                    <w:tabs>
                      <w:tab w:val="left" w:pos="1110"/>
                    </w:tabs>
                    <w:jc w:val="center"/>
                    <w:rPr>
                      <w:b/>
                      <w:bCs/>
                      <w:szCs w:val="21"/>
                    </w:rPr>
                  </w:pPr>
                  <w:r>
                    <w:rPr>
                      <w:rFonts w:hint="eastAsia"/>
                      <w:b/>
                      <w:bCs/>
                      <w:szCs w:val="21"/>
                    </w:rPr>
                    <w:t>危险废物</w:t>
                  </w:r>
                </w:p>
                <w:p w:rsidR="002F2B0D" w:rsidRDefault="002F2B0D">
                  <w:pPr>
                    <w:widowControl/>
                    <w:tabs>
                      <w:tab w:val="left" w:pos="1110"/>
                    </w:tabs>
                    <w:jc w:val="center"/>
                    <w:rPr>
                      <w:b/>
                      <w:bCs/>
                      <w:szCs w:val="21"/>
                    </w:rPr>
                  </w:pPr>
                  <w:r>
                    <w:rPr>
                      <w:rFonts w:hint="eastAsia"/>
                      <w:b/>
                      <w:bCs/>
                      <w:szCs w:val="21"/>
                    </w:rPr>
                    <w:t>名称</w:t>
                  </w:r>
                </w:p>
              </w:tc>
              <w:tc>
                <w:tcPr>
                  <w:tcW w:w="1588" w:type="dxa"/>
                  <w:tcBorders>
                    <w:top w:val="single" w:sz="8" w:space="0" w:color="auto"/>
                    <w:left w:val="single" w:sz="4" w:space="0" w:color="auto"/>
                    <w:bottom w:val="single" w:sz="8" w:space="0" w:color="auto"/>
                    <w:right w:val="single" w:sz="4" w:space="0" w:color="auto"/>
                  </w:tcBorders>
                  <w:vAlign w:val="center"/>
                  <w:hideMark/>
                </w:tcPr>
                <w:p w:rsidR="002F2B0D" w:rsidRDefault="002F2B0D">
                  <w:pPr>
                    <w:widowControl/>
                    <w:tabs>
                      <w:tab w:val="left" w:pos="1110"/>
                    </w:tabs>
                    <w:jc w:val="center"/>
                    <w:rPr>
                      <w:b/>
                      <w:bCs/>
                      <w:szCs w:val="21"/>
                    </w:rPr>
                  </w:pPr>
                  <w:r>
                    <w:rPr>
                      <w:rFonts w:hint="eastAsia"/>
                      <w:b/>
                      <w:bCs/>
                      <w:szCs w:val="21"/>
                    </w:rPr>
                    <w:t>危险废物类别</w:t>
                  </w:r>
                </w:p>
              </w:tc>
              <w:tc>
                <w:tcPr>
                  <w:tcW w:w="1225" w:type="dxa"/>
                  <w:tcBorders>
                    <w:top w:val="single" w:sz="8" w:space="0" w:color="auto"/>
                    <w:left w:val="single" w:sz="4" w:space="0" w:color="auto"/>
                    <w:bottom w:val="single" w:sz="8" w:space="0" w:color="auto"/>
                    <w:right w:val="single" w:sz="4" w:space="0" w:color="auto"/>
                  </w:tcBorders>
                  <w:vAlign w:val="center"/>
                  <w:hideMark/>
                </w:tcPr>
                <w:p w:rsidR="002F2B0D" w:rsidRDefault="002F2B0D">
                  <w:pPr>
                    <w:widowControl/>
                    <w:tabs>
                      <w:tab w:val="left" w:pos="1110"/>
                    </w:tabs>
                    <w:jc w:val="center"/>
                    <w:rPr>
                      <w:b/>
                      <w:bCs/>
                      <w:szCs w:val="21"/>
                    </w:rPr>
                  </w:pPr>
                  <w:r>
                    <w:rPr>
                      <w:rFonts w:hint="eastAsia"/>
                      <w:b/>
                      <w:bCs/>
                      <w:szCs w:val="21"/>
                    </w:rPr>
                    <w:t>危险废物代码</w:t>
                  </w:r>
                </w:p>
              </w:tc>
              <w:tc>
                <w:tcPr>
                  <w:tcW w:w="813" w:type="dxa"/>
                  <w:tcBorders>
                    <w:top w:val="single" w:sz="8" w:space="0" w:color="auto"/>
                    <w:left w:val="single" w:sz="4" w:space="0" w:color="auto"/>
                    <w:bottom w:val="single" w:sz="8" w:space="0" w:color="auto"/>
                    <w:right w:val="single" w:sz="4" w:space="0" w:color="auto"/>
                  </w:tcBorders>
                  <w:vAlign w:val="center"/>
                  <w:hideMark/>
                </w:tcPr>
                <w:p w:rsidR="002F2B0D" w:rsidRDefault="002F2B0D">
                  <w:pPr>
                    <w:widowControl/>
                    <w:tabs>
                      <w:tab w:val="left" w:pos="1110"/>
                    </w:tabs>
                    <w:jc w:val="center"/>
                    <w:rPr>
                      <w:b/>
                      <w:bCs/>
                      <w:szCs w:val="21"/>
                    </w:rPr>
                  </w:pPr>
                  <w:r>
                    <w:rPr>
                      <w:rFonts w:hint="eastAsia"/>
                      <w:b/>
                      <w:bCs/>
                      <w:szCs w:val="21"/>
                    </w:rPr>
                    <w:t>产生量</w:t>
                  </w:r>
                </w:p>
              </w:tc>
              <w:tc>
                <w:tcPr>
                  <w:tcW w:w="703" w:type="dxa"/>
                  <w:tcBorders>
                    <w:top w:val="single" w:sz="8" w:space="0" w:color="auto"/>
                    <w:left w:val="single" w:sz="4" w:space="0" w:color="auto"/>
                    <w:bottom w:val="single" w:sz="8" w:space="0" w:color="auto"/>
                    <w:right w:val="single" w:sz="4" w:space="0" w:color="auto"/>
                  </w:tcBorders>
                  <w:vAlign w:val="center"/>
                  <w:hideMark/>
                </w:tcPr>
                <w:p w:rsidR="002F2B0D" w:rsidRDefault="002F2B0D">
                  <w:pPr>
                    <w:widowControl/>
                    <w:tabs>
                      <w:tab w:val="left" w:pos="1110"/>
                    </w:tabs>
                    <w:jc w:val="center"/>
                    <w:rPr>
                      <w:b/>
                      <w:bCs/>
                      <w:szCs w:val="21"/>
                    </w:rPr>
                  </w:pPr>
                  <w:r>
                    <w:rPr>
                      <w:rFonts w:hint="eastAsia"/>
                      <w:b/>
                      <w:bCs/>
                      <w:szCs w:val="21"/>
                    </w:rPr>
                    <w:t>产生工序</w:t>
                  </w:r>
                </w:p>
              </w:tc>
              <w:tc>
                <w:tcPr>
                  <w:tcW w:w="436" w:type="dxa"/>
                  <w:tcBorders>
                    <w:top w:val="single" w:sz="8" w:space="0" w:color="auto"/>
                    <w:left w:val="single" w:sz="4" w:space="0" w:color="auto"/>
                    <w:bottom w:val="single" w:sz="8" w:space="0" w:color="auto"/>
                    <w:right w:val="single" w:sz="4" w:space="0" w:color="auto"/>
                  </w:tcBorders>
                  <w:vAlign w:val="center"/>
                  <w:hideMark/>
                </w:tcPr>
                <w:p w:rsidR="002F2B0D" w:rsidRDefault="002F2B0D">
                  <w:pPr>
                    <w:widowControl/>
                    <w:tabs>
                      <w:tab w:val="left" w:pos="1110"/>
                    </w:tabs>
                    <w:jc w:val="center"/>
                    <w:rPr>
                      <w:b/>
                      <w:bCs/>
                      <w:szCs w:val="21"/>
                    </w:rPr>
                  </w:pPr>
                  <w:r>
                    <w:rPr>
                      <w:rFonts w:hint="eastAsia"/>
                      <w:b/>
                      <w:bCs/>
                      <w:szCs w:val="21"/>
                    </w:rPr>
                    <w:t>形态</w:t>
                  </w:r>
                </w:p>
              </w:tc>
              <w:tc>
                <w:tcPr>
                  <w:tcW w:w="703" w:type="dxa"/>
                  <w:tcBorders>
                    <w:top w:val="single" w:sz="8" w:space="0" w:color="auto"/>
                    <w:left w:val="single" w:sz="4" w:space="0" w:color="auto"/>
                    <w:bottom w:val="single" w:sz="8" w:space="0" w:color="auto"/>
                    <w:right w:val="single" w:sz="4" w:space="0" w:color="auto"/>
                  </w:tcBorders>
                  <w:vAlign w:val="center"/>
                  <w:hideMark/>
                </w:tcPr>
                <w:p w:rsidR="002F2B0D" w:rsidRDefault="002F2B0D">
                  <w:pPr>
                    <w:widowControl/>
                    <w:tabs>
                      <w:tab w:val="left" w:pos="1110"/>
                    </w:tabs>
                    <w:jc w:val="center"/>
                    <w:rPr>
                      <w:b/>
                      <w:bCs/>
                      <w:szCs w:val="21"/>
                    </w:rPr>
                  </w:pPr>
                  <w:r>
                    <w:rPr>
                      <w:rFonts w:hint="eastAsia"/>
                      <w:b/>
                      <w:bCs/>
                      <w:szCs w:val="21"/>
                    </w:rPr>
                    <w:t>主要成分</w:t>
                  </w:r>
                </w:p>
              </w:tc>
              <w:tc>
                <w:tcPr>
                  <w:tcW w:w="686" w:type="dxa"/>
                  <w:tcBorders>
                    <w:top w:val="single" w:sz="8" w:space="0" w:color="auto"/>
                    <w:left w:val="single" w:sz="4" w:space="0" w:color="auto"/>
                    <w:bottom w:val="single" w:sz="8" w:space="0" w:color="auto"/>
                    <w:right w:val="single" w:sz="4" w:space="0" w:color="auto"/>
                  </w:tcBorders>
                  <w:vAlign w:val="center"/>
                  <w:hideMark/>
                </w:tcPr>
                <w:p w:rsidR="002F2B0D" w:rsidRDefault="002F2B0D">
                  <w:pPr>
                    <w:widowControl/>
                    <w:tabs>
                      <w:tab w:val="left" w:pos="1110"/>
                    </w:tabs>
                    <w:jc w:val="center"/>
                    <w:rPr>
                      <w:b/>
                      <w:bCs/>
                      <w:szCs w:val="21"/>
                    </w:rPr>
                  </w:pPr>
                  <w:r>
                    <w:rPr>
                      <w:rFonts w:hint="eastAsia"/>
                      <w:b/>
                      <w:bCs/>
                      <w:szCs w:val="21"/>
                    </w:rPr>
                    <w:t>有害成分</w:t>
                  </w:r>
                </w:p>
              </w:tc>
              <w:tc>
                <w:tcPr>
                  <w:tcW w:w="687" w:type="dxa"/>
                  <w:tcBorders>
                    <w:top w:val="single" w:sz="8" w:space="0" w:color="auto"/>
                    <w:left w:val="single" w:sz="4" w:space="0" w:color="auto"/>
                    <w:bottom w:val="single" w:sz="8" w:space="0" w:color="auto"/>
                    <w:right w:val="single" w:sz="4" w:space="0" w:color="auto"/>
                  </w:tcBorders>
                  <w:vAlign w:val="center"/>
                  <w:hideMark/>
                </w:tcPr>
                <w:p w:rsidR="002F2B0D" w:rsidRDefault="002F2B0D">
                  <w:pPr>
                    <w:widowControl/>
                    <w:tabs>
                      <w:tab w:val="left" w:pos="1110"/>
                    </w:tabs>
                    <w:jc w:val="center"/>
                    <w:rPr>
                      <w:b/>
                      <w:bCs/>
                      <w:szCs w:val="21"/>
                    </w:rPr>
                  </w:pPr>
                  <w:proofErr w:type="gramStart"/>
                  <w:r>
                    <w:rPr>
                      <w:rFonts w:hint="eastAsia"/>
                      <w:b/>
                      <w:bCs/>
                      <w:szCs w:val="21"/>
                    </w:rPr>
                    <w:t>产废周期</w:t>
                  </w:r>
                  <w:proofErr w:type="gramEnd"/>
                </w:p>
              </w:tc>
              <w:tc>
                <w:tcPr>
                  <w:tcW w:w="722" w:type="dxa"/>
                  <w:tcBorders>
                    <w:top w:val="single" w:sz="8" w:space="0" w:color="auto"/>
                    <w:left w:val="single" w:sz="4" w:space="0" w:color="auto"/>
                    <w:bottom w:val="single" w:sz="8" w:space="0" w:color="auto"/>
                    <w:right w:val="single" w:sz="4" w:space="0" w:color="auto"/>
                  </w:tcBorders>
                  <w:vAlign w:val="center"/>
                  <w:hideMark/>
                </w:tcPr>
                <w:p w:rsidR="002F2B0D" w:rsidRDefault="002F2B0D">
                  <w:pPr>
                    <w:widowControl/>
                    <w:tabs>
                      <w:tab w:val="left" w:pos="1110"/>
                    </w:tabs>
                    <w:jc w:val="center"/>
                    <w:rPr>
                      <w:b/>
                      <w:bCs/>
                      <w:szCs w:val="21"/>
                    </w:rPr>
                  </w:pPr>
                  <w:r>
                    <w:rPr>
                      <w:rFonts w:hint="eastAsia"/>
                      <w:b/>
                      <w:bCs/>
                      <w:szCs w:val="21"/>
                    </w:rPr>
                    <w:t>危险特性</w:t>
                  </w:r>
                </w:p>
              </w:tc>
              <w:tc>
                <w:tcPr>
                  <w:tcW w:w="695" w:type="dxa"/>
                  <w:tcBorders>
                    <w:top w:val="single" w:sz="8" w:space="0" w:color="auto"/>
                    <w:left w:val="single" w:sz="4" w:space="0" w:color="auto"/>
                    <w:bottom w:val="single" w:sz="8" w:space="0" w:color="auto"/>
                    <w:right w:val="nil"/>
                  </w:tcBorders>
                  <w:vAlign w:val="center"/>
                  <w:hideMark/>
                </w:tcPr>
                <w:p w:rsidR="002F2B0D" w:rsidRDefault="002F2B0D">
                  <w:pPr>
                    <w:widowControl/>
                    <w:tabs>
                      <w:tab w:val="left" w:pos="1110"/>
                    </w:tabs>
                    <w:jc w:val="center"/>
                    <w:rPr>
                      <w:b/>
                      <w:bCs/>
                      <w:szCs w:val="21"/>
                    </w:rPr>
                  </w:pPr>
                  <w:r>
                    <w:rPr>
                      <w:rFonts w:hint="eastAsia"/>
                      <w:b/>
                      <w:bCs/>
                      <w:szCs w:val="21"/>
                    </w:rPr>
                    <w:t>污染防治措施</w:t>
                  </w:r>
                </w:p>
              </w:tc>
            </w:tr>
            <w:tr w:rsidR="002F2B0D">
              <w:trPr>
                <w:trHeight w:val="397"/>
                <w:jc w:val="center"/>
              </w:trPr>
              <w:tc>
                <w:tcPr>
                  <w:tcW w:w="813" w:type="dxa"/>
                  <w:tcBorders>
                    <w:top w:val="single" w:sz="8" w:space="0" w:color="auto"/>
                    <w:left w:val="nil"/>
                    <w:bottom w:val="single" w:sz="4" w:space="0" w:color="auto"/>
                    <w:right w:val="single" w:sz="4" w:space="0" w:color="auto"/>
                  </w:tcBorders>
                  <w:vAlign w:val="center"/>
                  <w:hideMark/>
                </w:tcPr>
                <w:p w:rsidR="002F2B0D" w:rsidRDefault="002F2B0D">
                  <w:pPr>
                    <w:widowControl/>
                    <w:tabs>
                      <w:tab w:val="left" w:pos="1110"/>
                    </w:tabs>
                    <w:jc w:val="center"/>
                    <w:rPr>
                      <w:szCs w:val="21"/>
                    </w:rPr>
                  </w:pPr>
                  <w:r>
                    <w:rPr>
                      <w:rFonts w:hint="eastAsia"/>
                      <w:szCs w:val="21"/>
                    </w:rPr>
                    <w:t>废机油</w:t>
                  </w:r>
                </w:p>
              </w:tc>
              <w:tc>
                <w:tcPr>
                  <w:tcW w:w="1588" w:type="dxa"/>
                  <w:tcBorders>
                    <w:top w:val="single" w:sz="8" w:space="0" w:color="auto"/>
                    <w:left w:val="single" w:sz="4" w:space="0" w:color="auto"/>
                    <w:bottom w:val="single" w:sz="4" w:space="0" w:color="auto"/>
                    <w:right w:val="single" w:sz="4" w:space="0" w:color="auto"/>
                  </w:tcBorders>
                  <w:vAlign w:val="center"/>
                  <w:hideMark/>
                </w:tcPr>
                <w:p w:rsidR="002F2B0D" w:rsidRDefault="002F2B0D">
                  <w:pPr>
                    <w:widowControl/>
                    <w:tabs>
                      <w:tab w:val="left" w:pos="1110"/>
                    </w:tabs>
                    <w:jc w:val="center"/>
                    <w:rPr>
                      <w:szCs w:val="21"/>
                    </w:rPr>
                  </w:pPr>
                  <w:r>
                    <w:rPr>
                      <w:szCs w:val="21"/>
                    </w:rPr>
                    <w:t>HW08</w:t>
                  </w:r>
                  <w:r>
                    <w:rPr>
                      <w:rFonts w:hint="eastAsia"/>
                      <w:bCs/>
                      <w:szCs w:val="21"/>
                    </w:rPr>
                    <w:t>废矿物油与含矿物油</w:t>
                  </w:r>
                  <w:r>
                    <w:rPr>
                      <w:rFonts w:hint="eastAsia"/>
                      <w:bCs/>
                      <w:szCs w:val="21"/>
                    </w:rPr>
                    <w:lastRenderedPageBreak/>
                    <w:t>废物</w:t>
                  </w:r>
                </w:p>
              </w:tc>
              <w:tc>
                <w:tcPr>
                  <w:tcW w:w="1225" w:type="dxa"/>
                  <w:tcBorders>
                    <w:top w:val="single" w:sz="8" w:space="0" w:color="auto"/>
                    <w:left w:val="single" w:sz="4" w:space="0" w:color="auto"/>
                    <w:bottom w:val="single" w:sz="4" w:space="0" w:color="auto"/>
                    <w:right w:val="single" w:sz="4" w:space="0" w:color="auto"/>
                  </w:tcBorders>
                  <w:vAlign w:val="center"/>
                  <w:hideMark/>
                </w:tcPr>
                <w:p w:rsidR="002F2B0D" w:rsidRDefault="002F2B0D">
                  <w:pPr>
                    <w:widowControl/>
                    <w:tabs>
                      <w:tab w:val="left" w:pos="1110"/>
                    </w:tabs>
                    <w:jc w:val="center"/>
                    <w:rPr>
                      <w:szCs w:val="21"/>
                    </w:rPr>
                  </w:pPr>
                  <w:r>
                    <w:rPr>
                      <w:szCs w:val="21"/>
                    </w:rPr>
                    <w:lastRenderedPageBreak/>
                    <w:t>900-249-08</w:t>
                  </w:r>
                </w:p>
              </w:tc>
              <w:tc>
                <w:tcPr>
                  <w:tcW w:w="813" w:type="dxa"/>
                  <w:tcBorders>
                    <w:top w:val="single" w:sz="8" w:space="0" w:color="auto"/>
                    <w:left w:val="single" w:sz="4" w:space="0" w:color="auto"/>
                    <w:bottom w:val="single" w:sz="4" w:space="0" w:color="auto"/>
                    <w:right w:val="single" w:sz="4" w:space="0" w:color="auto"/>
                  </w:tcBorders>
                  <w:vAlign w:val="center"/>
                  <w:hideMark/>
                </w:tcPr>
                <w:p w:rsidR="002F2B0D" w:rsidRDefault="002F2B0D">
                  <w:pPr>
                    <w:widowControl/>
                    <w:tabs>
                      <w:tab w:val="left" w:pos="1110"/>
                    </w:tabs>
                    <w:jc w:val="center"/>
                    <w:rPr>
                      <w:bCs/>
                      <w:szCs w:val="21"/>
                    </w:rPr>
                  </w:pPr>
                  <w:r>
                    <w:rPr>
                      <w:bCs/>
                      <w:szCs w:val="21"/>
                    </w:rPr>
                    <w:t>0.004</w:t>
                  </w:r>
                </w:p>
                <w:p w:rsidR="002F2B0D" w:rsidRDefault="002F2B0D">
                  <w:pPr>
                    <w:widowControl/>
                    <w:tabs>
                      <w:tab w:val="left" w:pos="1110"/>
                    </w:tabs>
                    <w:jc w:val="center"/>
                    <w:rPr>
                      <w:szCs w:val="21"/>
                    </w:rPr>
                  </w:pPr>
                  <w:r>
                    <w:rPr>
                      <w:bCs/>
                      <w:szCs w:val="21"/>
                    </w:rPr>
                    <w:t>t/a</w:t>
                  </w:r>
                </w:p>
              </w:tc>
              <w:tc>
                <w:tcPr>
                  <w:tcW w:w="703" w:type="dxa"/>
                  <w:tcBorders>
                    <w:top w:val="single" w:sz="8" w:space="0" w:color="auto"/>
                    <w:left w:val="single" w:sz="4" w:space="0" w:color="auto"/>
                    <w:bottom w:val="single" w:sz="4" w:space="0" w:color="auto"/>
                    <w:right w:val="single" w:sz="4" w:space="0" w:color="auto"/>
                  </w:tcBorders>
                  <w:vAlign w:val="center"/>
                  <w:hideMark/>
                </w:tcPr>
                <w:p w:rsidR="002F2B0D" w:rsidRDefault="002F2B0D">
                  <w:pPr>
                    <w:widowControl/>
                    <w:tabs>
                      <w:tab w:val="left" w:pos="1110"/>
                    </w:tabs>
                    <w:jc w:val="center"/>
                    <w:rPr>
                      <w:szCs w:val="21"/>
                    </w:rPr>
                  </w:pPr>
                  <w:r>
                    <w:rPr>
                      <w:rFonts w:hint="eastAsia"/>
                      <w:szCs w:val="21"/>
                    </w:rPr>
                    <w:t>车床加工</w:t>
                  </w:r>
                  <w:r>
                    <w:rPr>
                      <w:rFonts w:hint="eastAsia"/>
                      <w:szCs w:val="21"/>
                    </w:rPr>
                    <w:lastRenderedPageBreak/>
                    <w:t>过程</w:t>
                  </w:r>
                </w:p>
              </w:tc>
              <w:tc>
                <w:tcPr>
                  <w:tcW w:w="436" w:type="dxa"/>
                  <w:tcBorders>
                    <w:top w:val="single" w:sz="8" w:space="0" w:color="auto"/>
                    <w:left w:val="single" w:sz="4" w:space="0" w:color="auto"/>
                    <w:bottom w:val="single" w:sz="4" w:space="0" w:color="auto"/>
                    <w:right w:val="single" w:sz="4" w:space="0" w:color="auto"/>
                  </w:tcBorders>
                  <w:vAlign w:val="center"/>
                  <w:hideMark/>
                </w:tcPr>
                <w:p w:rsidR="002F2B0D" w:rsidRDefault="002F2B0D">
                  <w:pPr>
                    <w:widowControl/>
                    <w:tabs>
                      <w:tab w:val="left" w:pos="1110"/>
                    </w:tabs>
                    <w:jc w:val="center"/>
                    <w:rPr>
                      <w:szCs w:val="21"/>
                    </w:rPr>
                  </w:pPr>
                  <w:r>
                    <w:rPr>
                      <w:rFonts w:hint="eastAsia"/>
                      <w:szCs w:val="21"/>
                    </w:rPr>
                    <w:lastRenderedPageBreak/>
                    <w:t>液态</w:t>
                  </w:r>
                </w:p>
              </w:tc>
              <w:tc>
                <w:tcPr>
                  <w:tcW w:w="703" w:type="dxa"/>
                  <w:tcBorders>
                    <w:top w:val="single" w:sz="8" w:space="0" w:color="auto"/>
                    <w:left w:val="single" w:sz="4" w:space="0" w:color="auto"/>
                    <w:bottom w:val="single" w:sz="4" w:space="0" w:color="auto"/>
                    <w:right w:val="single" w:sz="4" w:space="0" w:color="auto"/>
                  </w:tcBorders>
                  <w:vAlign w:val="center"/>
                  <w:hideMark/>
                </w:tcPr>
                <w:p w:rsidR="002F2B0D" w:rsidRDefault="002F2B0D">
                  <w:pPr>
                    <w:widowControl/>
                    <w:tabs>
                      <w:tab w:val="left" w:pos="1110"/>
                    </w:tabs>
                    <w:jc w:val="center"/>
                    <w:rPr>
                      <w:szCs w:val="21"/>
                    </w:rPr>
                  </w:pPr>
                  <w:r>
                    <w:rPr>
                      <w:rFonts w:hint="eastAsia"/>
                      <w:szCs w:val="21"/>
                    </w:rPr>
                    <w:t>挥发性有</w:t>
                  </w:r>
                  <w:r>
                    <w:rPr>
                      <w:rFonts w:hint="eastAsia"/>
                      <w:szCs w:val="21"/>
                    </w:rPr>
                    <w:lastRenderedPageBreak/>
                    <w:t>机物</w:t>
                  </w:r>
                </w:p>
              </w:tc>
              <w:tc>
                <w:tcPr>
                  <w:tcW w:w="686" w:type="dxa"/>
                  <w:tcBorders>
                    <w:top w:val="single" w:sz="8" w:space="0" w:color="auto"/>
                    <w:left w:val="single" w:sz="4" w:space="0" w:color="auto"/>
                    <w:bottom w:val="single" w:sz="4" w:space="0" w:color="auto"/>
                    <w:right w:val="single" w:sz="4" w:space="0" w:color="auto"/>
                  </w:tcBorders>
                  <w:vAlign w:val="center"/>
                  <w:hideMark/>
                </w:tcPr>
                <w:p w:rsidR="002F2B0D" w:rsidRDefault="002F2B0D">
                  <w:pPr>
                    <w:widowControl/>
                    <w:tabs>
                      <w:tab w:val="left" w:pos="1110"/>
                    </w:tabs>
                    <w:jc w:val="center"/>
                    <w:rPr>
                      <w:szCs w:val="21"/>
                    </w:rPr>
                  </w:pPr>
                  <w:r>
                    <w:rPr>
                      <w:rFonts w:hint="eastAsia"/>
                      <w:szCs w:val="21"/>
                    </w:rPr>
                    <w:lastRenderedPageBreak/>
                    <w:t>挥发性有</w:t>
                  </w:r>
                  <w:r>
                    <w:rPr>
                      <w:rFonts w:hint="eastAsia"/>
                      <w:szCs w:val="21"/>
                    </w:rPr>
                    <w:lastRenderedPageBreak/>
                    <w:t>机物</w:t>
                  </w:r>
                </w:p>
              </w:tc>
              <w:tc>
                <w:tcPr>
                  <w:tcW w:w="687" w:type="dxa"/>
                  <w:tcBorders>
                    <w:top w:val="single" w:sz="8" w:space="0" w:color="auto"/>
                    <w:left w:val="single" w:sz="4" w:space="0" w:color="auto"/>
                    <w:bottom w:val="single" w:sz="4" w:space="0" w:color="auto"/>
                    <w:right w:val="single" w:sz="4" w:space="0" w:color="auto"/>
                  </w:tcBorders>
                  <w:vAlign w:val="center"/>
                  <w:hideMark/>
                </w:tcPr>
                <w:p w:rsidR="002F2B0D" w:rsidRDefault="002F2B0D">
                  <w:pPr>
                    <w:widowControl/>
                    <w:tabs>
                      <w:tab w:val="left" w:pos="1110"/>
                    </w:tabs>
                    <w:jc w:val="center"/>
                    <w:rPr>
                      <w:szCs w:val="21"/>
                    </w:rPr>
                  </w:pPr>
                  <w:r>
                    <w:rPr>
                      <w:szCs w:val="21"/>
                    </w:rPr>
                    <w:lastRenderedPageBreak/>
                    <w:t>1</w:t>
                  </w:r>
                  <w:r>
                    <w:rPr>
                      <w:rFonts w:hint="eastAsia"/>
                      <w:szCs w:val="21"/>
                    </w:rPr>
                    <w:t>年</w:t>
                  </w:r>
                </w:p>
              </w:tc>
              <w:tc>
                <w:tcPr>
                  <w:tcW w:w="722" w:type="dxa"/>
                  <w:tcBorders>
                    <w:top w:val="single" w:sz="8" w:space="0" w:color="auto"/>
                    <w:left w:val="single" w:sz="4" w:space="0" w:color="auto"/>
                    <w:bottom w:val="single" w:sz="4" w:space="0" w:color="auto"/>
                    <w:right w:val="single" w:sz="4" w:space="0" w:color="auto"/>
                  </w:tcBorders>
                  <w:vAlign w:val="center"/>
                  <w:hideMark/>
                </w:tcPr>
                <w:p w:rsidR="002F2B0D" w:rsidRDefault="002F2B0D">
                  <w:pPr>
                    <w:widowControl/>
                    <w:tabs>
                      <w:tab w:val="left" w:pos="1110"/>
                    </w:tabs>
                    <w:jc w:val="center"/>
                    <w:rPr>
                      <w:szCs w:val="21"/>
                    </w:rPr>
                  </w:pPr>
                  <w:r>
                    <w:rPr>
                      <w:bCs/>
                      <w:szCs w:val="21"/>
                    </w:rPr>
                    <w:t>T</w:t>
                  </w:r>
                  <w:r>
                    <w:rPr>
                      <w:rFonts w:hint="eastAsia"/>
                      <w:bCs/>
                      <w:szCs w:val="21"/>
                    </w:rPr>
                    <w:t>，</w:t>
                  </w:r>
                  <w:r>
                    <w:rPr>
                      <w:bCs/>
                      <w:szCs w:val="21"/>
                    </w:rPr>
                    <w:fldChar w:fldCharType="begin"/>
                  </w:r>
                  <w:r>
                    <w:rPr>
                      <w:bCs/>
                      <w:szCs w:val="21"/>
                    </w:rPr>
                    <w:instrText xml:space="preserve"> = 1 \* ROMAN \* MERGEFORMAT </w:instrText>
                  </w:r>
                  <w:r>
                    <w:rPr>
                      <w:bCs/>
                      <w:szCs w:val="21"/>
                    </w:rPr>
                    <w:fldChar w:fldCharType="separate"/>
                  </w:r>
                  <w:r>
                    <w:rPr>
                      <w:szCs w:val="21"/>
                    </w:rPr>
                    <w:t>I</w:t>
                  </w:r>
                  <w:r>
                    <w:rPr>
                      <w:bCs/>
                      <w:szCs w:val="21"/>
                    </w:rPr>
                    <w:fldChar w:fldCharType="end"/>
                  </w:r>
                </w:p>
              </w:tc>
              <w:tc>
                <w:tcPr>
                  <w:tcW w:w="695" w:type="dxa"/>
                  <w:tcBorders>
                    <w:top w:val="single" w:sz="8" w:space="0" w:color="auto"/>
                    <w:left w:val="single" w:sz="4" w:space="0" w:color="auto"/>
                    <w:bottom w:val="single" w:sz="4" w:space="0" w:color="auto"/>
                    <w:right w:val="nil"/>
                  </w:tcBorders>
                  <w:vAlign w:val="center"/>
                  <w:hideMark/>
                </w:tcPr>
                <w:p w:rsidR="002F2B0D" w:rsidRDefault="002F2B0D">
                  <w:pPr>
                    <w:widowControl/>
                    <w:tabs>
                      <w:tab w:val="left" w:pos="1110"/>
                    </w:tabs>
                    <w:jc w:val="center"/>
                    <w:rPr>
                      <w:szCs w:val="21"/>
                    </w:rPr>
                  </w:pPr>
                  <w:r>
                    <w:rPr>
                      <w:rFonts w:hint="eastAsia"/>
                      <w:szCs w:val="21"/>
                    </w:rPr>
                    <w:t>委托有资</w:t>
                  </w:r>
                  <w:r>
                    <w:rPr>
                      <w:rFonts w:hint="eastAsia"/>
                      <w:szCs w:val="21"/>
                    </w:rPr>
                    <w:lastRenderedPageBreak/>
                    <w:t>质的单位处置</w:t>
                  </w:r>
                </w:p>
              </w:tc>
            </w:tr>
            <w:tr w:rsidR="002F2B0D">
              <w:trPr>
                <w:trHeight w:val="1547"/>
                <w:jc w:val="center"/>
              </w:trPr>
              <w:tc>
                <w:tcPr>
                  <w:tcW w:w="813" w:type="dxa"/>
                  <w:tcBorders>
                    <w:top w:val="single" w:sz="4" w:space="0" w:color="auto"/>
                    <w:left w:val="nil"/>
                    <w:bottom w:val="single" w:sz="8" w:space="0" w:color="auto"/>
                    <w:right w:val="single" w:sz="4" w:space="0" w:color="auto"/>
                  </w:tcBorders>
                  <w:vAlign w:val="center"/>
                  <w:hideMark/>
                </w:tcPr>
                <w:p w:rsidR="002F2B0D" w:rsidRDefault="002F2B0D">
                  <w:pPr>
                    <w:widowControl/>
                    <w:tabs>
                      <w:tab w:val="left" w:pos="1110"/>
                    </w:tabs>
                    <w:spacing w:line="280" w:lineRule="exact"/>
                    <w:jc w:val="center"/>
                    <w:rPr>
                      <w:szCs w:val="21"/>
                    </w:rPr>
                  </w:pPr>
                  <w:r>
                    <w:rPr>
                      <w:rFonts w:hint="eastAsia"/>
                      <w:szCs w:val="21"/>
                    </w:rPr>
                    <w:lastRenderedPageBreak/>
                    <w:t>废润滑液</w:t>
                  </w:r>
                </w:p>
              </w:tc>
              <w:tc>
                <w:tcPr>
                  <w:tcW w:w="1588" w:type="dxa"/>
                  <w:tcBorders>
                    <w:top w:val="single" w:sz="4" w:space="0" w:color="auto"/>
                    <w:left w:val="single" w:sz="4" w:space="0" w:color="auto"/>
                    <w:bottom w:val="single" w:sz="8" w:space="0" w:color="auto"/>
                    <w:right w:val="single" w:sz="4" w:space="0" w:color="auto"/>
                  </w:tcBorders>
                  <w:vAlign w:val="center"/>
                  <w:hideMark/>
                </w:tcPr>
                <w:p w:rsidR="002F2B0D" w:rsidRDefault="002F2B0D">
                  <w:pPr>
                    <w:widowControl/>
                    <w:tabs>
                      <w:tab w:val="left" w:pos="1110"/>
                    </w:tabs>
                    <w:jc w:val="center"/>
                    <w:rPr>
                      <w:szCs w:val="21"/>
                    </w:rPr>
                  </w:pPr>
                  <w:r>
                    <w:rPr>
                      <w:bCs/>
                      <w:szCs w:val="21"/>
                    </w:rPr>
                    <w:t>HW09</w:t>
                  </w:r>
                  <w:r>
                    <w:rPr>
                      <w:rFonts w:hint="eastAsia"/>
                      <w:bCs/>
                      <w:szCs w:val="21"/>
                    </w:rPr>
                    <w:t>油</w:t>
                  </w:r>
                  <w:r>
                    <w:rPr>
                      <w:bCs/>
                      <w:szCs w:val="21"/>
                    </w:rPr>
                    <w:t>/</w:t>
                  </w:r>
                  <w:r>
                    <w:rPr>
                      <w:rFonts w:hint="eastAsia"/>
                      <w:bCs/>
                      <w:szCs w:val="21"/>
                    </w:rPr>
                    <w:t>水、烃</w:t>
                  </w:r>
                  <w:r>
                    <w:rPr>
                      <w:bCs/>
                      <w:szCs w:val="21"/>
                    </w:rPr>
                    <w:t>/</w:t>
                  </w:r>
                  <w:r>
                    <w:rPr>
                      <w:rFonts w:hint="eastAsia"/>
                      <w:bCs/>
                      <w:szCs w:val="21"/>
                    </w:rPr>
                    <w:t>水混合物或乳化液</w:t>
                  </w:r>
                </w:p>
              </w:tc>
              <w:tc>
                <w:tcPr>
                  <w:tcW w:w="1225" w:type="dxa"/>
                  <w:tcBorders>
                    <w:top w:val="single" w:sz="4" w:space="0" w:color="auto"/>
                    <w:left w:val="single" w:sz="4" w:space="0" w:color="auto"/>
                    <w:bottom w:val="single" w:sz="8" w:space="0" w:color="auto"/>
                    <w:right w:val="single" w:sz="4" w:space="0" w:color="auto"/>
                  </w:tcBorders>
                  <w:vAlign w:val="center"/>
                  <w:hideMark/>
                </w:tcPr>
                <w:p w:rsidR="002F2B0D" w:rsidRDefault="002F2B0D">
                  <w:pPr>
                    <w:widowControl/>
                    <w:tabs>
                      <w:tab w:val="left" w:pos="1110"/>
                    </w:tabs>
                    <w:jc w:val="center"/>
                    <w:rPr>
                      <w:szCs w:val="21"/>
                    </w:rPr>
                  </w:pPr>
                  <w:r>
                    <w:rPr>
                      <w:szCs w:val="21"/>
                    </w:rPr>
                    <w:t>900-007-09</w:t>
                  </w:r>
                </w:p>
              </w:tc>
              <w:tc>
                <w:tcPr>
                  <w:tcW w:w="813" w:type="dxa"/>
                  <w:tcBorders>
                    <w:top w:val="single" w:sz="4" w:space="0" w:color="auto"/>
                    <w:left w:val="single" w:sz="4" w:space="0" w:color="auto"/>
                    <w:bottom w:val="single" w:sz="8" w:space="0" w:color="auto"/>
                    <w:right w:val="single" w:sz="4" w:space="0" w:color="auto"/>
                  </w:tcBorders>
                  <w:vAlign w:val="center"/>
                  <w:hideMark/>
                </w:tcPr>
                <w:p w:rsidR="002F2B0D" w:rsidRDefault="002F2B0D">
                  <w:pPr>
                    <w:jc w:val="center"/>
                    <w:rPr>
                      <w:bCs/>
                      <w:szCs w:val="21"/>
                    </w:rPr>
                  </w:pPr>
                  <w:r>
                    <w:rPr>
                      <w:bCs/>
                      <w:szCs w:val="21"/>
                    </w:rPr>
                    <w:t>0.18</w:t>
                  </w:r>
                </w:p>
                <w:p w:rsidR="002F2B0D" w:rsidRDefault="002F2B0D">
                  <w:pPr>
                    <w:jc w:val="center"/>
                    <w:rPr>
                      <w:szCs w:val="21"/>
                    </w:rPr>
                  </w:pPr>
                  <w:r>
                    <w:rPr>
                      <w:bCs/>
                      <w:szCs w:val="21"/>
                    </w:rPr>
                    <w:t>t/a</w:t>
                  </w:r>
                </w:p>
              </w:tc>
              <w:tc>
                <w:tcPr>
                  <w:tcW w:w="703" w:type="dxa"/>
                  <w:tcBorders>
                    <w:top w:val="single" w:sz="4" w:space="0" w:color="auto"/>
                    <w:left w:val="single" w:sz="4" w:space="0" w:color="auto"/>
                    <w:bottom w:val="single" w:sz="8" w:space="0" w:color="auto"/>
                    <w:right w:val="single" w:sz="4" w:space="0" w:color="auto"/>
                  </w:tcBorders>
                  <w:vAlign w:val="center"/>
                  <w:hideMark/>
                </w:tcPr>
                <w:p w:rsidR="002F2B0D" w:rsidRDefault="002F2B0D">
                  <w:pPr>
                    <w:jc w:val="center"/>
                    <w:rPr>
                      <w:szCs w:val="21"/>
                    </w:rPr>
                  </w:pPr>
                  <w:proofErr w:type="gramStart"/>
                  <w:r>
                    <w:rPr>
                      <w:rFonts w:hint="eastAsia"/>
                      <w:szCs w:val="21"/>
                    </w:rPr>
                    <w:t>绕套机</w:t>
                  </w:r>
                  <w:proofErr w:type="gramEnd"/>
                  <w:r>
                    <w:rPr>
                      <w:rFonts w:hint="eastAsia"/>
                      <w:szCs w:val="21"/>
                    </w:rPr>
                    <w:t>润滑过程</w:t>
                  </w:r>
                </w:p>
              </w:tc>
              <w:tc>
                <w:tcPr>
                  <w:tcW w:w="436" w:type="dxa"/>
                  <w:tcBorders>
                    <w:top w:val="single" w:sz="4" w:space="0" w:color="auto"/>
                    <w:left w:val="single" w:sz="4" w:space="0" w:color="auto"/>
                    <w:bottom w:val="single" w:sz="8" w:space="0" w:color="auto"/>
                    <w:right w:val="single" w:sz="4" w:space="0" w:color="auto"/>
                  </w:tcBorders>
                  <w:vAlign w:val="center"/>
                  <w:hideMark/>
                </w:tcPr>
                <w:p w:rsidR="002F2B0D" w:rsidRDefault="002F2B0D">
                  <w:pPr>
                    <w:widowControl/>
                    <w:tabs>
                      <w:tab w:val="left" w:pos="1110"/>
                    </w:tabs>
                    <w:jc w:val="center"/>
                    <w:rPr>
                      <w:szCs w:val="21"/>
                    </w:rPr>
                  </w:pPr>
                  <w:r>
                    <w:rPr>
                      <w:rFonts w:hint="eastAsia"/>
                      <w:szCs w:val="21"/>
                    </w:rPr>
                    <w:t>液态</w:t>
                  </w:r>
                </w:p>
              </w:tc>
              <w:tc>
                <w:tcPr>
                  <w:tcW w:w="703" w:type="dxa"/>
                  <w:tcBorders>
                    <w:top w:val="single" w:sz="4" w:space="0" w:color="auto"/>
                    <w:left w:val="single" w:sz="4" w:space="0" w:color="auto"/>
                    <w:bottom w:val="single" w:sz="8" w:space="0" w:color="auto"/>
                    <w:right w:val="single" w:sz="4" w:space="0" w:color="auto"/>
                  </w:tcBorders>
                  <w:vAlign w:val="center"/>
                  <w:hideMark/>
                </w:tcPr>
                <w:p w:rsidR="002F2B0D" w:rsidRDefault="002F2B0D">
                  <w:pPr>
                    <w:widowControl/>
                    <w:tabs>
                      <w:tab w:val="left" w:pos="1110"/>
                    </w:tabs>
                    <w:jc w:val="center"/>
                    <w:rPr>
                      <w:szCs w:val="21"/>
                    </w:rPr>
                  </w:pPr>
                  <w:r>
                    <w:rPr>
                      <w:rFonts w:hint="eastAsia"/>
                      <w:szCs w:val="21"/>
                    </w:rPr>
                    <w:t>挥发性有机物</w:t>
                  </w:r>
                </w:p>
              </w:tc>
              <w:tc>
                <w:tcPr>
                  <w:tcW w:w="686" w:type="dxa"/>
                  <w:tcBorders>
                    <w:top w:val="single" w:sz="4" w:space="0" w:color="auto"/>
                    <w:left w:val="single" w:sz="4" w:space="0" w:color="auto"/>
                    <w:bottom w:val="single" w:sz="8" w:space="0" w:color="auto"/>
                    <w:right w:val="single" w:sz="4" w:space="0" w:color="auto"/>
                  </w:tcBorders>
                  <w:vAlign w:val="center"/>
                  <w:hideMark/>
                </w:tcPr>
                <w:p w:rsidR="002F2B0D" w:rsidRDefault="002F2B0D">
                  <w:pPr>
                    <w:widowControl/>
                    <w:tabs>
                      <w:tab w:val="left" w:pos="1110"/>
                    </w:tabs>
                    <w:jc w:val="center"/>
                    <w:rPr>
                      <w:szCs w:val="21"/>
                    </w:rPr>
                  </w:pPr>
                  <w:r>
                    <w:rPr>
                      <w:rFonts w:hint="eastAsia"/>
                      <w:szCs w:val="21"/>
                    </w:rPr>
                    <w:t>挥发性有机物</w:t>
                  </w:r>
                </w:p>
              </w:tc>
              <w:tc>
                <w:tcPr>
                  <w:tcW w:w="687" w:type="dxa"/>
                  <w:tcBorders>
                    <w:top w:val="single" w:sz="4" w:space="0" w:color="auto"/>
                    <w:left w:val="single" w:sz="4" w:space="0" w:color="auto"/>
                    <w:bottom w:val="single" w:sz="8" w:space="0" w:color="auto"/>
                    <w:right w:val="single" w:sz="4" w:space="0" w:color="auto"/>
                  </w:tcBorders>
                  <w:vAlign w:val="center"/>
                  <w:hideMark/>
                </w:tcPr>
                <w:p w:rsidR="002F2B0D" w:rsidRDefault="002F2B0D">
                  <w:pPr>
                    <w:widowControl/>
                    <w:tabs>
                      <w:tab w:val="left" w:pos="1110"/>
                    </w:tabs>
                    <w:jc w:val="center"/>
                    <w:rPr>
                      <w:szCs w:val="21"/>
                    </w:rPr>
                  </w:pPr>
                  <w:r>
                    <w:rPr>
                      <w:szCs w:val="21"/>
                    </w:rPr>
                    <w:t>1</w:t>
                  </w:r>
                  <w:r>
                    <w:rPr>
                      <w:rFonts w:hint="eastAsia"/>
                      <w:szCs w:val="21"/>
                    </w:rPr>
                    <w:t>年</w:t>
                  </w:r>
                </w:p>
              </w:tc>
              <w:tc>
                <w:tcPr>
                  <w:tcW w:w="722" w:type="dxa"/>
                  <w:tcBorders>
                    <w:top w:val="single" w:sz="4" w:space="0" w:color="auto"/>
                    <w:left w:val="single" w:sz="4" w:space="0" w:color="auto"/>
                    <w:bottom w:val="single" w:sz="8" w:space="0" w:color="auto"/>
                    <w:right w:val="single" w:sz="4" w:space="0" w:color="auto"/>
                  </w:tcBorders>
                  <w:vAlign w:val="center"/>
                  <w:hideMark/>
                </w:tcPr>
                <w:p w:rsidR="002F2B0D" w:rsidRDefault="002F2B0D">
                  <w:pPr>
                    <w:widowControl/>
                    <w:tabs>
                      <w:tab w:val="left" w:pos="1110"/>
                    </w:tabs>
                    <w:jc w:val="center"/>
                    <w:rPr>
                      <w:szCs w:val="21"/>
                    </w:rPr>
                  </w:pPr>
                  <w:r>
                    <w:rPr>
                      <w:bCs/>
                      <w:szCs w:val="21"/>
                    </w:rPr>
                    <w:t>T</w:t>
                  </w:r>
                  <w:r>
                    <w:rPr>
                      <w:rFonts w:hint="eastAsia"/>
                      <w:bCs/>
                      <w:szCs w:val="21"/>
                    </w:rPr>
                    <w:t>，</w:t>
                  </w:r>
                  <w:r>
                    <w:rPr>
                      <w:bCs/>
                      <w:szCs w:val="21"/>
                    </w:rPr>
                    <w:fldChar w:fldCharType="begin"/>
                  </w:r>
                  <w:r>
                    <w:rPr>
                      <w:bCs/>
                      <w:szCs w:val="21"/>
                    </w:rPr>
                    <w:instrText xml:space="preserve"> = 1 \* ROMAN \* MERGEFORMAT </w:instrText>
                  </w:r>
                  <w:r>
                    <w:rPr>
                      <w:bCs/>
                      <w:szCs w:val="21"/>
                    </w:rPr>
                    <w:fldChar w:fldCharType="separate"/>
                  </w:r>
                  <w:r>
                    <w:rPr>
                      <w:szCs w:val="21"/>
                    </w:rPr>
                    <w:t>I</w:t>
                  </w:r>
                  <w:r>
                    <w:rPr>
                      <w:bCs/>
                      <w:szCs w:val="21"/>
                    </w:rPr>
                    <w:fldChar w:fldCharType="end"/>
                  </w:r>
                </w:p>
              </w:tc>
              <w:tc>
                <w:tcPr>
                  <w:tcW w:w="695" w:type="dxa"/>
                  <w:tcBorders>
                    <w:top w:val="single" w:sz="4" w:space="0" w:color="auto"/>
                    <w:left w:val="single" w:sz="4" w:space="0" w:color="auto"/>
                    <w:bottom w:val="single" w:sz="8" w:space="0" w:color="auto"/>
                    <w:right w:val="nil"/>
                  </w:tcBorders>
                  <w:vAlign w:val="center"/>
                  <w:hideMark/>
                </w:tcPr>
                <w:p w:rsidR="002F2B0D" w:rsidRDefault="002F2B0D">
                  <w:pPr>
                    <w:widowControl/>
                    <w:tabs>
                      <w:tab w:val="left" w:pos="1110"/>
                    </w:tabs>
                    <w:jc w:val="center"/>
                    <w:rPr>
                      <w:szCs w:val="21"/>
                    </w:rPr>
                  </w:pPr>
                  <w:r>
                    <w:rPr>
                      <w:rFonts w:hint="eastAsia"/>
                      <w:szCs w:val="21"/>
                    </w:rPr>
                    <w:t>委托有资质的单位处置</w:t>
                  </w:r>
                </w:p>
              </w:tc>
            </w:tr>
          </w:tbl>
          <w:p w:rsidR="002F2B0D" w:rsidRDefault="002F2B0D">
            <w:pPr>
              <w:pStyle w:val="Charb"/>
              <w:spacing w:line="440" w:lineRule="exact"/>
              <w:ind w:firstLine="480"/>
            </w:pPr>
            <w:proofErr w:type="gramStart"/>
            <w:r>
              <w:rPr>
                <w:rFonts w:hint="eastAsia"/>
                <w:bCs/>
              </w:rPr>
              <w:t>危废暂存间内废机油</w:t>
            </w:r>
            <w:proofErr w:type="gramEnd"/>
            <w:r>
              <w:rPr>
                <w:rFonts w:hint="eastAsia"/>
                <w:bCs/>
              </w:rPr>
              <w:t>、废润滑液装入暂存桶内，</w:t>
            </w:r>
            <w:proofErr w:type="gramStart"/>
            <w:r>
              <w:rPr>
                <w:rFonts w:hint="eastAsia"/>
                <w:bCs/>
              </w:rPr>
              <w:t>粘贴危废标签</w:t>
            </w:r>
            <w:proofErr w:type="gramEnd"/>
            <w:r>
              <w:rPr>
                <w:rFonts w:hint="eastAsia"/>
                <w:bCs/>
              </w:rPr>
              <w:t>。建立严格管理制度，定期</w:t>
            </w:r>
            <w:proofErr w:type="gramStart"/>
            <w:r>
              <w:rPr>
                <w:rFonts w:hint="eastAsia"/>
                <w:bCs/>
              </w:rPr>
              <w:t>对危废贮存</w:t>
            </w:r>
            <w:proofErr w:type="gramEnd"/>
            <w:r>
              <w:rPr>
                <w:rFonts w:hint="eastAsia"/>
                <w:bCs/>
              </w:rPr>
              <w:t>容器</w:t>
            </w:r>
            <w:proofErr w:type="gramStart"/>
            <w:r>
              <w:rPr>
                <w:rFonts w:hint="eastAsia"/>
                <w:bCs/>
              </w:rPr>
              <w:t>及危废</w:t>
            </w:r>
            <w:proofErr w:type="gramEnd"/>
            <w:r>
              <w:rPr>
                <w:rFonts w:hint="eastAsia"/>
                <w:bCs/>
              </w:rPr>
              <w:t>储存间进行检查，若发现容器破裂或地面出现裂痕应及时采取措施，</w:t>
            </w:r>
            <w:proofErr w:type="gramStart"/>
            <w:r>
              <w:rPr>
                <w:rFonts w:hint="eastAsia"/>
                <w:bCs/>
              </w:rPr>
              <w:t>避免危废泄露</w:t>
            </w:r>
            <w:proofErr w:type="gramEnd"/>
            <w:r>
              <w:rPr>
                <w:rFonts w:hint="eastAsia"/>
                <w:bCs/>
              </w:rPr>
              <w:t>或下渗，污染区域水环境；</w:t>
            </w:r>
            <w:proofErr w:type="gramStart"/>
            <w:r>
              <w:rPr>
                <w:rFonts w:hint="eastAsia"/>
                <w:bCs/>
              </w:rPr>
              <w:t>危废暂存</w:t>
            </w:r>
            <w:proofErr w:type="gramEnd"/>
            <w:r>
              <w:rPr>
                <w:rFonts w:hint="eastAsia"/>
                <w:bCs/>
              </w:rPr>
              <w:t>间内采取全面通风的措施，设安全照明设施，设置干粉灭火器，并要建立严格</w:t>
            </w:r>
            <w:r>
              <w:rPr>
                <w:rFonts w:hint="eastAsia"/>
              </w:rPr>
              <w:t>管理制度，定期检查。危险废物的转运严格按照有关规定，实行联单制度。</w:t>
            </w:r>
          </w:p>
          <w:p w:rsidR="002F2B0D" w:rsidRDefault="002F2B0D">
            <w:pPr>
              <w:pStyle w:val="Charb"/>
              <w:spacing w:line="440" w:lineRule="exact"/>
              <w:ind w:firstLine="480"/>
            </w:pPr>
            <w:r>
              <w:rPr>
                <w:rFonts w:hint="eastAsia"/>
              </w:rPr>
              <w:t>危险废物暂存间及危险废物管理应严格按照《危险废物贮存污染控制标准》</w:t>
            </w:r>
            <w:r>
              <w:rPr>
                <w:rFonts w:ascii="Times New Roman" w:hAnsi="Times New Roman" w:cs="Times New Roman" w:hint="eastAsia"/>
              </w:rPr>
              <w:t>（</w:t>
            </w:r>
            <w:r>
              <w:rPr>
                <w:rFonts w:ascii="Times New Roman" w:hAnsi="Times New Roman" w:cs="Times New Roman"/>
              </w:rPr>
              <w:t>GB18597-2001</w:t>
            </w:r>
            <w:r>
              <w:rPr>
                <w:rFonts w:ascii="Times New Roman" w:hAnsi="Times New Roman" w:cs="Times New Roman" w:hint="eastAsia"/>
              </w:rPr>
              <w:t>）</w:t>
            </w:r>
            <w:r>
              <w:rPr>
                <w:rFonts w:hint="eastAsia"/>
              </w:rPr>
              <w:t>及其修改单和《河南省环境保护厅关于印发河南省危险废物规范化管理工作指南（试行）的通知》（</w:t>
            </w:r>
            <w:proofErr w:type="gramStart"/>
            <w:r>
              <w:rPr>
                <w:rFonts w:hint="eastAsia"/>
              </w:rPr>
              <w:t>豫环文</w:t>
            </w:r>
            <w:proofErr w:type="gramEnd"/>
            <w:r>
              <w:t xml:space="preserve">[2012]18 </w:t>
            </w:r>
            <w:r>
              <w:rPr>
                <w:rFonts w:hint="eastAsia"/>
              </w:rPr>
              <w:t>号）要求设置，具体贮存、运输及管理措施如下：</w:t>
            </w:r>
          </w:p>
          <w:p w:rsidR="002F2B0D" w:rsidRDefault="002F2B0D">
            <w:pPr>
              <w:pStyle w:val="Charb"/>
              <w:spacing w:line="440" w:lineRule="exact"/>
              <w:ind w:firstLine="480"/>
              <w:rPr>
                <w:bCs/>
              </w:rPr>
            </w:pPr>
            <w:r>
              <w:rPr>
                <w:rFonts w:hint="eastAsia"/>
              </w:rPr>
              <w:t>①</w:t>
            </w:r>
            <w:r>
              <w:rPr>
                <w:rFonts w:hint="eastAsia"/>
                <w:bCs/>
              </w:rPr>
              <w:t>产生危险废物的车间，必须向公司质量安全环保部门申报危险废物的种类、产生量、流向、贮存、处置等有关资料，制定危险废物管理计划，并报公司质量安全环保部门审批。管理计划应当包括减少危险废物产生量和危害性的措施，以及危险废物贮存、利用、处置措施。公司质量安全环保部门负责编制公司危险废物管理计划，危险废物管理计划每年编制一次。</w:t>
            </w:r>
          </w:p>
          <w:p w:rsidR="002F2B0D" w:rsidRDefault="002F2B0D">
            <w:pPr>
              <w:pStyle w:val="Charb"/>
              <w:spacing w:line="440" w:lineRule="exact"/>
              <w:ind w:firstLine="480"/>
              <w:rPr>
                <w:bCs/>
              </w:rPr>
            </w:pPr>
            <w:r>
              <w:rPr>
                <w:rFonts w:hint="eastAsia"/>
              </w:rPr>
              <w:t>②</w:t>
            </w:r>
            <w:r>
              <w:rPr>
                <w:rFonts w:hint="eastAsia"/>
                <w:bCs/>
              </w:rPr>
              <w:t>危险废物的容器和包装物以及收集、贮存、运输、处置危险废物的设施、场所，必须设置危险废物识别标志，</w:t>
            </w:r>
            <w:proofErr w:type="gramStart"/>
            <w:r>
              <w:rPr>
                <w:rFonts w:hint="eastAsia"/>
                <w:bCs/>
              </w:rPr>
              <w:t>危废临时</w:t>
            </w:r>
            <w:proofErr w:type="gramEnd"/>
            <w:r>
              <w:rPr>
                <w:rFonts w:hint="eastAsia"/>
                <w:bCs/>
              </w:rPr>
              <w:t>储存室地面与墙面需涂刷防渗胶，墙面涂刷高度不低</w:t>
            </w:r>
            <w:r>
              <w:rPr>
                <w:rFonts w:ascii="Times New Roman" w:hAnsi="Times New Roman" w:cs="Times New Roman" w:hint="eastAsia"/>
                <w:bCs/>
              </w:rPr>
              <w:t>于</w:t>
            </w:r>
            <w:r>
              <w:rPr>
                <w:rFonts w:ascii="Times New Roman" w:hAnsi="Times New Roman" w:cs="Times New Roman"/>
                <w:bCs/>
              </w:rPr>
              <w:t>0.5m</w:t>
            </w:r>
            <w:r>
              <w:rPr>
                <w:rFonts w:ascii="Times New Roman" w:hAnsi="Times New Roman" w:cs="Times New Roman" w:hint="eastAsia"/>
                <w:bCs/>
              </w:rPr>
              <w:t>，</w:t>
            </w:r>
            <w:r>
              <w:rPr>
                <w:rFonts w:hint="eastAsia"/>
                <w:bCs/>
              </w:rPr>
              <w:t>表层无裂痕，保证渗透</w:t>
            </w:r>
            <w:r>
              <w:rPr>
                <w:rFonts w:ascii="Times New Roman" w:hAnsi="Times New Roman" w:cs="Times New Roman" w:hint="eastAsia"/>
                <w:bCs/>
              </w:rPr>
              <w:t>系数</w:t>
            </w:r>
            <w:r>
              <w:rPr>
                <w:rFonts w:ascii="Times New Roman" w:hAnsi="Times New Roman" w:cs="Times New Roman"/>
                <w:bCs/>
              </w:rPr>
              <w:t>≤10</w:t>
            </w:r>
            <w:r>
              <w:rPr>
                <w:rFonts w:ascii="Times New Roman" w:hAnsi="Times New Roman" w:cs="Times New Roman"/>
                <w:bCs/>
                <w:vertAlign w:val="superscript"/>
              </w:rPr>
              <w:t>-10</w:t>
            </w:r>
            <w:r>
              <w:rPr>
                <w:rFonts w:ascii="Times New Roman" w:hAnsi="Times New Roman" w:cs="Times New Roman"/>
                <w:bCs/>
              </w:rPr>
              <w:t>cm/s</w:t>
            </w:r>
            <w:r>
              <w:rPr>
                <w:rFonts w:ascii="Times New Roman" w:hAnsi="Times New Roman" w:cs="Times New Roman" w:hint="eastAsia"/>
                <w:bCs/>
              </w:rPr>
              <w:t>；</w:t>
            </w:r>
            <w:r>
              <w:rPr>
                <w:rFonts w:hint="eastAsia"/>
                <w:bCs/>
              </w:rPr>
              <w:t>存放区四周设有围挡，</w:t>
            </w:r>
            <w:proofErr w:type="gramStart"/>
            <w:r>
              <w:rPr>
                <w:rFonts w:hint="eastAsia"/>
                <w:bCs/>
              </w:rPr>
              <w:t>以免危废容器</w:t>
            </w:r>
            <w:proofErr w:type="gramEnd"/>
            <w:r>
              <w:rPr>
                <w:rFonts w:hint="eastAsia"/>
                <w:bCs/>
              </w:rPr>
              <w:t>破裂，导致危险废物泄露蔓延污染土壤和地下水。</w:t>
            </w:r>
          </w:p>
          <w:p w:rsidR="002F2B0D" w:rsidRDefault="002F2B0D">
            <w:pPr>
              <w:pStyle w:val="4"/>
              <w:spacing w:line="440" w:lineRule="exact"/>
              <w:ind w:firstLineChars="200" w:firstLine="480"/>
              <w:jc w:val="left"/>
              <w:rPr>
                <w:rFonts w:ascii="Calibri" w:eastAsia="宋体"/>
                <w:b w:val="0"/>
                <w:bCs/>
                <w:sz w:val="24"/>
              </w:rPr>
            </w:pPr>
            <w:r>
              <w:rPr>
                <w:rFonts w:ascii="宋体" w:eastAsia="宋体" w:hAnsi="宋体" w:hint="eastAsia"/>
                <w:b w:val="0"/>
                <w:kern w:val="2"/>
                <w:sz w:val="24"/>
              </w:rPr>
              <w:t>③</w:t>
            </w:r>
            <w:r>
              <w:rPr>
                <w:rFonts w:ascii="Calibri" w:eastAsia="宋体" w:hint="eastAsia"/>
                <w:b w:val="0"/>
                <w:bCs/>
                <w:sz w:val="24"/>
              </w:rPr>
              <w:t>收集、贮存危险废物，必须按照危险废物特性分类进行。禁止混合收集、贮存、运输、处置性质不相容而未经安全性处置的危险废物。</w:t>
            </w:r>
          </w:p>
          <w:p w:rsidR="002F2B0D" w:rsidRDefault="002F2B0D">
            <w:pPr>
              <w:spacing w:line="440" w:lineRule="exact"/>
              <w:ind w:firstLineChars="200" w:firstLine="480"/>
              <w:jc w:val="left"/>
              <w:rPr>
                <w:rFonts w:cs="宋体"/>
                <w:bCs/>
                <w:kern w:val="0"/>
                <w:sz w:val="24"/>
              </w:rPr>
            </w:pPr>
            <w:r>
              <w:rPr>
                <w:rFonts w:ascii="宋体" w:hAnsi="宋体" w:cs="宋体" w:hint="eastAsia"/>
                <w:sz w:val="24"/>
              </w:rPr>
              <w:t>④</w:t>
            </w:r>
            <w:r>
              <w:rPr>
                <w:rFonts w:cs="宋体" w:hint="eastAsia"/>
                <w:bCs/>
                <w:kern w:val="0"/>
                <w:sz w:val="24"/>
              </w:rPr>
              <w:t>禁止将危险废物混入一般固体废物中贮存。</w:t>
            </w:r>
          </w:p>
          <w:p w:rsidR="002F2B0D" w:rsidRDefault="002F2B0D">
            <w:pPr>
              <w:spacing w:line="440" w:lineRule="exact"/>
              <w:ind w:firstLineChars="200" w:firstLine="480"/>
              <w:jc w:val="left"/>
              <w:rPr>
                <w:sz w:val="24"/>
              </w:rPr>
            </w:pPr>
            <w:r>
              <w:rPr>
                <w:rFonts w:ascii="宋体" w:hAnsi="宋体" w:cs="宋体" w:hint="eastAsia"/>
                <w:sz w:val="24"/>
              </w:rPr>
              <w:t>⑤</w:t>
            </w:r>
            <w:r>
              <w:rPr>
                <w:rFonts w:hint="eastAsia"/>
                <w:sz w:val="24"/>
              </w:rPr>
              <w:t>贮存危险废物必须采取符合国家环境保护标准的防护措施，并不得超过一年；确需延长期限的，必须提前一个月报公司质量安全环保部批准。</w:t>
            </w:r>
          </w:p>
          <w:p w:rsidR="002F2B0D" w:rsidRDefault="002F2B0D">
            <w:pPr>
              <w:spacing w:line="440" w:lineRule="exact"/>
              <w:ind w:firstLineChars="200" w:firstLine="480"/>
              <w:jc w:val="left"/>
              <w:rPr>
                <w:sz w:val="24"/>
              </w:rPr>
            </w:pPr>
            <w:r>
              <w:rPr>
                <w:rFonts w:ascii="宋体" w:hAnsi="宋体" w:cs="宋体" w:hint="eastAsia"/>
                <w:sz w:val="24"/>
              </w:rPr>
              <w:t>⑥</w:t>
            </w:r>
            <w:r>
              <w:rPr>
                <w:rFonts w:hint="eastAsia"/>
                <w:sz w:val="24"/>
              </w:rPr>
              <w:t>收集、贮存、运输、处置危险废物的场所、设施、设备和容器、包装物及其他</w:t>
            </w:r>
            <w:r>
              <w:rPr>
                <w:sz w:val="24"/>
              </w:rPr>
              <w:t xml:space="preserve"> </w:t>
            </w:r>
            <w:r>
              <w:rPr>
                <w:rFonts w:hint="eastAsia"/>
                <w:sz w:val="24"/>
              </w:rPr>
              <w:t>物品转作他用时，必须经过消除污染的处理，方可使用。</w:t>
            </w:r>
          </w:p>
          <w:p w:rsidR="002F2B0D" w:rsidRDefault="002F2B0D">
            <w:pPr>
              <w:spacing w:line="440" w:lineRule="exact"/>
              <w:ind w:firstLineChars="200" w:firstLine="480"/>
              <w:jc w:val="left"/>
              <w:rPr>
                <w:sz w:val="24"/>
              </w:rPr>
            </w:pPr>
            <w:r>
              <w:rPr>
                <w:rFonts w:ascii="宋体" w:hAnsi="宋体" w:cs="宋体" w:hint="eastAsia"/>
                <w:sz w:val="24"/>
              </w:rPr>
              <w:lastRenderedPageBreak/>
              <w:t>⑦</w:t>
            </w:r>
            <w:r>
              <w:rPr>
                <w:rFonts w:hint="eastAsia"/>
                <w:sz w:val="24"/>
              </w:rPr>
              <w:t>发生或者有证据证明可能发生危险废物严重污染环境、威胁居民生命财产安全时，公司质量安全环保部根据需要可责令停止导致或者可能导致环境污染事故的作业，采取防止或者减轻危害的有效措施。</w:t>
            </w:r>
          </w:p>
          <w:p w:rsidR="002F2B0D" w:rsidRDefault="002F2B0D">
            <w:pPr>
              <w:spacing w:line="440" w:lineRule="exact"/>
              <w:ind w:firstLineChars="200" w:firstLine="480"/>
              <w:jc w:val="left"/>
              <w:rPr>
                <w:sz w:val="24"/>
              </w:rPr>
            </w:pPr>
            <w:r>
              <w:rPr>
                <w:rFonts w:ascii="宋体" w:hAnsi="宋体" w:cs="宋体" w:hint="eastAsia"/>
                <w:sz w:val="24"/>
              </w:rPr>
              <w:t>⑧</w:t>
            </w:r>
            <w:r>
              <w:rPr>
                <w:rFonts w:hint="eastAsia"/>
                <w:sz w:val="24"/>
              </w:rPr>
              <w:t>转移危险废物的，必须按照国家有关规定填写危险废物转移联单。</w:t>
            </w:r>
          </w:p>
          <w:p w:rsidR="002F2B0D" w:rsidRDefault="002F2B0D">
            <w:pPr>
              <w:spacing w:line="440" w:lineRule="exact"/>
              <w:ind w:firstLineChars="200" w:firstLine="480"/>
              <w:jc w:val="left"/>
              <w:rPr>
                <w:sz w:val="24"/>
              </w:rPr>
            </w:pPr>
            <w:r>
              <w:rPr>
                <w:rFonts w:ascii="宋体" w:hAnsi="宋体" w:cs="宋体" w:hint="eastAsia"/>
                <w:sz w:val="24"/>
              </w:rPr>
              <w:t>⑨</w:t>
            </w:r>
            <w:r>
              <w:rPr>
                <w:rFonts w:hint="eastAsia"/>
                <w:sz w:val="24"/>
              </w:rPr>
              <w:t>公司质量安全环保部负责办理危险废物移和接受地境保护行政审批手续。</w:t>
            </w:r>
          </w:p>
          <w:p w:rsidR="002F2B0D" w:rsidRDefault="002F2B0D">
            <w:pPr>
              <w:spacing w:line="440" w:lineRule="exact"/>
              <w:ind w:firstLineChars="200" w:firstLine="480"/>
              <w:jc w:val="left"/>
              <w:rPr>
                <w:sz w:val="24"/>
              </w:rPr>
            </w:pPr>
            <w:r>
              <w:rPr>
                <w:rFonts w:hint="eastAsia"/>
                <w:sz w:val="24"/>
              </w:rPr>
              <w:t>本</w:t>
            </w:r>
            <w:proofErr w:type="gramStart"/>
            <w:r>
              <w:rPr>
                <w:rFonts w:hint="eastAsia"/>
                <w:sz w:val="24"/>
              </w:rPr>
              <w:t>项目危废贮存</w:t>
            </w:r>
            <w:proofErr w:type="gramEnd"/>
            <w:r>
              <w:rPr>
                <w:rFonts w:hint="eastAsia"/>
                <w:sz w:val="24"/>
              </w:rPr>
              <w:t>场所基本信息见下表。</w:t>
            </w:r>
          </w:p>
          <w:p w:rsidR="002F2B0D" w:rsidRDefault="002F2B0D">
            <w:pPr>
              <w:adjustRightInd w:val="0"/>
              <w:snapToGrid w:val="0"/>
              <w:spacing w:line="440" w:lineRule="exact"/>
              <w:ind w:firstLineChars="200" w:firstLine="480"/>
              <w:rPr>
                <w:rFonts w:eastAsia="黑体"/>
                <w:sz w:val="24"/>
              </w:rPr>
            </w:pPr>
            <w:r>
              <w:rPr>
                <w:rFonts w:eastAsia="黑体" w:hint="eastAsia"/>
                <w:sz w:val="24"/>
              </w:rPr>
              <w:t>表</w:t>
            </w:r>
            <w:r>
              <w:rPr>
                <w:rFonts w:eastAsia="黑体"/>
                <w:sz w:val="24"/>
              </w:rPr>
              <w:t xml:space="preserve">34                </w:t>
            </w:r>
            <w:r>
              <w:rPr>
                <w:rFonts w:eastAsia="黑体" w:hint="eastAsia"/>
                <w:sz w:val="24"/>
              </w:rPr>
              <w:t>危险废物贮存场所基本情况</w:t>
            </w:r>
          </w:p>
          <w:tbl>
            <w:tblPr>
              <w:tblW w:w="9075" w:type="dxa"/>
              <w:jc w:val="center"/>
              <w:tblBorders>
                <w:top w:val="single" w:sz="8" w:space="0" w:color="auto"/>
                <w:bottom w:val="single" w:sz="8" w:space="0" w:color="auto"/>
                <w:insideH w:val="single" w:sz="4" w:space="0" w:color="auto"/>
                <w:insideV w:val="single" w:sz="4" w:space="0" w:color="auto"/>
              </w:tblBorders>
              <w:tblLayout w:type="fixed"/>
              <w:tblLook w:val="04A0" w:firstRow="1" w:lastRow="0" w:firstColumn="1" w:lastColumn="0" w:noHBand="0" w:noVBand="1"/>
            </w:tblPr>
            <w:tblGrid>
              <w:gridCol w:w="699"/>
              <w:gridCol w:w="1113"/>
              <w:gridCol w:w="1695"/>
              <w:gridCol w:w="1403"/>
              <w:gridCol w:w="670"/>
              <w:gridCol w:w="1169"/>
              <w:gridCol w:w="701"/>
              <w:gridCol w:w="848"/>
              <w:gridCol w:w="777"/>
            </w:tblGrid>
            <w:tr w:rsidR="002F2B0D">
              <w:trPr>
                <w:trHeight w:val="397"/>
                <w:jc w:val="center"/>
              </w:trPr>
              <w:tc>
                <w:tcPr>
                  <w:tcW w:w="385" w:type="pct"/>
                  <w:tcBorders>
                    <w:top w:val="single" w:sz="8" w:space="0" w:color="auto"/>
                    <w:left w:val="nil"/>
                    <w:bottom w:val="single" w:sz="8" w:space="0" w:color="auto"/>
                    <w:right w:val="single" w:sz="4" w:space="0" w:color="auto"/>
                  </w:tcBorders>
                  <w:vAlign w:val="center"/>
                  <w:hideMark/>
                </w:tcPr>
                <w:p w:rsidR="002F2B0D" w:rsidRDefault="002F2B0D">
                  <w:pPr>
                    <w:widowControl/>
                    <w:tabs>
                      <w:tab w:val="left" w:pos="1110"/>
                    </w:tabs>
                    <w:spacing w:line="280" w:lineRule="exact"/>
                    <w:jc w:val="center"/>
                    <w:rPr>
                      <w:b/>
                      <w:bCs/>
                      <w:szCs w:val="21"/>
                    </w:rPr>
                  </w:pPr>
                  <w:r>
                    <w:rPr>
                      <w:rFonts w:hint="eastAsia"/>
                      <w:b/>
                      <w:bCs/>
                      <w:szCs w:val="21"/>
                    </w:rPr>
                    <w:t>贮存场所</w:t>
                  </w:r>
                </w:p>
              </w:tc>
              <w:tc>
                <w:tcPr>
                  <w:tcW w:w="612" w:type="pct"/>
                  <w:tcBorders>
                    <w:top w:val="single" w:sz="8" w:space="0" w:color="auto"/>
                    <w:left w:val="single" w:sz="4" w:space="0" w:color="auto"/>
                    <w:bottom w:val="single" w:sz="8" w:space="0" w:color="auto"/>
                    <w:right w:val="single" w:sz="4" w:space="0" w:color="auto"/>
                  </w:tcBorders>
                  <w:vAlign w:val="center"/>
                  <w:hideMark/>
                </w:tcPr>
                <w:p w:rsidR="002F2B0D" w:rsidRDefault="002F2B0D">
                  <w:pPr>
                    <w:widowControl/>
                    <w:tabs>
                      <w:tab w:val="left" w:pos="1110"/>
                    </w:tabs>
                    <w:spacing w:line="280" w:lineRule="exact"/>
                    <w:jc w:val="center"/>
                    <w:rPr>
                      <w:b/>
                      <w:bCs/>
                      <w:szCs w:val="21"/>
                    </w:rPr>
                  </w:pPr>
                  <w:r>
                    <w:rPr>
                      <w:rFonts w:hint="eastAsia"/>
                      <w:b/>
                      <w:bCs/>
                      <w:szCs w:val="21"/>
                    </w:rPr>
                    <w:t>危险废物名称</w:t>
                  </w:r>
                </w:p>
              </w:tc>
              <w:tc>
                <w:tcPr>
                  <w:tcW w:w="933" w:type="pct"/>
                  <w:tcBorders>
                    <w:top w:val="single" w:sz="8" w:space="0" w:color="auto"/>
                    <w:left w:val="single" w:sz="4" w:space="0" w:color="auto"/>
                    <w:bottom w:val="single" w:sz="8" w:space="0" w:color="auto"/>
                    <w:right w:val="single" w:sz="4" w:space="0" w:color="auto"/>
                  </w:tcBorders>
                  <w:vAlign w:val="center"/>
                  <w:hideMark/>
                </w:tcPr>
                <w:p w:rsidR="002F2B0D" w:rsidRDefault="002F2B0D">
                  <w:pPr>
                    <w:widowControl/>
                    <w:tabs>
                      <w:tab w:val="left" w:pos="1110"/>
                    </w:tabs>
                    <w:spacing w:line="280" w:lineRule="exact"/>
                    <w:jc w:val="center"/>
                    <w:rPr>
                      <w:b/>
                      <w:bCs/>
                      <w:szCs w:val="21"/>
                    </w:rPr>
                  </w:pPr>
                  <w:r>
                    <w:rPr>
                      <w:rFonts w:hint="eastAsia"/>
                      <w:b/>
                      <w:bCs/>
                      <w:szCs w:val="21"/>
                    </w:rPr>
                    <w:t>危险废物类别</w:t>
                  </w:r>
                </w:p>
              </w:tc>
              <w:tc>
                <w:tcPr>
                  <w:tcW w:w="772" w:type="pct"/>
                  <w:tcBorders>
                    <w:top w:val="single" w:sz="8" w:space="0" w:color="auto"/>
                    <w:left w:val="single" w:sz="4" w:space="0" w:color="auto"/>
                    <w:bottom w:val="single" w:sz="8" w:space="0" w:color="auto"/>
                    <w:right w:val="single" w:sz="4" w:space="0" w:color="auto"/>
                  </w:tcBorders>
                  <w:vAlign w:val="center"/>
                  <w:hideMark/>
                </w:tcPr>
                <w:p w:rsidR="002F2B0D" w:rsidRDefault="002F2B0D">
                  <w:pPr>
                    <w:widowControl/>
                    <w:tabs>
                      <w:tab w:val="left" w:pos="1110"/>
                    </w:tabs>
                    <w:spacing w:line="280" w:lineRule="exact"/>
                    <w:jc w:val="center"/>
                    <w:rPr>
                      <w:b/>
                      <w:bCs/>
                      <w:szCs w:val="21"/>
                    </w:rPr>
                  </w:pPr>
                  <w:r>
                    <w:rPr>
                      <w:rFonts w:hint="eastAsia"/>
                      <w:b/>
                      <w:bCs/>
                      <w:szCs w:val="21"/>
                    </w:rPr>
                    <w:t>危险废物</w:t>
                  </w:r>
                </w:p>
                <w:p w:rsidR="002F2B0D" w:rsidRDefault="002F2B0D">
                  <w:pPr>
                    <w:widowControl/>
                    <w:tabs>
                      <w:tab w:val="left" w:pos="1110"/>
                    </w:tabs>
                    <w:spacing w:line="280" w:lineRule="exact"/>
                    <w:jc w:val="center"/>
                    <w:rPr>
                      <w:b/>
                      <w:bCs/>
                      <w:szCs w:val="21"/>
                    </w:rPr>
                  </w:pPr>
                  <w:r>
                    <w:rPr>
                      <w:rFonts w:hint="eastAsia"/>
                      <w:b/>
                      <w:bCs/>
                      <w:szCs w:val="21"/>
                    </w:rPr>
                    <w:t>代码</w:t>
                  </w:r>
                </w:p>
              </w:tc>
              <w:tc>
                <w:tcPr>
                  <w:tcW w:w="369" w:type="pct"/>
                  <w:tcBorders>
                    <w:top w:val="single" w:sz="8" w:space="0" w:color="auto"/>
                    <w:left w:val="single" w:sz="4" w:space="0" w:color="auto"/>
                    <w:bottom w:val="single" w:sz="8" w:space="0" w:color="auto"/>
                    <w:right w:val="single" w:sz="4" w:space="0" w:color="auto"/>
                  </w:tcBorders>
                  <w:vAlign w:val="center"/>
                  <w:hideMark/>
                </w:tcPr>
                <w:p w:rsidR="002F2B0D" w:rsidRDefault="002F2B0D">
                  <w:pPr>
                    <w:widowControl/>
                    <w:tabs>
                      <w:tab w:val="left" w:pos="1110"/>
                    </w:tabs>
                    <w:spacing w:line="280" w:lineRule="exact"/>
                    <w:jc w:val="center"/>
                    <w:rPr>
                      <w:b/>
                      <w:bCs/>
                      <w:szCs w:val="21"/>
                    </w:rPr>
                  </w:pPr>
                  <w:r>
                    <w:rPr>
                      <w:rFonts w:hint="eastAsia"/>
                      <w:b/>
                      <w:bCs/>
                      <w:szCs w:val="21"/>
                    </w:rPr>
                    <w:t>位置</w:t>
                  </w:r>
                </w:p>
              </w:tc>
              <w:tc>
                <w:tcPr>
                  <w:tcW w:w="643" w:type="pct"/>
                  <w:tcBorders>
                    <w:top w:val="single" w:sz="8" w:space="0" w:color="auto"/>
                    <w:left w:val="single" w:sz="4" w:space="0" w:color="auto"/>
                    <w:bottom w:val="single" w:sz="8" w:space="0" w:color="auto"/>
                    <w:right w:val="single" w:sz="4" w:space="0" w:color="auto"/>
                  </w:tcBorders>
                  <w:vAlign w:val="center"/>
                  <w:hideMark/>
                </w:tcPr>
                <w:p w:rsidR="002F2B0D" w:rsidRDefault="002F2B0D">
                  <w:pPr>
                    <w:widowControl/>
                    <w:tabs>
                      <w:tab w:val="left" w:pos="1110"/>
                    </w:tabs>
                    <w:spacing w:line="280" w:lineRule="exact"/>
                    <w:jc w:val="center"/>
                    <w:rPr>
                      <w:b/>
                      <w:bCs/>
                      <w:szCs w:val="21"/>
                    </w:rPr>
                  </w:pPr>
                  <w:r>
                    <w:rPr>
                      <w:rFonts w:hint="eastAsia"/>
                      <w:b/>
                      <w:bCs/>
                      <w:szCs w:val="21"/>
                    </w:rPr>
                    <w:t>占地</w:t>
                  </w:r>
                </w:p>
                <w:p w:rsidR="002F2B0D" w:rsidRDefault="002F2B0D">
                  <w:pPr>
                    <w:widowControl/>
                    <w:tabs>
                      <w:tab w:val="left" w:pos="1110"/>
                    </w:tabs>
                    <w:spacing w:line="280" w:lineRule="exact"/>
                    <w:jc w:val="center"/>
                    <w:rPr>
                      <w:b/>
                      <w:bCs/>
                      <w:szCs w:val="21"/>
                    </w:rPr>
                  </w:pPr>
                  <w:r>
                    <w:rPr>
                      <w:rFonts w:hint="eastAsia"/>
                      <w:b/>
                      <w:bCs/>
                      <w:szCs w:val="21"/>
                    </w:rPr>
                    <w:t>面积（</w:t>
                  </w:r>
                  <w:r>
                    <w:rPr>
                      <w:b/>
                      <w:bCs/>
                      <w:szCs w:val="21"/>
                    </w:rPr>
                    <w:t>m</w:t>
                  </w:r>
                  <w:r>
                    <w:rPr>
                      <w:b/>
                      <w:bCs/>
                      <w:szCs w:val="21"/>
                      <w:vertAlign w:val="superscript"/>
                    </w:rPr>
                    <w:t>2</w:t>
                  </w:r>
                  <w:r>
                    <w:rPr>
                      <w:rFonts w:hint="eastAsia"/>
                      <w:b/>
                      <w:bCs/>
                      <w:szCs w:val="21"/>
                    </w:rPr>
                    <w:t>）</w:t>
                  </w:r>
                </w:p>
              </w:tc>
              <w:tc>
                <w:tcPr>
                  <w:tcW w:w="386" w:type="pct"/>
                  <w:tcBorders>
                    <w:top w:val="single" w:sz="8" w:space="0" w:color="auto"/>
                    <w:left w:val="single" w:sz="4" w:space="0" w:color="auto"/>
                    <w:bottom w:val="single" w:sz="8" w:space="0" w:color="auto"/>
                    <w:right w:val="single" w:sz="4" w:space="0" w:color="auto"/>
                  </w:tcBorders>
                  <w:vAlign w:val="center"/>
                  <w:hideMark/>
                </w:tcPr>
                <w:p w:rsidR="002F2B0D" w:rsidRDefault="002F2B0D">
                  <w:pPr>
                    <w:widowControl/>
                    <w:tabs>
                      <w:tab w:val="left" w:pos="1110"/>
                    </w:tabs>
                    <w:spacing w:line="280" w:lineRule="exact"/>
                    <w:jc w:val="center"/>
                    <w:rPr>
                      <w:b/>
                      <w:bCs/>
                      <w:szCs w:val="21"/>
                    </w:rPr>
                  </w:pPr>
                  <w:r>
                    <w:rPr>
                      <w:rFonts w:hint="eastAsia"/>
                      <w:b/>
                      <w:bCs/>
                      <w:szCs w:val="21"/>
                    </w:rPr>
                    <w:t>贮存</w:t>
                  </w:r>
                </w:p>
                <w:p w:rsidR="002F2B0D" w:rsidRDefault="002F2B0D">
                  <w:pPr>
                    <w:widowControl/>
                    <w:tabs>
                      <w:tab w:val="left" w:pos="1110"/>
                    </w:tabs>
                    <w:spacing w:line="280" w:lineRule="exact"/>
                    <w:jc w:val="center"/>
                    <w:rPr>
                      <w:b/>
                      <w:bCs/>
                      <w:szCs w:val="21"/>
                    </w:rPr>
                  </w:pPr>
                  <w:r>
                    <w:rPr>
                      <w:rFonts w:hint="eastAsia"/>
                      <w:b/>
                      <w:bCs/>
                      <w:szCs w:val="21"/>
                    </w:rPr>
                    <w:t>方式</w:t>
                  </w:r>
                </w:p>
              </w:tc>
              <w:tc>
                <w:tcPr>
                  <w:tcW w:w="467" w:type="pct"/>
                  <w:tcBorders>
                    <w:top w:val="single" w:sz="8" w:space="0" w:color="auto"/>
                    <w:left w:val="single" w:sz="4" w:space="0" w:color="auto"/>
                    <w:bottom w:val="single" w:sz="8" w:space="0" w:color="auto"/>
                    <w:right w:val="single" w:sz="4" w:space="0" w:color="auto"/>
                  </w:tcBorders>
                  <w:vAlign w:val="center"/>
                  <w:hideMark/>
                </w:tcPr>
                <w:p w:rsidR="002F2B0D" w:rsidRDefault="002F2B0D">
                  <w:pPr>
                    <w:widowControl/>
                    <w:tabs>
                      <w:tab w:val="left" w:pos="1110"/>
                    </w:tabs>
                    <w:spacing w:line="280" w:lineRule="exact"/>
                    <w:jc w:val="center"/>
                    <w:rPr>
                      <w:b/>
                      <w:bCs/>
                      <w:szCs w:val="21"/>
                    </w:rPr>
                  </w:pPr>
                  <w:r>
                    <w:rPr>
                      <w:rFonts w:hint="eastAsia"/>
                      <w:b/>
                      <w:bCs/>
                      <w:szCs w:val="21"/>
                    </w:rPr>
                    <w:t>贮存</w:t>
                  </w:r>
                </w:p>
                <w:p w:rsidR="002F2B0D" w:rsidRDefault="002F2B0D">
                  <w:pPr>
                    <w:widowControl/>
                    <w:tabs>
                      <w:tab w:val="left" w:pos="1110"/>
                    </w:tabs>
                    <w:spacing w:line="280" w:lineRule="exact"/>
                    <w:jc w:val="center"/>
                    <w:rPr>
                      <w:b/>
                      <w:bCs/>
                      <w:szCs w:val="21"/>
                    </w:rPr>
                  </w:pPr>
                  <w:r>
                    <w:rPr>
                      <w:rFonts w:hint="eastAsia"/>
                      <w:b/>
                      <w:bCs/>
                      <w:szCs w:val="21"/>
                    </w:rPr>
                    <w:t>能力</w:t>
                  </w:r>
                </w:p>
              </w:tc>
              <w:tc>
                <w:tcPr>
                  <w:tcW w:w="428" w:type="pct"/>
                  <w:tcBorders>
                    <w:top w:val="single" w:sz="8" w:space="0" w:color="auto"/>
                    <w:left w:val="single" w:sz="4" w:space="0" w:color="auto"/>
                    <w:bottom w:val="single" w:sz="8" w:space="0" w:color="auto"/>
                    <w:right w:val="nil"/>
                  </w:tcBorders>
                  <w:vAlign w:val="center"/>
                  <w:hideMark/>
                </w:tcPr>
                <w:p w:rsidR="002F2B0D" w:rsidRDefault="002F2B0D">
                  <w:pPr>
                    <w:widowControl/>
                    <w:tabs>
                      <w:tab w:val="left" w:pos="1110"/>
                    </w:tabs>
                    <w:spacing w:line="280" w:lineRule="exact"/>
                    <w:jc w:val="center"/>
                    <w:rPr>
                      <w:b/>
                      <w:bCs/>
                      <w:szCs w:val="21"/>
                    </w:rPr>
                  </w:pPr>
                  <w:r>
                    <w:rPr>
                      <w:rFonts w:hint="eastAsia"/>
                      <w:b/>
                      <w:bCs/>
                      <w:szCs w:val="21"/>
                    </w:rPr>
                    <w:t>贮存</w:t>
                  </w:r>
                </w:p>
                <w:p w:rsidR="002F2B0D" w:rsidRDefault="002F2B0D">
                  <w:pPr>
                    <w:widowControl/>
                    <w:tabs>
                      <w:tab w:val="left" w:pos="1110"/>
                    </w:tabs>
                    <w:spacing w:line="280" w:lineRule="exact"/>
                    <w:jc w:val="center"/>
                    <w:rPr>
                      <w:b/>
                      <w:bCs/>
                      <w:szCs w:val="21"/>
                    </w:rPr>
                  </w:pPr>
                  <w:r>
                    <w:rPr>
                      <w:rFonts w:hint="eastAsia"/>
                      <w:b/>
                      <w:bCs/>
                      <w:szCs w:val="21"/>
                    </w:rPr>
                    <w:t>周期</w:t>
                  </w:r>
                </w:p>
              </w:tc>
            </w:tr>
            <w:tr w:rsidR="002F2B0D">
              <w:trPr>
                <w:trHeight w:val="393"/>
                <w:jc w:val="center"/>
              </w:trPr>
              <w:tc>
                <w:tcPr>
                  <w:tcW w:w="385" w:type="pct"/>
                  <w:vMerge w:val="restart"/>
                  <w:tcBorders>
                    <w:top w:val="single" w:sz="8" w:space="0" w:color="auto"/>
                    <w:left w:val="nil"/>
                    <w:bottom w:val="single" w:sz="8" w:space="0" w:color="auto"/>
                    <w:right w:val="single" w:sz="4" w:space="0" w:color="auto"/>
                  </w:tcBorders>
                  <w:vAlign w:val="center"/>
                  <w:hideMark/>
                </w:tcPr>
                <w:p w:rsidR="002F2B0D" w:rsidRDefault="002F2B0D">
                  <w:pPr>
                    <w:widowControl/>
                    <w:tabs>
                      <w:tab w:val="left" w:pos="1110"/>
                    </w:tabs>
                    <w:spacing w:line="280" w:lineRule="exact"/>
                    <w:jc w:val="center"/>
                    <w:rPr>
                      <w:szCs w:val="21"/>
                    </w:rPr>
                  </w:pPr>
                  <w:proofErr w:type="gramStart"/>
                  <w:r>
                    <w:rPr>
                      <w:rFonts w:hint="eastAsia"/>
                      <w:szCs w:val="21"/>
                    </w:rPr>
                    <w:t>危废暂存</w:t>
                  </w:r>
                  <w:proofErr w:type="gramEnd"/>
                  <w:r>
                    <w:rPr>
                      <w:rFonts w:hint="eastAsia"/>
                      <w:szCs w:val="21"/>
                    </w:rPr>
                    <w:t>间</w:t>
                  </w:r>
                </w:p>
              </w:tc>
              <w:tc>
                <w:tcPr>
                  <w:tcW w:w="612" w:type="pct"/>
                  <w:tcBorders>
                    <w:top w:val="single" w:sz="8" w:space="0" w:color="auto"/>
                    <w:left w:val="single" w:sz="4" w:space="0" w:color="auto"/>
                    <w:bottom w:val="single" w:sz="4" w:space="0" w:color="auto"/>
                    <w:right w:val="single" w:sz="4" w:space="0" w:color="auto"/>
                  </w:tcBorders>
                  <w:vAlign w:val="center"/>
                  <w:hideMark/>
                </w:tcPr>
                <w:p w:rsidR="002F2B0D" w:rsidRDefault="002F2B0D">
                  <w:pPr>
                    <w:widowControl/>
                    <w:tabs>
                      <w:tab w:val="left" w:pos="1110"/>
                    </w:tabs>
                    <w:spacing w:line="280" w:lineRule="exact"/>
                    <w:jc w:val="center"/>
                    <w:rPr>
                      <w:szCs w:val="21"/>
                    </w:rPr>
                  </w:pPr>
                  <w:r>
                    <w:rPr>
                      <w:rFonts w:hint="eastAsia"/>
                      <w:szCs w:val="21"/>
                    </w:rPr>
                    <w:t>废机油</w:t>
                  </w:r>
                </w:p>
              </w:tc>
              <w:tc>
                <w:tcPr>
                  <w:tcW w:w="933" w:type="pct"/>
                  <w:tcBorders>
                    <w:top w:val="single" w:sz="8" w:space="0" w:color="auto"/>
                    <w:left w:val="single" w:sz="4" w:space="0" w:color="auto"/>
                    <w:bottom w:val="single" w:sz="4" w:space="0" w:color="auto"/>
                    <w:right w:val="single" w:sz="4" w:space="0" w:color="auto"/>
                  </w:tcBorders>
                  <w:vAlign w:val="center"/>
                  <w:hideMark/>
                </w:tcPr>
                <w:p w:rsidR="002F2B0D" w:rsidRDefault="002F2B0D">
                  <w:pPr>
                    <w:widowControl/>
                    <w:tabs>
                      <w:tab w:val="left" w:pos="1110"/>
                    </w:tabs>
                    <w:spacing w:line="280" w:lineRule="exact"/>
                    <w:jc w:val="center"/>
                    <w:rPr>
                      <w:szCs w:val="21"/>
                    </w:rPr>
                  </w:pPr>
                  <w:r>
                    <w:rPr>
                      <w:szCs w:val="21"/>
                    </w:rPr>
                    <w:t>HW08</w:t>
                  </w:r>
                  <w:r>
                    <w:rPr>
                      <w:rFonts w:hint="eastAsia"/>
                      <w:bCs/>
                      <w:szCs w:val="21"/>
                    </w:rPr>
                    <w:t>废矿物油与含矿物油废物</w:t>
                  </w:r>
                </w:p>
              </w:tc>
              <w:tc>
                <w:tcPr>
                  <w:tcW w:w="772" w:type="pct"/>
                  <w:tcBorders>
                    <w:top w:val="single" w:sz="8" w:space="0" w:color="auto"/>
                    <w:left w:val="single" w:sz="4" w:space="0" w:color="auto"/>
                    <w:bottom w:val="single" w:sz="4" w:space="0" w:color="auto"/>
                    <w:right w:val="single" w:sz="4" w:space="0" w:color="auto"/>
                  </w:tcBorders>
                  <w:vAlign w:val="center"/>
                  <w:hideMark/>
                </w:tcPr>
                <w:p w:rsidR="002F2B0D" w:rsidRDefault="002F2B0D">
                  <w:pPr>
                    <w:widowControl/>
                    <w:tabs>
                      <w:tab w:val="left" w:pos="1110"/>
                    </w:tabs>
                    <w:spacing w:line="280" w:lineRule="exact"/>
                    <w:jc w:val="center"/>
                    <w:rPr>
                      <w:color w:val="000000"/>
                      <w:szCs w:val="21"/>
                    </w:rPr>
                  </w:pPr>
                  <w:r>
                    <w:rPr>
                      <w:color w:val="000000"/>
                      <w:szCs w:val="21"/>
                    </w:rPr>
                    <w:t>900-249-08</w:t>
                  </w:r>
                </w:p>
              </w:tc>
              <w:tc>
                <w:tcPr>
                  <w:tcW w:w="369" w:type="pct"/>
                  <w:vMerge w:val="restart"/>
                  <w:tcBorders>
                    <w:top w:val="single" w:sz="8" w:space="0" w:color="auto"/>
                    <w:left w:val="single" w:sz="4" w:space="0" w:color="auto"/>
                    <w:bottom w:val="single" w:sz="8" w:space="0" w:color="auto"/>
                    <w:right w:val="single" w:sz="4" w:space="0" w:color="auto"/>
                  </w:tcBorders>
                  <w:vAlign w:val="center"/>
                  <w:hideMark/>
                </w:tcPr>
                <w:p w:rsidR="002F2B0D" w:rsidRDefault="002F2B0D">
                  <w:pPr>
                    <w:widowControl/>
                    <w:tabs>
                      <w:tab w:val="left" w:pos="1110"/>
                    </w:tabs>
                    <w:spacing w:line="280" w:lineRule="exact"/>
                    <w:jc w:val="center"/>
                    <w:rPr>
                      <w:color w:val="000000"/>
                      <w:szCs w:val="21"/>
                    </w:rPr>
                  </w:pPr>
                  <w:r>
                    <w:rPr>
                      <w:rFonts w:hint="eastAsia"/>
                      <w:color w:val="000000"/>
                      <w:szCs w:val="21"/>
                    </w:rPr>
                    <w:t>厂西边</w:t>
                  </w:r>
                </w:p>
              </w:tc>
              <w:tc>
                <w:tcPr>
                  <w:tcW w:w="643" w:type="pct"/>
                  <w:vMerge w:val="restart"/>
                  <w:tcBorders>
                    <w:top w:val="single" w:sz="8" w:space="0" w:color="auto"/>
                    <w:left w:val="single" w:sz="4" w:space="0" w:color="auto"/>
                    <w:bottom w:val="single" w:sz="8" w:space="0" w:color="auto"/>
                    <w:right w:val="single" w:sz="4" w:space="0" w:color="auto"/>
                  </w:tcBorders>
                  <w:vAlign w:val="center"/>
                  <w:hideMark/>
                </w:tcPr>
                <w:p w:rsidR="002F2B0D" w:rsidRDefault="002F2B0D">
                  <w:pPr>
                    <w:widowControl/>
                    <w:tabs>
                      <w:tab w:val="left" w:pos="1110"/>
                    </w:tabs>
                    <w:spacing w:line="280" w:lineRule="exact"/>
                    <w:jc w:val="center"/>
                    <w:rPr>
                      <w:color w:val="000000"/>
                      <w:szCs w:val="21"/>
                    </w:rPr>
                  </w:pPr>
                  <w:r>
                    <w:rPr>
                      <w:color w:val="000000"/>
                      <w:szCs w:val="21"/>
                    </w:rPr>
                    <w:t>5m</w:t>
                  </w:r>
                  <w:r>
                    <w:rPr>
                      <w:color w:val="000000"/>
                      <w:szCs w:val="21"/>
                      <w:vertAlign w:val="superscript"/>
                    </w:rPr>
                    <w:t>2</w:t>
                  </w:r>
                </w:p>
              </w:tc>
              <w:tc>
                <w:tcPr>
                  <w:tcW w:w="386" w:type="pct"/>
                  <w:tcBorders>
                    <w:top w:val="single" w:sz="8" w:space="0" w:color="auto"/>
                    <w:left w:val="single" w:sz="4" w:space="0" w:color="auto"/>
                    <w:bottom w:val="single" w:sz="4" w:space="0" w:color="auto"/>
                    <w:right w:val="single" w:sz="4" w:space="0" w:color="auto"/>
                  </w:tcBorders>
                  <w:vAlign w:val="center"/>
                  <w:hideMark/>
                </w:tcPr>
                <w:p w:rsidR="002F2B0D" w:rsidRDefault="002F2B0D">
                  <w:pPr>
                    <w:widowControl/>
                    <w:tabs>
                      <w:tab w:val="left" w:pos="1110"/>
                    </w:tabs>
                    <w:spacing w:line="280" w:lineRule="exact"/>
                    <w:jc w:val="center"/>
                    <w:rPr>
                      <w:color w:val="000000"/>
                      <w:szCs w:val="21"/>
                    </w:rPr>
                  </w:pPr>
                  <w:r>
                    <w:rPr>
                      <w:rFonts w:hint="eastAsia"/>
                      <w:color w:val="000000"/>
                      <w:szCs w:val="21"/>
                    </w:rPr>
                    <w:t>桶装</w:t>
                  </w:r>
                </w:p>
              </w:tc>
              <w:tc>
                <w:tcPr>
                  <w:tcW w:w="467" w:type="pct"/>
                  <w:tcBorders>
                    <w:top w:val="single" w:sz="8" w:space="0" w:color="auto"/>
                    <w:left w:val="single" w:sz="4" w:space="0" w:color="auto"/>
                    <w:bottom w:val="single" w:sz="4" w:space="0" w:color="auto"/>
                    <w:right w:val="single" w:sz="4" w:space="0" w:color="auto"/>
                  </w:tcBorders>
                  <w:vAlign w:val="center"/>
                  <w:hideMark/>
                </w:tcPr>
                <w:p w:rsidR="002F2B0D" w:rsidRDefault="002F2B0D">
                  <w:pPr>
                    <w:widowControl/>
                    <w:tabs>
                      <w:tab w:val="left" w:pos="1110"/>
                    </w:tabs>
                    <w:spacing w:line="280" w:lineRule="exact"/>
                    <w:jc w:val="center"/>
                    <w:rPr>
                      <w:color w:val="000000"/>
                      <w:szCs w:val="21"/>
                    </w:rPr>
                  </w:pPr>
                  <w:r>
                    <w:rPr>
                      <w:color w:val="000000"/>
                      <w:szCs w:val="21"/>
                    </w:rPr>
                    <w:t>0.1t</w:t>
                  </w:r>
                </w:p>
              </w:tc>
              <w:tc>
                <w:tcPr>
                  <w:tcW w:w="428" w:type="pct"/>
                  <w:tcBorders>
                    <w:top w:val="single" w:sz="8" w:space="0" w:color="auto"/>
                    <w:left w:val="single" w:sz="4" w:space="0" w:color="auto"/>
                    <w:bottom w:val="single" w:sz="4" w:space="0" w:color="auto"/>
                    <w:right w:val="nil"/>
                  </w:tcBorders>
                  <w:vAlign w:val="center"/>
                  <w:hideMark/>
                </w:tcPr>
                <w:p w:rsidR="002F2B0D" w:rsidRDefault="002F2B0D">
                  <w:pPr>
                    <w:widowControl/>
                    <w:tabs>
                      <w:tab w:val="left" w:pos="1110"/>
                    </w:tabs>
                    <w:spacing w:line="280" w:lineRule="exact"/>
                    <w:jc w:val="center"/>
                    <w:rPr>
                      <w:color w:val="000000"/>
                      <w:szCs w:val="21"/>
                    </w:rPr>
                  </w:pPr>
                  <w:r>
                    <w:rPr>
                      <w:color w:val="000000"/>
                      <w:szCs w:val="21"/>
                    </w:rPr>
                    <w:t>1</w:t>
                  </w:r>
                  <w:r>
                    <w:rPr>
                      <w:rFonts w:hint="eastAsia"/>
                      <w:color w:val="000000"/>
                      <w:szCs w:val="21"/>
                    </w:rPr>
                    <w:t>年</w:t>
                  </w:r>
                </w:p>
              </w:tc>
            </w:tr>
            <w:tr w:rsidR="002F2B0D">
              <w:trPr>
                <w:trHeight w:val="435"/>
                <w:jc w:val="center"/>
              </w:trPr>
              <w:tc>
                <w:tcPr>
                  <w:tcW w:w="698" w:type="dxa"/>
                  <w:vMerge/>
                  <w:tcBorders>
                    <w:top w:val="single" w:sz="8" w:space="0" w:color="auto"/>
                    <w:left w:val="nil"/>
                    <w:bottom w:val="single" w:sz="8" w:space="0" w:color="auto"/>
                    <w:right w:val="single" w:sz="4" w:space="0" w:color="auto"/>
                  </w:tcBorders>
                  <w:vAlign w:val="center"/>
                  <w:hideMark/>
                </w:tcPr>
                <w:p w:rsidR="002F2B0D" w:rsidRDefault="002F2B0D">
                  <w:pPr>
                    <w:widowControl/>
                    <w:jc w:val="left"/>
                    <w:rPr>
                      <w:szCs w:val="21"/>
                    </w:rPr>
                  </w:pPr>
                </w:p>
              </w:tc>
              <w:tc>
                <w:tcPr>
                  <w:tcW w:w="612" w:type="pct"/>
                  <w:tcBorders>
                    <w:top w:val="single" w:sz="4" w:space="0" w:color="auto"/>
                    <w:left w:val="single" w:sz="4" w:space="0" w:color="auto"/>
                    <w:bottom w:val="single" w:sz="8" w:space="0" w:color="auto"/>
                    <w:right w:val="single" w:sz="4" w:space="0" w:color="auto"/>
                  </w:tcBorders>
                  <w:vAlign w:val="center"/>
                  <w:hideMark/>
                </w:tcPr>
                <w:p w:rsidR="002F2B0D" w:rsidRDefault="002F2B0D">
                  <w:pPr>
                    <w:widowControl/>
                    <w:tabs>
                      <w:tab w:val="left" w:pos="1110"/>
                    </w:tabs>
                    <w:spacing w:line="280" w:lineRule="exact"/>
                    <w:jc w:val="center"/>
                    <w:rPr>
                      <w:szCs w:val="21"/>
                    </w:rPr>
                  </w:pPr>
                  <w:r>
                    <w:rPr>
                      <w:rFonts w:hint="eastAsia"/>
                      <w:szCs w:val="21"/>
                    </w:rPr>
                    <w:t>废润滑液</w:t>
                  </w:r>
                </w:p>
              </w:tc>
              <w:tc>
                <w:tcPr>
                  <w:tcW w:w="933" w:type="pct"/>
                  <w:tcBorders>
                    <w:top w:val="single" w:sz="4" w:space="0" w:color="auto"/>
                    <w:left w:val="single" w:sz="4" w:space="0" w:color="auto"/>
                    <w:bottom w:val="single" w:sz="8" w:space="0" w:color="auto"/>
                    <w:right w:val="single" w:sz="4" w:space="0" w:color="auto"/>
                  </w:tcBorders>
                  <w:vAlign w:val="center"/>
                  <w:hideMark/>
                </w:tcPr>
                <w:p w:rsidR="002F2B0D" w:rsidRDefault="002F2B0D">
                  <w:pPr>
                    <w:widowControl/>
                    <w:tabs>
                      <w:tab w:val="left" w:pos="1110"/>
                    </w:tabs>
                    <w:spacing w:line="280" w:lineRule="exact"/>
                    <w:jc w:val="center"/>
                    <w:rPr>
                      <w:szCs w:val="21"/>
                    </w:rPr>
                  </w:pPr>
                  <w:r>
                    <w:rPr>
                      <w:szCs w:val="21"/>
                    </w:rPr>
                    <w:t>HW09</w:t>
                  </w:r>
                  <w:r>
                    <w:rPr>
                      <w:rFonts w:hint="eastAsia"/>
                      <w:szCs w:val="21"/>
                    </w:rPr>
                    <w:t>油</w:t>
                  </w:r>
                  <w:r>
                    <w:rPr>
                      <w:szCs w:val="21"/>
                    </w:rPr>
                    <w:t>/</w:t>
                  </w:r>
                  <w:r>
                    <w:rPr>
                      <w:rFonts w:hint="eastAsia"/>
                      <w:szCs w:val="21"/>
                    </w:rPr>
                    <w:t>水、烃</w:t>
                  </w:r>
                  <w:r>
                    <w:rPr>
                      <w:szCs w:val="21"/>
                    </w:rPr>
                    <w:t>/</w:t>
                  </w:r>
                  <w:r>
                    <w:rPr>
                      <w:rFonts w:hint="eastAsia"/>
                      <w:szCs w:val="21"/>
                    </w:rPr>
                    <w:t>水混合物或乳化液</w:t>
                  </w:r>
                </w:p>
              </w:tc>
              <w:tc>
                <w:tcPr>
                  <w:tcW w:w="772" w:type="pct"/>
                  <w:tcBorders>
                    <w:top w:val="single" w:sz="4" w:space="0" w:color="auto"/>
                    <w:left w:val="single" w:sz="4" w:space="0" w:color="auto"/>
                    <w:bottom w:val="single" w:sz="8" w:space="0" w:color="auto"/>
                    <w:right w:val="single" w:sz="4" w:space="0" w:color="auto"/>
                  </w:tcBorders>
                  <w:vAlign w:val="center"/>
                  <w:hideMark/>
                </w:tcPr>
                <w:p w:rsidR="002F2B0D" w:rsidRDefault="002F2B0D">
                  <w:pPr>
                    <w:widowControl/>
                    <w:tabs>
                      <w:tab w:val="left" w:pos="1110"/>
                    </w:tabs>
                    <w:spacing w:line="280" w:lineRule="exact"/>
                    <w:jc w:val="center"/>
                    <w:rPr>
                      <w:color w:val="000000"/>
                      <w:szCs w:val="21"/>
                    </w:rPr>
                  </w:pPr>
                  <w:r>
                    <w:rPr>
                      <w:szCs w:val="21"/>
                    </w:rPr>
                    <w:t>900-007-09</w:t>
                  </w:r>
                </w:p>
              </w:tc>
              <w:tc>
                <w:tcPr>
                  <w:tcW w:w="669" w:type="dxa"/>
                  <w:vMerge/>
                  <w:tcBorders>
                    <w:top w:val="single" w:sz="8" w:space="0" w:color="auto"/>
                    <w:left w:val="single" w:sz="4" w:space="0" w:color="auto"/>
                    <w:bottom w:val="single" w:sz="8" w:space="0" w:color="auto"/>
                    <w:right w:val="single" w:sz="4" w:space="0" w:color="auto"/>
                  </w:tcBorders>
                  <w:vAlign w:val="center"/>
                  <w:hideMark/>
                </w:tcPr>
                <w:p w:rsidR="002F2B0D" w:rsidRDefault="002F2B0D">
                  <w:pPr>
                    <w:widowControl/>
                    <w:jc w:val="left"/>
                    <w:rPr>
                      <w:color w:val="000000"/>
                      <w:szCs w:val="21"/>
                    </w:rPr>
                  </w:pPr>
                </w:p>
              </w:tc>
              <w:tc>
                <w:tcPr>
                  <w:tcW w:w="1167" w:type="dxa"/>
                  <w:vMerge/>
                  <w:tcBorders>
                    <w:top w:val="single" w:sz="8" w:space="0" w:color="auto"/>
                    <w:left w:val="single" w:sz="4" w:space="0" w:color="auto"/>
                    <w:bottom w:val="single" w:sz="8" w:space="0" w:color="auto"/>
                    <w:right w:val="single" w:sz="4" w:space="0" w:color="auto"/>
                  </w:tcBorders>
                  <w:vAlign w:val="center"/>
                  <w:hideMark/>
                </w:tcPr>
                <w:p w:rsidR="002F2B0D" w:rsidRDefault="002F2B0D">
                  <w:pPr>
                    <w:widowControl/>
                    <w:jc w:val="left"/>
                    <w:rPr>
                      <w:color w:val="000000"/>
                      <w:szCs w:val="21"/>
                    </w:rPr>
                  </w:pPr>
                </w:p>
              </w:tc>
              <w:tc>
                <w:tcPr>
                  <w:tcW w:w="386" w:type="pct"/>
                  <w:tcBorders>
                    <w:top w:val="single" w:sz="4" w:space="0" w:color="auto"/>
                    <w:left w:val="single" w:sz="4" w:space="0" w:color="auto"/>
                    <w:bottom w:val="single" w:sz="8" w:space="0" w:color="auto"/>
                    <w:right w:val="single" w:sz="4" w:space="0" w:color="auto"/>
                  </w:tcBorders>
                  <w:vAlign w:val="center"/>
                  <w:hideMark/>
                </w:tcPr>
                <w:p w:rsidR="002F2B0D" w:rsidRDefault="002F2B0D">
                  <w:pPr>
                    <w:widowControl/>
                    <w:tabs>
                      <w:tab w:val="left" w:pos="1110"/>
                    </w:tabs>
                    <w:spacing w:line="280" w:lineRule="exact"/>
                    <w:rPr>
                      <w:color w:val="000000"/>
                      <w:szCs w:val="21"/>
                    </w:rPr>
                  </w:pPr>
                  <w:r>
                    <w:rPr>
                      <w:rFonts w:hint="eastAsia"/>
                      <w:color w:val="000000"/>
                      <w:szCs w:val="21"/>
                    </w:rPr>
                    <w:t>桶装</w:t>
                  </w:r>
                </w:p>
              </w:tc>
              <w:tc>
                <w:tcPr>
                  <w:tcW w:w="467" w:type="pct"/>
                  <w:tcBorders>
                    <w:top w:val="single" w:sz="4" w:space="0" w:color="auto"/>
                    <w:left w:val="single" w:sz="4" w:space="0" w:color="auto"/>
                    <w:bottom w:val="single" w:sz="8" w:space="0" w:color="auto"/>
                    <w:right w:val="single" w:sz="4" w:space="0" w:color="auto"/>
                  </w:tcBorders>
                  <w:vAlign w:val="center"/>
                  <w:hideMark/>
                </w:tcPr>
                <w:p w:rsidR="002F2B0D" w:rsidRDefault="002F2B0D">
                  <w:pPr>
                    <w:widowControl/>
                    <w:tabs>
                      <w:tab w:val="left" w:pos="1110"/>
                    </w:tabs>
                    <w:spacing w:line="280" w:lineRule="exact"/>
                    <w:jc w:val="center"/>
                    <w:rPr>
                      <w:color w:val="000000"/>
                      <w:szCs w:val="21"/>
                    </w:rPr>
                  </w:pPr>
                  <w:r>
                    <w:rPr>
                      <w:color w:val="000000"/>
                      <w:szCs w:val="21"/>
                    </w:rPr>
                    <w:t>0.5t</w:t>
                  </w:r>
                </w:p>
              </w:tc>
              <w:tc>
                <w:tcPr>
                  <w:tcW w:w="428" w:type="pct"/>
                  <w:tcBorders>
                    <w:top w:val="single" w:sz="4" w:space="0" w:color="auto"/>
                    <w:left w:val="single" w:sz="4" w:space="0" w:color="auto"/>
                    <w:bottom w:val="single" w:sz="8" w:space="0" w:color="auto"/>
                    <w:right w:val="nil"/>
                  </w:tcBorders>
                  <w:vAlign w:val="center"/>
                  <w:hideMark/>
                </w:tcPr>
                <w:p w:rsidR="002F2B0D" w:rsidRDefault="002F2B0D">
                  <w:pPr>
                    <w:widowControl/>
                    <w:tabs>
                      <w:tab w:val="left" w:pos="1110"/>
                    </w:tabs>
                    <w:spacing w:line="280" w:lineRule="exact"/>
                    <w:jc w:val="center"/>
                    <w:rPr>
                      <w:color w:val="000000"/>
                      <w:szCs w:val="21"/>
                    </w:rPr>
                  </w:pPr>
                  <w:r>
                    <w:rPr>
                      <w:color w:val="000000"/>
                      <w:szCs w:val="21"/>
                    </w:rPr>
                    <w:t>1</w:t>
                  </w:r>
                  <w:r>
                    <w:rPr>
                      <w:rFonts w:hint="eastAsia"/>
                      <w:color w:val="000000"/>
                      <w:szCs w:val="21"/>
                    </w:rPr>
                    <w:t>年</w:t>
                  </w:r>
                </w:p>
              </w:tc>
            </w:tr>
          </w:tbl>
          <w:p w:rsidR="002F2B0D" w:rsidRDefault="002F2B0D">
            <w:pPr>
              <w:pStyle w:val="Charb"/>
              <w:spacing w:line="440" w:lineRule="exact"/>
              <w:ind w:right="-29" w:firstLine="480"/>
            </w:pPr>
            <w:r>
              <w:rPr>
                <w:rFonts w:hint="eastAsia"/>
              </w:rPr>
              <w:t>废机油、废润滑液由专业技术人员及时更换，更换过程中严防滴、漏</w:t>
            </w:r>
            <w:r>
              <w:t xml:space="preserve"> </w:t>
            </w:r>
            <w:r>
              <w:rPr>
                <w:rFonts w:hint="eastAsia"/>
              </w:rPr>
              <w:t>、跑、冒，桶装运送</w:t>
            </w:r>
            <w:proofErr w:type="gramStart"/>
            <w:r>
              <w:rPr>
                <w:rFonts w:hint="eastAsia"/>
              </w:rPr>
              <w:t>至危废暂存</w:t>
            </w:r>
            <w:proofErr w:type="gramEnd"/>
            <w:r>
              <w:rPr>
                <w:rFonts w:hint="eastAsia"/>
              </w:rPr>
              <w:t>间内暂存，</w:t>
            </w:r>
            <w:proofErr w:type="gramStart"/>
            <w:r>
              <w:rPr>
                <w:rFonts w:hint="eastAsia"/>
              </w:rPr>
              <w:t>危废暂存</w:t>
            </w:r>
            <w:proofErr w:type="gramEnd"/>
            <w:r>
              <w:rPr>
                <w:rFonts w:hint="eastAsia"/>
              </w:rPr>
              <w:t>间能够</w:t>
            </w:r>
            <w:proofErr w:type="gramStart"/>
            <w:r>
              <w:rPr>
                <w:rFonts w:hint="eastAsia"/>
              </w:rPr>
              <w:t>满足危废贮存</w:t>
            </w:r>
            <w:proofErr w:type="gramEnd"/>
            <w:r>
              <w:rPr>
                <w:rFonts w:hint="eastAsia"/>
              </w:rPr>
              <w:t>要求，且贮存能力远大于</w:t>
            </w:r>
            <w:proofErr w:type="gramStart"/>
            <w:r>
              <w:rPr>
                <w:rFonts w:hint="eastAsia"/>
              </w:rPr>
              <w:t>危废产生</w:t>
            </w:r>
            <w:proofErr w:type="gramEnd"/>
            <w:r>
              <w:rPr>
                <w:rFonts w:hint="eastAsia"/>
              </w:rPr>
              <w:t>量，</w:t>
            </w:r>
            <w:proofErr w:type="gramStart"/>
            <w:r>
              <w:rPr>
                <w:rFonts w:hint="eastAsia"/>
              </w:rPr>
              <w:t>危废密封</w:t>
            </w:r>
            <w:proofErr w:type="gramEnd"/>
            <w:r>
              <w:rPr>
                <w:rFonts w:hint="eastAsia"/>
              </w:rPr>
              <w:t>在铁皮桶中贮存不会对周围环境产生影响。项目危险废物均委托有处</w:t>
            </w:r>
            <w:proofErr w:type="gramStart"/>
            <w:r>
              <w:rPr>
                <w:rFonts w:hint="eastAsia"/>
              </w:rPr>
              <w:t>理该危废资质</w:t>
            </w:r>
            <w:proofErr w:type="gramEnd"/>
            <w:r>
              <w:rPr>
                <w:rFonts w:hint="eastAsia"/>
              </w:rPr>
              <w:t>的单位代为处理，本项目危险废物处理可行。</w:t>
            </w:r>
            <w:proofErr w:type="gramStart"/>
            <w:r>
              <w:rPr>
                <w:rFonts w:hint="eastAsia"/>
              </w:rPr>
              <w:t>危废运输</w:t>
            </w:r>
            <w:proofErr w:type="gramEnd"/>
            <w:r>
              <w:rPr>
                <w:rFonts w:hint="eastAsia"/>
              </w:rPr>
              <w:t>过程中避开环境敏感</w:t>
            </w:r>
            <w:proofErr w:type="gramStart"/>
            <w:r>
              <w:rPr>
                <w:rFonts w:hint="eastAsia"/>
              </w:rPr>
              <w:t>点按照</w:t>
            </w:r>
            <w:proofErr w:type="gramEnd"/>
            <w:r>
              <w:rPr>
                <w:rFonts w:hint="eastAsia"/>
              </w:rPr>
              <w:t>相关规定进行规划运输路线，</w:t>
            </w:r>
            <w:proofErr w:type="gramStart"/>
            <w:r>
              <w:rPr>
                <w:rFonts w:hint="eastAsia"/>
              </w:rPr>
              <w:t>项目危废在</w:t>
            </w:r>
            <w:proofErr w:type="gramEnd"/>
            <w:r>
              <w:rPr>
                <w:rFonts w:hint="eastAsia"/>
              </w:rPr>
              <w:t>收集、贮存、运输、利用、处置等环节均按照相关规定要求操作，本项目危险固</w:t>
            </w:r>
            <w:proofErr w:type="gramStart"/>
            <w:r>
              <w:rPr>
                <w:rFonts w:hint="eastAsia"/>
              </w:rPr>
              <w:t>废环境</w:t>
            </w:r>
            <w:proofErr w:type="gramEnd"/>
            <w:r>
              <w:rPr>
                <w:rFonts w:hint="eastAsia"/>
              </w:rPr>
              <w:t>风险较小。</w:t>
            </w:r>
          </w:p>
          <w:p w:rsidR="002F2B0D" w:rsidRDefault="002F2B0D">
            <w:pPr>
              <w:pStyle w:val="Charb"/>
              <w:spacing w:line="440" w:lineRule="exact"/>
              <w:ind w:firstLine="480"/>
            </w:pPr>
            <w:r>
              <w:rPr>
                <w:rFonts w:hint="eastAsia"/>
              </w:rPr>
              <w:t>严格落实上述措施后，</w:t>
            </w:r>
            <w:proofErr w:type="gramStart"/>
            <w:r>
              <w:rPr>
                <w:rFonts w:hint="eastAsia"/>
              </w:rPr>
              <w:t>工程危废储存</w:t>
            </w:r>
            <w:proofErr w:type="gramEnd"/>
            <w:r>
              <w:rPr>
                <w:rFonts w:hint="eastAsia"/>
              </w:rPr>
              <w:t>及处置可以满足《危险废物贮存污染控制标准》和《建设项目危险废物环境影响评价指南》要求，能够做到安全、妥善处置。</w:t>
            </w:r>
          </w:p>
          <w:p w:rsidR="002F2B0D" w:rsidRDefault="002F2B0D">
            <w:pPr>
              <w:spacing w:line="440" w:lineRule="exact"/>
              <w:ind w:firstLineChars="200" w:firstLine="480"/>
              <w:rPr>
                <w:kern w:val="24"/>
                <w:sz w:val="24"/>
                <w:szCs w:val="24"/>
              </w:rPr>
            </w:pPr>
            <w:r>
              <w:rPr>
                <w:rFonts w:hint="eastAsia"/>
                <w:kern w:val="24"/>
                <w:sz w:val="24"/>
              </w:rPr>
              <w:t>评价认为，建设项目固体废物全部妥善处置，能够避免固体废物排放对环境的二次污染，不会对当地的景观环境和生态环境产生不利影响。</w:t>
            </w:r>
          </w:p>
          <w:p w:rsidR="002F2B0D" w:rsidRDefault="002F2B0D">
            <w:pPr>
              <w:spacing w:line="440" w:lineRule="exact"/>
              <w:ind w:firstLineChars="200" w:firstLine="482"/>
              <w:textAlignment w:val="baseline"/>
              <w:rPr>
                <w:b/>
                <w:color w:val="000000"/>
                <w:sz w:val="24"/>
              </w:rPr>
            </w:pPr>
          </w:p>
          <w:p w:rsidR="002F2B0D" w:rsidRDefault="002F2B0D">
            <w:pPr>
              <w:spacing w:line="440" w:lineRule="exact"/>
              <w:ind w:firstLineChars="200" w:firstLine="482"/>
              <w:textAlignment w:val="baseline"/>
              <w:rPr>
                <w:b/>
                <w:color w:val="000000"/>
                <w:sz w:val="24"/>
              </w:rPr>
            </w:pPr>
            <w:r>
              <w:rPr>
                <w:rFonts w:hint="eastAsia"/>
                <w:b/>
                <w:color w:val="000000"/>
                <w:sz w:val="24"/>
              </w:rPr>
              <w:t>五、土壤</w:t>
            </w:r>
          </w:p>
          <w:p w:rsidR="002F2B0D" w:rsidRDefault="002F2B0D">
            <w:pPr>
              <w:spacing w:line="440" w:lineRule="exact"/>
              <w:ind w:firstLineChars="200" w:firstLine="480"/>
            </w:pPr>
            <w:r>
              <w:rPr>
                <w:rFonts w:hint="eastAsia"/>
                <w:kern w:val="0"/>
                <w:sz w:val="24"/>
                <w:lang w:val="zh-CN"/>
              </w:rPr>
              <w:t>根据《环境影响评价技术导则</w:t>
            </w:r>
            <w:r>
              <w:rPr>
                <w:kern w:val="0"/>
                <w:sz w:val="24"/>
                <w:lang w:val="zh-CN"/>
              </w:rPr>
              <w:t xml:space="preserve"> </w:t>
            </w:r>
            <w:r>
              <w:rPr>
                <w:rFonts w:hint="eastAsia"/>
                <w:kern w:val="0"/>
                <w:sz w:val="24"/>
                <w:lang w:val="zh-CN"/>
              </w:rPr>
              <w:t>土壤环境（试行）》（</w:t>
            </w:r>
            <w:r>
              <w:rPr>
                <w:kern w:val="0"/>
                <w:sz w:val="24"/>
                <w:lang w:val="zh-CN"/>
              </w:rPr>
              <w:t>HJ964-2018</w:t>
            </w:r>
            <w:r>
              <w:rPr>
                <w:rFonts w:hint="eastAsia"/>
                <w:kern w:val="0"/>
                <w:sz w:val="24"/>
                <w:lang w:val="zh-CN"/>
              </w:rPr>
              <w:t>）评价等级划分依据，建设项目评价等级由项目类别、环境敏感程度和占地规模共同判定：</w:t>
            </w:r>
          </w:p>
          <w:p w:rsidR="002F2B0D" w:rsidRDefault="002F2B0D">
            <w:pPr>
              <w:widowControl/>
              <w:adjustRightInd w:val="0"/>
              <w:snapToGrid w:val="0"/>
              <w:spacing w:line="440" w:lineRule="exact"/>
              <w:ind w:firstLineChars="200" w:firstLine="480"/>
              <w:rPr>
                <w:color w:val="000000"/>
                <w:kern w:val="0"/>
                <w:sz w:val="24"/>
                <w:lang w:val="zh-CN"/>
              </w:rPr>
            </w:pPr>
            <w:r>
              <w:rPr>
                <w:rFonts w:hint="eastAsia"/>
                <w:color w:val="000000"/>
                <w:kern w:val="0"/>
                <w:sz w:val="24"/>
                <w:lang w:val="zh-CN"/>
              </w:rPr>
              <w:t>（</w:t>
            </w:r>
            <w:r>
              <w:rPr>
                <w:color w:val="000000"/>
                <w:kern w:val="0"/>
                <w:sz w:val="24"/>
                <w:lang w:val="zh-CN"/>
              </w:rPr>
              <w:t>1</w:t>
            </w:r>
            <w:r>
              <w:rPr>
                <w:rFonts w:hint="eastAsia"/>
                <w:color w:val="000000"/>
                <w:kern w:val="0"/>
                <w:sz w:val="24"/>
                <w:lang w:val="zh-CN"/>
              </w:rPr>
              <w:t>）土壤环境影响评价项目类别：根据《环境影响评价技术导则</w:t>
            </w:r>
            <w:r>
              <w:rPr>
                <w:color w:val="000000"/>
                <w:kern w:val="0"/>
                <w:sz w:val="24"/>
                <w:lang w:val="zh-CN"/>
              </w:rPr>
              <w:t xml:space="preserve"> </w:t>
            </w:r>
            <w:r>
              <w:rPr>
                <w:rFonts w:hint="eastAsia"/>
                <w:color w:val="000000"/>
                <w:kern w:val="0"/>
                <w:sz w:val="24"/>
                <w:lang w:val="zh-CN"/>
              </w:rPr>
              <w:t>土壤环境（试行）》（</w:t>
            </w:r>
            <w:r>
              <w:rPr>
                <w:color w:val="000000"/>
                <w:kern w:val="0"/>
                <w:sz w:val="24"/>
                <w:lang w:val="zh-CN"/>
              </w:rPr>
              <w:t>HJ964-2018</w:t>
            </w:r>
            <w:r>
              <w:rPr>
                <w:rFonts w:hint="eastAsia"/>
                <w:color w:val="000000"/>
                <w:kern w:val="0"/>
                <w:sz w:val="24"/>
                <w:lang w:val="zh-CN"/>
              </w:rPr>
              <w:t>）附录</w:t>
            </w:r>
            <w:r>
              <w:rPr>
                <w:color w:val="000000"/>
                <w:kern w:val="0"/>
                <w:sz w:val="24"/>
                <w:lang w:val="zh-CN"/>
              </w:rPr>
              <w:t>A“</w:t>
            </w:r>
            <w:r>
              <w:rPr>
                <w:rFonts w:hint="eastAsia"/>
                <w:color w:val="000000"/>
                <w:kern w:val="0"/>
                <w:sz w:val="24"/>
                <w:lang w:val="zh-CN"/>
              </w:rPr>
              <w:t>土壤环境影响评价项目类别</w:t>
            </w:r>
            <w:r>
              <w:rPr>
                <w:color w:val="000000"/>
                <w:kern w:val="0"/>
                <w:sz w:val="24"/>
                <w:lang w:val="zh-CN"/>
              </w:rPr>
              <w:t>”</w:t>
            </w:r>
            <w:r>
              <w:rPr>
                <w:rFonts w:hint="eastAsia"/>
                <w:color w:val="000000"/>
                <w:kern w:val="0"/>
                <w:sz w:val="24"/>
                <w:lang w:val="zh-CN"/>
              </w:rPr>
              <w:t>，本项目行业类别分别属于制造业中设备制造类的</w:t>
            </w:r>
            <w:r>
              <w:rPr>
                <w:color w:val="000000"/>
                <w:kern w:val="0"/>
                <w:sz w:val="24"/>
                <w:lang w:val="zh-CN"/>
              </w:rPr>
              <w:t>“</w:t>
            </w:r>
            <w:r>
              <w:rPr>
                <w:rFonts w:hint="eastAsia"/>
                <w:color w:val="000000"/>
                <w:kern w:val="0"/>
                <w:sz w:val="24"/>
                <w:lang w:val="zh-CN"/>
              </w:rPr>
              <w:t>其他类</w:t>
            </w:r>
            <w:r>
              <w:rPr>
                <w:color w:val="000000"/>
                <w:kern w:val="0"/>
                <w:sz w:val="24"/>
                <w:lang w:val="zh-CN"/>
              </w:rPr>
              <w:t>”</w:t>
            </w:r>
            <w:r>
              <w:rPr>
                <w:rFonts w:hint="eastAsia"/>
                <w:color w:val="000000"/>
                <w:kern w:val="0"/>
                <w:sz w:val="24"/>
                <w:lang w:val="zh-CN"/>
              </w:rPr>
              <w:t>，因此本项目土壤环境影响评价项目类别为</w:t>
            </w:r>
            <w:r>
              <w:rPr>
                <w:color w:val="000000"/>
                <w:kern w:val="0"/>
                <w:sz w:val="24"/>
                <w:lang w:val="zh-CN"/>
              </w:rPr>
              <w:t>Ⅲ</w:t>
            </w:r>
            <w:r>
              <w:rPr>
                <w:rFonts w:hint="eastAsia"/>
                <w:color w:val="000000"/>
                <w:kern w:val="0"/>
                <w:sz w:val="24"/>
                <w:lang w:val="zh-CN"/>
              </w:rPr>
              <w:t>类。</w:t>
            </w:r>
          </w:p>
          <w:p w:rsidR="002F2B0D" w:rsidRDefault="002F2B0D">
            <w:pPr>
              <w:widowControl/>
              <w:adjustRightInd w:val="0"/>
              <w:snapToGrid w:val="0"/>
              <w:spacing w:line="440" w:lineRule="exact"/>
              <w:ind w:firstLineChars="200" w:firstLine="480"/>
              <w:rPr>
                <w:kern w:val="0"/>
                <w:sz w:val="24"/>
                <w:lang w:val="zh-CN"/>
              </w:rPr>
            </w:pPr>
            <w:r>
              <w:rPr>
                <w:rFonts w:hint="eastAsia"/>
                <w:kern w:val="0"/>
                <w:sz w:val="24"/>
                <w:lang w:val="zh-CN"/>
              </w:rPr>
              <w:t>（</w:t>
            </w:r>
            <w:r>
              <w:rPr>
                <w:kern w:val="0"/>
                <w:sz w:val="24"/>
                <w:lang w:val="zh-CN"/>
              </w:rPr>
              <w:t>2</w:t>
            </w:r>
            <w:r>
              <w:rPr>
                <w:rFonts w:hint="eastAsia"/>
                <w:kern w:val="0"/>
                <w:sz w:val="24"/>
                <w:lang w:val="zh-CN"/>
              </w:rPr>
              <w:t>）建设项目土壤环境影响类型：根据《环境影响评价技术导则</w:t>
            </w:r>
            <w:r>
              <w:rPr>
                <w:kern w:val="0"/>
                <w:sz w:val="24"/>
                <w:lang w:val="zh-CN"/>
              </w:rPr>
              <w:t xml:space="preserve"> </w:t>
            </w:r>
            <w:r>
              <w:rPr>
                <w:rFonts w:hint="eastAsia"/>
                <w:kern w:val="0"/>
                <w:sz w:val="24"/>
                <w:lang w:val="zh-CN"/>
              </w:rPr>
              <w:t>土壤环境（试行）》（</w:t>
            </w:r>
            <w:r>
              <w:rPr>
                <w:kern w:val="0"/>
                <w:sz w:val="24"/>
                <w:lang w:val="zh-CN"/>
              </w:rPr>
              <w:t>HJ964-2018</w:t>
            </w:r>
            <w:r>
              <w:rPr>
                <w:rFonts w:hint="eastAsia"/>
                <w:kern w:val="0"/>
                <w:sz w:val="24"/>
                <w:lang w:val="zh-CN"/>
              </w:rPr>
              <w:t>），建设项目土壤环境影响类型为污染影响性。</w:t>
            </w:r>
          </w:p>
          <w:p w:rsidR="002F2B0D" w:rsidRDefault="002F2B0D">
            <w:pPr>
              <w:widowControl/>
              <w:adjustRightInd w:val="0"/>
              <w:snapToGrid w:val="0"/>
              <w:spacing w:line="440" w:lineRule="exact"/>
              <w:ind w:firstLineChars="200" w:firstLine="480"/>
              <w:rPr>
                <w:color w:val="000000"/>
                <w:kern w:val="0"/>
                <w:sz w:val="24"/>
                <w:lang w:val="zh-CN"/>
              </w:rPr>
            </w:pPr>
            <w:r>
              <w:rPr>
                <w:rFonts w:hint="eastAsia"/>
                <w:color w:val="000000"/>
                <w:kern w:val="0"/>
                <w:sz w:val="24"/>
                <w:lang w:val="zh-CN"/>
              </w:rPr>
              <w:lastRenderedPageBreak/>
              <w:t>（</w:t>
            </w:r>
            <w:r>
              <w:rPr>
                <w:color w:val="000000"/>
                <w:kern w:val="0"/>
                <w:sz w:val="24"/>
                <w:lang w:val="zh-CN"/>
              </w:rPr>
              <w:t>3</w:t>
            </w:r>
            <w:r>
              <w:rPr>
                <w:rFonts w:hint="eastAsia"/>
                <w:color w:val="000000"/>
                <w:kern w:val="0"/>
                <w:sz w:val="24"/>
                <w:lang w:val="zh-CN"/>
              </w:rPr>
              <w:t>）建设项目占地规模分为大型（</w:t>
            </w:r>
            <w:r>
              <w:rPr>
                <w:color w:val="000000"/>
                <w:kern w:val="0"/>
                <w:sz w:val="24"/>
                <w:lang w:val="zh-CN"/>
              </w:rPr>
              <w:t>≥50hm</w:t>
            </w:r>
            <w:r>
              <w:rPr>
                <w:color w:val="000000"/>
                <w:kern w:val="0"/>
                <w:sz w:val="24"/>
                <w:vertAlign w:val="superscript"/>
                <w:lang w:val="zh-CN"/>
              </w:rPr>
              <w:t>2</w:t>
            </w:r>
            <w:r>
              <w:rPr>
                <w:rFonts w:hint="eastAsia"/>
                <w:color w:val="000000"/>
                <w:kern w:val="0"/>
                <w:sz w:val="24"/>
                <w:lang w:val="zh-CN"/>
              </w:rPr>
              <w:t>）、中型（</w:t>
            </w:r>
            <w:r>
              <w:rPr>
                <w:color w:val="000000"/>
                <w:kern w:val="0"/>
                <w:sz w:val="24"/>
                <w:lang w:val="zh-CN"/>
              </w:rPr>
              <w:t>5~50hm</w:t>
            </w:r>
            <w:r>
              <w:rPr>
                <w:color w:val="000000"/>
                <w:kern w:val="0"/>
                <w:sz w:val="24"/>
                <w:vertAlign w:val="superscript"/>
                <w:lang w:val="zh-CN"/>
              </w:rPr>
              <w:t>2</w:t>
            </w:r>
            <w:r>
              <w:rPr>
                <w:rFonts w:hint="eastAsia"/>
                <w:color w:val="000000"/>
                <w:kern w:val="0"/>
                <w:sz w:val="24"/>
                <w:lang w:val="zh-CN"/>
              </w:rPr>
              <w:t>）、小型（</w:t>
            </w:r>
            <w:r>
              <w:rPr>
                <w:color w:val="000000"/>
                <w:kern w:val="0"/>
                <w:sz w:val="24"/>
                <w:lang w:val="zh-CN"/>
              </w:rPr>
              <w:t>≤5hm</w:t>
            </w:r>
            <w:r>
              <w:rPr>
                <w:color w:val="000000"/>
                <w:kern w:val="0"/>
                <w:sz w:val="24"/>
                <w:vertAlign w:val="superscript"/>
                <w:lang w:val="zh-CN"/>
              </w:rPr>
              <w:t>2</w:t>
            </w:r>
            <w:r>
              <w:rPr>
                <w:rFonts w:hint="eastAsia"/>
                <w:color w:val="000000"/>
                <w:kern w:val="0"/>
                <w:sz w:val="24"/>
                <w:lang w:val="zh-CN"/>
              </w:rPr>
              <w:t>），本项目占地面积为</w:t>
            </w:r>
            <w:r>
              <w:rPr>
                <w:color w:val="000000"/>
                <w:kern w:val="0"/>
                <w:sz w:val="24"/>
              </w:rPr>
              <w:t>150</w:t>
            </w:r>
            <w:r>
              <w:rPr>
                <w:rFonts w:hint="eastAsia"/>
                <w:color w:val="000000"/>
                <w:kern w:val="0"/>
                <w:sz w:val="24"/>
                <w:lang w:val="zh-CN"/>
              </w:rPr>
              <w:t>平方米，根据项目占地规模分类，本项目属于小型规模。</w:t>
            </w:r>
          </w:p>
          <w:p w:rsidR="002F2B0D" w:rsidRDefault="002F2B0D">
            <w:pPr>
              <w:widowControl/>
              <w:adjustRightInd w:val="0"/>
              <w:snapToGrid w:val="0"/>
              <w:spacing w:line="440" w:lineRule="exact"/>
              <w:ind w:firstLineChars="200" w:firstLine="480"/>
              <w:rPr>
                <w:color w:val="000000"/>
                <w:kern w:val="0"/>
                <w:sz w:val="24"/>
                <w:lang w:val="zh-CN"/>
              </w:rPr>
            </w:pPr>
            <w:r>
              <w:rPr>
                <w:rFonts w:hint="eastAsia"/>
                <w:color w:val="000000"/>
                <w:kern w:val="0"/>
                <w:sz w:val="24"/>
                <w:lang w:val="zh-CN"/>
              </w:rPr>
              <w:t>（</w:t>
            </w:r>
            <w:r>
              <w:rPr>
                <w:color w:val="000000"/>
                <w:kern w:val="0"/>
                <w:sz w:val="24"/>
                <w:lang w:val="zh-CN"/>
              </w:rPr>
              <w:t>4</w:t>
            </w:r>
            <w:r>
              <w:rPr>
                <w:rFonts w:hint="eastAsia"/>
                <w:color w:val="000000"/>
                <w:kern w:val="0"/>
                <w:sz w:val="24"/>
                <w:lang w:val="zh-CN"/>
              </w:rPr>
              <w:t>）建设项目所在地周边的土壤环境敏感程度：</w:t>
            </w:r>
            <w:r>
              <w:rPr>
                <w:rFonts w:hint="eastAsia"/>
                <w:sz w:val="24"/>
              </w:rPr>
              <w:t>新乡</w:t>
            </w:r>
            <w:proofErr w:type="gramStart"/>
            <w:r>
              <w:rPr>
                <w:rFonts w:hint="eastAsia"/>
                <w:sz w:val="24"/>
              </w:rPr>
              <w:t>市航鸣机械</w:t>
            </w:r>
            <w:proofErr w:type="gramEnd"/>
            <w:r>
              <w:rPr>
                <w:rFonts w:hint="eastAsia"/>
                <w:sz w:val="24"/>
              </w:rPr>
              <w:t>有限公司</w:t>
            </w:r>
            <w:r>
              <w:rPr>
                <w:rFonts w:hint="eastAsia"/>
                <w:color w:val="000000"/>
                <w:sz w:val="24"/>
              </w:rPr>
              <w:t>位于</w:t>
            </w:r>
            <w:r>
              <w:rPr>
                <w:rFonts w:hint="eastAsia"/>
                <w:sz w:val="24"/>
              </w:rPr>
              <w:t>新乡市新乡工业产业集聚区（含新乡经济技术开发区）经八路与支二路交叉口向南</w:t>
            </w:r>
            <w:r>
              <w:rPr>
                <w:sz w:val="24"/>
              </w:rPr>
              <w:t>100m</w:t>
            </w:r>
            <w:r>
              <w:rPr>
                <w:rFonts w:hint="eastAsia"/>
                <w:sz w:val="24"/>
              </w:rPr>
              <w:t>路西</w:t>
            </w:r>
            <w:r>
              <w:rPr>
                <w:rFonts w:hint="eastAsia"/>
                <w:color w:val="000000"/>
                <w:kern w:val="0"/>
                <w:sz w:val="24"/>
                <w:lang w:val="zh-CN"/>
              </w:rPr>
              <w:t>，属于工业园区内的建设项目，应重点在建设项目占地范围内开展现状调查工作，并兼顾其可能影响的园区外围土壤环境敏感目标。本用地性质为工业用地，项目东、南、西、北侧</w:t>
            </w:r>
            <w:r>
              <w:rPr>
                <w:rFonts w:hint="eastAsia"/>
                <w:bCs/>
                <w:color w:val="000000"/>
                <w:sz w:val="24"/>
              </w:rPr>
              <w:t>均为工业企业</w:t>
            </w:r>
            <w:r>
              <w:rPr>
                <w:rFonts w:hint="eastAsia"/>
                <w:color w:val="000000"/>
                <w:kern w:val="0"/>
                <w:sz w:val="24"/>
                <w:lang w:val="zh-CN"/>
              </w:rPr>
              <w:t>，不存在耕地、园地、牧草地、饮用水水源地以及居民区、学校、医院、疗养院、养老院等土壤环境敏感目标。经对比</w:t>
            </w:r>
            <w:r>
              <w:rPr>
                <w:color w:val="000000"/>
                <w:kern w:val="0"/>
                <w:sz w:val="24"/>
                <w:lang w:val="zh-CN"/>
              </w:rPr>
              <w:t>“</w:t>
            </w:r>
            <w:r>
              <w:rPr>
                <w:rFonts w:hint="eastAsia"/>
                <w:color w:val="000000"/>
                <w:kern w:val="0"/>
                <w:sz w:val="24"/>
                <w:lang w:val="zh-CN"/>
              </w:rPr>
              <w:t>污染影响型敏感程度分级表</w:t>
            </w:r>
            <w:r>
              <w:rPr>
                <w:color w:val="000000"/>
                <w:kern w:val="0"/>
                <w:sz w:val="24"/>
                <w:lang w:val="zh-CN"/>
              </w:rPr>
              <w:t>”</w:t>
            </w:r>
            <w:r>
              <w:rPr>
                <w:rFonts w:hint="eastAsia"/>
                <w:color w:val="000000"/>
                <w:kern w:val="0"/>
                <w:sz w:val="24"/>
                <w:lang w:val="zh-CN"/>
              </w:rPr>
              <w:t>，本项目敏感程度为不敏感。具体指标判断见下表。</w:t>
            </w:r>
          </w:p>
          <w:p w:rsidR="002F2B0D" w:rsidRDefault="00F662B5">
            <w:pPr>
              <w:spacing w:line="440" w:lineRule="exact"/>
              <w:ind w:firstLineChars="300" w:firstLine="630"/>
              <w:textAlignment w:val="baseline"/>
              <w:rPr>
                <w:b/>
                <w:color w:val="000000"/>
                <w:sz w:val="24"/>
              </w:rPr>
            </w:pPr>
            <w:r>
              <w:pict>
                <v:shape id="文本框 1803" o:spid="_x0000_s1029" type="#_x0000_t202" style="position:absolute;left:0;text-align:left;margin-left:47.4pt;margin-top:9.65pt;width:37.15pt;height:46.5pt;z-index:251607040" o:gfxdata="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" filled="f" stroked="f">
                  <v:fill o:detectmouseclick="t"/>
                  <v:textbox inset=",4mm">
                    <w:txbxContent>
                      <w:p w:rsidR="002F2B0D" w:rsidRDefault="002F2B0D" w:rsidP="002F2B0D">
                        <w:pPr>
                          <w:rPr>
                            <w:b/>
                          </w:rPr>
                        </w:pPr>
                        <w:r>
                          <w:rPr>
                            <w:rFonts w:hint="eastAsia"/>
                            <w:b/>
                          </w:rPr>
                          <w:t>占地规模</w:t>
                        </w:r>
                      </w:p>
                    </w:txbxContent>
                  </v:textbox>
                </v:shape>
              </w:pict>
            </w:r>
            <w:r>
              <w:pict>
                <v:shape id="文本框 1804" o:spid="_x0000_s1030" type="#_x0000_t202" style="position:absolute;left:0;text-align:left;margin-left:5.9pt;margin-top:7.9pt;width:47pt;height:47pt;z-index:251608064" o:gfxdata="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" filled="f" stroked="f">
                  <v:fill o:detectmouseclick="t"/>
                  <v:textbox inset=",4mm">
                    <w:txbxContent>
                      <w:p w:rsidR="002F2B0D" w:rsidRDefault="002F2B0D" w:rsidP="002F2B0D">
                        <w:pPr>
                          <w:rPr>
                            <w:b/>
                          </w:rPr>
                        </w:pPr>
                        <w:r>
                          <w:rPr>
                            <w:rFonts w:hint="eastAsia"/>
                            <w:b/>
                          </w:rPr>
                          <w:t>评价工作等级</w:t>
                        </w:r>
                      </w:p>
                    </w:txbxContent>
                  </v:textbox>
                </v:shape>
              </w:pict>
            </w:r>
            <w:r w:rsidR="002F2B0D">
              <w:rPr>
                <w:rFonts w:eastAsia="黑体" w:hint="eastAsia"/>
                <w:spacing w:val="8"/>
                <w:kern w:val="0"/>
                <w:sz w:val="24"/>
              </w:rPr>
              <w:t>表</w:t>
            </w:r>
            <w:r w:rsidR="002F2B0D">
              <w:rPr>
                <w:rFonts w:eastAsia="黑体"/>
                <w:spacing w:val="8"/>
                <w:kern w:val="0"/>
                <w:sz w:val="24"/>
              </w:rPr>
              <w:t>35</w:t>
            </w:r>
            <w:r w:rsidR="002F2B0D">
              <w:rPr>
                <w:rFonts w:eastAsia="黑体"/>
                <w:spacing w:val="8"/>
                <w:kern w:val="0"/>
                <w:sz w:val="24"/>
              </w:rPr>
              <w:tab/>
              <w:t xml:space="preserve">            </w:t>
            </w:r>
            <w:r w:rsidR="002F2B0D">
              <w:rPr>
                <w:rFonts w:eastAsia="黑体" w:hint="eastAsia"/>
                <w:spacing w:val="8"/>
                <w:kern w:val="0"/>
                <w:sz w:val="24"/>
              </w:rPr>
              <w:t>污染影响</w:t>
            </w:r>
            <w:proofErr w:type="gramStart"/>
            <w:r w:rsidR="002F2B0D">
              <w:rPr>
                <w:rFonts w:eastAsia="黑体" w:hint="eastAsia"/>
                <w:spacing w:val="8"/>
                <w:kern w:val="0"/>
                <w:sz w:val="24"/>
              </w:rPr>
              <w:t>型评价</w:t>
            </w:r>
            <w:proofErr w:type="gramEnd"/>
            <w:r w:rsidR="002F2B0D">
              <w:rPr>
                <w:rFonts w:eastAsia="黑体" w:hint="eastAsia"/>
                <w:spacing w:val="8"/>
                <w:kern w:val="0"/>
                <w:sz w:val="24"/>
              </w:rPr>
              <w:t>工作等级划分表</w:t>
            </w:r>
          </w:p>
          <w:tbl>
            <w:tblPr>
              <w:tblW w:w="5000" w:type="pct"/>
              <w:jc w:val="center"/>
              <w:tblBorders>
                <w:top w:val="single" w:sz="8" w:space="0" w:color="auto"/>
                <w:bottom w:val="single" w:sz="8" w:space="0" w:color="auto"/>
                <w:insideH w:val="single" w:sz="4" w:space="0" w:color="auto"/>
                <w:insideV w:val="single" w:sz="4" w:space="0" w:color="auto"/>
              </w:tblBorders>
              <w:tblLayout w:type="fixed"/>
              <w:tblLook w:val="04A0" w:firstRow="1" w:lastRow="0" w:firstColumn="1" w:lastColumn="0" w:noHBand="0" w:noVBand="1"/>
            </w:tblPr>
            <w:tblGrid>
              <w:gridCol w:w="1555"/>
              <w:gridCol w:w="866"/>
              <w:gridCol w:w="867"/>
              <w:gridCol w:w="867"/>
              <w:gridCol w:w="868"/>
              <w:gridCol w:w="867"/>
              <w:gridCol w:w="868"/>
              <w:gridCol w:w="867"/>
              <w:gridCol w:w="868"/>
              <w:gridCol w:w="756"/>
            </w:tblGrid>
            <w:tr w:rsidR="002F2B0D">
              <w:trPr>
                <w:trHeight w:val="397"/>
                <w:jc w:val="center"/>
              </w:trPr>
              <w:tc>
                <w:tcPr>
                  <w:tcW w:w="1526" w:type="dxa"/>
                  <w:vMerge w:val="restart"/>
                  <w:tcBorders>
                    <w:top w:val="single" w:sz="8" w:space="0" w:color="auto"/>
                    <w:left w:val="nil"/>
                    <w:bottom w:val="single" w:sz="8" w:space="0" w:color="auto"/>
                    <w:right w:val="single" w:sz="4" w:space="0" w:color="auto"/>
                  </w:tcBorders>
                  <w:vAlign w:val="center"/>
                  <w:hideMark/>
                </w:tcPr>
                <w:p w:rsidR="002F2B0D" w:rsidRDefault="00F662B5">
                  <w:pPr>
                    <w:jc w:val="center"/>
                    <w:rPr>
                      <w:kern w:val="0"/>
                      <w:szCs w:val="21"/>
                    </w:rPr>
                  </w:pPr>
                  <w:r>
                    <w:rPr>
                      <w:szCs w:val="24"/>
                    </w:rPr>
                    <w:pict>
                      <v:shapetype id="_x0000_t32" coordsize="21600,21600" o:spt="32" o:oned="t" path="m,l21600,21600e" filled="f">
                        <v:path arrowok="t" fillok="f" o:connecttype="none"/>
                        <o:lock v:ext="edit" shapetype="t"/>
                      </v:shapetype>
                      <v:shape id="自选图形 1801" o:spid="_x0000_s1027" type="#_x0000_t32" style="position:absolute;left:0;text-align:left;margin-left:21.2pt;margin-top:.75pt;width:49.9pt;height:47.55pt;z-index:251609088" o:gfxdata="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">
                        <v:fill o:detectmouseclick="t"/>
                      </v:shape>
                    </w:pict>
                  </w:r>
                  <w:r>
                    <w:rPr>
                      <w:szCs w:val="24"/>
                    </w:rPr>
                    <w:pict>
                      <v:shape id="文本框 1805" o:spid="_x0000_s1031" type="#_x0000_t202" style="position:absolute;left:0;text-align:left;margin-left:-5.3pt;margin-top:18.85pt;width:58pt;height:29.5pt;z-index:251610112" o:gfxdata="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" filled="f" stroked="f">
                        <v:fill o:detectmouseclick="t"/>
                        <v:textbox inset=",4mm">
                          <w:txbxContent>
                            <w:p w:rsidR="002F2B0D" w:rsidRDefault="002F2B0D" w:rsidP="002F2B0D">
                              <w:pPr>
                                <w:rPr>
                                  <w:b/>
                                </w:rPr>
                              </w:pPr>
                              <w:r>
                                <w:rPr>
                                  <w:rFonts w:hint="eastAsia"/>
                                  <w:b/>
                                </w:rPr>
                                <w:t>敏感程度</w:t>
                              </w:r>
                            </w:p>
                          </w:txbxContent>
                        </v:textbox>
                      </v:shape>
                    </w:pict>
                  </w:r>
                  <w:r>
                    <w:rPr>
                      <w:szCs w:val="24"/>
                    </w:rPr>
                    <w:pict>
                      <v:shape id="自选图形 1802" o:spid="_x0000_s1028" type="#_x0000_t32" style="position:absolute;left:0;text-align:left;margin-left:-5.5pt;margin-top:15.7pt;width:76.65pt;height:32.65pt;flip:x y;z-index:251611136" o:gfxdata="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">
                        <v:fill o:detectmouseclick="t"/>
                      </v:shape>
                    </w:pict>
                  </w:r>
                </w:p>
              </w:tc>
              <w:tc>
                <w:tcPr>
                  <w:tcW w:w="2551" w:type="dxa"/>
                  <w:gridSpan w:val="3"/>
                  <w:tcBorders>
                    <w:top w:val="single" w:sz="8" w:space="0" w:color="auto"/>
                    <w:left w:val="single" w:sz="4" w:space="0" w:color="auto"/>
                    <w:bottom w:val="single" w:sz="4" w:space="0" w:color="auto"/>
                    <w:right w:val="single" w:sz="4" w:space="0" w:color="auto"/>
                  </w:tcBorders>
                  <w:vAlign w:val="center"/>
                  <w:hideMark/>
                </w:tcPr>
                <w:p w:rsidR="002F2B0D" w:rsidRDefault="002F2B0D">
                  <w:pPr>
                    <w:jc w:val="center"/>
                    <w:rPr>
                      <w:b/>
                      <w:kern w:val="0"/>
                      <w:szCs w:val="21"/>
                    </w:rPr>
                  </w:pPr>
                  <w:r>
                    <w:rPr>
                      <w:b/>
                      <w:kern w:val="0"/>
                      <w:szCs w:val="21"/>
                    </w:rPr>
                    <w:fldChar w:fldCharType="begin"/>
                  </w:r>
                  <w:r>
                    <w:rPr>
                      <w:b/>
                      <w:kern w:val="0"/>
                      <w:szCs w:val="21"/>
                    </w:rPr>
                    <w:instrText xml:space="preserve"> = 1 \* ROMAN </w:instrText>
                  </w:r>
                  <w:r>
                    <w:rPr>
                      <w:b/>
                      <w:kern w:val="0"/>
                      <w:szCs w:val="21"/>
                    </w:rPr>
                    <w:fldChar w:fldCharType="separate"/>
                  </w:r>
                  <w:r>
                    <w:rPr>
                      <w:b/>
                      <w:kern w:val="0"/>
                      <w:szCs w:val="21"/>
                    </w:rPr>
                    <w:t>I</w:t>
                  </w:r>
                  <w:r>
                    <w:rPr>
                      <w:b/>
                      <w:kern w:val="0"/>
                      <w:szCs w:val="21"/>
                    </w:rPr>
                    <w:fldChar w:fldCharType="end"/>
                  </w:r>
                  <w:r>
                    <w:rPr>
                      <w:rFonts w:hint="eastAsia"/>
                      <w:b/>
                      <w:kern w:val="0"/>
                      <w:szCs w:val="21"/>
                    </w:rPr>
                    <w:t>类</w:t>
                  </w:r>
                </w:p>
              </w:tc>
              <w:tc>
                <w:tcPr>
                  <w:tcW w:w="2552" w:type="dxa"/>
                  <w:gridSpan w:val="3"/>
                  <w:tcBorders>
                    <w:top w:val="single" w:sz="8" w:space="0" w:color="auto"/>
                    <w:left w:val="single" w:sz="4" w:space="0" w:color="auto"/>
                    <w:bottom w:val="single" w:sz="4" w:space="0" w:color="auto"/>
                    <w:right w:val="single" w:sz="4" w:space="0" w:color="auto"/>
                  </w:tcBorders>
                  <w:vAlign w:val="center"/>
                  <w:hideMark/>
                </w:tcPr>
                <w:p w:rsidR="002F2B0D" w:rsidRDefault="002F2B0D">
                  <w:pPr>
                    <w:jc w:val="center"/>
                    <w:rPr>
                      <w:b/>
                      <w:kern w:val="0"/>
                      <w:szCs w:val="21"/>
                    </w:rPr>
                  </w:pPr>
                  <w:r>
                    <w:rPr>
                      <w:b/>
                      <w:kern w:val="0"/>
                      <w:szCs w:val="21"/>
                    </w:rPr>
                    <w:fldChar w:fldCharType="begin"/>
                  </w:r>
                  <w:r>
                    <w:rPr>
                      <w:b/>
                      <w:kern w:val="0"/>
                      <w:szCs w:val="21"/>
                    </w:rPr>
                    <w:instrText xml:space="preserve"> = 2 \* ROMAN </w:instrText>
                  </w:r>
                  <w:r>
                    <w:rPr>
                      <w:b/>
                      <w:kern w:val="0"/>
                      <w:szCs w:val="21"/>
                    </w:rPr>
                    <w:fldChar w:fldCharType="separate"/>
                  </w:r>
                  <w:r>
                    <w:rPr>
                      <w:b/>
                      <w:kern w:val="0"/>
                      <w:szCs w:val="21"/>
                    </w:rPr>
                    <w:t>II</w:t>
                  </w:r>
                  <w:r>
                    <w:rPr>
                      <w:b/>
                      <w:kern w:val="0"/>
                      <w:szCs w:val="21"/>
                    </w:rPr>
                    <w:fldChar w:fldCharType="end"/>
                  </w:r>
                  <w:r>
                    <w:rPr>
                      <w:rFonts w:hint="eastAsia"/>
                      <w:b/>
                      <w:kern w:val="0"/>
                      <w:szCs w:val="21"/>
                    </w:rPr>
                    <w:t>类</w:t>
                  </w:r>
                </w:p>
              </w:tc>
              <w:tc>
                <w:tcPr>
                  <w:tcW w:w="2443" w:type="dxa"/>
                  <w:gridSpan w:val="3"/>
                  <w:tcBorders>
                    <w:top w:val="single" w:sz="8" w:space="0" w:color="auto"/>
                    <w:left w:val="single" w:sz="4" w:space="0" w:color="auto"/>
                    <w:bottom w:val="single" w:sz="4" w:space="0" w:color="auto"/>
                    <w:right w:val="nil"/>
                  </w:tcBorders>
                  <w:vAlign w:val="center"/>
                  <w:hideMark/>
                </w:tcPr>
                <w:p w:rsidR="002F2B0D" w:rsidRDefault="002F2B0D">
                  <w:pPr>
                    <w:jc w:val="center"/>
                    <w:rPr>
                      <w:b/>
                      <w:kern w:val="0"/>
                      <w:szCs w:val="21"/>
                    </w:rPr>
                  </w:pPr>
                  <w:r>
                    <w:rPr>
                      <w:b/>
                      <w:kern w:val="0"/>
                      <w:szCs w:val="21"/>
                    </w:rPr>
                    <w:fldChar w:fldCharType="begin"/>
                  </w:r>
                  <w:r>
                    <w:rPr>
                      <w:b/>
                      <w:kern w:val="0"/>
                      <w:szCs w:val="21"/>
                    </w:rPr>
                    <w:instrText xml:space="preserve"> = 3 \* ROMAN </w:instrText>
                  </w:r>
                  <w:r>
                    <w:rPr>
                      <w:b/>
                      <w:kern w:val="0"/>
                      <w:szCs w:val="21"/>
                    </w:rPr>
                    <w:fldChar w:fldCharType="separate"/>
                  </w:r>
                  <w:r>
                    <w:rPr>
                      <w:b/>
                      <w:kern w:val="0"/>
                      <w:szCs w:val="21"/>
                    </w:rPr>
                    <w:t>III</w:t>
                  </w:r>
                  <w:r>
                    <w:rPr>
                      <w:b/>
                      <w:kern w:val="0"/>
                      <w:szCs w:val="21"/>
                    </w:rPr>
                    <w:fldChar w:fldCharType="end"/>
                  </w:r>
                  <w:r>
                    <w:rPr>
                      <w:rFonts w:hint="eastAsia"/>
                      <w:b/>
                      <w:kern w:val="0"/>
                      <w:szCs w:val="21"/>
                    </w:rPr>
                    <w:t>类</w:t>
                  </w:r>
                </w:p>
              </w:tc>
            </w:tr>
            <w:tr w:rsidR="002F2B0D">
              <w:trPr>
                <w:trHeight w:val="538"/>
                <w:jc w:val="center"/>
              </w:trPr>
              <w:tc>
                <w:tcPr>
                  <w:tcW w:w="9072" w:type="dxa"/>
                  <w:vMerge/>
                  <w:tcBorders>
                    <w:top w:val="single" w:sz="8" w:space="0" w:color="auto"/>
                    <w:left w:val="nil"/>
                    <w:bottom w:val="single" w:sz="8" w:space="0" w:color="auto"/>
                    <w:right w:val="single" w:sz="4" w:space="0" w:color="auto"/>
                  </w:tcBorders>
                  <w:vAlign w:val="center"/>
                  <w:hideMark/>
                </w:tcPr>
                <w:p w:rsidR="002F2B0D" w:rsidRDefault="002F2B0D">
                  <w:pPr>
                    <w:widowControl/>
                    <w:jc w:val="left"/>
                    <w:rPr>
                      <w:kern w:val="0"/>
                      <w:szCs w:val="21"/>
                    </w:rPr>
                  </w:pPr>
                </w:p>
              </w:tc>
              <w:tc>
                <w:tcPr>
                  <w:tcW w:w="850" w:type="dxa"/>
                  <w:tcBorders>
                    <w:top w:val="single" w:sz="4" w:space="0" w:color="auto"/>
                    <w:left w:val="single" w:sz="4" w:space="0" w:color="auto"/>
                    <w:bottom w:val="single" w:sz="8" w:space="0" w:color="auto"/>
                    <w:right w:val="single" w:sz="4" w:space="0" w:color="auto"/>
                  </w:tcBorders>
                  <w:vAlign w:val="center"/>
                  <w:hideMark/>
                </w:tcPr>
                <w:p w:rsidR="002F2B0D" w:rsidRDefault="002F2B0D">
                  <w:pPr>
                    <w:jc w:val="center"/>
                    <w:rPr>
                      <w:b/>
                      <w:kern w:val="0"/>
                      <w:szCs w:val="21"/>
                    </w:rPr>
                  </w:pPr>
                  <w:r>
                    <w:rPr>
                      <w:rFonts w:hint="eastAsia"/>
                      <w:b/>
                      <w:kern w:val="0"/>
                      <w:szCs w:val="21"/>
                    </w:rPr>
                    <w:t>大</w:t>
                  </w:r>
                </w:p>
              </w:tc>
              <w:tc>
                <w:tcPr>
                  <w:tcW w:w="851" w:type="dxa"/>
                  <w:tcBorders>
                    <w:top w:val="single" w:sz="4" w:space="0" w:color="auto"/>
                    <w:left w:val="single" w:sz="4" w:space="0" w:color="auto"/>
                    <w:bottom w:val="single" w:sz="8" w:space="0" w:color="auto"/>
                    <w:right w:val="single" w:sz="4" w:space="0" w:color="auto"/>
                  </w:tcBorders>
                  <w:vAlign w:val="center"/>
                  <w:hideMark/>
                </w:tcPr>
                <w:p w:rsidR="002F2B0D" w:rsidRDefault="002F2B0D">
                  <w:pPr>
                    <w:jc w:val="center"/>
                    <w:rPr>
                      <w:b/>
                      <w:kern w:val="0"/>
                      <w:szCs w:val="21"/>
                    </w:rPr>
                  </w:pPr>
                  <w:r>
                    <w:rPr>
                      <w:rFonts w:hint="eastAsia"/>
                      <w:b/>
                      <w:kern w:val="0"/>
                      <w:szCs w:val="21"/>
                    </w:rPr>
                    <w:t>中</w:t>
                  </w:r>
                </w:p>
              </w:tc>
              <w:tc>
                <w:tcPr>
                  <w:tcW w:w="850" w:type="dxa"/>
                  <w:tcBorders>
                    <w:top w:val="single" w:sz="4" w:space="0" w:color="auto"/>
                    <w:left w:val="single" w:sz="4" w:space="0" w:color="auto"/>
                    <w:bottom w:val="single" w:sz="8" w:space="0" w:color="auto"/>
                    <w:right w:val="single" w:sz="4" w:space="0" w:color="auto"/>
                  </w:tcBorders>
                  <w:vAlign w:val="center"/>
                  <w:hideMark/>
                </w:tcPr>
                <w:p w:rsidR="002F2B0D" w:rsidRDefault="002F2B0D">
                  <w:pPr>
                    <w:jc w:val="center"/>
                    <w:rPr>
                      <w:b/>
                      <w:kern w:val="0"/>
                      <w:szCs w:val="21"/>
                    </w:rPr>
                  </w:pPr>
                  <w:r>
                    <w:rPr>
                      <w:rFonts w:hint="eastAsia"/>
                      <w:b/>
                      <w:kern w:val="0"/>
                      <w:szCs w:val="21"/>
                    </w:rPr>
                    <w:t>小</w:t>
                  </w:r>
                </w:p>
              </w:tc>
              <w:tc>
                <w:tcPr>
                  <w:tcW w:w="851" w:type="dxa"/>
                  <w:tcBorders>
                    <w:top w:val="single" w:sz="4" w:space="0" w:color="auto"/>
                    <w:left w:val="single" w:sz="4" w:space="0" w:color="auto"/>
                    <w:bottom w:val="single" w:sz="8" w:space="0" w:color="auto"/>
                    <w:right w:val="single" w:sz="4" w:space="0" w:color="auto"/>
                  </w:tcBorders>
                  <w:vAlign w:val="center"/>
                  <w:hideMark/>
                </w:tcPr>
                <w:p w:rsidR="002F2B0D" w:rsidRDefault="002F2B0D">
                  <w:pPr>
                    <w:jc w:val="center"/>
                    <w:rPr>
                      <w:b/>
                      <w:kern w:val="0"/>
                      <w:szCs w:val="21"/>
                    </w:rPr>
                  </w:pPr>
                  <w:r>
                    <w:rPr>
                      <w:rFonts w:hint="eastAsia"/>
                      <w:b/>
                      <w:kern w:val="0"/>
                      <w:szCs w:val="21"/>
                    </w:rPr>
                    <w:t>大</w:t>
                  </w:r>
                </w:p>
              </w:tc>
              <w:tc>
                <w:tcPr>
                  <w:tcW w:w="850" w:type="dxa"/>
                  <w:tcBorders>
                    <w:top w:val="single" w:sz="4" w:space="0" w:color="auto"/>
                    <w:left w:val="single" w:sz="4" w:space="0" w:color="auto"/>
                    <w:bottom w:val="single" w:sz="8" w:space="0" w:color="auto"/>
                    <w:right w:val="single" w:sz="4" w:space="0" w:color="auto"/>
                  </w:tcBorders>
                  <w:vAlign w:val="center"/>
                  <w:hideMark/>
                </w:tcPr>
                <w:p w:rsidR="002F2B0D" w:rsidRDefault="002F2B0D">
                  <w:pPr>
                    <w:jc w:val="center"/>
                    <w:rPr>
                      <w:b/>
                      <w:kern w:val="0"/>
                      <w:szCs w:val="21"/>
                    </w:rPr>
                  </w:pPr>
                  <w:r>
                    <w:rPr>
                      <w:rFonts w:hint="eastAsia"/>
                      <w:b/>
                      <w:kern w:val="0"/>
                      <w:szCs w:val="21"/>
                    </w:rPr>
                    <w:t>中</w:t>
                  </w:r>
                </w:p>
              </w:tc>
              <w:tc>
                <w:tcPr>
                  <w:tcW w:w="851" w:type="dxa"/>
                  <w:tcBorders>
                    <w:top w:val="single" w:sz="4" w:space="0" w:color="auto"/>
                    <w:left w:val="single" w:sz="4" w:space="0" w:color="auto"/>
                    <w:bottom w:val="single" w:sz="8" w:space="0" w:color="auto"/>
                    <w:right w:val="single" w:sz="4" w:space="0" w:color="auto"/>
                  </w:tcBorders>
                  <w:vAlign w:val="center"/>
                  <w:hideMark/>
                </w:tcPr>
                <w:p w:rsidR="002F2B0D" w:rsidRDefault="002F2B0D">
                  <w:pPr>
                    <w:jc w:val="center"/>
                    <w:rPr>
                      <w:b/>
                      <w:kern w:val="0"/>
                      <w:szCs w:val="21"/>
                    </w:rPr>
                  </w:pPr>
                  <w:r>
                    <w:rPr>
                      <w:rFonts w:hint="eastAsia"/>
                      <w:b/>
                      <w:kern w:val="0"/>
                      <w:szCs w:val="21"/>
                    </w:rPr>
                    <w:t>小</w:t>
                  </w:r>
                </w:p>
              </w:tc>
              <w:tc>
                <w:tcPr>
                  <w:tcW w:w="850" w:type="dxa"/>
                  <w:tcBorders>
                    <w:top w:val="single" w:sz="4" w:space="0" w:color="auto"/>
                    <w:left w:val="single" w:sz="4" w:space="0" w:color="auto"/>
                    <w:bottom w:val="single" w:sz="8" w:space="0" w:color="auto"/>
                    <w:right w:val="single" w:sz="4" w:space="0" w:color="auto"/>
                  </w:tcBorders>
                  <w:vAlign w:val="center"/>
                  <w:hideMark/>
                </w:tcPr>
                <w:p w:rsidR="002F2B0D" w:rsidRDefault="002F2B0D">
                  <w:pPr>
                    <w:jc w:val="center"/>
                    <w:rPr>
                      <w:b/>
                      <w:kern w:val="0"/>
                      <w:szCs w:val="21"/>
                    </w:rPr>
                  </w:pPr>
                  <w:r>
                    <w:rPr>
                      <w:rFonts w:hint="eastAsia"/>
                      <w:b/>
                      <w:kern w:val="0"/>
                      <w:szCs w:val="21"/>
                    </w:rPr>
                    <w:t>大</w:t>
                  </w:r>
                </w:p>
              </w:tc>
              <w:tc>
                <w:tcPr>
                  <w:tcW w:w="851" w:type="dxa"/>
                  <w:tcBorders>
                    <w:top w:val="single" w:sz="4" w:space="0" w:color="auto"/>
                    <w:left w:val="single" w:sz="4" w:space="0" w:color="auto"/>
                    <w:bottom w:val="single" w:sz="8" w:space="0" w:color="auto"/>
                    <w:right w:val="single" w:sz="4" w:space="0" w:color="auto"/>
                  </w:tcBorders>
                  <w:vAlign w:val="center"/>
                  <w:hideMark/>
                </w:tcPr>
                <w:p w:rsidR="002F2B0D" w:rsidRDefault="002F2B0D">
                  <w:pPr>
                    <w:jc w:val="center"/>
                    <w:rPr>
                      <w:b/>
                      <w:kern w:val="0"/>
                      <w:szCs w:val="21"/>
                    </w:rPr>
                  </w:pPr>
                  <w:r>
                    <w:rPr>
                      <w:rFonts w:hint="eastAsia"/>
                      <w:b/>
                      <w:kern w:val="0"/>
                      <w:szCs w:val="21"/>
                    </w:rPr>
                    <w:t>中</w:t>
                  </w:r>
                </w:p>
              </w:tc>
              <w:tc>
                <w:tcPr>
                  <w:tcW w:w="742" w:type="dxa"/>
                  <w:tcBorders>
                    <w:top w:val="single" w:sz="4" w:space="0" w:color="auto"/>
                    <w:left w:val="single" w:sz="4" w:space="0" w:color="auto"/>
                    <w:bottom w:val="single" w:sz="8" w:space="0" w:color="auto"/>
                    <w:right w:val="nil"/>
                  </w:tcBorders>
                  <w:vAlign w:val="center"/>
                  <w:hideMark/>
                </w:tcPr>
                <w:p w:rsidR="002F2B0D" w:rsidRDefault="002F2B0D">
                  <w:pPr>
                    <w:jc w:val="center"/>
                    <w:rPr>
                      <w:b/>
                      <w:kern w:val="0"/>
                      <w:szCs w:val="21"/>
                    </w:rPr>
                  </w:pPr>
                  <w:r>
                    <w:rPr>
                      <w:rFonts w:hint="eastAsia"/>
                      <w:b/>
                      <w:kern w:val="0"/>
                      <w:szCs w:val="21"/>
                    </w:rPr>
                    <w:t>小</w:t>
                  </w:r>
                </w:p>
              </w:tc>
            </w:tr>
            <w:tr w:rsidR="002F2B0D">
              <w:trPr>
                <w:trHeight w:val="397"/>
                <w:jc w:val="center"/>
              </w:trPr>
              <w:tc>
                <w:tcPr>
                  <w:tcW w:w="1526" w:type="dxa"/>
                  <w:tcBorders>
                    <w:top w:val="single" w:sz="8" w:space="0" w:color="auto"/>
                    <w:left w:val="nil"/>
                    <w:bottom w:val="single" w:sz="4" w:space="0" w:color="auto"/>
                    <w:right w:val="single" w:sz="4" w:space="0" w:color="auto"/>
                  </w:tcBorders>
                  <w:vAlign w:val="center"/>
                  <w:hideMark/>
                </w:tcPr>
                <w:p w:rsidR="002F2B0D" w:rsidRDefault="002F2B0D">
                  <w:pPr>
                    <w:jc w:val="center"/>
                    <w:rPr>
                      <w:kern w:val="0"/>
                      <w:szCs w:val="21"/>
                    </w:rPr>
                  </w:pPr>
                  <w:r>
                    <w:rPr>
                      <w:rFonts w:hint="eastAsia"/>
                      <w:kern w:val="0"/>
                      <w:szCs w:val="21"/>
                    </w:rPr>
                    <w:t>敏感</w:t>
                  </w:r>
                </w:p>
              </w:tc>
              <w:tc>
                <w:tcPr>
                  <w:tcW w:w="850" w:type="dxa"/>
                  <w:tcBorders>
                    <w:top w:val="single" w:sz="8" w:space="0" w:color="auto"/>
                    <w:left w:val="single" w:sz="4" w:space="0" w:color="auto"/>
                    <w:bottom w:val="single" w:sz="4" w:space="0" w:color="auto"/>
                    <w:right w:val="single" w:sz="4" w:space="0" w:color="auto"/>
                  </w:tcBorders>
                  <w:vAlign w:val="center"/>
                  <w:hideMark/>
                </w:tcPr>
                <w:p w:rsidR="002F2B0D" w:rsidRDefault="002F2B0D">
                  <w:pPr>
                    <w:jc w:val="center"/>
                    <w:rPr>
                      <w:kern w:val="0"/>
                      <w:szCs w:val="21"/>
                    </w:rPr>
                  </w:pPr>
                  <w:r>
                    <w:rPr>
                      <w:rFonts w:hint="eastAsia"/>
                      <w:kern w:val="0"/>
                      <w:szCs w:val="21"/>
                    </w:rPr>
                    <w:t>一级</w:t>
                  </w:r>
                </w:p>
              </w:tc>
              <w:tc>
                <w:tcPr>
                  <w:tcW w:w="851" w:type="dxa"/>
                  <w:tcBorders>
                    <w:top w:val="single" w:sz="8" w:space="0" w:color="auto"/>
                    <w:left w:val="single" w:sz="4" w:space="0" w:color="auto"/>
                    <w:bottom w:val="single" w:sz="4" w:space="0" w:color="auto"/>
                    <w:right w:val="single" w:sz="4" w:space="0" w:color="auto"/>
                  </w:tcBorders>
                  <w:vAlign w:val="center"/>
                  <w:hideMark/>
                </w:tcPr>
                <w:p w:rsidR="002F2B0D" w:rsidRDefault="002F2B0D">
                  <w:pPr>
                    <w:jc w:val="center"/>
                    <w:rPr>
                      <w:kern w:val="0"/>
                      <w:szCs w:val="21"/>
                    </w:rPr>
                  </w:pPr>
                  <w:r>
                    <w:rPr>
                      <w:rFonts w:hint="eastAsia"/>
                      <w:kern w:val="0"/>
                      <w:szCs w:val="21"/>
                    </w:rPr>
                    <w:t>一级</w:t>
                  </w:r>
                </w:p>
              </w:tc>
              <w:tc>
                <w:tcPr>
                  <w:tcW w:w="850" w:type="dxa"/>
                  <w:tcBorders>
                    <w:top w:val="single" w:sz="8" w:space="0" w:color="auto"/>
                    <w:left w:val="single" w:sz="4" w:space="0" w:color="auto"/>
                    <w:bottom w:val="single" w:sz="4" w:space="0" w:color="auto"/>
                    <w:right w:val="single" w:sz="4" w:space="0" w:color="auto"/>
                  </w:tcBorders>
                  <w:vAlign w:val="center"/>
                  <w:hideMark/>
                </w:tcPr>
                <w:p w:rsidR="002F2B0D" w:rsidRDefault="002F2B0D">
                  <w:pPr>
                    <w:jc w:val="center"/>
                    <w:rPr>
                      <w:kern w:val="0"/>
                      <w:szCs w:val="21"/>
                    </w:rPr>
                  </w:pPr>
                  <w:r>
                    <w:rPr>
                      <w:rFonts w:hint="eastAsia"/>
                      <w:kern w:val="0"/>
                      <w:szCs w:val="21"/>
                    </w:rPr>
                    <w:t>一级</w:t>
                  </w:r>
                </w:p>
              </w:tc>
              <w:tc>
                <w:tcPr>
                  <w:tcW w:w="851" w:type="dxa"/>
                  <w:tcBorders>
                    <w:top w:val="single" w:sz="8" w:space="0" w:color="auto"/>
                    <w:left w:val="single" w:sz="4" w:space="0" w:color="auto"/>
                    <w:bottom w:val="single" w:sz="4" w:space="0" w:color="auto"/>
                    <w:right w:val="single" w:sz="4" w:space="0" w:color="auto"/>
                  </w:tcBorders>
                  <w:vAlign w:val="center"/>
                  <w:hideMark/>
                </w:tcPr>
                <w:p w:rsidR="002F2B0D" w:rsidRDefault="002F2B0D">
                  <w:pPr>
                    <w:jc w:val="center"/>
                    <w:rPr>
                      <w:kern w:val="0"/>
                      <w:szCs w:val="21"/>
                    </w:rPr>
                  </w:pPr>
                  <w:r>
                    <w:rPr>
                      <w:rFonts w:hint="eastAsia"/>
                      <w:kern w:val="0"/>
                      <w:szCs w:val="21"/>
                    </w:rPr>
                    <w:t>二级</w:t>
                  </w:r>
                </w:p>
              </w:tc>
              <w:tc>
                <w:tcPr>
                  <w:tcW w:w="850" w:type="dxa"/>
                  <w:tcBorders>
                    <w:top w:val="single" w:sz="8" w:space="0" w:color="auto"/>
                    <w:left w:val="single" w:sz="4" w:space="0" w:color="auto"/>
                    <w:bottom w:val="single" w:sz="4" w:space="0" w:color="auto"/>
                    <w:right w:val="single" w:sz="4" w:space="0" w:color="auto"/>
                  </w:tcBorders>
                  <w:vAlign w:val="center"/>
                  <w:hideMark/>
                </w:tcPr>
                <w:p w:rsidR="002F2B0D" w:rsidRDefault="002F2B0D">
                  <w:pPr>
                    <w:jc w:val="center"/>
                    <w:rPr>
                      <w:kern w:val="0"/>
                      <w:szCs w:val="21"/>
                    </w:rPr>
                  </w:pPr>
                  <w:r>
                    <w:rPr>
                      <w:rFonts w:hint="eastAsia"/>
                      <w:kern w:val="0"/>
                      <w:szCs w:val="21"/>
                    </w:rPr>
                    <w:t>二级</w:t>
                  </w:r>
                </w:p>
              </w:tc>
              <w:tc>
                <w:tcPr>
                  <w:tcW w:w="851" w:type="dxa"/>
                  <w:tcBorders>
                    <w:top w:val="single" w:sz="8" w:space="0" w:color="auto"/>
                    <w:left w:val="single" w:sz="4" w:space="0" w:color="auto"/>
                    <w:bottom w:val="single" w:sz="4" w:space="0" w:color="auto"/>
                    <w:right w:val="single" w:sz="4" w:space="0" w:color="auto"/>
                  </w:tcBorders>
                  <w:vAlign w:val="center"/>
                  <w:hideMark/>
                </w:tcPr>
                <w:p w:rsidR="002F2B0D" w:rsidRDefault="002F2B0D">
                  <w:pPr>
                    <w:jc w:val="center"/>
                    <w:rPr>
                      <w:kern w:val="0"/>
                      <w:szCs w:val="21"/>
                    </w:rPr>
                  </w:pPr>
                  <w:r>
                    <w:rPr>
                      <w:rFonts w:hint="eastAsia"/>
                      <w:kern w:val="0"/>
                      <w:szCs w:val="21"/>
                    </w:rPr>
                    <w:t>二级</w:t>
                  </w:r>
                </w:p>
              </w:tc>
              <w:tc>
                <w:tcPr>
                  <w:tcW w:w="850" w:type="dxa"/>
                  <w:tcBorders>
                    <w:top w:val="single" w:sz="8" w:space="0" w:color="auto"/>
                    <w:left w:val="single" w:sz="4" w:space="0" w:color="auto"/>
                    <w:bottom w:val="single" w:sz="4" w:space="0" w:color="auto"/>
                    <w:right w:val="single" w:sz="4" w:space="0" w:color="auto"/>
                  </w:tcBorders>
                  <w:vAlign w:val="center"/>
                  <w:hideMark/>
                </w:tcPr>
                <w:p w:rsidR="002F2B0D" w:rsidRDefault="002F2B0D">
                  <w:pPr>
                    <w:jc w:val="center"/>
                    <w:rPr>
                      <w:kern w:val="0"/>
                      <w:szCs w:val="21"/>
                    </w:rPr>
                  </w:pPr>
                  <w:r>
                    <w:rPr>
                      <w:rFonts w:hint="eastAsia"/>
                      <w:kern w:val="0"/>
                      <w:szCs w:val="21"/>
                    </w:rPr>
                    <w:t>三级</w:t>
                  </w:r>
                </w:p>
              </w:tc>
              <w:tc>
                <w:tcPr>
                  <w:tcW w:w="851" w:type="dxa"/>
                  <w:tcBorders>
                    <w:top w:val="single" w:sz="8" w:space="0" w:color="auto"/>
                    <w:left w:val="single" w:sz="4" w:space="0" w:color="auto"/>
                    <w:bottom w:val="single" w:sz="4" w:space="0" w:color="auto"/>
                    <w:right w:val="single" w:sz="4" w:space="0" w:color="auto"/>
                  </w:tcBorders>
                  <w:vAlign w:val="center"/>
                  <w:hideMark/>
                </w:tcPr>
                <w:p w:rsidR="002F2B0D" w:rsidRDefault="002F2B0D">
                  <w:pPr>
                    <w:jc w:val="center"/>
                    <w:rPr>
                      <w:kern w:val="0"/>
                      <w:szCs w:val="21"/>
                    </w:rPr>
                  </w:pPr>
                  <w:r>
                    <w:rPr>
                      <w:rFonts w:hint="eastAsia"/>
                      <w:kern w:val="0"/>
                      <w:szCs w:val="21"/>
                    </w:rPr>
                    <w:t>三级</w:t>
                  </w:r>
                </w:p>
              </w:tc>
              <w:tc>
                <w:tcPr>
                  <w:tcW w:w="742" w:type="dxa"/>
                  <w:tcBorders>
                    <w:top w:val="single" w:sz="8" w:space="0" w:color="auto"/>
                    <w:left w:val="single" w:sz="4" w:space="0" w:color="auto"/>
                    <w:bottom w:val="single" w:sz="4" w:space="0" w:color="auto"/>
                    <w:right w:val="nil"/>
                  </w:tcBorders>
                  <w:vAlign w:val="center"/>
                  <w:hideMark/>
                </w:tcPr>
                <w:p w:rsidR="002F2B0D" w:rsidRDefault="002F2B0D">
                  <w:pPr>
                    <w:jc w:val="center"/>
                    <w:rPr>
                      <w:kern w:val="0"/>
                      <w:szCs w:val="21"/>
                    </w:rPr>
                  </w:pPr>
                  <w:r>
                    <w:rPr>
                      <w:rFonts w:hint="eastAsia"/>
                      <w:kern w:val="0"/>
                      <w:szCs w:val="21"/>
                    </w:rPr>
                    <w:t>三级</w:t>
                  </w:r>
                </w:p>
              </w:tc>
            </w:tr>
            <w:tr w:rsidR="002F2B0D">
              <w:trPr>
                <w:trHeight w:val="397"/>
                <w:jc w:val="center"/>
              </w:trPr>
              <w:tc>
                <w:tcPr>
                  <w:tcW w:w="1526" w:type="dxa"/>
                  <w:tcBorders>
                    <w:top w:val="single" w:sz="4" w:space="0" w:color="auto"/>
                    <w:left w:val="nil"/>
                    <w:bottom w:val="single" w:sz="4" w:space="0" w:color="auto"/>
                    <w:right w:val="single" w:sz="4" w:space="0" w:color="auto"/>
                  </w:tcBorders>
                  <w:vAlign w:val="center"/>
                  <w:hideMark/>
                </w:tcPr>
                <w:p w:rsidR="002F2B0D" w:rsidRDefault="002F2B0D">
                  <w:pPr>
                    <w:jc w:val="center"/>
                    <w:rPr>
                      <w:kern w:val="0"/>
                      <w:szCs w:val="21"/>
                    </w:rPr>
                  </w:pPr>
                  <w:r>
                    <w:rPr>
                      <w:rFonts w:hint="eastAsia"/>
                      <w:kern w:val="0"/>
                      <w:szCs w:val="21"/>
                    </w:rPr>
                    <w:t>较敏感</w:t>
                  </w:r>
                </w:p>
              </w:tc>
              <w:tc>
                <w:tcPr>
                  <w:tcW w:w="850" w:type="dxa"/>
                  <w:tcBorders>
                    <w:top w:val="single" w:sz="4" w:space="0" w:color="auto"/>
                    <w:left w:val="single" w:sz="4" w:space="0" w:color="auto"/>
                    <w:bottom w:val="single" w:sz="4" w:space="0" w:color="auto"/>
                    <w:right w:val="single" w:sz="4" w:space="0" w:color="auto"/>
                  </w:tcBorders>
                  <w:vAlign w:val="center"/>
                  <w:hideMark/>
                </w:tcPr>
                <w:p w:rsidR="002F2B0D" w:rsidRDefault="002F2B0D">
                  <w:pPr>
                    <w:jc w:val="center"/>
                    <w:rPr>
                      <w:kern w:val="0"/>
                      <w:szCs w:val="21"/>
                    </w:rPr>
                  </w:pPr>
                  <w:r>
                    <w:rPr>
                      <w:rFonts w:hint="eastAsia"/>
                      <w:kern w:val="0"/>
                      <w:szCs w:val="21"/>
                    </w:rPr>
                    <w:t>一级</w:t>
                  </w:r>
                </w:p>
              </w:tc>
              <w:tc>
                <w:tcPr>
                  <w:tcW w:w="851" w:type="dxa"/>
                  <w:tcBorders>
                    <w:top w:val="single" w:sz="4" w:space="0" w:color="auto"/>
                    <w:left w:val="single" w:sz="4" w:space="0" w:color="auto"/>
                    <w:bottom w:val="single" w:sz="4" w:space="0" w:color="auto"/>
                    <w:right w:val="single" w:sz="4" w:space="0" w:color="auto"/>
                  </w:tcBorders>
                  <w:vAlign w:val="center"/>
                  <w:hideMark/>
                </w:tcPr>
                <w:p w:rsidR="002F2B0D" w:rsidRDefault="002F2B0D">
                  <w:pPr>
                    <w:jc w:val="center"/>
                    <w:rPr>
                      <w:kern w:val="0"/>
                      <w:szCs w:val="21"/>
                    </w:rPr>
                  </w:pPr>
                  <w:r>
                    <w:rPr>
                      <w:rFonts w:hint="eastAsia"/>
                      <w:kern w:val="0"/>
                      <w:szCs w:val="21"/>
                    </w:rPr>
                    <w:t>一级</w:t>
                  </w:r>
                </w:p>
              </w:tc>
              <w:tc>
                <w:tcPr>
                  <w:tcW w:w="850" w:type="dxa"/>
                  <w:tcBorders>
                    <w:top w:val="single" w:sz="4" w:space="0" w:color="auto"/>
                    <w:left w:val="single" w:sz="4" w:space="0" w:color="auto"/>
                    <w:bottom w:val="single" w:sz="4" w:space="0" w:color="auto"/>
                    <w:right w:val="single" w:sz="4" w:space="0" w:color="auto"/>
                  </w:tcBorders>
                  <w:vAlign w:val="center"/>
                  <w:hideMark/>
                </w:tcPr>
                <w:p w:rsidR="002F2B0D" w:rsidRDefault="002F2B0D">
                  <w:pPr>
                    <w:jc w:val="center"/>
                    <w:rPr>
                      <w:kern w:val="0"/>
                      <w:szCs w:val="21"/>
                    </w:rPr>
                  </w:pPr>
                  <w:r>
                    <w:rPr>
                      <w:rFonts w:hint="eastAsia"/>
                      <w:kern w:val="0"/>
                      <w:szCs w:val="21"/>
                    </w:rPr>
                    <w:t>二级</w:t>
                  </w:r>
                </w:p>
              </w:tc>
              <w:tc>
                <w:tcPr>
                  <w:tcW w:w="851" w:type="dxa"/>
                  <w:tcBorders>
                    <w:top w:val="single" w:sz="4" w:space="0" w:color="auto"/>
                    <w:left w:val="single" w:sz="4" w:space="0" w:color="auto"/>
                    <w:bottom w:val="single" w:sz="4" w:space="0" w:color="auto"/>
                    <w:right w:val="single" w:sz="4" w:space="0" w:color="auto"/>
                  </w:tcBorders>
                  <w:vAlign w:val="center"/>
                  <w:hideMark/>
                </w:tcPr>
                <w:p w:rsidR="002F2B0D" w:rsidRDefault="002F2B0D">
                  <w:pPr>
                    <w:jc w:val="center"/>
                    <w:rPr>
                      <w:kern w:val="0"/>
                      <w:szCs w:val="21"/>
                    </w:rPr>
                  </w:pPr>
                  <w:r>
                    <w:rPr>
                      <w:rFonts w:hint="eastAsia"/>
                      <w:kern w:val="0"/>
                      <w:szCs w:val="21"/>
                    </w:rPr>
                    <w:t>二级</w:t>
                  </w:r>
                </w:p>
              </w:tc>
              <w:tc>
                <w:tcPr>
                  <w:tcW w:w="850" w:type="dxa"/>
                  <w:tcBorders>
                    <w:top w:val="single" w:sz="4" w:space="0" w:color="auto"/>
                    <w:left w:val="single" w:sz="4" w:space="0" w:color="auto"/>
                    <w:bottom w:val="single" w:sz="4" w:space="0" w:color="auto"/>
                    <w:right w:val="single" w:sz="4" w:space="0" w:color="auto"/>
                  </w:tcBorders>
                  <w:vAlign w:val="center"/>
                  <w:hideMark/>
                </w:tcPr>
                <w:p w:rsidR="002F2B0D" w:rsidRDefault="002F2B0D">
                  <w:pPr>
                    <w:jc w:val="center"/>
                    <w:rPr>
                      <w:kern w:val="0"/>
                      <w:szCs w:val="21"/>
                    </w:rPr>
                  </w:pPr>
                  <w:r>
                    <w:rPr>
                      <w:rFonts w:hint="eastAsia"/>
                      <w:kern w:val="0"/>
                      <w:szCs w:val="21"/>
                    </w:rPr>
                    <w:t>二级</w:t>
                  </w:r>
                </w:p>
              </w:tc>
              <w:tc>
                <w:tcPr>
                  <w:tcW w:w="851" w:type="dxa"/>
                  <w:tcBorders>
                    <w:top w:val="single" w:sz="4" w:space="0" w:color="auto"/>
                    <w:left w:val="single" w:sz="4" w:space="0" w:color="auto"/>
                    <w:bottom w:val="single" w:sz="4" w:space="0" w:color="auto"/>
                    <w:right w:val="single" w:sz="4" w:space="0" w:color="auto"/>
                  </w:tcBorders>
                  <w:vAlign w:val="center"/>
                  <w:hideMark/>
                </w:tcPr>
                <w:p w:rsidR="002F2B0D" w:rsidRDefault="002F2B0D">
                  <w:pPr>
                    <w:jc w:val="center"/>
                    <w:rPr>
                      <w:kern w:val="0"/>
                      <w:szCs w:val="21"/>
                    </w:rPr>
                  </w:pPr>
                  <w:r>
                    <w:rPr>
                      <w:rFonts w:hint="eastAsia"/>
                      <w:kern w:val="0"/>
                      <w:szCs w:val="21"/>
                    </w:rPr>
                    <w:t>三级</w:t>
                  </w:r>
                </w:p>
              </w:tc>
              <w:tc>
                <w:tcPr>
                  <w:tcW w:w="850" w:type="dxa"/>
                  <w:tcBorders>
                    <w:top w:val="single" w:sz="4" w:space="0" w:color="auto"/>
                    <w:left w:val="single" w:sz="4" w:space="0" w:color="auto"/>
                    <w:bottom w:val="single" w:sz="4" w:space="0" w:color="auto"/>
                    <w:right w:val="single" w:sz="4" w:space="0" w:color="auto"/>
                  </w:tcBorders>
                  <w:vAlign w:val="center"/>
                  <w:hideMark/>
                </w:tcPr>
                <w:p w:rsidR="002F2B0D" w:rsidRDefault="002F2B0D">
                  <w:pPr>
                    <w:jc w:val="center"/>
                    <w:rPr>
                      <w:kern w:val="0"/>
                      <w:szCs w:val="21"/>
                    </w:rPr>
                  </w:pPr>
                  <w:r>
                    <w:rPr>
                      <w:rFonts w:hint="eastAsia"/>
                      <w:kern w:val="0"/>
                      <w:szCs w:val="21"/>
                    </w:rPr>
                    <w:t>三级</w:t>
                  </w:r>
                </w:p>
              </w:tc>
              <w:tc>
                <w:tcPr>
                  <w:tcW w:w="851" w:type="dxa"/>
                  <w:tcBorders>
                    <w:top w:val="single" w:sz="4" w:space="0" w:color="auto"/>
                    <w:left w:val="single" w:sz="4" w:space="0" w:color="auto"/>
                    <w:bottom w:val="single" w:sz="4" w:space="0" w:color="auto"/>
                    <w:right w:val="single" w:sz="4" w:space="0" w:color="auto"/>
                  </w:tcBorders>
                  <w:vAlign w:val="center"/>
                  <w:hideMark/>
                </w:tcPr>
                <w:p w:rsidR="002F2B0D" w:rsidRDefault="002F2B0D">
                  <w:pPr>
                    <w:jc w:val="center"/>
                    <w:rPr>
                      <w:kern w:val="0"/>
                      <w:szCs w:val="21"/>
                    </w:rPr>
                  </w:pPr>
                  <w:r>
                    <w:rPr>
                      <w:rFonts w:hint="eastAsia"/>
                      <w:kern w:val="0"/>
                      <w:szCs w:val="21"/>
                    </w:rPr>
                    <w:t>三级</w:t>
                  </w:r>
                </w:p>
              </w:tc>
              <w:tc>
                <w:tcPr>
                  <w:tcW w:w="742" w:type="dxa"/>
                  <w:tcBorders>
                    <w:top w:val="single" w:sz="4" w:space="0" w:color="auto"/>
                    <w:left w:val="single" w:sz="4" w:space="0" w:color="auto"/>
                    <w:bottom w:val="single" w:sz="4" w:space="0" w:color="auto"/>
                    <w:right w:val="nil"/>
                  </w:tcBorders>
                  <w:vAlign w:val="center"/>
                  <w:hideMark/>
                </w:tcPr>
                <w:p w:rsidR="002F2B0D" w:rsidRDefault="002F2B0D">
                  <w:pPr>
                    <w:jc w:val="center"/>
                    <w:rPr>
                      <w:kern w:val="0"/>
                      <w:szCs w:val="21"/>
                    </w:rPr>
                  </w:pPr>
                  <w:r>
                    <w:rPr>
                      <w:kern w:val="0"/>
                      <w:szCs w:val="21"/>
                    </w:rPr>
                    <w:t>-</w:t>
                  </w:r>
                </w:p>
              </w:tc>
            </w:tr>
            <w:tr w:rsidR="002F2B0D">
              <w:trPr>
                <w:trHeight w:val="397"/>
                <w:jc w:val="center"/>
              </w:trPr>
              <w:tc>
                <w:tcPr>
                  <w:tcW w:w="1526" w:type="dxa"/>
                  <w:tcBorders>
                    <w:top w:val="single" w:sz="4" w:space="0" w:color="auto"/>
                    <w:left w:val="nil"/>
                    <w:bottom w:val="single" w:sz="4" w:space="0" w:color="auto"/>
                    <w:right w:val="single" w:sz="4" w:space="0" w:color="auto"/>
                  </w:tcBorders>
                  <w:vAlign w:val="center"/>
                  <w:hideMark/>
                </w:tcPr>
                <w:p w:rsidR="002F2B0D" w:rsidRDefault="002F2B0D">
                  <w:pPr>
                    <w:jc w:val="center"/>
                    <w:rPr>
                      <w:kern w:val="0"/>
                      <w:szCs w:val="21"/>
                    </w:rPr>
                  </w:pPr>
                  <w:r>
                    <w:rPr>
                      <w:rFonts w:hint="eastAsia"/>
                      <w:kern w:val="0"/>
                      <w:szCs w:val="21"/>
                    </w:rPr>
                    <w:t>不敏感</w:t>
                  </w:r>
                </w:p>
              </w:tc>
              <w:tc>
                <w:tcPr>
                  <w:tcW w:w="850" w:type="dxa"/>
                  <w:tcBorders>
                    <w:top w:val="single" w:sz="4" w:space="0" w:color="auto"/>
                    <w:left w:val="single" w:sz="4" w:space="0" w:color="auto"/>
                    <w:bottom w:val="single" w:sz="4" w:space="0" w:color="auto"/>
                    <w:right w:val="single" w:sz="4" w:space="0" w:color="auto"/>
                  </w:tcBorders>
                  <w:vAlign w:val="center"/>
                  <w:hideMark/>
                </w:tcPr>
                <w:p w:rsidR="002F2B0D" w:rsidRDefault="002F2B0D">
                  <w:pPr>
                    <w:jc w:val="center"/>
                    <w:rPr>
                      <w:kern w:val="0"/>
                      <w:szCs w:val="21"/>
                    </w:rPr>
                  </w:pPr>
                  <w:r>
                    <w:rPr>
                      <w:rFonts w:hint="eastAsia"/>
                      <w:kern w:val="0"/>
                      <w:szCs w:val="21"/>
                    </w:rPr>
                    <w:t>一级</w:t>
                  </w:r>
                </w:p>
              </w:tc>
              <w:tc>
                <w:tcPr>
                  <w:tcW w:w="851" w:type="dxa"/>
                  <w:tcBorders>
                    <w:top w:val="single" w:sz="4" w:space="0" w:color="auto"/>
                    <w:left w:val="single" w:sz="4" w:space="0" w:color="auto"/>
                    <w:bottom w:val="single" w:sz="4" w:space="0" w:color="auto"/>
                    <w:right w:val="single" w:sz="4" w:space="0" w:color="auto"/>
                  </w:tcBorders>
                  <w:vAlign w:val="center"/>
                  <w:hideMark/>
                </w:tcPr>
                <w:p w:rsidR="002F2B0D" w:rsidRDefault="002F2B0D">
                  <w:pPr>
                    <w:jc w:val="center"/>
                    <w:rPr>
                      <w:kern w:val="0"/>
                      <w:szCs w:val="21"/>
                    </w:rPr>
                  </w:pPr>
                  <w:r>
                    <w:rPr>
                      <w:rFonts w:hint="eastAsia"/>
                      <w:kern w:val="0"/>
                      <w:szCs w:val="21"/>
                    </w:rPr>
                    <w:t>二级</w:t>
                  </w:r>
                </w:p>
              </w:tc>
              <w:tc>
                <w:tcPr>
                  <w:tcW w:w="850" w:type="dxa"/>
                  <w:tcBorders>
                    <w:top w:val="single" w:sz="4" w:space="0" w:color="auto"/>
                    <w:left w:val="single" w:sz="4" w:space="0" w:color="auto"/>
                    <w:bottom w:val="single" w:sz="4" w:space="0" w:color="auto"/>
                    <w:right w:val="single" w:sz="4" w:space="0" w:color="auto"/>
                  </w:tcBorders>
                  <w:vAlign w:val="center"/>
                  <w:hideMark/>
                </w:tcPr>
                <w:p w:rsidR="002F2B0D" w:rsidRDefault="002F2B0D">
                  <w:pPr>
                    <w:jc w:val="center"/>
                    <w:rPr>
                      <w:kern w:val="0"/>
                      <w:szCs w:val="21"/>
                    </w:rPr>
                  </w:pPr>
                  <w:r>
                    <w:rPr>
                      <w:rFonts w:hint="eastAsia"/>
                      <w:kern w:val="0"/>
                      <w:szCs w:val="21"/>
                    </w:rPr>
                    <w:t>二级</w:t>
                  </w:r>
                </w:p>
              </w:tc>
              <w:tc>
                <w:tcPr>
                  <w:tcW w:w="851" w:type="dxa"/>
                  <w:tcBorders>
                    <w:top w:val="single" w:sz="4" w:space="0" w:color="auto"/>
                    <w:left w:val="single" w:sz="4" w:space="0" w:color="auto"/>
                    <w:bottom w:val="single" w:sz="4" w:space="0" w:color="auto"/>
                    <w:right w:val="single" w:sz="4" w:space="0" w:color="auto"/>
                  </w:tcBorders>
                  <w:vAlign w:val="center"/>
                  <w:hideMark/>
                </w:tcPr>
                <w:p w:rsidR="002F2B0D" w:rsidRDefault="002F2B0D">
                  <w:pPr>
                    <w:jc w:val="center"/>
                    <w:rPr>
                      <w:kern w:val="0"/>
                      <w:szCs w:val="21"/>
                    </w:rPr>
                  </w:pPr>
                  <w:r>
                    <w:rPr>
                      <w:rFonts w:hint="eastAsia"/>
                      <w:kern w:val="0"/>
                      <w:szCs w:val="21"/>
                    </w:rPr>
                    <w:t>二级</w:t>
                  </w:r>
                </w:p>
              </w:tc>
              <w:tc>
                <w:tcPr>
                  <w:tcW w:w="850" w:type="dxa"/>
                  <w:tcBorders>
                    <w:top w:val="single" w:sz="4" w:space="0" w:color="auto"/>
                    <w:left w:val="single" w:sz="4" w:space="0" w:color="auto"/>
                    <w:bottom w:val="single" w:sz="4" w:space="0" w:color="auto"/>
                    <w:right w:val="single" w:sz="4" w:space="0" w:color="auto"/>
                  </w:tcBorders>
                  <w:vAlign w:val="center"/>
                  <w:hideMark/>
                </w:tcPr>
                <w:p w:rsidR="002F2B0D" w:rsidRDefault="002F2B0D">
                  <w:pPr>
                    <w:jc w:val="center"/>
                    <w:rPr>
                      <w:kern w:val="0"/>
                      <w:szCs w:val="21"/>
                    </w:rPr>
                  </w:pPr>
                  <w:r>
                    <w:rPr>
                      <w:rFonts w:hint="eastAsia"/>
                      <w:kern w:val="0"/>
                      <w:szCs w:val="21"/>
                    </w:rPr>
                    <w:t>三级</w:t>
                  </w:r>
                </w:p>
              </w:tc>
              <w:tc>
                <w:tcPr>
                  <w:tcW w:w="851" w:type="dxa"/>
                  <w:tcBorders>
                    <w:top w:val="single" w:sz="4" w:space="0" w:color="auto"/>
                    <w:left w:val="single" w:sz="4" w:space="0" w:color="auto"/>
                    <w:bottom w:val="single" w:sz="4" w:space="0" w:color="auto"/>
                    <w:right w:val="single" w:sz="4" w:space="0" w:color="auto"/>
                  </w:tcBorders>
                  <w:vAlign w:val="center"/>
                  <w:hideMark/>
                </w:tcPr>
                <w:p w:rsidR="002F2B0D" w:rsidRDefault="002F2B0D">
                  <w:pPr>
                    <w:jc w:val="center"/>
                    <w:rPr>
                      <w:kern w:val="0"/>
                      <w:szCs w:val="21"/>
                    </w:rPr>
                  </w:pPr>
                  <w:r>
                    <w:rPr>
                      <w:rFonts w:hint="eastAsia"/>
                      <w:kern w:val="0"/>
                      <w:szCs w:val="21"/>
                    </w:rPr>
                    <w:t>三级</w:t>
                  </w:r>
                </w:p>
              </w:tc>
              <w:tc>
                <w:tcPr>
                  <w:tcW w:w="850" w:type="dxa"/>
                  <w:tcBorders>
                    <w:top w:val="single" w:sz="4" w:space="0" w:color="auto"/>
                    <w:left w:val="single" w:sz="4" w:space="0" w:color="auto"/>
                    <w:bottom w:val="single" w:sz="4" w:space="0" w:color="auto"/>
                    <w:right w:val="single" w:sz="4" w:space="0" w:color="auto"/>
                  </w:tcBorders>
                  <w:vAlign w:val="center"/>
                  <w:hideMark/>
                </w:tcPr>
                <w:p w:rsidR="002F2B0D" w:rsidRDefault="002F2B0D">
                  <w:pPr>
                    <w:jc w:val="center"/>
                    <w:rPr>
                      <w:kern w:val="0"/>
                      <w:szCs w:val="21"/>
                    </w:rPr>
                  </w:pPr>
                  <w:r>
                    <w:rPr>
                      <w:rFonts w:hint="eastAsia"/>
                      <w:kern w:val="0"/>
                      <w:szCs w:val="21"/>
                    </w:rPr>
                    <w:t>三级</w:t>
                  </w:r>
                </w:p>
              </w:tc>
              <w:tc>
                <w:tcPr>
                  <w:tcW w:w="851" w:type="dxa"/>
                  <w:tcBorders>
                    <w:top w:val="single" w:sz="4" w:space="0" w:color="auto"/>
                    <w:left w:val="single" w:sz="4" w:space="0" w:color="auto"/>
                    <w:bottom w:val="single" w:sz="4" w:space="0" w:color="auto"/>
                    <w:right w:val="single" w:sz="4" w:space="0" w:color="auto"/>
                  </w:tcBorders>
                  <w:vAlign w:val="center"/>
                  <w:hideMark/>
                </w:tcPr>
                <w:p w:rsidR="002F2B0D" w:rsidRDefault="002F2B0D">
                  <w:pPr>
                    <w:jc w:val="center"/>
                    <w:rPr>
                      <w:kern w:val="0"/>
                      <w:szCs w:val="21"/>
                    </w:rPr>
                  </w:pPr>
                  <w:r>
                    <w:rPr>
                      <w:kern w:val="0"/>
                      <w:szCs w:val="21"/>
                    </w:rPr>
                    <w:t>-</w:t>
                  </w:r>
                </w:p>
              </w:tc>
              <w:tc>
                <w:tcPr>
                  <w:tcW w:w="742" w:type="dxa"/>
                  <w:tcBorders>
                    <w:top w:val="single" w:sz="4" w:space="0" w:color="auto"/>
                    <w:left w:val="single" w:sz="4" w:space="0" w:color="auto"/>
                    <w:bottom w:val="single" w:sz="4" w:space="0" w:color="auto"/>
                    <w:right w:val="nil"/>
                  </w:tcBorders>
                  <w:vAlign w:val="center"/>
                  <w:hideMark/>
                </w:tcPr>
                <w:p w:rsidR="002F2B0D" w:rsidRDefault="002F2B0D">
                  <w:pPr>
                    <w:jc w:val="center"/>
                    <w:rPr>
                      <w:kern w:val="0"/>
                      <w:szCs w:val="21"/>
                    </w:rPr>
                  </w:pPr>
                  <w:r>
                    <w:rPr>
                      <w:kern w:val="0"/>
                      <w:szCs w:val="21"/>
                    </w:rPr>
                    <w:t>-</w:t>
                  </w:r>
                </w:p>
              </w:tc>
            </w:tr>
            <w:tr w:rsidR="002F2B0D">
              <w:trPr>
                <w:trHeight w:val="397"/>
                <w:jc w:val="center"/>
              </w:trPr>
              <w:tc>
                <w:tcPr>
                  <w:tcW w:w="9072" w:type="dxa"/>
                  <w:gridSpan w:val="10"/>
                  <w:tcBorders>
                    <w:top w:val="single" w:sz="4" w:space="0" w:color="auto"/>
                    <w:left w:val="nil"/>
                    <w:bottom w:val="single" w:sz="8" w:space="0" w:color="auto"/>
                    <w:right w:val="nil"/>
                  </w:tcBorders>
                  <w:vAlign w:val="center"/>
                  <w:hideMark/>
                </w:tcPr>
                <w:p w:rsidR="002F2B0D" w:rsidRDefault="002F2B0D">
                  <w:pPr>
                    <w:jc w:val="left"/>
                    <w:rPr>
                      <w:kern w:val="0"/>
                      <w:szCs w:val="21"/>
                    </w:rPr>
                  </w:pPr>
                  <w:r>
                    <w:rPr>
                      <w:kern w:val="0"/>
                      <w:szCs w:val="21"/>
                    </w:rPr>
                    <w:t xml:space="preserve">  </w:t>
                  </w:r>
                  <w:r>
                    <w:rPr>
                      <w:rFonts w:hint="eastAsia"/>
                      <w:kern w:val="0"/>
                      <w:szCs w:val="21"/>
                    </w:rPr>
                    <w:t>注：</w:t>
                  </w:r>
                  <w:r>
                    <w:rPr>
                      <w:kern w:val="0"/>
                      <w:szCs w:val="21"/>
                    </w:rPr>
                    <w:t>“-”</w:t>
                  </w:r>
                  <w:r>
                    <w:rPr>
                      <w:rFonts w:hint="eastAsia"/>
                      <w:kern w:val="0"/>
                      <w:szCs w:val="21"/>
                    </w:rPr>
                    <w:t>表示可不开展土壤环境影响评价工作。</w:t>
                  </w:r>
                </w:p>
              </w:tc>
            </w:tr>
          </w:tbl>
          <w:p w:rsidR="002F2B0D" w:rsidRDefault="002F2B0D">
            <w:pPr>
              <w:spacing w:line="440" w:lineRule="exact"/>
              <w:ind w:firstLineChars="200" w:firstLine="480"/>
              <w:textAlignment w:val="baseline"/>
              <w:rPr>
                <w:color w:val="000000"/>
                <w:kern w:val="0"/>
                <w:sz w:val="24"/>
                <w:szCs w:val="24"/>
              </w:rPr>
            </w:pPr>
            <w:r>
              <w:rPr>
                <w:rFonts w:hint="eastAsia"/>
                <w:color w:val="000000"/>
                <w:kern w:val="0"/>
                <w:sz w:val="24"/>
              </w:rPr>
              <w:t>本项目的项目类别为</w:t>
            </w:r>
            <w:r>
              <w:rPr>
                <w:color w:val="000000"/>
                <w:kern w:val="0"/>
                <w:sz w:val="24"/>
              </w:rPr>
              <w:t>Ⅲ</w:t>
            </w:r>
            <w:r>
              <w:rPr>
                <w:rFonts w:hint="eastAsia"/>
                <w:color w:val="000000"/>
                <w:kern w:val="0"/>
                <w:sz w:val="24"/>
              </w:rPr>
              <w:t>类、占地规模为小型规模、周边土壤环境敏感程度为不敏感，由上表可知，本项目可不开展土壤环境影响评价工作。</w:t>
            </w:r>
          </w:p>
          <w:p w:rsidR="002F2B0D" w:rsidRDefault="002F2B0D">
            <w:pPr>
              <w:adjustRightInd w:val="0"/>
              <w:snapToGrid w:val="0"/>
              <w:spacing w:line="440" w:lineRule="exact"/>
              <w:ind w:firstLineChars="200" w:firstLine="482"/>
              <w:rPr>
                <w:b/>
                <w:bCs/>
                <w:sz w:val="24"/>
              </w:rPr>
            </w:pPr>
            <w:r>
              <w:rPr>
                <w:rFonts w:hint="eastAsia"/>
                <w:b/>
                <w:color w:val="000000"/>
                <w:sz w:val="24"/>
              </w:rPr>
              <w:t>六、</w:t>
            </w:r>
            <w:r>
              <w:rPr>
                <w:rFonts w:hint="eastAsia"/>
                <w:b/>
                <w:bCs/>
                <w:sz w:val="24"/>
              </w:rPr>
              <w:t>环境管理与监测计划</w:t>
            </w:r>
          </w:p>
          <w:p w:rsidR="002F2B0D" w:rsidRDefault="002F2B0D">
            <w:pPr>
              <w:spacing w:line="440" w:lineRule="exact"/>
              <w:ind w:firstLineChars="200" w:firstLine="480"/>
              <w:jc w:val="left"/>
              <w:rPr>
                <w:sz w:val="24"/>
              </w:rPr>
            </w:pPr>
            <w:r>
              <w:rPr>
                <w:rFonts w:hint="eastAsia"/>
                <w:sz w:val="24"/>
              </w:rPr>
              <w:t>为了执行国家有关环境保护的法律、法规，做好本工程区域的环境保护工作，业主单位应设置环保管理部门，配合相关工作人员，负责组织、协调和监督工程区的环境保护工作，加强与环保部门的联系。</w:t>
            </w:r>
          </w:p>
          <w:p w:rsidR="002F2B0D" w:rsidRDefault="002F2B0D">
            <w:pPr>
              <w:spacing w:line="440" w:lineRule="exact"/>
              <w:ind w:firstLineChars="200" w:firstLine="480"/>
              <w:jc w:val="left"/>
              <w:rPr>
                <w:sz w:val="24"/>
              </w:rPr>
            </w:pPr>
            <w:r>
              <w:rPr>
                <w:rFonts w:hint="eastAsia"/>
                <w:sz w:val="24"/>
              </w:rPr>
              <w:t>本工程环境管理部门应做好以下工作：</w:t>
            </w:r>
          </w:p>
          <w:p w:rsidR="002F2B0D" w:rsidRDefault="002F2B0D">
            <w:pPr>
              <w:spacing w:line="440" w:lineRule="exact"/>
              <w:ind w:firstLineChars="200" w:firstLine="480"/>
              <w:jc w:val="left"/>
              <w:rPr>
                <w:sz w:val="24"/>
              </w:rPr>
            </w:pPr>
            <w:r>
              <w:rPr>
                <w:rFonts w:hint="eastAsia"/>
                <w:sz w:val="24"/>
              </w:rPr>
              <w:t>（</w:t>
            </w:r>
            <w:r>
              <w:rPr>
                <w:sz w:val="24"/>
              </w:rPr>
              <w:t>1</w:t>
            </w:r>
            <w:r>
              <w:rPr>
                <w:rFonts w:hint="eastAsia"/>
                <w:sz w:val="24"/>
              </w:rPr>
              <w:t>）加强对员工环保意识的教育和环保宣传，尽量提高人们的环保意识。</w:t>
            </w:r>
          </w:p>
          <w:p w:rsidR="002F2B0D" w:rsidRDefault="002F2B0D">
            <w:pPr>
              <w:spacing w:line="440" w:lineRule="exact"/>
              <w:ind w:firstLineChars="200" w:firstLine="480"/>
              <w:jc w:val="left"/>
              <w:rPr>
                <w:sz w:val="24"/>
              </w:rPr>
            </w:pPr>
            <w:r>
              <w:rPr>
                <w:rFonts w:hint="eastAsia"/>
                <w:sz w:val="24"/>
              </w:rPr>
              <w:t>（</w:t>
            </w:r>
            <w:r>
              <w:rPr>
                <w:sz w:val="24"/>
              </w:rPr>
              <w:t>2</w:t>
            </w:r>
            <w:r>
              <w:rPr>
                <w:rFonts w:hint="eastAsia"/>
                <w:sz w:val="24"/>
              </w:rPr>
              <w:t>）加强环境卫生管理，及时清运厂区内的固体废物和生活垃圾，杜绝破坏周边环境及对环境有不良后果的行为发生。</w:t>
            </w:r>
          </w:p>
          <w:p w:rsidR="002F2B0D" w:rsidRDefault="002F2B0D">
            <w:pPr>
              <w:spacing w:line="440" w:lineRule="exact"/>
              <w:ind w:firstLineChars="200" w:firstLine="480"/>
              <w:jc w:val="left"/>
              <w:rPr>
                <w:rFonts w:eastAsia="黑体"/>
                <w:snapToGrid w:val="0"/>
                <w:kern w:val="0"/>
              </w:rPr>
            </w:pPr>
            <w:r>
              <w:rPr>
                <w:rFonts w:hint="eastAsia"/>
                <w:sz w:val="24"/>
              </w:rPr>
              <w:t>（</w:t>
            </w:r>
            <w:r>
              <w:rPr>
                <w:sz w:val="24"/>
              </w:rPr>
              <w:t>3</w:t>
            </w:r>
            <w:r>
              <w:rPr>
                <w:rFonts w:hint="eastAsia"/>
                <w:sz w:val="24"/>
              </w:rPr>
              <w:t>）环保负责人员应加强工程范围内的绿化管理工作和环保工作。定期对环保设施进行检查和维护，保证高效、正常运行。安排专人对各项环保措施进行设施及各污染物的处置情况进行监督管理。</w:t>
            </w:r>
          </w:p>
          <w:p w:rsidR="002F2B0D" w:rsidRDefault="002F2B0D">
            <w:pPr>
              <w:pStyle w:val="af8"/>
              <w:adjustRightInd/>
              <w:spacing w:line="440" w:lineRule="exact"/>
              <w:ind w:firstLineChars="200" w:firstLine="480"/>
              <w:jc w:val="both"/>
              <w:rPr>
                <w:rFonts w:eastAsia="黑体"/>
                <w:snapToGrid w:val="0"/>
              </w:rPr>
            </w:pPr>
            <w:r>
              <w:rPr>
                <w:rFonts w:eastAsia="黑体" w:hint="eastAsia"/>
                <w:snapToGrid w:val="0"/>
              </w:rPr>
              <w:t>表</w:t>
            </w:r>
            <w:r>
              <w:rPr>
                <w:rFonts w:eastAsia="黑体"/>
                <w:snapToGrid w:val="0"/>
              </w:rPr>
              <w:t xml:space="preserve"> 36                    </w:t>
            </w:r>
            <w:r>
              <w:rPr>
                <w:rFonts w:eastAsia="黑体" w:hint="eastAsia"/>
                <w:snapToGrid w:val="0"/>
              </w:rPr>
              <w:t>监测计划一览表</w:t>
            </w:r>
          </w:p>
          <w:tbl>
            <w:tblPr>
              <w:tblW w:w="4950" w:type="pct"/>
              <w:jc w:val="center"/>
              <w:tblBorders>
                <w:top w:val="single" w:sz="8" w:space="0" w:color="auto"/>
                <w:bottom w:val="single" w:sz="8" w:space="0" w:color="auto"/>
                <w:insideH w:val="single" w:sz="4" w:space="0" w:color="auto"/>
                <w:insideV w:val="single" w:sz="4" w:space="0" w:color="auto"/>
              </w:tblBorders>
              <w:tblLayout w:type="fixed"/>
              <w:tblLook w:val="04A0" w:firstRow="1" w:lastRow="0" w:firstColumn="1" w:lastColumn="0" w:noHBand="0" w:noVBand="1"/>
            </w:tblPr>
            <w:tblGrid>
              <w:gridCol w:w="790"/>
              <w:gridCol w:w="1484"/>
              <w:gridCol w:w="2993"/>
              <w:gridCol w:w="2590"/>
              <w:gridCol w:w="1300"/>
            </w:tblGrid>
            <w:tr w:rsidR="002F2B0D">
              <w:trPr>
                <w:trHeight w:val="249"/>
                <w:jc w:val="center"/>
              </w:trPr>
              <w:tc>
                <w:tcPr>
                  <w:tcW w:w="431" w:type="pct"/>
                  <w:tcBorders>
                    <w:top w:val="single" w:sz="8" w:space="0" w:color="auto"/>
                    <w:left w:val="nil"/>
                    <w:bottom w:val="single" w:sz="8" w:space="0" w:color="auto"/>
                    <w:right w:val="single" w:sz="4" w:space="0" w:color="auto"/>
                  </w:tcBorders>
                  <w:vAlign w:val="center"/>
                  <w:hideMark/>
                </w:tcPr>
                <w:p w:rsidR="002F2B0D" w:rsidRDefault="002F2B0D">
                  <w:pPr>
                    <w:jc w:val="center"/>
                    <w:textAlignment w:val="baseline"/>
                    <w:rPr>
                      <w:b/>
                      <w:bCs/>
                      <w:szCs w:val="24"/>
                    </w:rPr>
                  </w:pPr>
                  <w:r>
                    <w:rPr>
                      <w:rFonts w:hint="eastAsia"/>
                      <w:b/>
                      <w:bCs/>
                    </w:rPr>
                    <w:t>序号</w:t>
                  </w:r>
                </w:p>
              </w:tc>
              <w:tc>
                <w:tcPr>
                  <w:tcW w:w="810" w:type="pct"/>
                  <w:tcBorders>
                    <w:top w:val="single" w:sz="8" w:space="0" w:color="auto"/>
                    <w:left w:val="single" w:sz="4" w:space="0" w:color="auto"/>
                    <w:bottom w:val="single" w:sz="8" w:space="0" w:color="auto"/>
                    <w:right w:val="single" w:sz="4" w:space="0" w:color="auto"/>
                  </w:tcBorders>
                  <w:vAlign w:val="center"/>
                  <w:hideMark/>
                </w:tcPr>
                <w:p w:rsidR="002F2B0D" w:rsidRDefault="002F2B0D">
                  <w:pPr>
                    <w:jc w:val="center"/>
                    <w:textAlignment w:val="baseline"/>
                    <w:rPr>
                      <w:b/>
                      <w:bCs/>
                      <w:szCs w:val="24"/>
                    </w:rPr>
                  </w:pPr>
                  <w:r>
                    <w:rPr>
                      <w:rFonts w:hint="eastAsia"/>
                      <w:b/>
                      <w:bCs/>
                    </w:rPr>
                    <w:t>类别</w:t>
                  </w:r>
                </w:p>
              </w:tc>
              <w:tc>
                <w:tcPr>
                  <w:tcW w:w="1633" w:type="pct"/>
                  <w:tcBorders>
                    <w:top w:val="single" w:sz="8" w:space="0" w:color="auto"/>
                    <w:left w:val="single" w:sz="4" w:space="0" w:color="auto"/>
                    <w:bottom w:val="single" w:sz="8" w:space="0" w:color="auto"/>
                    <w:right w:val="single" w:sz="4" w:space="0" w:color="auto"/>
                  </w:tcBorders>
                  <w:vAlign w:val="center"/>
                  <w:hideMark/>
                </w:tcPr>
                <w:p w:rsidR="002F2B0D" w:rsidRDefault="002F2B0D">
                  <w:pPr>
                    <w:jc w:val="center"/>
                    <w:textAlignment w:val="baseline"/>
                    <w:rPr>
                      <w:b/>
                      <w:bCs/>
                      <w:szCs w:val="24"/>
                    </w:rPr>
                  </w:pPr>
                  <w:r>
                    <w:rPr>
                      <w:rFonts w:hint="eastAsia"/>
                      <w:b/>
                      <w:bCs/>
                    </w:rPr>
                    <w:t>监测因子</w:t>
                  </w:r>
                </w:p>
              </w:tc>
              <w:tc>
                <w:tcPr>
                  <w:tcW w:w="1413" w:type="pct"/>
                  <w:tcBorders>
                    <w:top w:val="single" w:sz="8" w:space="0" w:color="auto"/>
                    <w:left w:val="single" w:sz="4" w:space="0" w:color="auto"/>
                    <w:bottom w:val="single" w:sz="8" w:space="0" w:color="auto"/>
                    <w:right w:val="single" w:sz="4" w:space="0" w:color="auto"/>
                  </w:tcBorders>
                  <w:vAlign w:val="center"/>
                  <w:hideMark/>
                </w:tcPr>
                <w:p w:rsidR="002F2B0D" w:rsidRDefault="002F2B0D">
                  <w:pPr>
                    <w:jc w:val="center"/>
                    <w:textAlignment w:val="baseline"/>
                    <w:rPr>
                      <w:b/>
                      <w:bCs/>
                      <w:szCs w:val="24"/>
                    </w:rPr>
                  </w:pPr>
                  <w:r>
                    <w:rPr>
                      <w:rFonts w:hint="eastAsia"/>
                      <w:b/>
                      <w:bCs/>
                    </w:rPr>
                    <w:t>监测点位</w:t>
                  </w:r>
                </w:p>
              </w:tc>
              <w:tc>
                <w:tcPr>
                  <w:tcW w:w="710" w:type="pct"/>
                  <w:tcBorders>
                    <w:top w:val="single" w:sz="8" w:space="0" w:color="auto"/>
                    <w:left w:val="single" w:sz="4" w:space="0" w:color="auto"/>
                    <w:bottom w:val="single" w:sz="8" w:space="0" w:color="auto"/>
                    <w:right w:val="nil"/>
                  </w:tcBorders>
                  <w:vAlign w:val="center"/>
                  <w:hideMark/>
                </w:tcPr>
                <w:p w:rsidR="002F2B0D" w:rsidRDefault="002F2B0D">
                  <w:pPr>
                    <w:jc w:val="center"/>
                    <w:textAlignment w:val="baseline"/>
                    <w:rPr>
                      <w:b/>
                      <w:bCs/>
                      <w:szCs w:val="24"/>
                    </w:rPr>
                  </w:pPr>
                  <w:r>
                    <w:rPr>
                      <w:rFonts w:hint="eastAsia"/>
                      <w:b/>
                      <w:bCs/>
                    </w:rPr>
                    <w:t>监测频次</w:t>
                  </w:r>
                </w:p>
              </w:tc>
            </w:tr>
            <w:tr w:rsidR="002F2B0D">
              <w:trPr>
                <w:trHeight w:val="248"/>
                <w:jc w:val="center"/>
              </w:trPr>
              <w:tc>
                <w:tcPr>
                  <w:tcW w:w="431" w:type="pct"/>
                  <w:tcBorders>
                    <w:top w:val="single" w:sz="4" w:space="0" w:color="auto"/>
                    <w:left w:val="nil"/>
                    <w:bottom w:val="single" w:sz="4" w:space="0" w:color="auto"/>
                    <w:right w:val="single" w:sz="4" w:space="0" w:color="auto"/>
                  </w:tcBorders>
                  <w:vAlign w:val="center"/>
                  <w:hideMark/>
                </w:tcPr>
                <w:p w:rsidR="002F2B0D" w:rsidRDefault="002F2B0D">
                  <w:pPr>
                    <w:jc w:val="center"/>
                    <w:textAlignment w:val="baseline"/>
                    <w:rPr>
                      <w:szCs w:val="24"/>
                    </w:rPr>
                  </w:pPr>
                  <w:r>
                    <w:lastRenderedPageBreak/>
                    <w:t>1</w:t>
                  </w:r>
                </w:p>
              </w:tc>
              <w:tc>
                <w:tcPr>
                  <w:tcW w:w="810" w:type="pct"/>
                  <w:tcBorders>
                    <w:top w:val="single" w:sz="4" w:space="0" w:color="auto"/>
                    <w:left w:val="single" w:sz="4" w:space="0" w:color="auto"/>
                    <w:bottom w:val="single" w:sz="4" w:space="0" w:color="auto"/>
                    <w:right w:val="single" w:sz="4" w:space="0" w:color="auto"/>
                  </w:tcBorders>
                  <w:vAlign w:val="center"/>
                  <w:hideMark/>
                </w:tcPr>
                <w:p w:rsidR="002F2B0D" w:rsidRDefault="002F2B0D">
                  <w:pPr>
                    <w:jc w:val="center"/>
                    <w:textAlignment w:val="baseline"/>
                    <w:rPr>
                      <w:szCs w:val="24"/>
                    </w:rPr>
                  </w:pPr>
                  <w:r>
                    <w:rPr>
                      <w:rFonts w:hint="eastAsia"/>
                    </w:rPr>
                    <w:t>噪声</w:t>
                  </w:r>
                </w:p>
              </w:tc>
              <w:tc>
                <w:tcPr>
                  <w:tcW w:w="1633" w:type="pct"/>
                  <w:tcBorders>
                    <w:top w:val="single" w:sz="4" w:space="0" w:color="auto"/>
                    <w:left w:val="single" w:sz="4" w:space="0" w:color="auto"/>
                    <w:bottom w:val="single" w:sz="4" w:space="0" w:color="auto"/>
                    <w:right w:val="single" w:sz="4" w:space="0" w:color="auto"/>
                  </w:tcBorders>
                  <w:vAlign w:val="center"/>
                  <w:hideMark/>
                </w:tcPr>
                <w:p w:rsidR="002F2B0D" w:rsidRDefault="002F2B0D">
                  <w:pPr>
                    <w:jc w:val="center"/>
                    <w:textAlignment w:val="baseline"/>
                    <w:rPr>
                      <w:szCs w:val="24"/>
                    </w:rPr>
                  </w:pPr>
                  <w:r>
                    <w:t>Leq</w:t>
                  </w:r>
                  <w:r>
                    <w:rPr>
                      <w:rFonts w:hint="eastAsia"/>
                    </w:rPr>
                    <w:t>（</w:t>
                  </w:r>
                  <w:r>
                    <w:t>A</w:t>
                  </w:r>
                  <w:r>
                    <w:rPr>
                      <w:rFonts w:hint="eastAsia"/>
                    </w:rPr>
                    <w:t>）</w:t>
                  </w:r>
                </w:p>
              </w:tc>
              <w:tc>
                <w:tcPr>
                  <w:tcW w:w="1413" w:type="pct"/>
                  <w:tcBorders>
                    <w:top w:val="single" w:sz="4" w:space="0" w:color="auto"/>
                    <w:left w:val="single" w:sz="4" w:space="0" w:color="auto"/>
                    <w:bottom w:val="single" w:sz="4" w:space="0" w:color="auto"/>
                    <w:right w:val="single" w:sz="4" w:space="0" w:color="auto"/>
                  </w:tcBorders>
                  <w:vAlign w:val="center"/>
                  <w:hideMark/>
                </w:tcPr>
                <w:p w:rsidR="002F2B0D" w:rsidRDefault="002F2B0D">
                  <w:pPr>
                    <w:jc w:val="center"/>
                    <w:textAlignment w:val="baseline"/>
                    <w:rPr>
                      <w:szCs w:val="24"/>
                    </w:rPr>
                  </w:pPr>
                  <w:r>
                    <w:rPr>
                      <w:rFonts w:hint="eastAsia"/>
                    </w:rPr>
                    <w:t>四周厂界外</w:t>
                  </w:r>
                  <w:r>
                    <w:t>1m</w:t>
                  </w:r>
                </w:p>
              </w:tc>
              <w:tc>
                <w:tcPr>
                  <w:tcW w:w="710" w:type="pct"/>
                  <w:tcBorders>
                    <w:top w:val="single" w:sz="4" w:space="0" w:color="auto"/>
                    <w:left w:val="single" w:sz="4" w:space="0" w:color="auto"/>
                    <w:bottom w:val="single" w:sz="4" w:space="0" w:color="auto"/>
                    <w:right w:val="nil"/>
                  </w:tcBorders>
                  <w:vAlign w:val="center"/>
                  <w:hideMark/>
                </w:tcPr>
                <w:p w:rsidR="002F2B0D" w:rsidRDefault="002F2B0D">
                  <w:pPr>
                    <w:jc w:val="center"/>
                    <w:textAlignment w:val="baseline"/>
                    <w:rPr>
                      <w:szCs w:val="24"/>
                    </w:rPr>
                  </w:pPr>
                  <w:r>
                    <w:t>1</w:t>
                  </w:r>
                  <w:r>
                    <w:rPr>
                      <w:rFonts w:hint="eastAsia"/>
                    </w:rPr>
                    <w:t>次</w:t>
                  </w:r>
                  <w:r>
                    <w:t>/</w:t>
                  </w:r>
                  <w:r>
                    <w:rPr>
                      <w:rFonts w:hint="eastAsia"/>
                    </w:rPr>
                    <w:t>季</w:t>
                  </w:r>
                </w:p>
              </w:tc>
            </w:tr>
            <w:tr w:rsidR="002F2B0D">
              <w:trPr>
                <w:trHeight w:val="344"/>
                <w:jc w:val="center"/>
              </w:trPr>
              <w:tc>
                <w:tcPr>
                  <w:tcW w:w="431" w:type="pct"/>
                  <w:tcBorders>
                    <w:top w:val="single" w:sz="4" w:space="0" w:color="auto"/>
                    <w:left w:val="nil"/>
                    <w:bottom w:val="single" w:sz="8" w:space="0" w:color="auto"/>
                    <w:right w:val="single" w:sz="4" w:space="0" w:color="auto"/>
                  </w:tcBorders>
                  <w:vAlign w:val="center"/>
                  <w:hideMark/>
                </w:tcPr>
                <w:p w:rsidR="002F2B0D" w:rsidRDefault="002F2B0D">
                  <w:pPr>
                    <w:jc w:val="center"/>
                    <w:textAlignment w:val="baseline"/>
                    <w:rPr>
                      <w:szCs w:val="24"/>
                    </w:rPr>
                  </w:pPr>
                  <w:r>
                    <w:t>2</w:t>
                  </w:r>
                </w:p>
              </w:tc>
              <w:tc>
                <w:tcPr>
                  <w:tcW w:w="810" w:type="pct"/>
                  <w:tcBorders>
                    <w:top w:val="single" w:sz="4" w:space="0" w:color="auto"/>
                    <w:left w:val="single" w:sz="4" w:space="0" w:color="auto"/>
                    <w:bottom w:val="single" w:sz="8" w:space="0" w:color="auto"/>
                    <w:right w:val="single" w:sz="4" w:space="0" w:color="auto"/>
                  </w:tcBorders>
                  <w:vAlign w:val="center"/>
                  <w:hideMark/>
                </w:tcPr>
                <w:p w:rsidR="002F2B0D" w:rsidRDefault="002F2B0D">
                  <w:pPr>
                    <w:jc w:val="center"/>
                    <w:textAlignment w:val="baseline"/>
                    <w:rPr>
                      <w:szCs w:val="24"/>
                    </w:rPr>
                  </w:pPr>
                  <w:r>
                    <w:rPr>
                      <w:rFonts w:hint="eastAsia"/>
                    </w:rPr>
                    <w:t>废水</w:t>
                  </w:r>
                </w:p>
              </w:tc>
              <w:tc>
                <w:tcPr>
                  <w:tcW w:w="1633" w:type="pct"/>
                  <w:tcBorders>
                    <w:top w:val="single" w:sz="4" w:space="0" w:color="auto"/>
                    <w:left w:val="single" w:sz="4" w:space="0" w:color="auto"/>
                    <w:bottom w:val="single" w:sz="8" w:space="0" w:color="auto"/>
                    <w:right w:val="single" w:sz="4" w:space="0" w:color="auto"/>
                  </w:tcBorders>
                  <w:vAlign w:val="center"/>
                  <w:hideMark/>
                </w:tcPr>
                <w:p w:rsidR="002F2B0D" w:rsidRDefault="002F2B0D">
                  <w:pPr>
                    <w:jc w:val="center"/>
                    <w:textAlignment w:val="baseline"/>
                    <w:rPr>
                      <w:szCs w:val="24"/>
                    </w:rPr>
                  </w:pPr>
                  <w:r>
                    <w:t>COD</w:t>
                  </w:r>
                  <w:r>
                    <w:rPr>
                      <w:rFonts w:hint="eastAsia"/>
                    </w:rPr>
                    <w:t>、</w:t>
                  </w:r>
                  <w:r>
                    <w:t>SS</w:t>
                  </w:r>
                  <w:r>
                    <w:rPr>
                      <w:rFonts w:hint="eastAsia"/>
                    </w:rPr>
                    <w:t>、</w:t>
                  </w:r>
                  <w:r>
                    <w:t>NH</w:t>
                  </w:r>
                  <w:r>
                    <w:rPr>
                      <w:vertAlign w:val="subscript"/>
                    </w:rPr>
                    <w:t>3</w:t>
                  </w:r>
                  <w:r>
                    <w:t>-N</w:t>
                  </w:r>
                  <w:r>
                    <w:rPr>
                      <w:rFonts w:hint="eastAsia"/>
                    </w:rPr>
                    <w:t>、</w:t>
                  </w:r>
                  <w:r>
                    <w:t>TP</w:t>
                  </w:r>
                  <w:r>
                    <w:rPr>
                      <w:rFonts w:hint="eastAsia"/>
                    </w:rPr>
                    <w:t>、</w:t>
                  </w:r>
                  <w:r>
                    <w:t>TN</w:t>
                  </w:r>
                </w:p>
              </w:tc>
              <w:tc>
                <w:tcPr>
                  <w:tcW w:w="1413" w:type="pct"/>
                  <w:tcBorders>
                    <w:top w:val="single" w:sz="4" w:space="0" w:color="auto"/>
                    <w:left w:val="single" w:sz="4" w:space="0" w:color="auto"/>
                    <w:bottom w:val="single" w:sz="8" w:space="0" w:color="auto"/>
                    <w:right w:val="single" w:sz="4" w:space="0" w:color="auto"/>
                  </w:tcBorders>
                  <w:vAlign w:val="center"/>
                  <w:hideMark/>
                </w:tcPr>
                <w:p w:rsidR="002F2B0D" w:rsidRDefault="002F2B0D">
                  <w:pPr>
                    <w:jc w:val="center"/>
                    <w:textAlignment w:val="baseline"/>
                    <w:rPr>
                      <w:szCs w:val="24"/>
                    </w:rPr>
                  </w:pPr>
                  <w:proofErr w:type="gramStart"/>
                  <w:r>
                    <w:rPr>
                      <w:rFonts w:hint="eastAsia"/>
                    </w:rPr>
                    <w:t>厂区总</w:t>
                  </w:r>
                  <w:proofErr w:type="gramEnd"/>
                  <w:r>
                    <w:rPr>
                      <w:rFonts w:hint="eastAsia"/>
                    </w:rPr>
                    <w:t>排口</w:t>
                  </w:r>
                </w:p>
              </w:tc>
              <w:tc>
                <w:tcPr>
                  <w:tcW w:w="710" w:type="pct"/>
                  <w:tcBorders>
                    <w:top w:val="single" w:sz="4" w:space="0" w:color="auto"/>
                    <w:left w:val="single" w:sz="4" w:space="0" w:color="auto"/>
                    <w:bottom w:val="single" w:sz="8" w:space="0" w:color="auto"/>
                    <w:right w:val="nil"/>
                  </w:tcBorders>
                  <w:vAlign w:val="center"/>
                  <w:hideMark/>
                </w:tcPr>
                <w:p w:rsidR="002F2B0D" w:rsidRDefault="002F2B0D">
                  <w:pPr>
                    <w:jc w:val="center"/>
                    <w:textAlignment w:val="baseline"/>
                    <w:rPr>
                      <w:szCs w:val="24"/>
                    </w:rPr>
                  </w:pPr>
                  <w:r>
                    <w:t>1</w:t>
                  </w:r>
                  <w:r>
                    <w:rPr>
                      <w:rFonts w:hint="eastAsia"/>
                    </w:rPr>
                    <w:t>次</w:t>
                  </w:r>
                  <w:r>
                    <w:t>/</w:t>
                  </w:r>
                  <w:r>
                    <w:rPr>
                      <w:rFonts w:hint="eastAsia"/>
                    </w:rPr>
                    <w:t>年</w:t>
                  </w:r>
                </w:p>
              </w:tc>
            </w:tr>
          </w:tbl>
          <w:p w:rsidR="002F2B0D" w:rsidRDefault="002F2B0D">
            <w:pPr>
              <w:spacing w:line="440" w:lineRule="exact"/>
              <w:ind w:firstLineChars="200" w:firstLine="482"/>
              <w:rPr>
                <w:sz w:val="24"/>
                <w:szCs w:val="24"/>
              </w:rPr>
            </w:pPr>
            <w:r>
              <w:rPr>
                <w:rFonts w:hint="eastAsia"/>
                <w:b/>
                <w:color w:val="000000"/>
                <w:sz w:val="24"/>
              </w:rPr>
              <w:t>七、总量控制指标</w:t>
            </w:r>
          </w:p>
          <w:p w:rsidR="002F2B0D" w:rsidRDefault="002F2B0D">
            <w:pPr>
              <w:adjustRightInd w:val="0"/>
              <w:snapToGrid w:val="0"/>
              <w:spacing w:line="440" w:lineRule="exact"/>
              <w:ind w:firstLineChars="200" w:firstLine="480"/>
              <w:rPr>
                <w:sz w:val="24"/>
              </w:rPr>
            </w:pPr>
            <w:r>
              <w:rPr>
                <w:rFonts w:hint="eastAsia"/>
                <w:sz w:val="24"/>
              </w:rPr>
              <w:t>本项目污染物总量控制指标为</w:t>
            </w:r>
            <w:r>
              <w:rPr>
                <w:sz w:val="24"/>
              </w:rPr>
              <w:t>COD0.0013t/a</w:t>
            </w:r>
            <w:r>
              <w:rPr>
                <w:rFonts w:hint="eastAsia"/>
                <w:sz w:val="24"/>
              </w:rPr>
              <w:t>、</w:t>
            </w:r>
            <w:r>
              <w:rPr>
                <w:sz w:val="24"/>
              </w:rPr>
              <w:t>NH</w:t>
            </w:r>
            <w:r>
              <w:rPr>
                <w:sz w:val="24"/>
                <w:vertAlign w:val="subscript"/>
              </w:rPr>
              <w:t>3</w:t>
            </w:r>
            <w:r>
              <w:rPr>
                <w:sz w:val="24"/>
              </w:rPr>
              <w:t>-N0.0001t/a</w:t>
            </w:r>
            <w:r>
              <w:rPr>
                <w:rFonts w:hint="eastAsia"/>
                <w:sz w:val="24"/>
              </w:rPr>
              <w:t>、</w:t>
            </w:r>
            <w:r>
              <w:rPr>
                <w:sz w:val="24"/>
              </w:rPr>
              <w:t>TP0.00001t/a</w:t>
            </w:r>
            <w:r>
              <w:rPr>
                <w:rFonts w:hint="eastAsia"/>
                <w:sz w:val="24"/>
              </w:rPr>
              <w:t>、</w:t>
            </w:r>
            <w:r>
              <w:rPr>
                <w:sz w:val="24"/>
              </w:rPr>
              <w:t>TN0.0005t/a</w:t>
            </w:r>
            <w:r>
              <w:rPr>
                <w:rFonts w:hint="eastAsia"/>
                <w:sz w:val="24"/>
              </w:rPr>
              <w:t>。</w:t>
            </w:r>
          </w:p>
          <w:p w:rsidR="002F2B0D" w:rsidRDefault="002F2B0D">
            <w:pPr>
              <w:spacing w:line="440" w:lineRule="exact"/>
              <w:ind w:firstLineChars="200" w:firstLine="480"/>
              <w:rPr>
                <w:sz w:val="24"/>
              </w:rPr>
            </w:pPr>
            <w:r>
              <w:rPr>
                <w:rFonts w:hint="eastAsia"/>
                <w:sz w:val="24"/>
              </w:rPr>
              <w:t>根据《新乡市生态环境局关于贯彻落实</w:t>
            </w:r>
            <w:r>
              <w:rPr>
                <w:sz w:val="24"/>
              </w:rPr>
              <w:t>&lt;</w:t>
            </w:r>
            <w:r>
              <w:rPr>
                <w:rFonts w:hint="eastAsia"/>
                <w:sz w:val="24"/>
              </w:rPr>
              <w:t>河南省生态环境厅办公室关于深化环评</w:t>
            </w:r>
            <w:r>
              <w:rPr>
                <w:sz w:val="24"/>
              </w:rPr>
              <w:t>“</w:t>
            </w:r>
            <w:r>
              <w:rPr>
                <w:rFonts w:hint="eastAsia"/>
                <w:sz w:val="24"/>
              </w:rPr>
              <w:t>放管服</w:t>
            </w:r>
            <w:r>
              <w:rPr>
                <w:sz w:val="24"/>
              </w:rPr>
              <w:t>”</w:t>
            </w:r>
            <w:r>
              <w:rPr>
                <w:rFonts w:hint="eastAsia"/>
                <w:sz w:val="24"/>
              </w:rPr>
              <w:t>改革及实施环评审批正面清单的通知</w:t>
            </w:r>
            <w:r>
              <w:rPr>
                <w:sz w:val="24"/>
              </w:rPr>
              <w:t>&gt;</w:t>
            </w:r>
            <w:r>
              <w:rPr>
                <w:rFonts w:hint="eastAsia"/>
                <w:sz w:val="24"/>
              </w:rPr>
              <w:t>的意见》新环【</w:t>
            </w:r>
            <w:r>
              <w:rPr>
                <w:sz w:val="24"/>
              </w:rPr>
              <w:t>2020</w:t>
            </w:r>
            <w:r>
              <w:rPr>
                <w:rFonts w:hint="eastAsia"/>
                <w:sz w:val="24"/>
              </w:rPr>
              <w:t>】</w:t>
            </w:r>
            <w:r>
              <w:rPr>
                <w:sz w:val="24"/>
              </w:rPr>
              <w:t>37</w:t>
            </w:r>
            <w:r>
              <w:rPr>
                <w:rFonts w:hint="eastAsia"/>
                <w:sz w:val="24"/>
              </w:rPr>
              <w:t>号：</w:t>
            </w:r>
            <w:r>
              <w:rPr>
                <w:sz w:val="24"/>
              </w:rPr>
              <w:t>“</w:t>
            </w:r>
            <w:r>
              <w:rPr>
                <w:rFonts w:hint="eastAsia"/>
                <w:color w:val="000000"/>
                <w:sz w:val="24"/>
              </w:rPr>
              <w:t>对</w:t>
            </w:r>
            <w:proofErr w:type="gramStart"/>
            <w:r>
              <w:rPr>
                <w:rFonts w:hint="eastAsia"/>
                <w:color w:val="000000"/>
                <w:sz w:val="24"/>
              </w:rPr>
              <w:t>不</w:t>
            </w:r>
            <w:proofErr w:type="gramEnd"/>
            <w:r>
              <w:rPr>
                <w:rFonts w:hint="eastAsia"/>
                <w:color w:val="000000"/>
                <w:sz w:val="24"/>
              </w:rPr>
              <w:t>新增重点污染物（化学需氧量、氨氮、二氧化硫、氮氧化物、挥发性有机物，重金属铅、铬、镉、汞、砷</w:t>
            </w:r>
            <w:r>
              <w:rPr>
                <w:color w:val="000000"/>
                <w:sz w:val="24"/>
              </w:rPr>
              <w:t>10</w:t>
            </w:r>
            <w:r>
              <w:rPr>
                <w:rFonts w:hint="eastAsia"/>
                <w:color w:val="000000"/>
                <w:sz w:val="24"/>
              </w:rPr>
              <w:t>类），不再进行总量审核。环评告知承诺制审批的项目增加重点污染物排放量的，需在环评文件中明确污染物排放总量指标及区域替代消减措施，建设单位</w:t>
            </w:r>
            <w:proofErr w:type="gramStart"/>
            <w:r>
              <w:rPr>
                <w:rFonts w:hint="eastAsia"/>
                <w:color w:val="000000"/>
                <w:sz w:val="24"/>
              </w:rPr>
              <w:t>作出</w:t>
            </w:r>
            <w:proofErr w:type="gramEnd"/>
            <w:r>
              <w:rPr>
                <w:rFonts w:hint="eastAsia"/>
                <w:color w:val="000000"/>
                <w:sz w:val="24"/>
              </w:rPr>
              <w:t>承诺获批后，须在项目投产前取得主要污染物总量审核意见</w:t>
            </w:r>
            <w:r>
              <w:rPr>
                <w:sz w:val="24"/>
              </w:rPr>
              <w:t>”</w:t>
            </w:r>
            <w:r>
              <w:rPr>
                <w:rFonts w:hint="eastAsia"/>
                <w:sz w:val="24"/>
              </w:rPr>
              <w:t>。本项目属于新建项目，本项目污染物排放量为</w:t>
            </w:r>
            <w:r>
              <w:rPr>
                <w:sz w:val="24"/>
              </w:rPr>
              <w:t>COD0.0013t/a</w:t>
            </w:r>
            <w:r>
              <w:rPr>
                <w:rFonts w:hint="eastAsia"/>
                <w:sz w:val="24"/>
              </w:rPr>
              <w:t>，</w:t>
            </w:r>
            <w:r>
              <w:rPr>
                <w:sz w:val="24"/>
              </w:rPr>
              <w:t>NH</w:t>
            </w:r>
            <w:r>
              <w:rPr>
                <w:sz w:val="24"/>
                <w:vertAlign w:val="subscript"/>
              </w:rPr>
              <w:t>3</w:t>
            </w:r>
            <w:r>
              <w:rPr>
                <w:sz w:val="24"/>
              </w:rPr>
              <w:t>-N0.0001t/a</w:t>
            </w:r>
            <w:r>
              <w:rPr>
                <w:rFonts w:hint="eastAsia"/>
                <w:sz w:val="24"/>
              </w:rPr>
              <w:t>，</w:t>
            </w:r>
            <w:r>
              <w:rPr>
                <w:sz w:val="24"/>
              </w:rPr>
              <w:t>SO</w:t>
            </w:r>
            <w:r>
              <w:rPr>
                <w:sz w:val="24"/>
                <w:vertAlign w:val="subscript"/>
              </w:rPr>
              <w:t>2</w:t>
            </w:r>
            <w:r>
              <w:rPr>
                <w:sz w:val="24"/>
              </w:rPr>
              <w:t>0t/a</w:t>
            </w:r>
            <w:r>
              <w:rPr>
                <w:rFonts w:hint="eastAsia"/>
                <w:sz w:val="24"/>
              </w:rPr>
              <w:t>，</w:t>
            </w:r>
            <w:r>
              <w:rPr>
                <w:sz w:val="24"/>
              </w:rPr>
              <w:t>NO</w:t>
            </w:r>
            <w:r>
              <w:rPr>
                <w:sz w:val="24"/>
                <w:vertAlign w:val="subscript"/>
              </w:rPr>
              <w:t>X</w:t>
            </w:r>
            <w:r>
              <w:rPr>
                <w:sz w:val="24"/>
              </w:rPr>
              <w:t>0t/a</w:t>
            </w:r>
            <w:r>
              <w:rPr>
                <w:rFonts w:hint="eastAsia"/>
                <w:sz w:val="24"/>
              </w:rPr>
              <w:t>，</w:t>
            </w:r>
            <w:r>
              <w:rPr>
                <w:sz w:val="24"/>
              </w:rPr>
              <w:t>VOCs0</w:t>
            </w:r>
            <w:r>
              <w:rPr>
                <w:rFonts w:hint="eastAsia"/>
                <w:sz w:val="24"/>
              </w:rPr>
              <w:t>，铅</w:t>
            </w:r>
            <w:r>
              <w:rPr>
                <w:sz w:val="24"/>
              </w:rPr>
              <w:t>0t/a</w:t>
            </w:r>
            <w:r>
              <w:rPr>
                <w:rFonts w:hint="eastAsia"/>
                <w:sz w:val="24"/>
              </w:rPr>
              <w:t>，铬</w:t>
            </w:r>
            <w:r>
              <w:rPr>
                <w:sz w:val="24"/>
              </w:rPr>
              <w:t>0t/a</w:t>
            </w:r>
            <w:r>
              <w:rPr>
                <w:rFonts w:hint="eastAsia"/>
                <w:sz w:val="24"/>
              </w:rPr>
              <w:t>，镉</w:t>
            </w:r>
            <w:r>
              <w:rPr>
                <w:sz w:val="24"/>
              </w:rPr>
              <w:t>0t/a</w:t>
            </w:r>
            <w:r>
              <w:rPr>
                <w:rFonts w:hint="eastAsia"/>
                <w:sz w:val="24"/>
              </w:rPr>
              <w:t>，汞</w:t>
            </w:r>
            <w:r>
              <w:rPr>
                <w:sz w:val="24"/>
              </w:rPr>
              <w:t>0t/a</w:t>
            </w:r>
            <w:r>
              <w:rPr>
                <w:rFonts w:hint="eastAsia"/>
                <w:sz w:val="24"/>
              </w:rPr>
              <w:t>，砷</w:t>
            </w:r>
            <w:r>
              <w:rPr>
                <w:sz w:val="24"/>
              </w:rPr>
              <w:t>0t/a</w:t>
            </w:r>
            <w:r>
              <w:rPr>
                <w:rFonts w:hint="eastAsia"/>
                <w:sz w:val="24"/>
              </w:rPr>
              <w:t>。</w:t>
            </w:r>
          </w:p>
          <w:p w:rsidR="002F2B0D" w:rsidRDefault="002F2B0D">
            <w:pPr>
              <w:spacing w:line="440" w:lineRule="exact"/>
              <w:ind w:firstLineChars="200" w:firstLine="480"/>
              <w:rPr>
                <w:b/>
                <w:color w:val="000000"/>
                <w:sz w:val="24"/>
              </w:rPr>
            </w:pPr>
            <w:r>
              <w:rPr>
                <w:rFonts w:hint="eastAsia"/>
                <w:sz w:val="24"/>
              </w:rPr>
              <w:t>本项目新增污染物排放量需进行双倍替代，所需替代量为</w:t>
            </w:r>
            <w:r>
              <w:rPr>
                <w:sz w:val="24"/>
              </w:rPr>
              <w:t>COD</w:t>
            </w:r>
            <w:r>
              <w:rPr>
                <w:rFonts w:hint="eastAsia"/>
                <w:sz w:val="24"/>
              </w:rPr>
              <w:t>、</w:t>
            </w:r>
            <w:r>
              <w:rPr>
                <w:sz w:val="24"/>
              </w:rPr>
              <w:t>NH</w:t>
            </w:r>
            <w:r>
              <w:rPr>
                <w:sz w:val="24"/>
                <w:vertAlign w:val="subscript"/>
              </w:rPr>
              <w:t>3</w:t>
            </w:r>
            <w:r>
              <w:rPr>
                <w:sz w:val="24"/>
              </w:rPr>
              <w:t>-N</w:t>
            </w:r>
            <w:r>
              <w:rPr>
                <w:rFonts w:hint="eastAsia"/>
                <w:sz w:val="24"/>
              </w:rPr>
              <w:t>，从河南新投环保科技股份有限公司</w:t>
            </w:r>
            <w:r>
              <w:rPr>
                <w:sz w:val="24"/>
              </w:rPr>
              <w:t>(</w:t>
            </w:r>
            <w:r>
              <w:rPr>
                <w:rFonts w:hint="eastAsia"/>
                <w:sz w:val="24"/>
              </w:rPr>
              <w:t>新乡市小店污水处理厂二期）减排量（</w:t>
            </w:r>
            <w:r>
              <w:rPr>
                <w:sz w:val="24"/>
              </w:rPr>
              <w:t>COD 784.0646t</w:t>
            </w:r>
            <w:r>
              <w:rPr>
                <w:rFonts w:hint="eastAsia"/>
                <w:sz w:val="24"/>
              </w:rPr>
              <w:t>、</w:t>
            </w:r>
            <w:r>
              <w:rPr>
                <w:sz w:val="24"/>
              </w:rPr>
              <w:t>NH</w:t>
            </w:r>
            <w:r>
              <w:rPr>
                <w:sz w:val="24"/>
                <w:vertAlign w:val="subscript"/>
              </w:rPr>
              <w:t>3</w:t>
            </w:r>
            <w:r>
              <w:rPr>
                <w:sz w:val="24"/>
              </w:rPr>
              <w:t>-N83.635906t</w:t>
            </w:r>
            <w:r>
              <w:rPr>
                <w:rFonts w:hint="eastAsia"/>
                <w:sz w:val="24"/>
              </w:rPr>
              <w:t>）中进行扣除。</w:t>
            </w:r>
          </w:p>
          <w:p w:rsidR="002F2B0D" w:rsidRDefault="002F2B0D">
            <w:pPr>
              <w:spacing w:line="440" w:lineRule="exact"/>
              <w:ind w:firstLineChars="200" w:firstLine="482"/>
              <w:textAlignment w:val="baseline"/>
              <w:rPr>
                <w:b/>
                <w:sz w:val="24"/>
              </w:rPr>
            </w:pPr>
            <w:r>
              <w:rPr>
                <w:rFonts w:hint="eastAsia"/>
                <w:b/>
                <w:color w:val="000000"/>
                <w:sz w:val="24"/>
              </w:rPr>
              <w:t>八</w:t>
            </w:r>
            <w:r>
              <w:rPr>
                <w:rFonts w:hint="eastAsia"/>
                <w:b/>
                <w:bCs/>
                <w:sz w:val="24"/>
              </w:rPr>
              <w:t>、</w:t>
            </w:r>
            <w:r>
              <w:rPr>
                <w:rFonts w:hint="eastAsia"/>
                <w:b/>
                <w:sz w:val="24"/>
              </w:rPr>
              <w:t>选址可行性分析</w:t>
            </w:r>
          </w:p>
          <w:p w:rsidR="002F2B0D" w:rsidRDefault="002F2B0D">
            <w:pPr>
              <w:spacing w:line="440" w:lineRule="exact"/>
              <w:ind w:firstLineChars="200" w:firstLine="480"/>
              <w:textAlignment w:val="baseline"/>
              <w:rPr>
                <w:sz w:val="24"/>
              </w:rPr>
            </w:pPr>
            <w:r>
              <w:rPr>
                <w:rFonts w:hint="eastAsia"/>
                <w:sz w:val="24"/>
              </w:rPr>
              <w:t>本项目位于新乡市新乡工业产业集聚区（含新乡经济技术开发区）经八路与支二路交叉口向南</w:t>
            </w:r>
            <w:r>
              <w:rPr>
                <w:sz w:val="24"/>
              </w:rPr>
              <w:t>100m</w:t>
            </w:r>
            <w:r>
              <w:rPr>
                <w:rFonts w:hint="eastAsia"/>
                <w:sz w:val="24"/>
              </w:rPr>
              <w:t>路西，根据《</w:t>
            </w:r>
            <w:r>
              <w:rPr>
                <w:rFonts w:hint="eastAsia"/>
                <w:bCs/>
                <w:color w:val="000000"/>
                <w:sz w:val="24"/>
              </w:rPr>
              <w:t>新乡工业产业集聚区总体</w:t>
            </w:r>
            <w:r>
              <w:rPr>
                <w:rFonts w:hint="eastAsia"/>
                <w:sz w:val="24"/>
              </w:rPr>
              <w:t>规划（</w:t>
            </w:r>
            <w:r>
              <w:rPr>
                <w:sz w:val="24"/>
              </w:rPr>
              <w:t>2009-2020</w:t>
            </w:r>
            <w:r>
              <w:rPr>
                <w:rFonts w:hint="eastAsia"/>
                <w:sz w:val="24"/>
              </w:rPr>
              <w:t>年）》土地利用规划图显示，该项目位于二类工业用地，符合</w:t>
            </w:r>
            <w:r>
              <w:rPr>
                <w:rFonts w:hint="eastAsia"/>
                <w:bCs/>
                <w:color w:val="000000"/>
                <w:sz w:val="24"/>
              </w:rPr>
              <w:t>新乡工业产业集聚区</w:t>
            </w:r>
            <w:r>
              <w:rPr>
                <w:rFonts w:hint="eastAsia"/>
                <w:sz w:val="24"/>
              </w:rPr>
              <w:t>用地规划。</w:t>
            </w:r>
          </w:p>
          <w:p w:rsidR="002F2B0D" w:rsidRDefault="002F2B0D">
            <w:pPr>
              <w:spacing w:line="440" w:lineRule="exact"/>
              <w:ind w:firstLineChars="200" w:firstLine="480"/>
              <w:textAlignment w:val="baseline"/>
              <w:rPr>
                <w:sz w:val="24"/>
              </w:rPr>
            </w:pPr>
            <w:r>
              <w:rPr>
                <w:rFonts w:hint="eastAsia"/>
                <w:sz w:val="24"/>
              </w:rPr>
              <w:t>根据前述分析，项目建成后，排放的各种污染物均能达标排放或综合利用，不会对环境造成大的不利影响，且不会受到周围环境的污染。因此，评价认为项目选址可行。</w:t>
            </w:r>
          </w:p>
          <w:p w:rsidR="002F2B0D" w:rsidRDefault="002F2B0D">
            <w:pPr>
              <w:spacing w:line="460" w:lineRule="exact"/>
              <w:ind w:firstLineChars="200" w:firstLine="482"/>
              <w:rPr>
                <w:b/>
                <w:sz w:val="24"/>
                <w:szCs w:val="22"/>
              </w:rPr>
            </w:pPr>
            <w:r>
              <w:rPr>
                <w:rFonts w:hint="eastAsia"/>
                <w:b/>
                <w:sz w:val="24"/>
                <w:szCs w:val="22"/>
              </w:rPr>
              <w:t>九、排污许可证申领</w:t>
            </w:r>
          </w:p>
          <w:p w:rsidR="002F2B0D" w:rsidRDefault="002F2B0D">
            <w:pPr>
              <w:spacing w:line="460" w:lineRule="exact"/>
              <w:ind w:firstLineChars="200" w:firstLine="480"/>
              <w:rPr>
                <w:bCs/>
                <w:sz w:val="24"/>
                <w:szCs w:val="22"/>
              </w:rPr>
            </w:pPr>
            <w:r>
              <w:rPr>
                <w:rFonts w:hint="eastAsia"/>
                <w:bCs/>
                <w:sz w:val="24"/>
                <w:szCs w:val="22"/>
              </w:rPr>
              <w:t>根据《建设项目竣工环境保护验收暂行办法》（国环</w:t>
            </w:r>
            <w:proofErr w:type="gramStart"/>
            <w:r>
              <w:rPr>
                <w:rFonts w:hint="eastAsia"/>
                <w:bCs/>
                <w:sz w:val="24"/>
                <w:szCs w:val="22"/>
              </w:rPr>
              <w:t>规</w:t>
            </w:r>
            <w:proofErr w:type="gramEnd"/>
            <w:r>
              <w:rPr>
                <w:rFonts w:hint="eastAsia"/>
                <w:bCs/>
                <w:sz w:val="24"/>
                <w:szCs w:val="22"/>
              </w:rPr>
              <w:t>环评</w:t>
            </w:r>
            <w:r>
              <w:rPr>
                <w:bCs/>
                <w:sz w:val="24"/>
                <w:szCs w:val="22"/>
              </w:rPr>
              <w:t>[2017]4</w:t>
            </w:r>
            <w:r>
              <w:rPr>
                <w:rFonts w:hint="eastAsia"/>
                <w:bCs/>
                <w:sz w:val="24"/>
                <w:szCs w:val="22"/>
              </w:rPr>
              <w:t>号）第十四条要求：纳入排污许可管理的建设项目，排污单位应当在项目产生实际污染物排放之前，按照国家排污许可有关管理规定要求，申请排污许可证，不得无证排污或不按证排污。同时根据《排污许可管理办法（试行）》（环境保护部部令第</w:t>
            </w:r>
            <w:r>
              <w:rPr>
                <w:bCs/>
                <w:sz w:val="24"/>
                <w:szCs w:val="22"/>
              </w:rPr>
              <w:t>48</w:t>
            </w:r>
            <w:r>
              <w:rPr>
                <w:rFonts w:hint="eastAsia"/>
                <w:bCs/>
                <w:sz w:val="24"/>
                <w:szCs w:val="22"/>
              </w:rPr>
              <w:t>号）第二十四条规定：在名录规定的时限后建成的排污单位，应当在启动生产设施或者在实际排污之前申请排污许可证。根据《固定污染源排污许可分类管理名录》第四条：新建排污单位应当在启动生产设施或者发生实际排污之前申请取得排污许可证或者填报排污登记表。</w:t>
            </w:r>
          </w:p>
          <w:p w:rsidR="002F2B0D" w:rsidRDefault="002F2B0D">
            <w:pPr>
              <w:spacing w:line="460" w:lineRule="exact"/>
              <w:ind w:firstLineChars="200" w:firstLine="480"/>
              <w:rPr>
                <w:szCs w:val="24"/>
              </w:rPr>
            </w:pPr>
            <w:r>
              <w:rPr>
                <w:rFonts w:hint="eastAsia"/>
                <w:bCs/>
                <w:sz w:val="24"/>
                <w:szCs w:val="22"/>
              </w:rPr>
              <w:t>经查《固定污染源排污许可分类管理名录（</w:t>
            </w:r>
            <w:r>
              <w:rPr>
                <w:bCs/>
                <w:sz w:val="24"/>
                <w:szCs w:val="22"/>
              </w:rPr>
              <w:t>2019</w:t>
            </w:r>
            <w:r>
              <w:rPr>
                <w:rFonts w:hint="eastAsia"/>
                <w:bCs/>
                <w:sz w:val="24"/>
                <w:szCs w:val="22"/>
              </w:rPr>
              <w:t>年版）》（生态环境部令第</w:t>
            </w:r>
            <w:r>
              <w:rPr>
                <w:bCs/>
                <w:sz w:val="24"/>
                <w:szCs w:val="22"/>
              </w:rPr>
              <w:t>11</w:t>
            </w:r>
            <w:r>
              <w:rPr>
                <w:rFonts w:hint="eastAsia"/>
                <w:bCs/>
                <w:sz w:val="24"/>
                <w:szCs w:val="22"/>
              </w:rPr>
              <w:t>号），</w:t>
            </w:r>
            <w:r>
              <w:rPr>
                <w:rFonts w:hint="eastAsia"/>
                <w:bCs/>
                <w:sz w:val="24"/>
                <w:szCs w:val="22"/>
              </w:rPr>
              <w:lastRenderedPageBreak/>
              <w:t>本项目属于二十九、通用设备制造业，</w:t>
            </w:r>
            <w:r>
              <w:rPr>
                <w:bCs/>
                <w:sz w:val="24"/>
                <w:szCs w:val="22"/>
              </w:rPr>
              <w:t>83</w:t>
            </w:r>
            <w:r>
              <w:rPr>
                <w:rFonts w:hint="eastAsia"/>
                <w:bCs/>
                <w:sz w:val="24"/>
                <w:szCs w:val="22"/>
              </w:rPr>
              <w:t>款中</w:t>
            </w:r>
            <w:r>
              <w:rPr>
                <w:bCs/>
                <w:sz w:val="24"/>
                <w:szCs w:val="22"/>
              </w:rPr>
              <w:t>“</w:t>
            </w:r>
            <w:r>
              <w:rPr>
                <w:rFonts w:hint="eastAsia"/>
                <w:bCs/>
                <w:sz w:val="24"/>
                <w:szCs w:val="22"/>
              </w:rPr>
              <w:t>通用零部件制造</w:t>
            </w:r>
            <w:r>
              <w:rPr>
                <w:bCs/>
                <w:sz w:val="24"/>
                <w:szCs w:val="22"/>
              </w:rPr>
              <w:t>348”</w:t>
            </w:r>
            <w:r>
              <w:rPr>
                <w:rFonts w:hint="eastAsia"/>
                <w:bCs/>
                <w:sz w:val="24"/>
                <w:szCs w:val="22"/>
              </w:rPr>
              <w:t>，本项目不涉及通用工序，属于其他，为登记管理项目，应在建成后、启动生产设施或者在实际排污之前申请办理排污许可手续。</w:t>
            </w:r>
          </w:p>
          <w:p w:rsidR="002F2B0D" w:rsidRDefault="002F2B0D">
            <w:pPr>
              <w:spacing w:line="440" w:lineRule="exact"/>
              <w:ind w:firstLineChars="200" w:firstLine="482"/>
              <w:textAlignment w:val="baseline"/>
              <w:rPr>
                <w:b/>
                <w:sz w:val="24"/>
              </w:rPr>
            </w:pPr>
            <w:r>
              <w:rPr>
                <w:rFonts w:hint="eastAsia"/>
                <w:b/>
                <w:sz w:val="24"/>
              </w:rPr>
              <w:t>十、环保投资</w:t>
            </w:r>
          </w:p>
          <w:p w:rsidR="002F2B0D" w:rsidRDefault="002F2B0D">
            <w:pPr>
              <w:spacing w:line="440" w:lineRule="exact"/>
              <w:ind w:firstLineChars="200" w:firstLine="480"/>
              <w:rPr>
                <w:sz w:val="24"/>
              </w:rPr>
            </w:pPr>
            <w:r>
              <w:rPr>
                <w:rFonts w:hint="eastAsia"/>
                <w:sz w:val="24"/>
              </w:rPr>
              <w:t>本项目总投资为</w:t>
            </w:r>
            <w:r>
              <w:rPr>
                <w:sz w:val="24"/>
              </w:rPr>
              <w:t>11</w:t>
            </w:r>
            <w:r>
              <w:rPr>
                <w:rFonts w:hint="eastAsia"/>
                <w:sz w:val="24"/>
              </w:rPr>
              <w:t>万元，环保投资为</w:t>
            </w:r>
            <w:r>
              <w:rPr>
                <w:color w:val="000000"/>
                <w:sz w:val="24"/>
              </w:rPr>
              <w:t>4</w:t>
            </w:r>
            <w:r>
              <w:rPr>
                <w:rFonts w:hint="eastAsia"/>
                <w:color w:val="000000"/>
                <w:sz w:val="24"/>
              </w:rPr>
              <w:t>万元，</w:t>
            </w:r>
            <w:r>
              <w:rPr>
                <w:rFonts w:hint="eastAsia"/>
                <w:sz w:val="24"/>
              </w:rPr>
              <w:t>环保投资占总投资的</w:t>
            </w:r>
            <w:r>
              <w:rPr>
                <w:color w:val="000000"/>
                <w:sz w:val="24"/>
              </w:rPr>
              <w:t>36.4%</w:t>
            </w:r>
            <w:r>
              <w:rPr>
                <w:color w:val="FF0000"/>
                <w:sz w:val="24"/>
              </w:rPr>
              <w:t xml:space="preserve"> </w:t>
            </w:r>
            <w:r>
              <w:rPr>
                <w:rFonts w:hint="eastAsia"/>
                <w:sz w:val="24"/>
              </w:rPr>
              <w:t>，环保投资详见下表。</w:t>
            </w:r>
          </w:p>
          <w:p w:rsidR="002F2B0D" w:rsidRDefault="002F2B0D">
            <w:pPr>
              <w:tabs>
                <w:tab w:val="left" w:pos="420"/>
                <w:tab w:val="left" w:pos="840"/>
                <w:tab w:val="left" w:pos="1260"/>
                <w:tab w:val="left" w:pos="1680"/>
                <w:tab w:val="left" w:pos="2100"/>
                <w:tab w:val="left" w:pos="2520"/>
                <w:tab w:val="left" w:pos="2940"/>
                <w:tab w:val="left" w:pos="3360"/>
                <w:tab w:val="left" w:pos="3780"/>
                <w:tab w:val="left" w:pos="4200"/>
                <w:tab w:val="left" w:pos="7515"/>
              </w:tabs>
              <w:spacing w:line="440" w:lineRule="exact"/>
              <w:rPr>
                <w:rFonts w:eastAsia="黑体"/>
                <w:sz w:val="24"/>
              </w:rPr>
            </w:pPr>
            <w:r>
              <w:rPr>
                <w:rFonts w:eastAsia="黑体" w:hint="eastAsia"/>
                <w:sz w:val="24"/>
              </w:rPr>
              <w:t>表</w:t>
            </w:r>
            <w:r>
              <w:rPr>
                <w:rFonts w:eastAsia="黑体" w:hint="eastAsia"/>
                <w:sz w:val="24"/>
              </w:rPr>
              <w:t xml:space="preserve">37    </w:t>
            </w:r>
            <w:r>
              <w:rPr>
                <w:rFonts w:eastAsia="黑体" w:hint="eastAsia"/>
                <w:sz w:val="24"/>
              </w:rPr>
              <w:tab/>
              <w:t xml:space="preserve">           </w:t>
            </w:r>
            <w:r>
              <w:rPr>
                <w:rFonts w:eastAsia="黑体" w:hint="eastAsia"/>
                <w:sz w:val="24"/>
              </w:rPr>
              <w:t>环保投资一览表</w:t>
            </w:r>
            <w:r>
              <w:rPr>
                <w:rFonts w:eastAsia="黑体" w:hint="eastAsia"/>
                <w:sz w:val="24"/>
              </w:rPr>
              <w:tab/>
            </w:r>
            <w:r>
              <w:rPr>
                <w:rFonts w:eastAsia="黑体" w:hint="eastAsia"/>
                <w:sz w:val="24"/>
              </w:rPr>
              <w:t>单位：万元</w:t>
            </w:r>
          </w:p>
          <w:tbl>
            <w:tblPr>
              <w:tblW w:w="4950" w:type="pct"/>
              <w:jc w:val="center"/>
              <w:tblLayout w:type="fixed"/>
              <w:tblLook w:val="04A0" w:firstRow="1" w:lastRow="0" w:firstColumn="1" w:lastColumn="0" w:noHBand="0" w:noVBand="1"/>
            </w:tblPr>
            <w:tblGrid>
              <w:gridCol w:w="706"/>
              <w:gridCol w:w="1144"/>
              <w:gridCol w:w="1368"/>
              <w:gridCol w:w="1639"/>
              <w:gridCol w:w="3194"/>
              <w:gridCol w:w="1106"/>
            </w:tblGrid>
            <w:tr w:rsidR="002F2B0D">
              <w:trPr>
                <w:trHeight w:val="397"/>
                <w:jc w:val="center"/>
              </w:trPr>
              <w:tc>
                <w:tcPr>
                  <w:tcW w:w="385" w:type="pct"/>
                  <w:tcBorders>
                    <w:top w:val="single" w:sz="8" w:space="0" w:color="auto"/>
                    <w:left w:val="nil"/>
                    <w:bottom w:val="single" w:sz="8" w:space="0" w:color="auto"/>
                    <w:right w:val="single" w:sz="4" w:space="0" w:color="auto"/>
                  </w:tcBorders>
                  <w:vAlign w:val="center"/>
                  <w:hideMark/>
                </w:tcPr>
                <w:p w:rsidR="002F2B0D" w:rsidRDefault="002F2B0D">
                  <w:pPr>
                    <w:adjustRightInd w:val="0"/>
                    <w:snapToGrid w:val="0"/>
                    <w:jc w:val="center"/>
                    <w:rPr>
                      <w:b/>
                      <w:szCs w:val="21"/>
                    </w:rPr>
                  </w:pPr>
                  <w:r>
                    <w:rPr>
                      <w:rFonts w:hint="eastAsia"/>
                      <w:b/>
                      <w:szCs w:val="21"/>
                    </w:rPr>
                    <w:t>序号</w:t>
                  </w:r>
                </w:p>
              </w:tc>
              <w:tc>
                <w:tcPr>
                  <w:tcW w:w="624" w:type="pct"/>
                  <w:tcBorders>
                    <w:top w:val="single" w:sz="8" w:space="0" w:color="auto"/>
                    <w:left w:val="single" w:sz="4" w:space="0" w:color="auto"/>
                    <w:bottom w:val="single" w:sz="8" w:space="0" w:color="auto"/>
                    <w:right w:val="single" w:sz="4" w:space="0" w:color="auto"/>
                  </w:tcBorders>
                  <w:vAlign w:val="center"/>
                  <w:hideMark/>
                </w:tcPr>
                <w:p w:rsidR="002F2B0D" w:rsidRDefault="002F2B0D">
                  <w:pPr>
                    <w:adjustRightInd w:val="0"/>
                    <w:snapToGrid w:val="0"/>
                    <w:jc w:val="center"/>
                    <w:rPr>
                      <w:b/>
                      <w:szCs w:val="21"/>
                    </w:rPr>
                  </w:pPr>
                  <w:r>
                    <w:rPr>
                      <w:rFonts w:hint="eastAsia"/>
                      <w:b/>
                      <w:szCs w:val="21"/>
                    </w:rPr>
                    <w:t>污染因素</w:t>
                  </w:r>
                </w:p>
              </w:tc>
              <w:tc>
                <w:tcPr>
                  <w:tcW w:w="747" w:type="pct"/>
                  <w:tcBorders>
                    <w:top w:val="single" w:sz="8" w:space="0" w:color="auto"/>
                    <w:left w:val="single" w:sz="4" w:space="0" w:color="auto"/>
                    <w:bottom w:val="single" w:sz="8" w:space="0" w:color="auto"/>
                    <w:right w:val="single" w:sz="4" w:space="0" w:color="auto"/>
                  </w:tcBorders>
                  <w:vAlign w:val="center"/>
                  <w:hideMark/>
                </w:tcPr>
                <w:p w:rsidR="002F2B0D" w:rsidRDefault="002F2B0D">
                  <w:pPr>
                    <w:adjustRightInd w:val="0"/>
                    <w:snapToGrid w:val="0"/>
                    <w:jc w:val="center"/>
                    <w:rPr>
                      <w:b/>
                      <w:szCs w:val="21"/>
                    </w:rPr>
                  </w:pPr>
                  <w:r>
                    <w:rPr>
                      <w:rFonts w:hint="eastAsia"/>
                      <w:b/>
                      <w:szCs w:val="21"/>
                    </w:rPr>
                    <w:t>产物环节</w:t>
                  </w:r>
                </w:p>
              </w:tc>
              <w:tc>
                <w:tcPr>
                  <w:tcW w:w="894" w:type="pct"/>
                  <w:tcBorders>
                    <w:top w:val="single" w:sz="8" w:space="0" w:color="auto"/>
                    <w:left w:val="single" w:sz="4" w:space="0" w:color="auto"/>
                    <w:bottom w:val="single" w:sz="8" w:space="0" w:color="auto"/>
                    <w:right w:val="single" w:sz="4" w:space="0" w:color="auto"/>
                  </w:tcBorders>
                  <w:vAlign w:val="center"/>
                  <w:hideMark/>
                </w:tcPr>
                <w:p w:rsidR="002F2B0D" w:rsidRDefault="002F2B0D">
                  <w:pPr>
                    <w:adjustRightInd w:val="0"/>
                    <w:snapToGrid w:val="0"/>
                    <w:jc w:val="center"/>
                    <w:rPr>
                      <w:b/>
                      <w:szCs w:val="21"/>
                    </w:rPr>
                  </w:pPr>
                  <w:r>
                    <w:rPr>
                      <w:rFonts w:hint="eastAsia"/>
                      <w:b/>
                      <w:szCs w:val="21"/>
                    </w:rPr>
                    <w:t>污染物</w:t>
                  </w:r>
                </w:p>
              </w:tc>
              <w:tc>
                <w:tcPr>
                  <w:tcW w:w="1743" w:type="pct"/>
                  <w:tcBorders>
                    <w:top w:val="single" w:sz="8" w:space="0" w:color="auto"/>
                    <w:left w:val="single" w:sz="4" w:space="0" w:color="auto"/>
                    <w:bottom w:val="single" w:sz="8" w:space="0" w:color="auto"/>
                    <w:right w:val="single" w:sz="4" w:space="0" w:color="auto"/>
                  </w:tcBorders>
                  <w:vAlign w:val="center"/>
                  <w:hideMark/>
                </w:tcPr>
                <w:p w:rsidR="002F2B0D" w:rsidRDefault="002F2B0D">
                  <w:pPr>
                    <w:adjustRightInd w:val="0"/>
                    <w:snapToGrid w:val="0"/>
                    <w:jc w:val="center"/>
                    <w:rPr>
                      <w:b/>
                      <w:szCs w:val="21"/>
                    </w:rPr>
                  </w:pPr>
                  <w:r>
                    <w:rPr>
                      <w:rFonts w:hint="eastAsia"/>
                      <w:b/>
                      <w:szCs w:val="21"/>
                    </w:rPr>
                    <w:t>防治措施装置</w:t>
                  </w:r>
                </w:p>
              </w:tc>
              <w:tc>
                <w:tcPr>
                  <w:tcW w:w="604" w:type="pct"/>
                  <w:tcBorders>
                    <w:top w:val="single" w:sz="8" w:space="0" w:color="auto"/>
                    <w:left w:val="single" w:sz="4" w:space="0" w:color="auto"/>
                    <w:bottom w:val="single" w:sz="8" w:space="0" w:color="auto"/>
                    <w:right w:val="nil"/>
                  </w:tcBorders>
                  <w:vAlign w:val="center"/>
                  <w:hideMark/>
                </w:tcPr>
                <w:p w:rsidR="002F2B0D" w:rsidRDefault="002F2B0D">
                  <w:pPr>
                    <w:adjustRightInd w:val="0"/>
                    <w:snapToGrid w:val="0"/>
                    <w:jc w:val="center"/>
                    <w:rPr>
                      <w:b/>
                      <w:szCs w:val="21"/>
                    </w:rPr>
                  </w:pPr>
                  <w:r>
                    <w:rPr>
                      <w:rFonts w:hint="eastAsia"/>
                      <w:b/>
                      <w:szCs w:val="21"/>
                    </w:rPr>
                    <w:t>投资估算</w:t>
                  </w:r>
                </w:p>
              </w:tc>
            </w:tr>
            <w:tr w:rsidR="002F2B0D">
              <w:trPr>
                <w:trHeight w:val="397"/>
                <w:jc w:val="center"/>
              </w:trPr>
              <w:tc>
                <w:tcPr>
                  <w:tcW w:w="385" w:type="pct"/>
                  <w:tcBorders>
                    <w:top w:val="single" w:sz="4" w:space="0" w:color="auto"/>
                    <w:left w:val="nil"/>
                    <w:bottom w:val="single" w:sz="4" w:space="0" w:color="auto"/>
                    <w:right w:val="single" w:sz="4" w:space="0" w:color="auto"/>
                  </w:tcBorders>
                  <w:vAlign w:val="center"/>
                  <w:hideMark/>
                </w:tcPr>
                <w:p w:rsidR="002F2B0D" w:rsidRDefault="002F2B0D">
                  <w:pPr>
                    <w:snapToGrid w:val="0"/>
                    <w:jc w:val="center"/>
                    <w:rPr>
                      <w:szCs w:val="21"/>
                    </w:rPr>
                  </w:pPr>
                  <w:r>
                    <w:rPr>
                      <w:szCs w:val="21"/>
                    </w:rPr>
                    <w:t>1</w:t>
                  </w:r>
                </w:p>
              </w:tc>
              <w:tc>
                <w:tcPr>
                  <w:tcW w:w="624" w:type="pct"/>
                  <w:tcBorders>
                    <w:top w:val="single" w:sz="4" w:space="0" w:color="auto"/>
                    <w:left w:val="single" w:sz="4" w:space="0" w:color="auto"/>
                    <w:bottom w:val="single" w:sz="4" w:space="0" w:color="auto"/>
                    <w:right w:val="single" w:sz="4" w:space="0" w:color="auto"/>
                  </w:tcBorders>
                  <w:vAlign w:val="center"/>
                  <w:hideMark/>
                </w:tcPr>
                <w:p w:rsidR="002F2B0D" w:rsidRDefault="002F2B0D">
                  <w:pPr>
                    <w:snapToGrid w:val="0"/>
                    <w:jc w:val="center"/>
                    <w:rPr>
                      <w:szCs w:val="21"/>
                    </w:rPr>
                  </w:pPr>
                  <w:r>
                    <w:rPr>
                      <w:rFonts w:hint="eastAsia"/>
                      <w:szCs w:val="21"/>
                    </w:rPr>
                    <w:t>废水</w:t>
                  </w:r>
                </w:p>
              </w:tc>
              <w:tc>
                <w:tcPr>
                  <w:tcW w:w="747" w:type="pct"/>
                  <w:tcBorders>
                    <w:top w:val="single" w:sz="4" w:space="0" w:color="auto"/>
                    <w:left w:val="single" w:sz="4" w:space="0" w:color="auto"/>
                    <w:bottom w:val="single" w:sz="4" w:space="0" w:color="auto"/>
                    <w:right w:val="single" w:sz="4" w:space="0" w:color="auto"/>
                  </w:tcBorders>
                  <w:vAlign w:val="center"/>
                  <w:hideMark/>
                </w:tcPr>
                <w:p w:rsidR="002F2B0D" w:rsidRDefault="002F2B0D">
                  <w:pPr>
                    <w:snapToGrid w:val="0"/>
                    <w:jc w:val="center"/>
                    <w:rPr>
                      <w:szCs w:val="21"/>
                    </w:rPr>
                  </w:pPr>
                  <w:r>
                    <w:rPr>
                      <w:rFonts w:hint="eastAsia"/>
                      <w:szCs w:val="21"/>
                    </w:rPr>
                    <w:t>生活污水</w:t>
                  </w:r>
                </w:p>
              </w:tc>
              <w:tc>
                <w:tcPr>
                  <w:tcW w:w="894" w:type="pct"/>
                  <w:tcBorders>
                    <w:top w:val="single" w:sz="4" w:space="0" w:color="auto"/>
                    <w:left w:val="single" w:sz="4" w:space="0" w:color="auto"/>
                    <w:bottom w:val="single" w:sz="4" w:space="0" w:color="auto"/>
                    <w:right w:val="single" w:sz="4" w:space="0" w:color="auto"/>
                  </w:tcBorders>
                  <w:vAlign w:val="center"/>
                  <w:hideMark/>
                </w:tcPr>
                <w:p w:rsidR="002F2B0D" w:rsidRDefault="002F2B0D">
                  <w:pPr>
                    <w:snapToGrid w:val="0"/>
                    <w:jc w:val="center"/>
                    <w:rPr>
                      <w:szCs w:val="21"/>
                    </w:rPr>
                  </w:pPr>
                  <w:r>
                    <w:rPr>
                      <w:szCs w:val="21"/>
                    </w:rPr>
                    <w:t>COD</w:t>
                  </w:r>
                  <w:r>
                    <w:rPr>
                      <w:rFonts w:hint="eastAsia"/>
                      <w:szCs w:val="21"/>
                    </w:rPr>
                    <w:t>、</w:t>
                  </w:r>
                  <w:r>
                    <w:rPr>
                      <w:szCs w:val="21"/>
                    </w:rPr>
                    <w:t>SS</w:t>
                  </w:r>
                  <w:r>
                    <w:rPr>
                      <w:rFonts w:hint="eastAsia"/>
                      <w:szCs w:val="21"/>
                    </w:rPr>
                    <w:t>、</w:t>
                  </w:r>
                </w:p>
                <w:p w:rsidR="002F2B0D" w:rsidRDefault="002F2B0D">
                  <w:pPr>
                    <w:snapToGrid w:val="0"/>
                    <w:jc w:val="center"/>
                    <w:rPr>
                      <w:szCs w:val="21"/>
                    </w:rPr>
                  </w:pPr>
                  <w:r>
                    <w:rPr>
                      <w:szCs w:val="21"/>
                    </w:rPr>
                    <w:t>NH</w:t>
                  </w:r>
                  <w:r>
                    <w:rPr>
                      <w:szCs w:val="21"/>
                      <w:vertAlign w:val="subscript"/>
                    </w:rPr>
                    <w:t>3</w:t>
                  </w:r>
                  <w:r>
                    <w:rPr>
                      <w:szCs w:val="21"/>
                    </w:rPr>
                    <w:t>-N</w:t>
                  </w:r>
                  <w:r>
                    <w:rPr>
                      <w:rFonts w:hint="eastAsia"/>
                      <w:szCs w:val="21"/>
                    </w:rPr>
                    <w:t>、</w:t>
                  </w:r>
                  <w:r>
                    <w:rPr>
                      <w:szCs w:val="21"/>
                    </w:rPr>
                    <w:t>TP</w:t>
                  </w:r>
                  <w:r>
                    <w:rPr>
                      <w:rFonts w:hint="eastAsia"/>
                      <w:szCs w:val="21"/>
                    </w:rPr>
                    <w:t>、</w:t>
                  </w:r>
                  <w:r>
                    <w:rPr>
                      <w:szCs w:val="21"/>
                    </w:rPr>
                    <w:t>TN</w:t>
                  </w:r>
                </w:p>
              </w:tc>
              <w:tc>
                <w:tcPr>
                  <w:tcW w:w="1743" w:type="pct"/>
                  <w:tcBorders>
                    <w:top w:val="single" w:sz="4" w:space="0" w:color="auto"/>
                    <w:left w:val="single" w:sz="4" w:space="0" w:color="auto"/>
                    <w:bottom w:val="single" w:sz="4" w:space="0" w:color="auto"/>
                    <w:right w:val="single" w:sz="4" w:space="0" w:color="auto"/>
                  </w:tcBorders>
                  <w:vAlign w:val="center"/>
                  <w:hideMark/>
                </w:tcPr>
                <w:p w:rsidR="002F2B0D" w:rsidRDefault="002F2B0D">
                  <w:pPr>
                    <w:snapToGrid w:val="0"/>
                    <w:jc w:val="center"/>
                    <w:rPr>
                      <w:szCs w:val="21"/>
                    </w:rPr>
                  </w:pPr>
                  <w:r>
                    <w:rPr>
                      <w:rFonts w:hint="eastAsia"/>
                      <w:szCs w:val="21"/>
                    </w:rPr>
                    <w:t>生活污水</w:t>
                  </w:r>
                  <w:proofErr w:type="gramStart"/>
                  <w:r>
                    <w:rPr>
                      <w:rFonts w:hint="eastAsia"/>
                      <w:szCs w:val="21"/>
                    </w:rPr>
                    <w:t>经现有</w:t>
                  </w:r>
                  <w:proofErr w:type="gramEnd"/>
                  <w:r>
                    <w:rPr>
                      <w:rFonts w:hint="eastAsia"/>
                      <w:szCs w:val="21"/>
                    </w:rPr>
                    <w:t>化粪池处理后，排入小店污水处理厂（二期）处理</w:t>
                  </w:r>
                </w:p>
              </w:tc>
              <w:tc>
                <w:tcPr>
                  <w:tcW w:w="604" w:type="pct"/>
                  <w:tcBorders>
                    <w:top w:val="single" w:sz="4" w:space="0" w:color="auto"/>
                    <w:left w:val="single" w:sz="4" w:space="0" w:color="auto"/>
                    <w:bottom w:val="single" w:sz="4" w:space="0" w:color="auto"/>
                    <w:right w:val="nil"/>
                  </w:tcBorders>
                  <w:vAlign w:val="center"/>
                  <w:hideMark/>
                </w:tcPr>
                <w:p w:rsidR="002F2B0D" w:rsidRDefault="002F2B0D">
                  <w:pPr>
                    <w:adjustRightInd w:val="0"/>
                    <w:snapToGrid w:val="0"/>
                    <w:jc w:val="center"/>
                    <w:rPr>
                      <w:szCs w:val="21"/>
                    </w:rPr>
                  </w:pPr>
                  <w:r>
                    <w:rPr>
                      <w:szCs w:val="21"/>
                    </w:rPr>
                    <w:t>/</w:t>
                  </w:r>
                </w:p>
              </w:tc>
            </w:tr>
            <w:tr w:rsidR="002F2B0D">
              <w:trPr>
                <w:trHeight w:val="561"/>
                <w:jc w:val="center"/>
              </w:trPr>
              <w:tc>
                <w:tcPr>
                  <w:tcW w:w="385" w:type="pct"/>
                  <w:vMerge w:val="restart"/>
                  <w:tcBorders>
                    <w:top w:val="single" w:sz="4" w:space="0" w:color="auto"/>
                    <w:left w:val="nil"/>
                    <w:bottom w:val="nil"/>
                    <w:right w:val="single" w:sz="4" w:space="0" w:color="auto"/>
                  </w:tcBorders>
                  <w:vAlign w:val="center"/>
                  <w:hideMark/>
                </w:tcPr>
                <w:p w:rsidR="002F2B0D" w:rsidRDefault="002F2B0D">
                  <w:pPr>
                    <w:snapToGrid w:val="0"/>
                    <w:jc w:val="center"/>
                    <w:rPr>
                      <w:szCs w:val="21"/>
                    </w:rPr>
                  </w:pPr>
                  <w:r>
                    <w:rPr>
                      <w:szCs w:val="21"/>
                    </w:rPr>
                    <w:t>2</w:t>
                  </w:r>
                </w:p>
              </w:tc>
              <w:tc>
                <w:tcPr>
                  <w:tcW w:w="624" w:type="pct"/>
                  <w:vMerge w:val="restart"/>
                  <w:tcBorders>
                    <w:top w:val="single" w:sz="4" w:space="0" w:color="auto"/>
                    <w:left w:val="single" w:sz="4" w:space="0" w:color="auto"/>
                    <w:bottom w:val="nil"/>
                    <w:right w:val="single" w:sz="4" w:space="0" w:color="auto"/>
                  </w:tcBorders>
                  <w:vAlign w:val="center"/>
                  <w:hideMark/>
                </w:tcPr>
                <w:p w:rsidR="002F2B0D" w:rsidRDefault="002F2B0D">
                  <w:pPr>
                    <w:snapToGrid w:val="0"/>
                    <w:jc w:val="center"/>
                    <w:rPr>
                      <w:szCs w:val="21"/>
                    </w:rPr>
                  </w:pPr>
                  <w:r>
                    <w:rPr>
                      <w:rFonts w:hint="eastAsia"/>
                      <w:szCs w:val="21"/>
                    </w:rPr>
                    <w:t>固废</w:t>
                  </w:r>
                </w:p>
              </w:tc>
              <w:tc>
                <w:tcPr>
                  <w:tcW w:w="747" w:type="pct"/>
                  <w:tcBorders>
                    <w:top w:val="single" w:sz="4" w:space="0" w:color="auto"/>
                    <w:left w:val="single" w:sz="4" w:space="0" w:color="auto"/>
                    <w:bottom w:val="nil"/>
                    <w:right w:val="single" w:sz="4" w:space="0" w:color="auto"/>
                  </w:tcBorders>
                  <w:vAlign w:val="center"/>
                  <w:hideMark/>
                </w:tcPr>
                <w:p w:rsidR="002F2B0D" w:rsidRDefault="002F2B0D">
                  <w:pPr>
                    <w:adjustRightInd w:val="0"/>
                    <w:snapToGrid w:val="0"/>
                    <w:jc w:val="center"/>
                    <w:rPr>
                      <w:szCs w:val="21"/>
                    </w:rPr>
                  </w:pPr>
                  <w:r>
                    <w:rPr>
                      <w:rFonts w:hint="eastAsia"/>
                      <w:szCs w:val="21"/>
                    </w:rPr>
                    <w:t>轧丝、去毛刺、检验</w:t>
                  </w:r>
                </w:p>
              </w:tc>
              <w:tc>
                <w:tcPr>
                  <w:tcW w:w="894" w:type="pct"/>
                  <w:tcBorders>
                    <w:top w:val="single" w:sz="4" w:space="0" w:color="auto"/>
                    <w:left w:val="single" w:sz="4" w:space="0" w:color="auto"/>
                    <w:bottom w:val="single" w:sz="4" w:space="0" w:color="auto"/>
                    <w:right w:val="single" w:sz="4" w:space="0" w:color="auto"/>
                  </w:tcBorders>
                  <w:vAlign w:val="center"/>
                  <w:hideMark/>
                </w:tcPr>
                <w:p w:rsidR="002F2B0D" w:rsidRDefault="002F2B0D">
                  <w:pPr>
                    <w:adjustRightInd w:val="0"/>
                    <w:snapToGrid w:val="0"/>
                    <w:jc w:val="center"/>
                    <w:rPr>
                      <w:szCs w:val="21"/>
                    </w:rPr>
                  </w:pPr>
                  <w:r>
                    <w:rPr>
                      <w:rFonts w:hint="eastAsia"/>
                      <w:szCs w:val="21"/>
                    </w:rPr>
                    <w:t>边角料、残次品</w:t>
                  </w:r>
                </w:p>
              </w:tc>
              <w:tc>
                <w:tcPr>
                  <w:tcW w:w="1743" w:type="pct"/>
                  <w:tcBorders>
                    <w:top w:val="single" w:sz="4" w:space="0" w:color="auto"/>
                    <w:left w:val="single" w:sz="4" w:space="0" w:color="auto"/>
                    <w:bottom w:val="nil"/>
                    <w:right w:val="single" w:sz="4" w:space="0" w:color="auto"/>
                  </w:tcBorders>
                  <w:vAlign w:val="center"/>
                  <w:hideMark/>
                </w:tcPr>
                <w:p w:rsidR="002F2B0D" w:rsidRDefault="002F2B0D">
                  <w:pPr>
                    <w:adjustRightInd w:val="0"/>
                    <w:snapToGrid w:val="0"/>
                    <w:jc w:val="center"/>
                    <w:rPr>
                      <w:szCs w:val="21"/>
                    </w:rPr>
                  </w:pPr>
                  <w:r>
                    <w:rPr>
                      <w:rFonts w:hint="eastAsia"/>
                      <w:szCs w:val="21"/>
                    </w:rPr>
                    <w:t>设置一般固废暂存场所（建筑面积</w:t>
                  </w:r>
                  <w:r>
                    <w:rPr>
                      <w:szCs w:val="21"/>
                    </w:rPr>
                    <w:t>5m</w:t>
                  </w:r>
                  <w:r>
                    <w:rPr>
                      <w:szCs w:val="21"/>
                      <w:vertAlign w:val="superscript"/>
                    </w:rPr>
                    <w:t>2</w:t>
                  </w:r>
                  <w:r>
                    <w:rPr>
                      <w:rFonts w:hint="eastAsia"/>
                      <w:szCs w:val="21"/>
                    </w:rPr>
                    <w:t>），分别收集后出售</w:t>
                  </w:r>
                </w:p>
              </w:tc>
              <w:tc>
                <w:tcPr>
                  <w:tcW w:w="604" w:type="pct"/>
                  <w:tcBorders>
                    <w:top w:val="single" w:sz="4" w:space="0" w:color="auto"/>
                    <w:left w:val="single" w:sz="4" w:space="0" w:color="auto"/>
                    <w:bottom w:val="nil"/>
                    <w:right w:val="nil"/>
                  </w:tcBorders>
                  <w:vAlign w:val="center"/>
                  <w:hideMark/>
                </w:tcPr>
                <w:p w:rsidR="002F2B0D" w:rsidRDefault="002F2B0D">
                  <w:pPr>
                    <w:adjustRightInd w:val="0"/>
                    <w:snapToGrid w:val="0"/>
                    <w:jc w:val="center"/>
                    <w:rPr>
                      <w:szCs w:val="21"/>
                    </w:rPr>
                  </w:pPr>
                  <w:r>
                    <w:rPr>
                      <w:szCs w:val="21"/>
                    </w:rPr>
                    <w:t>0.5</w:t>
                  </w:r>
                </w:p>
              </w:tc>
            </w:tr>
            <w:tr w:rsidR="002F2B0D">
              <w:trPr>
                <w:trHeight w:val="561"/>
                <w:jc w:val="center"/>
              </w:trPr>
              <w:tc>
                <w:tcPr>
                  <w:tcW w:w="8294" w:type="dxa"/>
                  <w:vMerge/>
                  <w:tcBorders>
                    <w:top w:val="single" w:sz="4" w:space="0" w:color="auto"/>
                    <w:left w:val="nil"/>
                    <w:bottom w:val="nil"/>
                    <w:right w:val="single" w:sz="4" w:space="0" w:color="auto"/>
                  </w:tcBorders>
                  <w:vAlign w:val="center"/>
                  <w:hideMark/>
                </w:tcPr>
                <w:p w:rsidR="002F2B0D" w:rsidRDefault="002F2B0D">
                  <w:pPr>
                    <w:widowControl/>
                    <w:jc w:val="left"/>
                    <w:rPr>
                      <w:szCs w:val="21"/>
                    </w:rPr>
                  </w:pPr>
                </w:p>
              </w:tc>
              <w:tc>
                <w:tcPr>
                  <w:tcW w:w="4276" w:type="dxa"/>
                  <w:vMerge/>
                  <w:tcBorders>
                    <w:top w:val="single" w:sz="4" w:space="0" w:color="auto"/>
                    <w:left w:val="single" w:sz="4" w:space="0" w:color="auto"/>
                    <w:bottom w:val="nil"/>
                    <w:right w:val="single" w:sz="4" w:space="0" w:color="auto"/>
                  </w:tcBorders>
                  <w:vAlign w:val="center"/>
                  <w:hideMark/>
                </w:tcPr>
                <w:p w:rsidR="002F2B0D" w:rsidRDefault="002F2B0D">
                  <w:pPr>
                    <w:widowControl/>
                    <w:jc w:val="left"/>
                    <w:rPr>
                      <w:szCs w:val="21"/>
                    </w:rPr>
                  </w:pPr>
                </w:p>
              </w:tc>
              <w:tc>
                <w:tcPr>
                  <w:tcW w:w="747" w:type="pct"/>
                  <w:tcBorders>
                    <w:top w:val="single" w:sz="4" w:space="0" w:color="auto"/>
                    <w:left w:val="single" w:sz="4" w:space="0" w:color="auto"/>
                    <w:bottom w:val="nil"/>
                    <w:right w:val="single" w:sz="4" w:space="0" w:color="auto"/>
                  </w:tcBorders>
                  <w:vAlign w:val="center"/>
                  <w:hideMark/>
                </w:tcPr>
                <w:p w:rsidR="002F2B0D" w:rsidRDefault="002F2B0D">
                  <w:pPr>
                    <w:adjustRightInd w:val="0"/>
                    <w:snapToGrid w:val="0"/>
                    <w:jc w:val="center"/>
                    <w:rPr>
                      <w:szCs w:val="21"/>
                    </w:rPr>
                  </w:pPr>
                  <w:r>
                    <w:rPr>
                      <w:rFonts w:hint="eastAsia"/>
                      <w:szCs w:val="21"/>
                    </w:rPr>
                    <w:t>生产过程</w:t>
                  </w:r>
                  <w:r>
                    <w:rPr>
                      <w:szCs w:val="21"/>
                    </w:rPr>
                    <w:t xml:space="preserve"> </w:t>
                  </w:r>
                </w:p>
              </w:tc>
              <w:tc>
                <w:tcPr>
                  <w:tcW w:w="894" w:type="pct"/>
                  <w:tcBorders>
                    <w:top w:val="single" w:sz="4" w:space="0" w:color="auto"/>
                    <w:left w:val="single" w:sz="4" w:space="0" w:color="auto"/>
                    <w:bottom w:val="single" w:sz="4" w:space="0" w:color="auto"/>
                    <w:right w:val="single" w:sz="4" w:space="0" w:color="auto"/>
                  </w:tcBorders>
                  <w:vAlign w:val="center"/>
                  <w:hideMark/>
                </w:tcPr>
                <w:p w:rsidR="002F2B0D" w:rsidRDefault="002F2B0D">
                  <w:pPr>
                    <w:adjustRightInd w:val="0"/>
                    <w:snapToGrid w:val="0"/>
                    <w:jc w:val="center"/>
                    <w:rPr>
                      <w:szCs w:val="21"/>
                    </w:rPr>
                  </w:pPr>
                  <w:r>
                    <w:rPr>
                      <w:rFonts w:hint="eastAsia"/>
                      <w:szCs w:val="21"/>
                    </w:rPr>
                    <w:t>废机油、废润滑液</w:t>
                  </w:r>
                </w:p>
              </w:tc>
              <w:tc>
                <w:tcPr>
                  <w:tcW w:w="1743" w:type="pct"/>
                  <w:tcBorders>
                    <w:top w:val="single" w:sz="4" w:space="0" w:color="auto"/>
                    <w:left w:val="single" w:sz="4" w:space="0" w:color="auto"/>
                    <w:bottom w:val="nil"/>
                    <w:right w:val="single" w:sz="4" w:space="0" w:color="auto"/>
                  </w:tcBorders>
                  <w:vAlign w:val="center"/>
                  <w:hideMark/>
                </w:tcPr>
                <w:p w:rsidR="002F2B0D" w:rsidRDefault="002F2B0D">
                  <w:pPr>
                    <w:adjustRightInd w:val="0"/>
                    <w:snapToGrid w:val="0"/>
                    <w:jc w:val="center"/>
                    <w:rPr>
                      <w:szCs w:val="21"/>
                    </w:rPr>
                  </w:pPr>
                  <w:proofErr w:type="gramStart"/>
                  <w:r>
                    <w:rPr>
                      <w:rFonts w:hint="eastAsia"/>
                    </w:rPr>
                    <w:t>危废间</w:t>
                  </w:r>
                  <w:proofErr w:type="gramEnd"/>
                  <w:r>
                    <w:rPr>
                      <w:rFonts w:hint="eastAsia"/>
                    </w:rPr>
                    <w:t>暂存后，委托有资质单位处理</w:t>
                  </w:r>
                </w:p>
              </w:tc>
              <w:tc>
                <w:tcPr>
                  <w:tcW w:w="604" w:type="pct"/>
                  <w:tcBorders>
                    <w:top w:val="single" w:sz="4" w:space="0" w:color="auto"/>
                    <w:left w:val="single" w:sz="4" w:space="0" w:color="auto"/>
                    <w:bottom w:val="nil"/>
                    <w:right w:val="nil"/>
                  </w:tcBorders>
                  <w:vAlign w:val="center"/>
                  <w:hideMark/>
                </w:tcPr>
                <w:p w:rsidR="002F2B0D" w:rsidRDefault="002F2B0D">
                  <w:pPr>
                    <w:adjustRightInd w:val="0"/>
                    <w:snapToGrid w:val="0"/>
                    <w:jc w:val="center"/>
                    <w:rPr>
                      <w:szCs w:val="21"/>
                    </w:rPr>
                  </w:pPr>
                  <w:r>
                    <w:rPr>
                      <w:szCs w:val="21"/>
                    </w:rPr>
                    <w:t>2</w:t>
                  </w:r>
                </w:p>
              </w:tc>
            </w:tr>
            <w:tr w:rsidR="002F2B0D">
              <w:trPr>
                <w:trHeight w:val="397"/>
                <w:jc w:val="center"/>
              </w:trPr>
              <w:tc>
                <w:tcPr>
                  <w:tcW w:w="385" w:type="pct"/>
                  <w:tcBorders>
                    <w:top w:val="single" w:sz="4" w:space="0" w:color="auto"/>
                    <w:left w:val="nil"/>
                    <w:bottom w:val="single" w:sz="4" w:space="0" w:color="auto"/>
                    <w:right w:val="single" w:sz="4" w:space="0" w:color="auto"/>
                  </w:tcBorders>
                  <w:vAlign w:val="center"/>
                  <w:hideMark/>
                </w:tcPr>
                <w:p w:rsidR="002F2B0D" w:rsidRDefault="002F2B0D">
                  <w:pPr>
                    <w:snapToGrid w:val="0"/>
                    <w:jc w:val="center"/>
                    <w:rPr>
                      <w:szCs w:val="21"/>
                    </w:rPr>
                  </w:pPr>
                  <w:r>
                    <w:rPr>
                      <w:szCs w:val="21"/>
                    </w:rPr>
                    <w:t>3</w:t>
                  </w:r>
                </w:p>
              </w:tc>
              <w:tc>
                <w:tcPr>
                  <w:tcW w:w="624" w:type="pct"/>
                  <w:tcBorders>
                    <w:top w:val="single" w:sz="4" w:space="0" w:color="auto"/>
                    <w:left w:val="single" w:sz="4" w:space="0" w:color="auto"/>
                    <w:bottom w:val="single" w:sz="4" w:space="0" w:color="auto"/>
                    <w:right w:val="single" w:sz="4" w:space="0" w:color="auto"/>
                  </w:tcBorders>
                  <w:vAlign w:val="center"/>
                  <w:hideMark/>
                </w:tcPr>
                <w:p w:rsidR="002F2B0D" w:rsidRDefault="002F2B0D">
                  <w:pPr>
                    <w:snapToGrid w:val="0"/>
                    <w:jc w:val="center"/>
                    <w:rPr>
                      <w:szCs w:val="21"/>
                    </w:rPr>
                  </w:pPr>
                  <w:r>
                    <w:rPr>
                      <w:rFonts w:hint="eastAsia"/>
                      <w:szCs w:val="21"/>
                    </w:rPr>
                    <w:t>噪声</w:t>
                  </w:r>
                </w:p>
              </w:tc>
              <w:tc>
                <w:tcPr>
                  <w:tcW w:w="747" w:type="pct"/>
                  <w:tcBorders>
                    <w:top w:val="single" w:sz="4" w:space="0" w:color="auto"/>
                    <w:left w:val="single" w:sz="4" w:space="0" w:color="auto"/>
                    <w:bottom w:val="single" w:sz="4" w:space="0" w:color="auto"/>
                    <w:right w:val="single" w:sz="4" w:space="0" w:color="auto"/>
                  </w:tcBorders>
                  <w:vAlign w:val="center"/>
                  <w:hideMark/>
                </w:tcPr>
                <w:p w:rsidR="002F2B0D" w:rsidRDefault="002F2B0D">
                  <w:pPr>
                    <w:snapToGrid w:val="0"/>
                    <w:jc w:val="center"/>
                    <w:rPr>
                      <w:szCs w:val="21"/>
                    </w:rPr>
                  </w:pPr>
                  <w:r>
                    <w:rPr>
                      <w:rFonts w:hint="eastAsia"/>
                      <w:szCs w:val="21"/>
                    </w:rPr>
                    <w:t>生产过程</w:t>
                  </w:r>
                </w:p>
              </w:tc>
              <w:tc>
                <w:tcPr>
                  <w:tcW w:w="894" w:type="pct"/>
                  <w:tcBorders>
                    <w:top w:val="single" w:sz="4" w:space="0" w:color="auto"/>
                    <w:left w:val="single" w:sz="4" w:space="0" w:color="auto"/>
                    <w:bottom w:val="single" w:sz="4" w:space="0" w:color="auto"/>
                    <w:right w:val="single" w:sz="4" w:space="0" w:color="auto"/>
                  </w:tcBorders>
                  <w:vAlign w:val="center"/>
                  <w:hideMark/>
                </w:tcPr>
                <w:p w:rsidR="002F2B0D" w:rsidRDefault="002F2B0D">
                  <w:pPr>
                    <w:snapToGrid w:val="0"/>
                    <w:jc w:val="center"/>
                    <w:rPr>
                      <w:szCs w:val="21"/>
                    </w:rPr>
                  </w:pPr>
                  <w:r>
                    <w:rPr>
                      <w:rFonts w:hint="eastAsia"/>
                      <w:szCs w:val="21"/>
                    </w:rPr>
                    <w:t>噪声</w:t>
                  </w:r>
                </w:p>
              </w:tc>
              <w:tc>
                <w:tcPr>
                  <w:tcW w:w="1743" w:type="pct"/>
                  <w:tcBorders>
                    <w:top w:val="single" w:sz="4" w:space="0" w:color="auto"/>
                    <w:left w:val="single" w:sz="4" w:space="0" w:color="auto"/>
                    <w:bottom w:val="single" w:sz="4" w:space="0" w:color="auto"/>
                    <w:right w:val="single" w:sz="4" w:space="0" w:color="auto"/>
                  </w:tcBorders>
                  <w:vAlign w:val="center"/>
                  <w:hideMark/>
                </w:tcPr>
                <w:p w:rsidR="002F2B0D" w:rsidRDefault="002F2B0D">
                  <w:pPr>
                    <w:snapToGrid w:val="0"/>
                    <w:jc w:val="center"/>
                    <w:rPr>
                      <w:szCs w:val="21"/>
                    </w:rPr>
                  </w:pPr>
                  <w:r>
                    <w:rPr>
                      <w:rFonts w:hint="eastAsia"/>
                      <w:szCs w:val="21"/>
                    </w:rPr>
                    <w:t>厂房密闭隔音、距离衰减</w:t>
                  </w:r>
                </w:p>
              </w:tc>
              <w:tc>
                <w:tcPr>
                  <w:tcW w:w="604" w:type="pct"/>
                  <w:tcBorders>
                    <w:top w:val="single" w:sz="4" w:space="0" w:color="auto"/>
                    <w:left w:val="single" w:sz="4" w:space="0" w:color="auto"/>
                    <w:bottom w:val="single" w:sz="4" w:space="0" w:color="auto"/>
                    <w:right w:val="nil"/>
                  </w:tcBorders>
                  <w:vAlign w:val="center"/>
                  <w:hideMark/>
                </w:tcPr>
                <w:p w:rsidR="002F2B0D" w:rsidRDefault="002F2B0D">
                  <w:pPr>
                    <w:snapToGrid w:val="0"/>
                    <w:jc w:val="center"/>
                    <w:rPr>
                      <w:szCs w:val="21"/>
                    </w:rPr>
                  </w:pPr>
                  <w:r>
                    <w:rPr>
                      <w:szCs w:val="21"/>
                    </w:rPr>
                    <w:t>0.5</w:t>
                  </w:r>
                </w:p>
              </w:tc>
            </w:tr>
            <w:tr w:rsidR="002F2B0D">
              <w:trPr>
                <w:trHeight w:val="397"/>
                <w:jc w:val="center"/>
              </w:trPr>
              <w:tc>
                <w:tcPr>
                  <w:tcW w:w="385" w:type="pct"/>
                  <w:tcBorders>
                    <w:top w:val="single" w:sz="4" w:space="0" w:color="auto"/>
                    <w:left w:val="nil"/>
                    <w:bottom w:val="single" w:sz="4" w:space="0" w:color="auto"/>
                    <w:right w:val="single" w:sz="4" w:space="0" w:color="auto"/>
                  </w:tcBorders>
                  <w:vAlign w:val="center"/>
                  <w:hideMark/>
                </w:tcPr>
                <w:p w:rsidR="002F2B0D" w:rsidRDefault="002F2B0D">
                  <w:pPr>
                    <w:snapToGrid w:val="0"/>
                    <w:jc w:val="center"/>
                    <w:rPr>
                      <w:b/>
                      <w:bCs/>
                      <w:szCs w:val="21"/>
                      <w:u w:val="single"/>
                    </w:rPr>
                  </w:pPr>
                  <w:r>
                    <w:rPr>
                      <w:szCs w:val="21"/>
                    </w:rPr>
                    <w:t>4</w:t>
                  </w:r>
                </w:p>
              </w:tc>
              <w:tc>
                <w:tcPr>
                  <w:tcW w:w="2266" w:type="pct"/>
                  <w:gridSpan w:val="3"/>
                  <w:tcBorders>
                    <w:top w:val="single" w:sz="4" w:space="0" w:color="auto"/>
                    <w:left w:val="single" w:sz="4" w:space="0" w:color="auto"/>
                    <w:bottom w:val="single" w:sz="4" w:space="0" w:color="auto"/>
                    <w:right w:val="single" w:sz="4" w:space="0" w:color="auto"/>
                  </w:tcBorders>
                  <w:vAlign w:val="center"/>
                  <w:hideMark/>
                </w:tcPr>
                <w:p w:rsidR="002F2B0D" w:rsidRDefault="002F2B0D">
                  <w:pPr>
                    <w:snapToGrid w:val="0"/>
                    <w:jc w:val="center"/>
                    <w:rPr>
                      <w:szCs w:val="21"/>
                    </w:rPr>
                  </w:pPr>
                  <w:r>
                    <w:rPr>
                      <w:rFonts w:hint="eastAsia"/>
                      <w:szCs w:val="21"/>
                    </w:rPr>
                    <w:t>管理设施</w:t>
                  </w:r>
                </w:p>
              </w:tc>
              <w:tc>
                <w:tcPr>
                  <w:tcW w:w="1743" w:type="pct"/>
                  <w:tcBorders>
                    <w:top w:val="single" w:sz="4" w:space="0" w:color="auto"/>
                    <w:left w:val="single" w:sz="4" w:space="0" w:color="auto"/>
                    <w:bottom w:val="single" w:sz="4" w:space="0" w:color="auto"/>
                    <w:right w:val="single" w:sz="4" w:space="0" w:color="auto"/>
                  </w:tcBorders>
                  <w:vAlign w:val="center"/>
                  <w:hideMark/>
                </w:tcPr>
                <w:p w:rsidR="002F2B0D" w:rsidRDefault="002F2B0D">
                  <w:pPr>
                    <w:snapToGrid w:val="0"/>
                    <w:jc w:val="center"/>
                    <w:rPr>
                      <w:color w:val="000000"/>
                      <w:szCs w:val="21"/>
                    </w:rPr>
                  </w:pPr>
                  <w:r>
                    <w:rPr>
                      <w:rFonts w:hint="eastAsia"/>
                      <w:bCs/>
                      <w:color w:val="000000"/>
                      <w:szCs w:val="21"/>
                    </w:rPr>
                    <w:t>按照环保部门要求用电量监控系统并与环保部门联网</w:t>
                  </w:r>
                </w:p>
              </w:tc>
              <w:tc>
                <w:tcPr>
                  <w:tcW w:w="604" w:type="pct"/>
                  <w:tcBorders>
                    <w:top w:val="single" w:sz="4" w:space="0" w:color="auto"/>
                    <w:left w:val="single" w:sz="4" w:space="0" w:color="auto"/>
                    <w:bottom w:val="single" w:sz="4" w:space="0" w:color="auto"/>
                    <w:right w:val="nil"/>
                  </w:tcBorders>
                  <w:vAlign w:val="center"/>
                  <w:hideMark/>
                </w:tcPr>
                <w:p w:rsidR="002F2B0D" w:rsidRDefault="002F2B0D">
                  <w:pPr>
                    <w:snapToGrid w:val="0"/>
                    <w:jc w:val="center"/>
                    <w:rPr>
                      <w:szCs w:val="21"/>
                    </w:rPr>
                  </w:pPr>
                  <w:r>
                    <w:rPr>
                      <w:szCs w:val="21"/>
                    </w:rPr>
                    <w:t>1</w:t>
                  </w:r>
                </w:p>
              </w:tc>
            </w:tr>
            <w:tr w:rsidR="002F2B0D">
              <w:trPr>
                <w:trHeight w:val="397"/>
                <w:jc w:val="center"/>
              </w:trPr>
              <w:tc>
                <w:tcPr>
                  <w:tcW w:w="4395" w:type="pct"/>
                  <w:gridSpan w:val="5"/>
                  <w:tcBorders>
                    <w:top w:val="single" w:sz="4" w:space="0" w:color="auto"/>
                    <w:left w:val="nil"/>
                    <w:bottom w:val="single" w:sz="8" w:space="0" w:color="auto"/>
                    <w:right w:val="single" w:sz="4" w:space="0" w:color="auto"/>
                  </w:tcBorders>
                  <w:vAlign w:val="center"/>
                  <w:hideMark/>
                </w:tcPr>
                <w:p w:rsidR="002F2B0D" w:rsidRDefault="002F2B0D">
                  <w:pPr>
                    <w:snapToGrid w:val="0"/>
                    <w:jc w:val="center"/>
                    <w:rPr>
                      <w:szCs w:val="21"/>
                    </w:rPr>
                  </w:pPr>
                  <w:r>
                    <w:rPr>
                      <w:rFonts w:hint="eastAsia"/>
                      <w:szCs w:val="21"/>
                    </w:rPr>
                    <w:t>合计</w:t>
                  </w:r>
                </w:p>
              </w:tc>
              <w:tc>
                <w:tcPr>
                  <w:tcW w:w="604" w:type="pct"/>
                  <w:tcBorders>
                    <w:top w:val="single" w:sz="4" w:space="0" w:color="auto"/>
                    <w:left w:val="single" w:sz="4" w:space="0" w:color="auto"/>
                    <w:bottom w:val="single" w:sz="8" w:space="0" w:color="auto"/>
                    <w:right w:val="nil"/>
                  </w:tcBorders>
                  <w:vAlign w:val="center"/>
                  <w:hideMark/>
                </w:tcPr>
                <w:p w:rsidR="002F2B0D" w:rsidRDefault="002F2B0D">
                  <w:pPr>
                    <w:snapToGrid w:val="0"/>
                    <w:jc w:val="center"/>
                    <w:rPr>
                      <w:szCs w:val="21"/>
                    </w:rPr>
                  </w:pPr>
                  <w:r>
                    <w:rPr>
                      <w:szCs w:val="21"/>
                    </w:rPr>
                    <w:t>4.0</w:t>
                  </w:r>
                </w:p>
              </w:tc>
            </w:tr>
          </w:tbl>
          <w:p w:rsidR="002F2B0D" w:rsidRDefault="002F2B0D">
            <w:pPr>
              <w:spacing w:line="440" w:lineRule="exact"/>
              <w:ind w:firstLineChars="300" w:firstLine="720"/>
              <w:rPr>
                <w:rFonts w:eastAsia="黑体"/>
                <w:color w:val="000000"/>
                <w:sz w:val="24"/>
                <w:szCs w:val="24"/>
              </w:rPr>
            </w:pPr>
            <w:r>
              <w:rPr>
                <w:rFonts w:eastAsia="黑体" w:hint="eastAsia"/>
                <w:color w:val="000000"/>
                <w:sz w:val="24"/>
              </w:rPr>
              <w:t>表</w:t>
            </w:r>
            <w:r>
              <w:rPr>
                <w:rFonts w:eastAsia="黑体"/>
                <w:color w:val="000000"/>
                <w:sz w:val="24"/>
              </w:rPr>
              <w:t xml:space="preserve">38                 </w:t>
            </w:r>
            <w:r>
              <w:rPr>
                <w:rFonts w:eastAsia="黑体" w:hint="eastAsia"/>
                <w:color w:val="000000"/>
                <w:sz w:val="24"/>
              </w:rPr>
              <w:t>项目竣工验收一览表</w:t>
            </w:r>
          </w:p>
          <w:tbl>
            <w:tblPr>
              <w:tblW w:w="4950" w:type="pct"/>
              <w:jc w:val="center"/>
              <w:tblLayout w:type="fixed"/>
              <w:tblLook w:val="04A0" w:firstRow="1" w:lastRow="0" w:firstColumn="1" w:lastColumn="0" w:noHBand="0" w:noVBand="1"/>
            </w:tblPr>
            <w:tblGrid>
              <w:gridCol w:w="475"/>
              <w:gridCol w:w="697"/>
              <w:gridCol w:w="752"/>
              <w:gridCol w:w="1022"/>
              <w:gridCol w:w="1872"/>
              <w:gridCol w:w="2220"/>
              <w:gridCol w:w="2119"/>
            </w:tblGrid>
            <w:tr w:rsidR="002F2B0D">
              <w:trPr>
                <w:trHeight w:val="397"/>
                <w:jc w:val="center"/>
              </w:trPr>
              <w:tc>
                <w:tcPr>
                  <w:tcW w:w="259" w:type="pct"/>
                  <w:tcBorders>
                    <w:top w:val="single" w:sz="8" w:space="0" w:color="auto"/>
                    <w:left w:val="nil"/>
                    <w:bottom w:val="single" w:sz="8" w:space="0" w:color="auto"/>
                    <w:right w:val="single" w:sz="4" w:space="0" w:color="auto"/>
                  </w:tcBorders>
                  <w:vAlign w:val="center"/>
                  <w:hideMark/>
                </w:tcPr>
                <w:p w:rsidR="002F2B0D" w:rsidRDefault="002F2B0D">
                  <w:pPr>
                    <w:adjustRightInd w:val="0"/>
                    <w:snapToGrid w:val="0"/>
                    <w:jc w:val="center"/>
                    <w:rPr>
                      <w:b/>
                      <w:szCs w:val="21"/>
                    </w:rPr>
                  </w:pPr>
                  <w:r>
                    <w:rPr>
                      <w:rFonts w:hint="eastAsia"/>
                      <w:b/>
                      <w:szCs w:val="21"/>
                    </w:rPr>
                    <w:t>序号</w:t>
                  </w:r>
                </w:p>
              </w:tc>
              <w:tc>
                <w:tcPr>
                  <w:tcW w:w="380" w:type="pct"/>
                  <w:tcBorders>
                    <w:top w:val="single" w:sz="8" w:space="0" w:color="auto"/>
                    <w:left w:val="single" w:sz="4" w:space="0" w:color="auto"/>
                    <w:bottom w:val="single" w:sz="8" w:space="0" w:color="auto"/>
                    <w:right w:val="single" w:sz="4" w:space="0" w:color="auto"/>
                  </w:tcBorders>
                  <w:vAlign w:val="center"/>
                  <w:hideMark/>
                </w:tcPr>
                <w:p w:rsidR="002F2B0D" w:rsidRDefault="002F2B0D">
                  <w:pPr>
                    <w:adjustRightInd w:val="0"/>
                    <w:snapToGrid w:val="0"/>
                    <w:jc w:val="center"/>
                    <w:rPr>
                      <w:b/>
                      <w:szCs w:val="21"/>
                    </w:rPr>
                  </w:pPr>
                  <w:r>
                    <w:rPr>
                      <w:rFonts w:hint="eastAsia"/>
                      <w:b/>
                      <w:szCs w:val="21"/>
                    </w:rPr>
                    <w:t>污染因素</w:t>
                  </w:r>
                </w:p>
              </w:tc>
              <w:tc>
                <w:tcPr>
                  <w:tcW w:w="410" w:type="pct"/>
                  <w:tcBorders>
                    <w:top w:val="single" w:sz="8" w:space="0" w:color="auto"/>
                    <w:left w:val="single" w:sz="4" w:space="0" w:color="auto"/>
                    <w:bottom w:val="single" w:sz="8" w:space="0" w:color="auto"/>
                    <w:right w:val="single" w:sz="4" w:space="0" w:color="auto"/>
                  </w:tcBorders>
                  <w:vAlign w:val="center"/>
                  <w:hideMark/>
                </w:tcPr>
                <w:p w:rsidR="002F2B0D" w:rsidRDefault="002F2B0D">
                  <w:pPr>
                    <w:adjustRightInd w:val="0"/>
                    <w:snapToGrid w:val="0"/>
                    <w:jc w:val="center"/>
                    <w:rPr>
                      <w:b/>
                      <w:szCs w:val="21"/>
                    </w:rPr>
                  </w:pPr>
                  <w:r>
                    <w:rPr>
                      <w:rFonts w:hint="eastAsia"/>
                      <w:b/>
                      <w:szCs w:val="21"/>
                    </w:rPr>
                    <w:t>产物环节</w:t>
                  </w:r>
                </w:p>
              </w:tc>
              <w:tc>
                <w:tcPr>
                  <w:tcW w:w="558" w:type="pct"/>
                  <w:tcBorders>
                    <w:top w:val="single" w:sz="8" w:space="0" w:color="auto"/>
                    <w:left w:val="single" w:sz="4" w:space="0" w:color="auto"/>
                    <w:bottom w:val="single" w:sz="8" w:space="0" w:color="auto"/>
                    <w:right w:val="single" w:sz="4" w:space="0" w:color="auto"/>
                  </w:tcBorders>
                  <w:vAlign w:val="center"/>
                  <w:hideMark/>
                </w:tcPr>
                <w:p w:rsidR="002F2B0D" w:rsidRDefault="002F2B0D">
                  <w:pPr>
                    <w:adjustRightInd w:val="0"/>
                    <w:snapToGrid w:val="0"/>
                    <w:jc w:val="center"/>
                    <w:rPr>
                      <w:b/>
                      <w:szCs w:val="21"/>
                    </w:rPr>
                  </w:pPr>
                  <w:r>
                    <w:rPr>
                      <w:rFonts w:hint="eastAsia"/>
                      <w:b/>
                      <w:szCs w:val="21"/>
                    </w:rPr>
                    <w:t>污染物</w:t>
                  </w:r>
                </w:p>
              </w:tc>
              <w:tc>
                <w:tcPr>
                  <w:tcW w:w="1022" w:type="pct"/>
                  <w:tcBorders>
                    <w:top w:val="single" w:sz="8" w:space="0" w:color="auto"/>
                    <w:left w:val="single" w:sz="4" w:space="0" w:color="auto"/>
                    <w:bottom w:val="single" w:sz="8" w:space="0" w:color="auto"/>
                    <w:right w:val="single" w:sz="4" w:space="0" w:color="auto"/>
                  </w:tcBorders>
                  <w:vAlign w:val="center"/>
                  <w:hideMark/>
                </w:tcPr>
                <w:p w:rsidR="002F2B0D" w:rsidRDefault="002F2B0D">
                  <w:pPr>
                    <w:adjustRightInd w:val="0"/>
                    <w:snapToGrid w:val="0"/>
                    <w:jc w:val="center"/>
                    <w:rPr>
                      <w:b/>
                      <w:szCs w:val="21"/>
                    </w:rPr>
                  </w:pPr>
                  <w:r>
                    <w:rPr>
                      <w:rFonts w:hint="eastAsia"/>
                      <w:b/>
                      <w:szCs w:val="21"/>
                    </w:rPr>
                    <w:t>环保设施验收</w:t>
                  </w:r>
                </w:p>
              </w:tc>
              <w:tc>
                <w:tcPr>
                  <w:tcW w:w="1211" w:type="pct"/>
                  <w:tcBorders>
                    <w:top w:val="single" w:sz="8" w:space="0" w:color="auto"/>
                    <w:left w:val="single" w:sz="4" w:space="0" w:color="auto"/>
                    <w:bottom w:val="single" w:sz="8" w:space="0" w:color="auto"/>
                    <w:right w:val="single" w:sz="4" w:space="0" w:color="auto"/>
                  </w:tcBorders>
                  <w:vAlign w:val="center"/>
                  <w:hideMark/>
                </w:tcPr>
                <w:p w:rsidR="002F2B0D" w:rsidRDefault="002F2B0D">
                  <w:pPr>
                    <w:adjustRightInd w:val="0"/>
                    <w:snapToGrid w:val="0"/>
                    <w:jc w:val="center"/>
                    <w:rPr>
                      <w:b/>
                      <w:szCs w:val="21"/>
                    </w:rPr>
                  </w:pPr>
                  <w:r>
                    <w:rPr>
                      <w:rFonts w:hint="eastAsia"/>
                      <w:b/>
                      <w:szCs w:val="21"/>
                    </w:rPr>
                    <w:t>执行标准</w:t>
                  </w:r>
                </w:p>
              </w:tc>
              <w:tc>
                <w:tcPr>
                  <w:tcW w:w="1157" w:type="pct"/>
                  <w:tcBorders>
                    <w:top w:val="single" w:sz="8" w:space="0" w:color="auto"/>
                    <w:left w:val="single" w:sz="4" w:space="0" w:color="auto"/>
                    <w:bottom w:val="single" w:sz="8" w:space="0" w:color="auto"/>
                    <w:right w:val="nil"/>
                  </w:tcBorders>
                  <w:vAlign w:val="center"/>
                  <w:hideMark/>
                </w:tcPr>
                <w:p w:rsidR="002F2B0D" w:rsidRDefault="002F2B0D">
                  <w:pPr>
                    <w:adjustRightInd w:val="0"/>
                    <w:snapToGrid w:val="0"/>
                    <w:jc w:val="center"/>
                    <w:rPr>
                      <w:b/>
                      <w:szCs w:val="21"/>
                    </w:rPr>
                  </w:pPr>
                  <w:r>
                    <w:rPr>
                      <w:rFonts w:hint="eastAsia"/>
                      <w:b/>
                      <w:szCs w:val="21"/>
                    </w:rPr>
                    <w:t>标准限值</w:t>
                  </w:r>
                </w:p>
              </w:tc>
            </w:tr>
            <w:tr w:rsidR="002F2B0D">
              <w:trPr>
                <w:trHeight w:val="397"/>
                <w:jc w:val="center"/>
              </w:trPr>
              <w:tc>
                <w:tcPr>
                  <w:tcW w:w="259" w:type="pct"/>
                  <w:tcBorders>
                    <w:top w:val="single" w:sz="4" w:space="0" w:color="auto"/>
                    <w:left w:val="nil"/>
                    <w:bottom w:val="single" w:sz="4" w:space="0" w:color="auto"/>
                    <w:right w:val="single" w:sz="4" w:space="0" w:color="auto"/>
                  </w:tcBorders>
                  <w:vAlign w:val="center"/>
                  <w:hideMark/>
                </w:tcPr>
                <w:p w:rsidR="002F2B0D" w:rsidRDefault="002F2B0D">
                  <w:pPr>
                    <w:snapToGrid w:val="0"/>
                    <w:jc w:val="center"/>
                    <w:rPr>
                      <w:szCs w:val="21"/>
                    </w:rPr>
                  </w:pPr>
                  <w:r>
                    <w:rPr>
                      <w:szCs w:val="21"/>
                    </w:rPr>
                    <w:t>1</w:t>
                  </w:r>
                </w:p>
              </w:tc>
              <w:tc>
                <w:tcPr>
                  <w:tcW w:w="380" w:type="pct"/>
                  <w:tcBorders>
                    <w:top w:val="single" w:sz="4" w:space="0" w:color="auto"/>
                    <w:left w:val="single" w:sz="4" w:space="0" w:color="auto"/>
                    <w:bottom w:val="single" w:sz="4" w:space="0" w:color="auto"/>
                    <w:right w:val="single" w:sz="4" w:space="0" w:color="auto"/>
                  </w:tcBorders>
                  <w:vAlign w:val="center"/>
                  <w:hideMark/>
                </w:tcPr>
                <w:p w:rsidR="002F2B0D" w:rsidRDefault="002F2B0D">
                  <w:pPr>
                    <w:snapToGrid w:val="0"/>
                    <w:jc w:val="center"/>
                    <w:rPr>
                      <w:szCs w:val="21"/>
                    </w:rPr>
                  </w:pPr>
                  <w:r>
                    <w:rPr>
                      <w:rFonts w:hint="eastAsia"/>
                      <w:szCs w:val="21"/>
                    </w:rPr>
                    <w:t>废水</w:t>
                  </w:r>
                </w:p>
              </w:tc>
              <w:tc>
                <w:tcPr>
                  <w:tcW w:w="410" w:type="pct"/>
                  <w:tcBorders>
                    <w:top w:val="single" w:sz="4" w:space="0" w:color="auto"/>
                    <w:left w:val="single" w:sz="4" w:space="0" w:color="auto"/>
                    <w:bottom w:val="single" w:sz="4" w:space="0" w:color="auto"/>
                    <w:right w:val="single" w:sz="4" w:space="0" w:color="auto"/>
                  </w:tcBorders>
                  <w:vAlign w:val="center"/>
                  <w:hideMark/>
                </w:tcPr>
                <w:p w:rsidR="002F2B0D" w:rsidRDefault="002F2B0D">
                  <w:pPr>
                    <w:snapToGrid w:val="0"/>
                    <w:jc w:val="center"/>
                    <w:rPr>
                      <w:szCs w:val="21"/>
                    </w:rPr>
                  </w:pPr>
                  <w:r>
                    <w:rPr>
                      <w:rFonts w:hint="eastAsia"/>
                      <w:szCs w:val="21"/>
                    </w:rPr>
                    <w:t>生活污水</w:t>
                  </w:r>
                </w:p>
              </w:tc>
              <w:tc>
                <w:tcPr>
                  <w:tcW w:w="558" w:type="pct"/>
                  <w:tcBorders>
                    <w:top w:val="single" w:sz="4" w:space="0" w:color="auto"/>
                    <w:left w:val="single" w:sz="4" w:space="0" w:color="auto"/>
                    <w:bottom w:val="single" w:sz="4" w:space="0" w:color="auto"/>
                    <w:right w:val="single" w:sz="4" w:space="0" w:color="auto"/>
                  </w:tcBorders>
                  <w:vAlign w:val="center"/>
                  <w:hideMark/>
                </w:tcPr>
                <w:p w:rsidR="002F2B0D" w:rsidRDefault="002F2B0D">
                  <w:pPr>
                    <w:snapToGrid w:val="0"/>
                    <w:jc w:val="center"/>
                    <w:rPr>
                      <w:szCs w:val="21"/>
                    </w:rPr>
                  </w:pPr>
                  <w:r>
                    <w:rPr>
                      <w:szCs w:val="21"/>
                    </w:rPr>
                    <w:t>COD</w:t>
                  </w:r>
                  <w:r>
                    <w:rPr>
                      <w:rFonts w:hint="eastAsia"/>
                      <w:szCs w:val="21"/>
                    </w:rPr>
                    <w:t>、</w:t>
                  </w:r>
                  <w:r>
                    <w:rPr>
                      <w:szCs w:val="21"/>
                    </w:rPr>
                    <w:t>SS</w:t>
                  </w:r>
                  <w:r>
                    <w:rPr>
                      <w:rFonts w:hint="eastAsia"/>
                      <w:szCs w:val="21"/>
                    </w:rPr>
                    <w:t>、</w:t>
                  </w:r>
                </w:p>
                <w:p w:rsidR="002F2B0D" w:rsidRDefault="002F2B0D">
                  <w:pPr>
                    <w:snapToGrid w:val="0"/>
                    <w:jc w:val="center"/>
                    <w:rPr>
                      <w:szCs w:val="21"/>
                    </w:rPr>
                  </w:pPr>
                  <w:r>
                    <w:rPr>
                      <w:szCs w:val="21"/>
                    </w:rPr>
                    <w:t>NH</w:t>
                  </w:r>
                  <w:r>
                    <w:rPr>
                      <w:szCs w:val="21"/>
                      <w:vertAlign w:val="subscript"/>
                    </w:rPr>
                    <w:t>3</w:t>
                  </w:r>
                  <w:r>
                    <w:rPr>
                      <w:szCs w:val="21"/>
                    </w:rPr>
                    <w:t>-N</w:t>
                  </w:r>
                  <w:r>
                    <w:rPr>
                      <w:rFonts w:hint="eastAsia"/>
                      <w:szCs w:val="21"/>
                    </w:rPr>
                    <w:t>、</w:t>
                  </w:r>
                  <w:r>
                    <w:rPr>
                      <w:szCs w:val="21"/>
                    </w:rPr>
                    <w:t>TP</w:t>
                  </w:r>
                  <w:r>
                    <w:rPr>
                      <w:rFonts w:hint="eastAsia"/>
                      <w:szCs w:val="21"/>
                    </w:rPr>
                    <w:t>、</w:t>
                  </w:r>
                  <w:r>
                    <w:rPr>
                      <w:szCs w:val="21"/>
                    </w:rPr>
                    <w:t>TN</w:t>
                  </w:r>
                </w:p>
              </w:tc>
              <w:tc>
                <w:tcPr>
                  <w:tcW w:w="1022" w:type="pct"/>
                  <w:tcBorders>
                    <w:top w:val="single" w:sz="4" w:space="0" w:color="auto"/>
                    <w:left w:val="single" w:sz="4" w:space="0" w:color="auto"/>
                    <w:bottom w:val="single" w:sz="4" w:space="0" w:color="auto"/>
                    <w:right w:val="single" w:sz="4" w:space="0" w:color="auto"/>
                  </w:tcBorders>
                  <w:vAlign w:val="center"/>
                  <w:hideMark/>
                </w:tcPr>
                <w:p w:rsidR="002F2B0D" w:rsidRDefault="002F2B0D">
                  <w:pPr>
                    <w:snapToGrid w:val="0"/>
                    <w:jc w:val="center"/>
                    <w:rPr>
                      <w:szCs w:val="21"/>
                    </w:rPr>
                  </w:pPr>
                  <w:r>
                    <w:rPr>
                      <w:rFonts w:hint="eastAsia"/>
                      <w:szCs w:val="21"/>
                    </w:rPr>
                    <w:t>生活污水</w:t>
                  </w:r>
                  <w:proofErr w:type="gramStart"/>
                  <w:r>
                    <w:rPr>
                      <w:rFonts w:hint="eastAsia"/>
                      <w:szCs w:val="21"/>
                    </w:rPr>
                    <w:t>经现有</w:t>
                  </w:r>
                  <w:proofErr w:type="gramEnd"/>
                  <w:r>
                    <w:rPr>
                      <w:rFonts w:hint="eastAsia"/>
                      <w:szCs w:val="21"/>
                    </w:rPr>
                    <w:t>化粪池处理后，排入小店污水处理厂（二期）处理</w:t>
                  </w:r>
                </w:p>
              </w:tc>
              <w:tc>
                <w:tcPr>
                  <w:tcW w:w="1211" w:type="pct"/>
                  <w:tcBorders>
                    <w:top w:val="single" w:sz="4" w:space="0" w:color="auto"/>
                    <w:left w:val="single" w:sz="4" w:space="0" w:color="auto"/>
                    <w:bottom w:val="single" w:sz="4" w:space="0" w:color="auto"/>
                    <w:right w:val="single" w:sz="4" w:space="0" w:color="auto"/>
                  </w:tcBorders>
                  <w:vAlign w:val="center"/>
                  <w:hideMark/>
                </w:tcPr>
                <w:p w:rsidR="002F2B0D" w:rsidRDefault="002F2B0D">
                  <w:pPr>
                    <w:adjustRightInd w:val="0"/>
                    <w:snapToGrid w:val="0"/>
                    <w:jc w:val="center"/>
                    <w:rPr>
                      <w:szCs w:val="21"/>
                    </w:rPr>
                  </w:pPr>
                  <w:r>
                    <w:rPr>
                      <w:rFonts w:hint="eastAsia"/>
                      <w:szCs w:val="21"/>
                    </w:rPr>
                    <w:t>小店污水处理厂（二期）收水标准</w:t>
                  </w:r>
                </w:p>
              </w:tc>
              <w:tc>
                <w:tcPr>
                  <w:tcW w:w="1157" w:type="pct"/>
                  <w:tcBorders>
                    <w:top w:val="single" w:sz="4" w:space="0" w:color="auto"/>
                    <w:left w:val="single" w:sz="4" w:space="0" w:color="auto"/>
                    <w:bottom w:val="single" w:sz="4" w:space="0" w:color="auto"/>
                    <w:right w:val="nil"/>
                  </w:tcBorders>
                  <w:vAlign w:val="center"/>
                  <w:hideMark/>
                </w:tcPr>
                <w:p w:rsidR="002F2B0D" w:rsidRDefault="002F2B0D">
                  <w:pPr>
                    <w:adjustRightInd w:val="0"/>
                    <w:snapToGrid w:val="0"/>
                    <w:jc w:val="center"/>
                    <w:rPr>
                      <w:szCs w:val="21"/>
                    </w:rPr>
                  </w:pPr>
                  <w:r>
                    <w:rPr>
                      <w:szCs w:val="21"/>
                    </w:rPr>
                    <w:t>COD350mg/L</w:t>
                  </w:r>
                  <w:r>
                    <w:rPr>
                      <w:rFonts w:hint="eastAsia"/>
                      <w:szCs w:val="21"/>
                    </w:rPr>
                    <w:t>、</w:t>
                  </w:r>
                  <w:r>
                    <w:rPr>
                      <w:szCs w:val="21"/>
                    </w:rPr>
                    <w:t>SS280mg/L</w:t>
                  </w:r>
                  <w:r>
                    <w:rPr>
                      <w:rFonts w:hint="eastAsia"/>
                      <w:szCs w:val="21"/>
                    </w:rPr>
                    <w:t>、</w:t>
                  </w:r>
                  <w:r>
                    <w:rPr>
                      <w:szCs w:val="21"/>
                    </w:rPr>
                    <w:t>NH</w:t>
                  </w:r>
                  <w:r>
                    <w:rPr>
                      <w:szCs w:val="21"/>
                      <w:vertAlign w:val="subscript"/>
                    </w:rPr>
                    <w:t>3</w:t>
                  </w:r>
                  <w:r>
                    <w:rPr>
                      <w:szCs w:val="21"/>
                    </w:rPr>
                    <w:t>-N30mg/L</w:t>
                  </w:r>
                  <w:r>
                    <w:rPr>
                      <w:rFonts w:hint="eastAsia"/>
                      <w:szCs w:val="21"/>
                    </w:rPr>
                    <w:t>、</w:t>
                  </w:r>
                  <w:r>
                    <w:rPr>
                      <w:szCs w:val="21"/>
                    </w:rPr>
                    <w:t>TP3mg/L</w:t>
                  </w:r>
                  <w:r>
                    <w:rPr>
                      <w:rFonts w:hint="eastAsia"/>
                      <w:szCs w:val="21"/>
                    </w:rPr>
                    <w:t>、</w:t>
                  </w:r>
                  <w:r>
                    <w:rPr>
                      <w:szCs w:val="21"/>
                    </w:rPr>
                    <w:t>TN40mg/L</w:t>
                  </w:r>
                </w:p>
                <w:p w:rsidR="002F2B0D" w:rsidRDefault="002F2B0D">
                  <w:pPr>
                    <w:adjustRightInd w:val="0"/>
                    <w:snapToGrid w:val="0"/>
                    <w:jc w:val="center"/>
                    <w:rPr>
                      <w:rFonts w:eastAsia="黑体"/>
                      <w:szCs w:val="21"/>
                    </w:rPr>
                  </w:pPr>
                  <w:r>
                    <w:rPr>
                      <w:szCs w:val="21"/>
                    </w:rPr>
                    <w:t>pH6-9</w:t>
                  </w:r>
                </w:p>
              </w:tc>
            </w:tr>
            <w:tr w:rsidR="002F2B0D">
              <w:trPr>
                <w:trHeight w:val="90"/>
                <w:jc w:val="center"/>
              </w:trPr>
              <w:tc>
                <w:tcPr>
                  <w:tcW w:w="259" w:type="pct"/>
                  <w:vMerge w:val="restart"/>
                  <w:tcBorders>
                    <w:top w:val="single" w:sz="4" w:space="0" w:color="auto"/>
                    <w:left w:val="nil"/>
                    <w:bottom w:val="single" w:sz="4" w:space="0" w:color="auto"/>
                    <w:right w:val="single" w:sz="4" w:space="0" w:color="auto"/>
                  </w:tcBorders>
                  <w:vAlign w:val="center"/>
                  <w:hideMark/>
                </w:tcPr>
                <w:p w:rsidR="002F2B0D" w:rsidRDefault="002F2B0D">
                  <w:pPr>
                    <w:snapToGrid w:val="0"/>
                    <w:jc w:val="center"/>
                    <w:rPr>
                      <w:szCs w:val="21"/>
                    </w:rPr>
                  </w:pPr>
                  <w:r>
                    <w:rPr>
                      <w:szCs w:val="21"/>
                    </w:rPr>
                    <w:t>2</w:t>
                  </w:r>
                </w:p>
              </w:tc>
              <w:tc>
                <w:tcPr>
                  <w:tcW w:w="380" w:type="pct"/>
                  <w:vMerge w:val="restart"/>
                  <w:tcBorders>
                    <w:top w:val="single" w:sz="4" w:space="0" w:color="auto"/>
                    <w:left w:val="single" w:sz="4" w:space="0" w:color="auto"/>
                    <w:bottom w:val="single" w:sz="4" w:space="0" w:color="auto"/>
                    <w:right w:val="single" w:sz="4" w:space="0" w:color="auto"/>
                  </w:tcBorders>
                  <w:vAlign w:val="center"/>
                  <w:hideMark/>
                </w:tcPr>
                <w:p w:rsidR="002F2B0D" w:rsidRDefault="002F2B0D">
                  <w:pPr>
                    <w:snapToGrid w:val="0"/>
                    <w:jc w:val="center"/>
                    <w:rPr>
                      <w:szCs w:val="21"/>
                    </w:rPr>
                  </w:pPr>
                  <w:r>
                    <w:rPr>
                      <w:rFonts w:hint="eastAsia"/>
                      <w:szCs w:val="21"/>
                    </w:rPr>
                    <w:t>固废</w:t>
                  </w:r>
                </w:p>
              </w:tc>
              <w:tc>
                <w:tcPr>
                  <w:tcW w:w="410" w:type="pct"/>
                  <w:tcBorders>
                    <w:top w:val="single" w:sz="4" w:space="0" w:color="auto"/>
                    <w:left w:val="single" w:sz="4" w:space="0" w:color="auto"/>
                    <w:bottom w:val="nil"/>
                    <w:right w:val="single" w:sz="4" w:space="0" w:color="auto"/>
                  </w:tcBorders>
                  <w:vAlign w:val="center"/>
                  <w:hideMark/>
                </w:tcPr>
                <w:p w:rsidR="002F2B0D" w:rsidRDefault="002F2B0D">
                  <w:pPr>
                    <w:snapToGrid w:val="0"/>
                    <w:jc w:val="center"/>
                    <w:rPr>
                      <w:szCs w:val="21"/>
                    </w:rPr>
                  </w:pPr>
                  <w:r>
                    <w:rPr>
                      <w:rFonts w:hint="eastAsia"/>
                      <w:szCs w:val="21"/>
                    </w:rPr>
                    <w:t>轧丝、去毛刺、检验</w:t>
                  </w:r>
                </w:p>
              </w:tc>
              <w:tc>
                <w:tcPr>
                  <w:tcW w:w="558" w:type="pct"/>
                  <w:tcBorders>
                    <w:top w:val="single" w:sz="4" w:space="0" w:color="auto"/>
                    <w:left w:val="single" w:sz="4" w:space="0" w:color="auto"/>
                    <w:bottom w:val="single" w:sz="4" w:space="0" w:color="auto"/>
                    <w:right w:val="single" w:sz="4" w:space="0" w:color="auto"/>
                  </w:tcBorders>
                  <w:vAlign w:val="center"/>
                  <w:hideMark/>
                </w:tcPr>
                <w:p w:rsidR="002F2B0D" w:rsidRDefault="002F2B0D">
                  <w:pPr>
                    <w:jc w:val="center"/>
                    <w:rPr>
                      <w:szCs w:val="21"/>
                    </w:rPr>
                  </w:pPr>
                  <w:r>
                    <w:rPr>
                      <w:rFonts w:hint="eastAsia"/>
                      <w:szCs w:val="21"/>
                    </w:rPr>
                    <w:t>边角料、残次品</w:t>
                  </w:r>
                </w:p>
              </w:tc>
              <w:tc>
                <w:tcPr>
                  <w:tcW w:w="1022" w:type="pct"/>
                  <w:tcBorders>
                    <w:top w:val="single" w:sz="4" w:space="0" w:color="auto"/>
                    <w:left w:val="single" w:sz="4" w:space="0" w:color="auto"/>
                    <w:bottom w:val="nil"/>
                    <w:right w:val="single" w:sz="4" w:space="0" w:color="auto"/>
                  </w:tcBorders>
                  <w:vAlign w:val="center"/>
                  <w:hideMark/>
                </w:tcPr>
                <w:p w:rsidR="002F2B0D" w:rsidRDefault="002F2B0D">
                  <w:pPr>
                    <w:snapToGrid w:val="0"/>
                    <w:jc w:val="center"/>
                    <w:rPr>
                      <w:szCs w:val="21"/>
                    </w:rPr>
                  </w:pPr>
                  <w:r>
                    <w:rPr>
                      <w:rFonts w:hint="eastAsia"/>
                      <w:szCs w:val="21"/>
                    </w:rPr>
                    <w:t>设置一般固</w:t>
                  </w:r>
                  <w:proofErr w:type="gramStart"/>
                  <w:r>
                    <w:rPr>
                      <w:rFonts w:hint="eastAsia"/>
                      <w:szCs w:val="21"/>
                    </w:rPr>
                    <w:t>废临时</w:t>
                  </w:r>
                  <w:proofErr w:type="gramEnd"/>
                  <w:r>
                    <w:rPr>
                      <w:rFonts w:hint="eastAsia"/>
                      <w:szCs w:val="21"/>
                    </w:rPr>
                    <w:t>堆场，收集后出售</w:t>
                  </w:r>
                </w:p>
              </w:tc>
              <w:tc>
                <w:tcPr>
                  <w:tcW w:w="1211" w:type="pct"/>
                  <w:tcBorders>
                    <w:top w:val="single" w:sz="4" w:space="0" w:color="auto"/>
                    <w:left w:val="single" w:sz="4" w:space="0" w:color="auto"/>
                    <w:bottom w:val="nil"/>
                    <w:right w:val="single" w:sz="4" w:space="0" w:color="auto"/>
                  </w:tcBorders>
                  <w:vAlign w:val="center"/>
                  <w:hideMark/>
                </w:tcPr>
                <w:p w:rsidR="002F2B0D" w:rsidRDefault="002F2B0D">
                  <w:pPr>
                    <w:adjustRightInd w:val="0"/>
                    <w:snapToGrid w:val="0"/>
                    <w:jc w:val="center"/>
                    <w:rPr>
                      <w:szCs w:val="21"/>
                    </w:rPr>
                  </w:pPr>
                  <w:r>
                    <w:rPr>
                      <w:rFonts w:hint="eastAsia"/>
                      <w:szCs w:val="21"/>
                    </w:rPr>
                    <w:t>《一般工业固体废物贮存、处置场污染控制标准》（</w:t>
                  </w:r>
                  <w:r>
                    <w:rPr>
                      <w:szCs w:val="21"/>
                    </w:rPr>
                    <w:t>GB18599-2001</w:t>
                  </w:r>
                  <w:r>
                    <w:rPr>
                      <w:rFonts w:hint="eastAsia"/>
                      <w:szCs w:val="21"/>
                    </w:rPr>
                    <w:t>）及其</w:t>
                  </w:r>
                  <w:r>
                    <w:rPr>
                      <w:szCs w:val="21"/>
                    </w:rPr>
                    <w:t>2013</w:t>
                  </w:r>
                  <w:r>
                    <w:rPr>
                      <w:rFonts w:hint="eastAsia"/>
                      <w:szCs w:val="21"/>
                    </w:rPr>
                    <w:t>修改单</w:t>
                  </w:r>
                </w:p>
              </w:tc>
              <w:tc>
                <w:tcPr>
                  <w:tcW w:w="1157" w:type="pct"/>
                  <w:vMerge w:val="restart"/>
                  <w:tcBorders>
                    <w:top w:val="single" w:sz="4" w:space="0" w:color="auto"/>
                    <w:left w:val="single" w:sz="4" w:space="0" w:color="auto"/>
                    <w:bottom w:val="single" w:sz="4" w:space="0" w:color="auto"/>
                    <w:right w:val="nil"/>
                  </w:tcBorders>
                  <w:vAlign w:val="center"/>
                  <w:hideMark/>
                </w:tcPr>
                <w:p w:rsidR="002F2B0D" w:rsidRDefault="002F2B0D">
                  <w:pPr>
                    <w:adjustRightInd w:val="0"/>
                    <w:snapToGrid w:val="0"/>
                    <w:jc w:val="center"/>
                    <w:rPr>
                      <w:szCs w:val="21"/>
                    </w:rPr>
                  </w:pPr>
                  <w:r>
                    <w:rPr>
                      <w:szCs w:val="21"/>
                    </w:rPr>
                    <w:t>/</w:t>
                  </w:r>
                </w:p>
              </w:tc>
            </w:tr>
            <w:tr w:rsidR="002F2B0D">
              <w:trPr>
                <w:trHeight w:val="1146"/>
                <w:jc w:val="center"/>
              </w:trPr>
              <w:tc>
                <w:tcPr>
                  <w:tcW w:w="488" w:type="dxa"/>
                  <w:vMerge/>
                  <w:tcBorders>
                    <w:top w:val="single" w:sz="4" w:space="0" w:color="auto"/>
                    <w:left w:val="nil"/>
                    <w:bottom w:val="single" w:sz="4" w:space="0" w:color="auto"/>
                    <w:right w:val="single" w:sz="4" w:space="0" w:color="auto"/>
                  </w:tcBorders>
                  <w:vAlign w:val="center"/>
                  <w:hideMark/>
                </w:tcPr>
                <w:p w:rsidR="002F2B0D" w:rsidRDefault="002F2B0D">
                  <w:pPr>
                    <w:widowControl/>
                    <w:jc w:val="left"/>
                    <w:rPr>
                      <w:szCs w:val="21"/>
                    </w:rPr>
                  </w:pPr>
                </w:p>
              </w:tc>
              <w:tc>
                <w:tcPr>
                  <w:tcW w:w="2543" w:type="dxa"/>
                  <w:vMerge/>
                  <w:tcBorders>
                    <w:top w:val="single" w:sz="4" w:space="0" w:color="auto"/>
                    <w:left w:val="single" w:sz="4" w:space="0" w:color="auto"/>
                    <w:bottom w:val="single" w:sz="4" w:space="0" w:color="auto"/>
                    <w:right w:val="single" w:sz="4" w:space="0" w:color="auto"/>
                  </w:tcBorders>
                  <w:vAlign w:val="center"/>
                  <w:hideMark/>
                </w:tcPr>
                <w:p w:rsidR="002F2B0D" w:rsidRDefault="002F2B0D">
                  <w:pPr>
                    <w:widowControl/>
                    <w:jc w:val="left"/>
                    <w:rPr>
                      <w:szCs w:val="21"/>
                    </w:rPr>
                  </w:pPr>
                </w:p>
              </w:tc>
              <w:tc>
                <w:tcPr>
                  <w:tcW w:w="410" w:type="pct"/>
                  <w:tcBorders>
                    <w:top w:val="single" w:sz="4" w:space="0" w:color="auto"/>
                    <w:left w:val="single" w:sz="4" w:space="0" w:color="auto"/>
                    <w:bottom w:val="nil"/>
                    <w:right w:val="single" w:sz="4" w:space="0" w:color="auto"/>
                  </w:tcBorders>
                  <w:vAlign w:val="center"/>
                  <w:hideMark/>
                </w:tcPr>
                <w:p w:rsidR="002F2B0D" w:rsidRDefault="002F2B0D">
                  <w:pPr>
                    <w:snapToGrid w:val="0"/>
                    <w:rPr>
                      <w:szCs w:val="21"/>
                    </w:rPr>
                  </w:pPr>
                  <w:r>
                    <w:rPr>
                      <w:rFonts w:hint="eastAsia"/>
                      <w:szCs w:val="21"/>
                    </w:rPr>
                    <w:t>生产过</w:t>
                  </w:r>
                  <w:r>
                    <w:rPr>
                      <w:szCs w:val="21"/>
                    </w:rPr>
                    <w:t xml:space="preserve"> </w:t>
                  </w:r>
                  <w:r>
                    <w:rPr>
                      <w:rFonts w:hint="eastAsia"/>
                      <w:szCs w:val="21"/>
                    </w:rPr>
                    <w:t>程</w:t>
                  </w:r>
                </w:p>
              </w:tc>
              <w:tc>
                <w:tcPr>
                  <w:tcW w:w="558" w:type="pct"/>
                  <w:tcBorders>
                    <w:top w:val="single" w:sz="4" w:space="0" w:color="auto"/>
                    <w:left w:val="single" w:sz="4" w:space="0" w:color="auto"/>
                    <w:bottom w:val="single" w:sz="4" w:space="0" w:color="auto"/>
                    <w:right w:val="single" w:sz="4" w:space="0" w:color="auto"/>
                  </w:tcBorders>
                  <w:vAlign w:val="center"/>
                  <w:hideMark/>
                </w:tcPr>
                <w:p w:rsidR="002F2B0D" w:rsidRDefault="002F2B0D">
                  <w:pPr>
                    <w:jc w:val="center"/>
                    <w:rPr>
                      <w:szCs w:val="21"/>
                    </w:rPr>
                  </w:pPr>
                  <w:r>
                    <w:rPr>
                      <w:rFonts w:hint="eastAsia"/>
                      <w:szCs w:val="21"/>
                    </w:rPr>
                    <w:t>废机油、废润滑液</w:t>
                  </w:r>
                </w:p>
              </w:tc>
              <w:tc>
                <w:tcPr>
                  <w:tcW w:w="1022" w:type="pct"/>
                  <w:tcBorders>
                    <w:top w:val="single" w:sz="4" w:space="0" w:color="auto"/>
                    <w:left w:val="single" w:sz="4" w:space="0" w:color="auto"/>
                    <w:bottom w:val="nil"/>
                    <w:right w:val="single" w:sz="4" w:space="0" w:color="auto"/>
                  </w:tcBorders>
                  <w:vAlign w:val="center"/>
                  <w:hideMark/>
                </w:tcPr>
                <w:p w:rsidR="002F2B0D" w:rsidRDefault="002F2B0D">
                  <w:pPr>
                    <w:snapToGrid w:val="0"/>
                    <w:jc w:val="center"/>
                    <w:rPr>
                      <w:szCs w:val="21"/>
                    </w:rPr>
                  </w:pPr>
                  <w:proofErr w:type="gramStart"/>
                  <w:r>
                    <w:rPr>
                      <w:rFonts w:hint="eastAsia"/>
                    </w:rPr>
                    <w:t>危废间</w:t>
                  </w:r>
                  <w:proofErr w:type="gramEnd"/>
                  <w:r>
                    <w:rPr>
                      <w:rFonts w:hint="eastAsia"/>
                    </w:rPr>
                    <w:t>暂存后，委托有资质单位处理</w:t>
                  </w:r>
                </w:p>
              </w:tc>
              <w:tc>
                <w:tcPr>
                  <w:tcW w:w="1211" w:type="pct"/>
                  <w:tcBorders>
                    <w:top w:val="single" w:sz="4" w:space="0" w:color="auto"/>
                    <w:left w:val="single" w:sz="4" w:space="0" w:color="auto"/>
                    <w:bottom w:val="nil"/>
                    <w:right w:val="single" w:sz="4" w:space="0" w:color="auto"/>
                  </w:tcBorders>
                  <w:vAlign w:val="center"/>
                  <w:hideMark/>
                </w:tcPr>
                <w:p w:rsidR="002F2B0D" w:rsidRDefault="002F2B0D">
                  <w:pPr>
                    <w:adjustRightInd w:val="0"/>
                    <w:snapToGrid w:val="0"/>
                    <w:jc w:val="center"/>
                    <w:rPr>
                      <w:szCs w:val="21"/>
                    </w:rPr>
                  </w:pPr>
                  <w:r>
                    <w:rPr>
                      <w:rFonts w:hint="eastAsia"/>
                      <w:color w:val="000000"/>
                      <w:szCs w:val="21"/>
                    </w:rPr>
                    <w:t>《危险废物贮存污染控制标准》（</w:t>
                  </w:r>
                  <w:r>
                    <w:rPr>
                      <w:color w:val="000000"/>
                      <w:szCs w:val="21"/>
                    </w:rPr>
                    <w:t>GB18597-2001</w:t>
                  </w:r>
                  <w:r>
                    <w:rPr>
                      <w:rFonts w:hint="eastAsia"/>
                      <w:color w:val="000000"/>
                      <w:szCs w:val="21"/>
                    </w:rPr>
                    <w:t>）及</w:t>
                  </w:r>
                  <w:r>
                    <w:rPr>
                      <w:color w:val="000000"/>
                      <w:szCs w:val="21"/>
                    </w:rPr>
                    <w:t>2013</w:t>
                  </w:r>
                  <w:r>
                    <w:rPr>
                      <w:rFonts w:hint="eastAsia"/>
                      <w:color w:val="000000"/>
                      <w:szCs w:val="21"/>
                    </w:rPr>
                    <w:t>年修改单</w:t>
                  </w:r>
                </w:p>
              </w:tc>
              <w:tc>
                <w:tcPr>
                  <w:tcW w:w="2183" w:type="dxa"/>
                  <w:vMerge/>
                  <w:tcBorders>
                    <w:top w:val="single" w:sz="4" w:space="0" w:color="auto"/>
                    <w:left w:val="single" w:sz="4" w:space="0" w:color="auto"/>
                    <w:bottom w:val="single" w:sz="4" w:space="0" w:color="auto"/>
                    <w:right w:val="nil"/>
                  </w:tcBorders>
                  <w:vAlign w:val="center"/>
                  <w:hideMark/>
                </w:tcPr>
                <w:p w:rsidR="002F2B0D" w:rsidRDefault="002F2B0D">
                  <w:pPr>
                    <w:widowControl/>
                    <w:jc w:val="left"/>
                    <w:rPr>
                      <w:szCs w:val="21"/>
                    </w:rPr>
                  </w:pPr>
                </w:p>
              </w:tc>
            </w:tr>
            <w:tr w:rsidR="002F2B0D">
              <w:trPr>
                <w:trHeight w:val="773"/>
                <w:jc w:val="center"/>
              </w:trPr>
              <w:tc>
                <w:tcPr>
                  <w:tcW w:w="259" w:type="pct"/>
                  <w:tcBorders>
                    <w:top w:val="single" w:sz="4" w:space="0" w:color="auto"/>
                    <w:left w:val="nil"/>
                    <w:bottom w:val="single" w:sz="4" w:space="0" w:color="auto"/>
                    <w:right w:val="single" w:sz="4" w:space="0" w:color="auto"/>
                  </w:tcBorders>
                  <w:vAlign w:val="center"/>
                  <w:hideMark/>
                </w:tcPr>
                <w:p w:rsidR="002F2B0D" w:rsidRDefault="002F2B0D">
                  <w:pPr>
                    <w:snapToGrid w:val="0"/>
                    <w:jc w:val="center"/>
                    <w:rPr>
                      <w:szCs w:val="21"/>
                    </w:rPr>
                  </w:pPr>
                  <w:r>
                    <w:rPr>
                      <w:szCs w:val="21"/>
                    </w:rPr>
                    <w:t>3</w:t>
                  </w:r>
                </w:p>
              </w:tc>
              <w:tc>
                <w:tcPr>
                  <w:tcW w:w="380" w:type="pct"/>
                  <w:tcBorders>
                    <w:top w:val="single" w:sz="4" w:space="0" w:color="auto"/>
                    <w:left w:val="single" w:sz="4" w:space="0" w:color="auto"/>
                    <w:bottom w:val="single" w:sz="4" w:space="0" w:color="auto"/>
                    <w:right w:val="single" w:sz="4" w:space="0" w:color="auto"/>
                  </w:tcBorders>
                  <w:vAlign w:val="center"/>
                  <w:hideMark/>
                </w:tcPr>
                <w:p w:rsidR="002F2B0D" w:rsidRDefault="002F2B0D">
                  <w:pPr>
                    <w:snapToGrid w:val="0"/>
                    <w:jc w:val="center"/>
                    <w:rPr>
                      <w:szCs w:val="21"/>
                    </w:rPr>
                  </w:pPr>
                  <w:r>
                    <w:rPr>
                      <w:rFonts w:hint="eastAsia"/>
                      <w:szCs w:val="21"/>
                    </w:rPr>
                    <w:t>噪声</w:t>
                  </w:r>
                </w:p>
              </w:tc>
              <w:tc>
                <w:tcPr>
                  <w:tcW w:w="410" w:type="pct"/>
                  <w:tcBorders>
                    <w:top w:val="single" w:sz="4" w:space="0" w:color="auto"/>
                    <w:left w:val="single" w:sz="4" w:space="0" w:color="auto"/>
                    <w:bottom w:val="single" w:sz="4" w:space="0" w:color="auto"/>
                    <w:right w:val="single" w:sz="4" w:space="0" w:color="auto"/>
                  </w:tcBorders>
                  <w:vAlign w:val="center"/>
                  <w:hideMark/>
                </w:tcPr>
                <w:p w:rsidR="002F2B0D" w:rsidRDefault="002F2B0D">
                  <w:pPr>
                    <w:snapToGrid w:val="0"/>
                    <w:jc w:val="center"/>
                    <w:rPr>
                      <w:szCs w:val="21"/>
                    </w:rPr>
                  </w:pPr>
                  <w:r>
                    <w:rPr>
                      <w:rFonts w:hint="eastAsia"/>
                      <w:szCs w:val="21"/>
                    </w:rPr>
                    <w:t>生产过程</w:t>
                  </w:r>
                </w:p>
              </w:tc>
              <w:tc>
                <w:tcPr>
                  <w:tcW w:w="558" w:type="pct"/>
                  <w:tcBorders>
                    <w:top w:val="single" w:sz="4" w:space="0" w:color="auto"/>
                    <w:left w:val="single" w:sz="4" w:space="0" w:color="auto"/>
                    <w:bottom w:val="single" w:sz="4" w:space="0" w:color="auto"/>
                    <w:right w:val="single" w:sz="4" w:space="0" w:color="auto"/>
                  </w:tcBorders>
                  <w:vAlign w:val="center"/>
                  <w:hideMark/>
                </w:tcPr>
                <w:p w:rsidR="002F2B0D" w:rsidRDefault="002F2B0D">
                  <w:pPr>
                    <w:snapToGrid w:val="0"/>
                    <w:jc w:val="center"/>
                    <w:rPr>
                      <w:szCs w:val="21"/>
                    </w:rPr>
                  </w:pPr>
                  <w:r>
                    <w:rPr>
                      <w:rFonts w:hint="eastAsia"/>
                      <w:szCs w:val="21"/>
                    </w:rPr>
                    <w:t>噪声</w:t>
                  </w:r>
                </w:p>
              </w:tc>
              <w:tc>
                <w:tcPr>
                  <w:tcW w:w="1022" w:type="pct"/>
                  <w:tcBorders>
                    <w:top w:val="single" w:sz="4" w:space="0" w:color="auto"/>
                    <w:left w:val="single" w:sz="4" w:space="0" w:color="auto"/>
                    <w:bottom w:val="single" w:sz="4" w:space="0" w:color="auto"/>
                    <w:right w:val="single" w:sz="4" w:space="0" w:color="auto"/>
                  </w:tcBorders>
                  <w:vAlign w:val="center"/>
                  <w:hideMark/>
                </w:tcPr>
                <w:p w:rsidR="002F2B0D" w:rsidRDefault="002F2B0D">
                  <w:pPr>
                    <w:snapToGrid w:val="0"/>
                    <w:jc w:val="center"/>
                    <w:rPr>
                      <w:szCs w:val="21"/>
                    </w:rPr>
                  </w:pPr>
                  <w:r>
                    <w:rPr>
                      <w:rFonts w:hint="eastAsia"/>
                      <w:szCs w:val="21"/>
                    </w:rPr>
                    <w:t>厂房密闭隔音、距离衰减</w:t>
                  </w:r>
                </w:p>
              </w:tc>
              <w:tc>
                <w:tcPr>
                  <w:tcW w:w="1211" w:type="pct"/>
                  <w:tcBorders>
                    <w:top w:val="single" w:sz="4" w:space="0" w:color="auto"/>
                    <w:left w:val="single" w:sz="4" w:space="0" w:color="auto"/>
                    <w:bottom w:val="single" w:sz="4" w:space="0" w:color="auto"/>
                    <w:right w:val="single" w:sz="4" w:space="0" w:color="auto"/>
                  </w:tcBorders>
                  <w:vAlign w:val="center"/>
                  <w:hideMark/>
                </w:tcPr>
                <w:p w:rsidR="002F2B0D" w:rsidRDefault="002F2B0D">
                  <w:pPr>
                    <w:snapToGrid w:val="0"/>
                    <w:jc w:val="center"/>
                    <w:rPr>
                      <w:szCs w:val="21"/>
                    </w:rPr>
                  </w:pPr>
                  <w:r>
                    <w:rPr>
                      <w:rFonts w:hint="eastAsia"/>
                      <w:szCs w:val="21"/>
                    </w:rPr>
                    <w:t>《工业企业厂界环境噪声排放标准》（</w:t>
                  </w:r>
                  <w:r>
                    <w:rPr>
                      <w:szCs w:val="21"/>
                    </w:rPr>
                    <w:t>GB12348-2008</w:t>
                  </w:r>
                  <w:r>
                    <w:rPr>
                      <w:rFonts w:hint="eastAsia"/>
                      <w:szCs w:val="21"/>
                    </w:rPr>
                    <w:t>）</w:t>
                  </w:r>
                  <w:r>
                    <w:rPr>
                      <w:szCs w:val="21"/>
                    </w:rPr>
                    <w:t>3</w:t>
                  </w:r>
                  <w:r>
                    <w:rPr>
                      <w:rFonts w:hint="eastAsia"/>
                      <w:szCs w:val="21"/>
                    </w:rPr>
                    <w:t>类</w:t>
                  </w:r>
                </w:p>
              </w:tc>
              <w:tc>
                <w:tcPr>
                  <w:tcW w:w="1157" w:type="pct"/>
                  <w:tcBorders>
                    <w:top w:val="single" w:sz="4" w:space="0" w:color="auto"/>
                    <w:left w:val="single" w:sz="4" w:space="0" w:color="auto"/>
                    <w:bottom w:val="single" w:sz="4" w:space="0" w:color="auto"/>
                    <w:right w:val="nil"/>
                  </w:tcBorders>
                  <w:vAlign w:val="center"/>
                  <w:hideMark/>
                </w:tcPr>
                <w:p w:rsidR="002F2B0D" w:rsidRDefault="002F2B0D">
                  <w:pPr>
                    <w:snapToGrid w:val="0"/>
                    <w:jc w:val="center"/>
                    <w:rPr>
                      <w:szCs w:val="21"/>
                    </w:rPr>
                  </w:pPr>
                  <w:r>
                    <w:rPr>
                      <w:szCs w:val="21"/>
                    </w:rPr>
                    <w:t>65 dB</w:t>
                  </w:r>
                  <w:r>
                    <w:rPr>
                      <w:rFonts w:hint="eastAsia"/>
                      <w:szCs w:val="21"/>
                    </w:rPr>
                    <w:t>（</w:t>
                  </w:r>
                  <w:r>
                    <w:rPr>
                      <w:szCs w:val="21"/>
                    </w:rPr>
                    <w:t>A</w:t>
                  </w:r>
                  <w:r>
                    <w:rPr>
                      <w:rFonts w:hint="eastAsia"/>
                      <w:szCs w:val="21"/>
                    </w:rPr>
                    <w:t>）</w:t>
                  </w:r>
                </w:p>
              </w:tc>
            </w:tr>
            <w:tr w:rsidR="002F2B0D">
              <w:trPr>
                <w:trHeight w:val="459"/>
                <w:jc w:val="center"/>
              </w:trPr>
              <w:tc>
                <w:tcPr>
                  <w:tcW w:w="259" w:type="pct"/>
                  <w:tcBorders>
                    <w:top w:val="single" w:sz="4" w:space="0" w:color="auto"/>
                    <w:left w:val="nil"/>
                    <w:bottom w:val="single" w:sz="8" w:space="0" w:color="auto"/>
                    <w:right w:val="single" w:sz="4" w:space="0" w:color="auto"/>
                  </w:tcBorders>
                  <w:vAlign w:val="center"/>
                  <w:hideMark/>
                </w:tcPr>
                <w:p w:rsidR="002F2B0D" w:rsidRDefault="002F2B0D">
                  <w:pPr>
                    <w:snapToGrid w:val="0"/>
                    <w:jc w:val="center"/>
                    <w:rPr>
                      <w:b/>
                      <w:bCs/>
                      <w:szCs w:val="21"/>
                      <w:u w:val="single"/>
                    </w:rPr>
                  </w:pPr>
                  <w:r>
                    <w:rPr>
                      <w:szCs w:val="21"/>
                    </w:rPr>
                    <w:t>4</w:t>
                  </w:r>
                </w:p>
              </w:tc>
              <w:tc>
                <w:tcPr>
                  <w:tcW w:w="1348" w:type="pct"/>
                  <w:gridSpan w:val="3"/>
                  <w:tcBorders>
                    <w:top w:val="single" w:sz="4" w:space="0" w:color="auto"/>
                    <w:left w:val="single" w:sz="4" w:space="0" w:color="auto"/>
                    <w:bottom w:val="single" w:sz="8" w:space="0" w:color="auto"/>
                    <w:right w:val="single" w:sz="4" w:space="0" w:color="auto"/>
                  </w:tcBorders>
                  <w:vAlign w:val="center"/>
                  <w:hideMark/>
                </w:tcPr>
                <w:p w:rsidR="002F2B0D" w:rsidRDefault="002F2B0D">
                  <w:pPr>
                    <w:snapToGrid w:val="0"/>
                    <w:jc w:val="center"/>
                    <w:rPr>
                      <w:szCs w:val="21"/>
                    </w:rPr>
                  </w:pPr>
                  <w:r>
                    <w:rPr>
                      <w:rFonts w:hint="eastAsia"/>
                      <w:szCs w:val="21"/>
                    </w:rPr>
                    <w:t>管理设施</w:t>
                  </w:r>
                </w:p>
              </w:tc>
              <w:tc>
                <w:tcPr>
                  <w:tcW w:w="2234" w:type="pct"/>
                  <w:gridSpan w:val="2"/>
                  <w:tcBorders>
                    <w:top w:val="single" w:sz="4" w:space="0" w:color="auto"/>
                    <w:left w:val="single" w:sz="4" w:space="0" w:color="auto"/>
                    <w:bottom w:val="single" w:sz="8" w:space="0" w:color="auto"/>
                    <w:right w:val="single" w:sz="4" w:space="0" w:color="auto"/>
                  </w:tcBorders>
                  <w:vAlign w:val="center"/>
                  <w:hideMark/>
                </w:tcPr>
                <w:p w:rsidR="002F2B0D" w:rsidRDefault="002F2B0D">
                  <w:pPr>
                    <w:snapToGrid w:val="0"/>
                    <w:jc w:val="center"/>
                    <w:rPr>
                      <w:szCs w:val="21"/>
                    </w:rPr>
                  </w:pPr>
                  <w:r>
                    <w:rPr>
                      <w:rFonts w:hint="eastAsia"/>
                      <w:color w:val="000000"/>
                      <w:szCs w:val="21"/>
                    </w:rPr>
                    <w:t>安装用电量监控，并与环保局联网</w:t>
                  </w:r>
                </w:p>
              </w:tc>
              <w:tc>
                <w:tcPr>
                  <w:tcW w:w="1157" w:type="pct"/>
                  <w:tcBorders>
                    <w:top w:val="single" w:sz="4" w:space="0" w:color="auto"/>
                    <w:left w:val="single" w:sz="4" w:space="0" w:color="auto"/>
                    <w:bottom w:val="single" w:sz="8" w:space="0" w:color="auto"/>
                    <w:right w:val="nil"/>
                  </w:tcBorders>
                  <w:vAlign w:val="center"/>
                  <w:hideMark/>
                </w:tcPr>
                <w:p w:rsidR="002F2B0D" w:rsidRDefault="002F2B0D">
                  <w:pPr>
                    <w:snapToGrid w:val="0"/>
                    <w:jc w:val="center"/>
                    <w:rPr>
                      <w:szCs w:val="21"/>
                    </w:rPr>
                  </w:pPr>
                  <w:r>
                    <w:rPr>
                      <w:szCs w:val="21"/>
                    </w:rPr>
                    <w:t>/</w:t>
                  </w:r>
                </w:p>
              </w:tc>
            </w:tr>
          </w:tbl>
          <w:p w:rsidR="002F2B0D" w:rsidRDefault="002F2B0D">
            <w:pPr>
              <w:spacing w:line="440" w:lineRule="exact"/>
              <w:ind w:firstLineChars="300" w:firstLine="720"/>
              <w:rPr>
                <w:rFonts w:eastAsia="黑体"/>
                <w:color w:val="000000"/>
                <w:sz w:val="24"/>
                <w:szCs w:val="24"/>
              </w:rPr>
            </w:pPr>
          </w:p>
          <w:p w:rsidR="002F2B0D" w:rsidRDefault="002F2B0D">
            <w:pPr>
              <w:spacing w:line="440" w:lineRule="exact"/>
              <w:ind w:firstLineChars="300" w:firstLine="720"/>
              <w:rPr>
                <w:rFonts w:eastAsia="黑体"/>
                <w:color w:val="000000"/>
                <w:sz w:val="24"/>
              </w:rPr>
            </w:pPr>
          </w:p>
          <w:p w:rsidR="002F2B0D" w:rsidRDefault="002F2B0D">
            <w:pPr>
              <w:spacing w:line="440" w:lineRule="exact"/>
              <w:ind w:firstLineChars="300" w:firstLine="720"/>
              <w:rPr>
                <w:rFonts w:eastAsia="黑体"/>
                <w:color w:val="000000"/>
                <w:sz w:val="24"/>
              </w:rPr>
            </w:pPr>
          </w:p>
          <w:p w:rsidR="002F2B0D" w:rsidRDefault="002F2B0D">
            <w:pPr>
              <w:spacing w:line="440" w:lineRule="exact"/>
              <w:ind w:firstLineChars="300" w:firstLine="720"/>
              <w:rPr>
                <w:rFonts w:eastAsia="黑体"/>
                <w:color w:val="000000"/>
                <w:sz w:val="24"/>
              </w:rPr>
            </w:pPr>
          </w:p>
          <w:p w:rsidR="002F2B0D" w:rsidRDefault="002F2B0D">
            <w:pPr>
              <w:spacing w:line="440" w:lineRule="exact"/>
              <w:ind w:firstLineChars="300" w:firstLine="720"/>
              <w:rPr>
                <w:rFonts w:eastAsia="黑体"/>
                <w:color w:val="000000"/>
                <w:sz w:val="24"/>
              </w:rPr>
            </w:pPr>
          </w:p>
          <w:p w:rsidR="002F2B0D" w:rsidRDefault="002F2B0D">
            <w:pPr>
              <w:spacing w:line="440" w:lineRule="exact"/>
              <w:ind w:firstLineChars="300" w:firstLine="720"/>
              <w:rPr>
                <w:rFonts w:eastAsia="黑体"/>
                <w:color w:val="000000"/>
                <w:sz w:val="24"/>
              </w:rPr>
            </w:pPr>
          </w:p>
          <w:p w:rsidR="002F2B0D" w:rsidRDefault="002F2B0D">
            <w:pPr>
              <w:spacing w:line="440" w:lineRule="exact"/>
              <w:ind w:firstLineChars="300" w:firstLine="720"/>
              <w:rPr>
                <w:rFonts w:eastAsia="黑体"/>
                <w:color w:val="000000"/>
                <w:sz w:val="24"/>
              </w:rPr>
            </w:pPr>
          </w:p>
          <w:p w:rsidR="002F2B0D" w:rsidRDefault="002F2B0D">
            <w:pPr>
              <w:spacing w:line="440" w:lineRule="exact"/>
              <w:ind w:firstLineChars="300" w:firstLine="720"/>
              <w:rPr>
                <w:rFonts w:eastAsia="黑体"/>
                <w:color w:val="000000"/>
                <w:sz w:val="24"/>
              </w:rPr>
            </w:pPr>
          </w:p>
          <w:p w:rsidR="002F2B0D" w:rsidRDefault="002F2B0D">
            <w:pPr>
              <w:spacing w:line="440" w:lineRule="exact"/>
              <w:ind w:firstLineChars="300" w:firstLine="720"/>
              <w:rPr>
                <w:rFonts w:eastAsia="黑体"/>
                <w:color w:val="000000"/>
                <w:sz w:val="24"/>
              </w:rPr>
            </w:pPr>
          </w:p>
          <w:p w:rsidR="002F2B0D" w:rsidRDefault="002F2B0D">
            <w:pPr>
              <w:spacing w:line="440" w:lineRule="exact"/>
              <w:ind w:firstLineChars="300" w:firstLine="720"/>
              <w:rPr>
                <w:rFonts w:eastAsia="黑体"/>
                <w:color w:val="000000"/>
                <w:sz w:val="24"/>
              </w:rPr>
            </w:pPr>
          </w:p>
          <w:p w:rsidR="002F2B0D" w:rsidRDefault="002F2B0D">
            <w:pPr>
              <w:spacing w:line="440" w:lineRule="exact"/>
              <w:ind w:firstLineChars="300" w:firstLine="720"/>
              <w:rPr>
                <w:rFonts w:eastAsia="黑体"/>
                <w:color w:val="000000"/>
                <w:sz w:val="24"/>
              </w:rPr>
            </w:pPr>
          </w:p>
          <w:p w:rsidR="002F2B0D" w:rsidRDefault="002F2B0D">
            <w:pPr>
              <w:spacing w:line="440" w:lineRule="exact"/>
              <w:ind w:firstLineChars="300" w:firstLine="720"/>
              <w:rPr>
                <w:rFonts w:eastAsia="黑体"/>
                <w:color w:val="000000"/>
                <w:sz w:val="24"/>
              </w:rPr>
            </w:pPr>
          </w:p>
          <w:p w:rsidR="002F2B0D" w:rsidRDefault="002F2B0D">
            <w:pPr>
              <w:spacing w:line="440" w:lineRule="exact"/>
              <w:ind w:firstLineChars="300" w:firstLine="720"/>
              <w:rPr>
                <w:rFonts w:eastAsia="黑体"/>
                <w:color w:val="000000"/>
                <w:sz w:val="24"/>
              </w:rPr>
            </w:pPr>
          </w:p>
          <w:p w:rsidR="002F2B0D" w:rsidRDefault="002F2B0D">
            <w:pPr>
              <w:spacing w:line="440" w:lineRule="exact"/>
              <w:ind w:firstLineChars="300" w:firstLine="720"/>
              <w:rPr>
                <w:rFonts w:eastAsia="黑体"/>
                <w:color w:val="000000"/>
                <w:sz w:val="24"/>
              </w:rPr>
            </w:pPr>
          </w:p>
          <w:p w:rsidR="002F2B0D" w:rsidRDefault="002F2B0D">
            <w:pPr>
              <w:spacing w:line="440" w:lineRule="exact"/>
              <w:ind w:firstLineChars="300" w:firstLine="720"/>
              <w:rPr>
                <w:rFonts w:eastAsia="黑体"/>
                <w:color w:val="000000"/>
                <w:sz w:val="24"/>
              </w:rPr>
            </w:pPr>
          </w:p>
          <w:p w:rsidR="002F2B0D" w:rsidRDefault="002F2B0D">
            <w:pPr>
              <w:spacing w:line="440" w:lineRule="exact"/>
              <w:ind w:firstLineChars="300" w:firstLine="720"/>
              <w:rPr>
                <w:rFonts w:eastAsia="黑体"/>
                <w:color w:val="000000"/>
                <w:sz w:val="24"/>
              </w:rPr>
            </w:pPr>
          </w:p>
          <w:p w:rsidR="002F2B0D" w:rsidRDefault="002F2B0D">
            <w:pPr>
              <w:spacing w:line="440" w:lineRule="exact"/>
              <w:ind w:firstLineChars="300" w:firstLine="720"/>
              <w:rPr>
                <w:rFonts w:eastAsia="黑体"/>
                <w:color w:val="000000"/>
                <w:sz w:val="24"/>
              </w:rPr>
            </w:pPr>
          </w:p>
          <w:p w:rsidR="002F2B0D" w:rsidRDefault="002F2B0D">
            <w:pPr>
              <w:spacing w:line="440" w:lineRule="exact"/>
              <w:ind w:firstLineChars="300" w:firstLine="720"/>
              <w:rPr>
                <w:rFonts w:eastAsia="黑体"/>
                <w:color w:val="000000"/>
                <w:sz w:val="24"/>
              </w:rPr>
            </w:pPr>
          </w:p>
          <w:p w:rsidR="002F2B0D" w:rsidRDefault="002F2B0D">
            <w:pPr>
              <w:spacing w:line="440" w:lineRule="exact"/>
              <w:ind w:firstLineChars="300" w:firstLine="720"/>
              <w:rPr>
                <w:rFonts w:eastAsia="黑体"/>
                <w:color w:val="000000"/>
                <w:sz w:val="24"/>
              </w:rPr>
            </w:pPr>
          </w:p>
          <w:p w:rsidR="002F2B0D" w:rsidRDefault="002F2B0D">
            <w:pPr>
              <w:spacing w:line="440" w:lineRule="exact"/>
              <w:ind w:firstLineChars="300" w:firstLine="720"/>
              <w:rPr>
                <w:rFonts w:eastAsia="黑体"/>
                <w:color w:val="000000"/>
                <w:sz w:val="24"/>
              </w:rPr>
            </w:pPr>
          </w:p>
          <w:p w:rsidR="002F2B0D" w:rsidRDefault="002F2B0D">
            <w:pPr>
              <w:spacing w:line="440" w:lineRule="exact"/>
              <w:ind w:firstLineChars="300" w:firstLine="720"/>
              <w:rPr>
                <w:rFonts w:eastAsia="黑体"/>
                <w:color w:val="000000"/>
                <w:sz w:val="24"/>
              </w:rPr>
            </w:pPr>
          </w:p>
          <w:p w:rsidR="002F2B0D" w:rsidRDefault="002F2B0D">
            <w:pPr>
              <w:spacing w:line="440" w:lineRule="exact"/>
              <w:ind w:firstLineChars="300" w:firstLine="720"/>
              <w:rPr>
                <w:rFonts w:eastAsia="黑体"/>
                <w:color w:val="000000"/>
                <w:sz w:val="24"/>
              </w:rPr>
            </w:pPr>
          </w:p>
          <w:p w:rsidR="002F2B0D" w:rsidRDefault="002F2B0D">
            <w:pPr>
              <w:spacing w:line="440" w:lineRule="exact"/>
              <w:ind w:firstLineChars="300" w:firstLine="720"/>
              <w:rPr>
                <w:rFonts w:eastAsia="黑体"/>
                <w:color w:val="000000"/>
                <w:sz w:val="24"/>
              </w:rPr>
            </w:pPr>
          </w:p>
          <w:p w:rsidR="002F2B0D" w:rsidRDefault="002F2B0D">
            <w:pPr>
              <w:spacing w:line="440" w:lineRule="exact"/>
              <w:ind w:firstLineChars="300" w:firstLine="720"/>
              <w:rPr>
                <w:rFonts w:eastAsia="黑体"/>
                <w:color w:val="000000"/>
                <w:sz w:val="24"/>
              </w:rPr>
            </w:pPr>
          </w:p>
          <w:p w:rsidR="002F2B0D" w:rsidRDefault="002F2B0D">
            <w:pPr>
              <w:spacing w:line="440" w:lineRule="exact"/>
              <w:ind w:firstLineChars="300" w:firstLine="720"/>
              <w:rPr>
                <w:rFonts w:eastAsia="黑体"/>
                <w:color w:val="000000"/>
                <w:sz w:val="24"/>
              </w:rPr>
            </w:pPr>
          </w:p>
          <w:p w:rsidR="002F2B0D" w:rsidRDefault="002F2B0D">
            <w:pPr>
              <w:spacing w:line="440" w:lineRule="exact"/>
              <w:ind w:firstLineChars="300" w:firstLine="720"/>
              <w:rPr>
                <w:rFonts w:eastAsia="黑体"/>
                <w:color w:val="000000"/>
                <w:sz w:val="24"/>
              </w:rPr>
            </w:pPr>
          </w:p>
          <w:p w:rsidR="002F2B0D" w:rsidRDefault="002F2B0D">
            <w:pPr>
              <w:spacing w:line="440" w:lineRule="exact"/>
              <w:ind w:firstLineChars="300" w:firstLine="720"/>
              <w:rPr>
                <w:rFonts w:eastAsia="黑体"/>
                <w:color w:val="000000"/>
                <w:sz w:val="24"/>
              </w:rPr>
            </w:pPr>
          </w:p>
          <w:p w:rsidR="002F2B0D" w:rsidRDefault="002F2B0D">
            <w:pPr>
              <w:spacing w:line="440" w:lineRule="exact"/>
              <w:ind w:firstLineChars="300" w:firstLine="720"/>
              <w:rPr>
                <w:rFonts w:eastAsia="黑体"/>
                <w:color w:val="000000"/>
                <w:sz w:val="24"/>
              </w:rPr>
            </w:pPr>
          </w:p>
          <w:p w:rsidR="002F2B0D" w:rsidRDefault="002F2B0D">
            <w:pPr>
              <w:spacing w:line="440" w:lineRule="exact"/>
              <w:ind w:firstLineChars="300" w:firstLine="720"/>
              <w:rPr>
                <w:sz w:val="24"/>
                <w:szCs w:val="24"/>
              </w:rPr>
            </w:pPr>
          </w:p>
        </w:tc>
      </w:tr>
    </w:tbl>
    <w:p w:rsidR="002F2B0D" w:rsidRDefault="002F2B0D" w:rsidP="002F2B0D">
      <w:pPr>
        <w:jc w:val="left"/>
        <w:rPr>
          <w:b/>
          <w:sz w:val="28"/>
        </w:rPr>
      </w:pPr>
      <w:r>
        <w:rPr>
          <w:rFonts w:hint="eastAsia"/>
          <w:b/>
          <w:sz w:val="28"/>
        </w:rPr>
        <w:lastRenderedPageBreak/>
        <w:t>建设项目拟采取的防治措施及预期治理效果</w:t>
      </w:r>
    </w:p>
    <w:tbl>
      <w:tblPr>
        <w:tblW w:w="9465"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4A0" w:firstRow="1" w:lastRow="0" w:firstColumn="1" w:lastColumn="0" w:noHBand="0" w:noVBand="1"/>
      </w:tblPr>
      <w:tblGrid>
        <w:gridCol w:w="911"/>
        <w:gridCol w:w="1325"/>
        <w:gridCol w:w="1472"/>
        <w:gridCol w:w="3175"/>
        <w:gridCol w:w="2582"/>
      </w:tblGrid>
      <w:tr w:rsidR="002F2B0D" w:rsidTr="002F2B0D">
        <w:trPr>
          <w:trHeight w:val="1134"/>
          <w:jc w:val="center"/>
        </w:trPr>
        <w:tc>
          <w:tcPr>
            <w:tcW w:w="912" w:type="dxa"/>
            <w:tcBorders>
              <w:top w:val="single" w:sz="8" w:space="0" w:color="auto"/>
              <w:left w:val="single" w:sz="8" w:space="0" w:color="auto"/>
              <w:bottom w:val="single" w:sz="8" w:space="0" w:color="auto"/>
              <w:right w:val="single" w:sz="4" w:space="0" w:color="auto"/>
            </w:tcBorders>
            <w:vAlign w:val="center"/>
          </w:tcPr>
          <w:p w:rsidR="002F2B0D" w:rsidRDefault="002F2B0D">
            <w:pPr>
              <w:jc w:val="center"/>
              <w:rPr>
                <w:b/>
                <w:sz w:val="24"/>
                <w:szCs w:val="24"/>
              </w:rPr>
            </w:pPr>
            <w:r>
              <w:rPr>
                <w:b/>
                <w:sz w:val="24"/>
              </w:rPr>
              <w:lastRenderedPageBreak/>
              <w:t xml:space="preserve"> </w:t>
            </w:r>
            <w:r>
              <w:rPr>
                <w:rFonts w:hint="eastAsia"/>
                <w:b/>
                <w:sz w:val="24"/>
              </w:rPr>
              <w:t>内容</w:t>
            </w:r>
          </w:p>
          <w:p w:rsidR="002F2B0D" w:rsidRDefault="002F2B0D">
            <w:pPr>
              <w:jc w:val="center"/>
              <w:rPr>
                <w:b/>
                <w:sz w:val="24"/>
              </w:rPr>
            </w:pPr>
          </w:p>
          <w:p w:rsidR="002F2B0D" w:rsidRDefault="002F2B0D">
            <w:pPr>
              <w:rPr>
                <w:b/>
                <w:sz w:val="24"/>
                <w:szCs w:val="24"/>
              </w:rPr>
            </w:pPr>
            <w:r>
              <w:rPr>
                <w:rFonts w:hint="eastAsia"/>
                <w:b/>
                <w:sz w:val="24"/>
              </w:rPr>
              <w:t>类型</w:t>
            </w:r>
          </w:p>
        </w:tc>
        <w:tc>
          <w:tcPr>
            <w:tcW w:w="1325" w:type="dxa"/>
            <w:tcBorders>
              <w:top w:val="single" w:sz="8" w:space="0" w:color="auto"/>
              <w:left w:val="single" w:sz="4" w:space="0" w:color="auto"/>
              <w:bottom w:val="single" w:sz="8" w:space="0" w:color="auto"/>
              <w:right w:val="single" w:sz="4" w:space="0" w:color="auto"/>
            </w:tcBorders>
            <w:vAlign w:val="center"/>
            <w:hideMark/>
          </w:tcPr>
          <w:p w:rsidR="002F2B0D" w:rsidRDefault="002F2B0D">
            <w:pPr>
              <w:jc w:val="center"/>
              <w:rPr>
                <w:b/>
                <w:sz w:val="24"/>
                <w:szCs w:val="24"/>
              </w:rPr>
            </w:pPr>
            <w:r>
              <w:rPr>
                <w:rFonts w:hint="eastAsia"/>
                <w:b/>
                <w:sz w:val="24"/>
              </w:rPr>
              <w:t>排放源</w:t>
            </w:r>
          </w:p>
          <w:p w:rsidR="002F2B0D" w:rsidRDefault="002F2B0D">
            <w:pPr>
              <w:jc w:val="center"/>
              <w:rPr>
                <w:b/>
                <w:sz w:val="24"/>
                <w:szCs w:val="24"/>
              </w:rPr>
            </w:pPr>
            <w:r>
              <w:rPr>
                <w:b/>
                <w:sz w:val="24"/>
              </w:rPr>
              <w:t>(</w:t>
            </w:r>
            <w:r>
              <w:rPr>
                <w:rFonts w:hint="eastAsia"/>
                <w:b/>
                <w:sz w:val="24"/>
              </w:rPr>
              <w:t>编号</w:t>
            </w:r>
            <w:r>
              <w:rPr>
                <w:b/>
                <w:sz w:val="24"/>
              </w:rPr>
              <w:t>)</w:t>
            </w:r>
          </w:p>
        </w:tc>
        <w:tc>
          <w:tcPr>
            <w:tcW w:w="1472" w:type="dxa"/>
            <w:tcBorders>
              <w:top w:val="single" w:sz="8" w:space="0" w:color="auto"/>
              <w:left w:val="single" w:sz="4" w:space="0" w:color="auto"/>
              <w:bottom w:val="single" w:sz="8" w:space="0" w:color="auto"/>
              <w:right w:val="single" w:sz="4" w:space="0" w:color="auto"/>
            </w:tcBorders>
            <w:vAlign w:val="center"/>
            <w:hideMark/>
          </w:tcPr>
          <w:p w:rsidR="002F2B0D" w:rsidRDefault="002F2B0D">
            <w:pPr>
              <w:jc w:val="center"/>
              <w:rPr>
                <w:b/>
                <w:sz w:val="24"/>
                <w:szCs w:val="24"/>
              </w:rPr>
            </w:pPr>
            <w:proofErr w:type="gramStart"/>
            <w:r>
              <w:rPr>
                <w:rFonts w:hint="eastAsia"/>
                <w:b/>
                <w:sz w:val="24"/>
              </w:rPr>
              <w:t>污</w:t>
            </w:r>
            <w:proofErr w:type="gramEnd"/>
            <w:r>
              <w:rPr>
                <w:b/>
                <w:sz w:val="24"/>
              </w:rPr>
              <w:t xml:space="preserve">  </w:t>
            </w:r>
            <w:r>
              <w:rPr>
                <w:rFonts w:hint="eastAsia"/>
                <w:b/>
                <w:sz w:val="24"/>
              </w:rPr>
              <w:t>染</w:t>
            </w:r>
          </w:p>
          <w:p w:rsidR="002F2B0D" w:rsidRDefault="002F2B0D">
            <w:pPr>
              <w:jc w:val="center"/>
              <w:rPr>
                <w:b/>
                <w:sz w:val="24"/>
                <w:szCs w:val="24"/>
              </w:rPr>
            </w:pPr>
            <w:r>
              <w:rPr>
                <w:rFonts w:hint="eastAsia"/>
                <w:b/>
                <w:sz w:val="24"/>
              </w:rPr>
              <w:t>物名称</w:t>
            </w:r>
          </w:p>
        </w:tc>
        <w:tc>
          <w:tcPr>
            <w:tcW w:w="3176" w:type="dxa"/>
            <w:tcBorders>
              <w:top w:val="single" w:sz="8" w:space="0" w:color="auto"/>
              <w:left w:val="single" w:sz="4" w:space="0" w:color="auto"/>
              <w:bottom w:val="single" w:sz="8" w:space="0" w:color="auto"/>
              <w:right w:val="single" w:sz="4" w:space="0" w:color="auto"/>
            </w:tcBorders>
            <w:vAlign w:val="center"/>
            <w:hideMark/>
          </w:tcPr>
          <w:p w:rsidR="002F2B0D" w:rsidRDefault="002F2B0D">
            <w:pPr>
              <w:jc w:val="center"/>
              <w:rPr>
                <w:b/>
                <w:sz w:val="24"/>
                <w:szCs w:val="24"/>
              </w:rPr>
            </w:pPr>
            <w:r>
              <w:rPr>
                <w:rFonts w:hint="eastAsia"/>
                <w:b/>
                <w:sz w:val="24"/>
              </w:rPr>
              <w:t>防治措施</w:t>
            </w:r>
          </w:p>
        </w:tc>
        <w:tc>
          <w:tcPr>
            <w:tcW w:w="2583" w:type="dxa"/>
            <w:tcBorders>
              <w:top w:val="single" w:sz="8" w:space="0" w:color="auto"/>
              <w:left w:val="single" w:sz="4" w:space="0" w:color="auto"/>
              <w:bottom w:val="single" w:sz="8" w:space="0" w:color="auto"/>
              <w:right w:val="single" w:sz="8" w:space="0" w:color="auto"/>
            </w:tcBorders>
            <w:vAlign w:val="center"/>
            <w:hideMark/>
          </w:tcPr>
          <w:p w:rsidR="002F2B0D" w:rsidRDefault="002F2B0D">
            <w:pPr>
              <w:jc w:val="center"/>
              <w:rPr>
                <w:b/>
                <w:sz w:val="24"/>
                <w:szCs w:val="24"/>
              </w:rPr>
            </w:pPr>
            <w:r>
              <w:rPr>
                <w:rFonts w:hint="eastAsia"/>
                <w:b/>
                <w:sz w:val="24"/>
              </w:rPr>
              <w:t>预期治理效果</w:t>
            </w:r>
          </w:p>
        </w:tc>
      </w:tr>
      <w:tr w:rsidR="002F2B0D" w:rsidTr="002F2B0D">
        <w:trPr>
          <w:trHeight w:val="1601"/>
          <w:jc w:val="center"/>
        </w:trPr>
        <w:tc>
          <w:tcPr>
            <w:tcW w:w="912" w:type="dxa"/>
            <w:tcBorders>
              <w:top w:val="single" w:sz="8" w:space="0" w:color="auto"/>
              <w:left w:val="single" w:sz="8" w:space="0" w:color="auto"/>
              <w:bottom w:val="single" w:sz="4" w:space="0" w:color="auto"/>
              <w:right w:val="single" w:sz="4" w:space="0" w:color="auto"/>
            </w:tcBorders>
            <w:vAlign w:val="center"/>
            <w:hideMark/>
          </w:tcPr>
          <w:p w:rsidR="002F2B0D" w:rsidRDefault="002F2B0D">
            <w:pPr>
              <w:jc w:val="center"/>
              <w:rPr>
                <w:b/>
                <w:bCs/>
                <w:sz w:val="24"/>
                <w:szCs w:val="24"/>
              </w:rPr>
            </w:pPr>
            <w:r>
              <w:rPr>
                <w:rFonts w:hint="eastAsia"/>
                <w:b/>
                <w:bCs/>
                <w:sz w:val="24"/>
              </w:rPr>
              <w:t>大</w:t>
            </w:r>
          </w:p>
          <w:p w:rsidR="002F2B0D" w:rsidRDefault="002F2B0D">
            <w:pPr>
              <w:jc w:val="center"/>
              <w:rPr>
                <w:b/>
                <w:bCs/>
                <w:sz w:val="24"/>
              </w:rPr>
            </w:pPr>
            <w:r>
              <w:rPr>
                <w:rFonts w:hint="eastAsia"/>
                <w:b/>
                <w:bCs/>
                <w:sz w:val="24"/>
              </w:rPr>
              <w:t>气</w:t>
            </w:r>
          </w:p>
          <w:p w:rsidR="002F2B0D" w:rsidRDefault="002F2B0D">
            <w:pPr>
              <w:jc w:val="center"/>
              <w:rPr>
                <w:b/>
                <w:bCs/>
                <w:sz w:val="24"/>
              </w:rPr>
            </w:pPr>
            <w:proofErr w:type="gramStart"/>
            <w:r>
              <w:rPr>
                <w:rFonts w:hint="eastAsia"/>
                <w:b/>
                <w:bCs/>
                <w:sz w:val="24"/>
              </w:rPr>
              <w:t>污</w:t>
            </w:r>
            <w:proofErr w:type="gramEnd"/>
          </w:p>
          <w:p w:rsidR="002F2B0D" w:rsidRDefault="002F2B0D">
            <w:pPr>
              <w:jc w:val="center"/>
              <w:rPr>
                <w:b/>
                <w:bCs/>
                <w:sz w:val="24"/>
              </w:rPr>
            </w:pPr>
            <w:r>
              <w:rPr>
                <w:rFonts w:hint="eastAsia"/>
                <w:b/>
                <w:bCs/>
                <w:sz w:val="24"/>
              </w:rPr>
              <w:t>染</w:t>
            </w:r>
          </w:p>
          <w:p w:rsidR="002F2B0D" w:rsidRDefault="002F2B0D">
            <w:pPr>
              <w:jc w:val="center"/>
              <w:rPr>
                <w:b/>
                <w:bCs/>
                <w:sz w:val="24"/>
                <w:szCs w:val="24"/>
              </w:rPr>
            </w:pPr>
            <w:r>
              <w:rPr>
                <w:rFonts w:hint="eastAsia"/>
                <w:b/>
                <w:bCs/>
                <w:sz w:val="24"/>
              </w:rPr>
              <w:t>物</w:t>
            </w:r>
          </w:p>
        </w:tc>
        <w:tc>
          <w:tcPr>
            <w:tcW w:w="1325" w:type="dxa"/>
            <w:tcBorders>
              <w:top w:val="single" w:sz="8" w:space="0" w:color="auto"/>
              <w:left w:val="single" w:sz="4" w:space="0" w:color="auto"/>
              <w:bottom w:val="single" w:sz="4" w:space="0" w:color="auto"/>
              <w:right w:val="single" w:sz="4" w:space="0" w:color="auto"/>
            </w:tcBorders>
            <w:vAlign w:val="center"/>
            <w:hideMark/>
          </w:tcPr>
          <w:p w:rsidR="002F2B0D" w:rsidRDefault="002F2B0D">
            <w:pPr>
              <w:jc w:val="center"/>
              <w:rPr>
                <w:sz w:val="24"/>
                <w:szCs w:val="24"/>
              </w:rPr>
            </w:pPr>
            <w:r>
              <w:rPr>
                <w:sz w:val="24"/>
              </w:rPr>
              <w:t>/</w:t>
            </w:r>
          </w:p>
        </w:tc>
        <w:tc>
          <w:tcPr>
            <w:tcW w:w="1472" w:type="dxa"/>
            <w:tcBorders>
              <w:top w:val="single" w:sz="8" w:space="0" w:color="auto"/>
              <w:left w:val="single" w:sz="4" w:space="0" w:color="auto"/>
              <w:bottom w:val="single" w:sz="4" w:space="0" w:color="auto"/>
              <w:right w:val="single" w:sz="4" w:space="0" w:color="auto"/>
            </w:tcBorders>
            <w:vAlign w:val="center"/>
            <w:hideMark/>
          </w:tcPr>
          <w:p w:rsidR="002F2B0D" w:rsidRDefault="002F2B0D">
            <w:pPr>
              <w:jc w:val="center"/>
              <w:rPr>
                <w:sz w:val="24"/>
                <w:szCs w:val="24"/>
              </w:rPr>
            </w:pPr>
            <w:r>
              <w:rPr>
                <w:sz w:val="24"/>
              </w:rPr>
              <w:t>/</w:t>
            </w:r>
          </w:p>
        </w:tc>
        <w:tc>
          <w:tcPr>
            <w:tcW w:w="3176" w:type="dxa"/>
            <w:tcBorders>
              <w:top w:val="single" w:sz="8" w:space="0" w:color="auto"/>
              <w:left w:val="single" w:sz="4" w:space="0" w:color="auto"/>
              <w:bottom w:val="single" w:sz="4" w:space="0" w:color="auto"/>
              <w:right w:val="single" w:sz="4" w:space="0" w:color="auto"/>
            </w:tcBorders>
            <w:vAlign w:val="center"/>
            <w:hideMark/>
          </w:tcPr>
          <w:p w:rsidR="002F2B0D" w:rsidRDefault="002F2B0D">
            <w:pPr>
              <w:jc w:val="center"/>
              <w:rPr>
                <w:sz w:val="24"/>
                <w:szCs w:val="24"/>
              </w:rPr>
            </w:pPr>
            <w:r>
              <w:rPr>
                <w:sz w:val="24"/>
              </w:rPr>
              <w:t>/</w:t>
            </w:r>
          </w:p>
        </w:tc>
        <w:tc>
          <w:tcPr>
            <w:tcW w:w="2583" w:type="dxa"/>
            <w:tcBorders>
              <w:top w:val="single" w:sz="8" w:space="0" w:color="auto"/>
              <w:left w:val="single" w:sz="4" w:space="0" w:color="auto"/>
              <w:bottom w:val="single" w:sz="4" w:space="0" w:color="auto"/>
              <w:right w:val="single" w:sz="8" w:space="0" w:color="auto"/>
            </w:tcBorders>
            <w:vAlign w:val="center"/>
            <w:hideMark/>
          </w:tcPr>
          <w:p w:rsidR="002F2B0D" w:rsidRDefault="002F2B0D">
            <w:pPr>
              <w:jc w:val="center"/>
              <w:rPr>
                <w:sz w:val="24"/>
                <w:szCs w:val="24"/>
              </w:rPr>
            </w:pPr>
            <w:r>
              <w:rPr>
                <w:sz w:val="24"/>
              </w:rPr>
              <w:t>/</w:t>
            </w:r>
          </w:p>
        </w:tc>
      </w:tr>
      <w:tr w:rsidR="002F2B0D" w:rsidTr="002F2B0D">
        <w:trPr>
          <w:trHeight w:val="566"/>
          <w:jc w:val="center"/>
        </w:trPr>
        <w:tc>
          <w:tcPr>
            <w:tcW w:w="912" w:type="dxa"/>
            <w:tcBorders>
              <w:top w:val="single" w:sz="4" w:space="0" w:color="auto"/>
              <w:left w:val="single" w:sz="8" w:space="0" w:color="auto"/>
              <w:bottom w:val="single" w:sz="4" w:space="0" w:color="auto"/>
              <w:right w:val="single" w:sz="4" w:space="0" w:color="auto"/>
            </w:tcBorders>
            <w:vAlign w:val="center"/>
            <w:hideMark/>
          </w:tcPr>
          <w:p w:rsidR="002F2B0D" w:rsidRDefault="002F2B0D">
            <w:pPr>
              <w:jc w:val="center"/>
              <w:rPr>
                <w:b/>
                <w:bCs/>
                <w:sz w:val="24"/>
                <w:szCs w:val="24"/>
              </w:rPr>
            </w:pPr>
            <w:r>
              <w:rPr>
                <w:rFonts w:hint="eastAsia"/>
                <w:b/>
                <w:bCs/>
                <w:sz w:val="24"/>
              </w:rPr>
              <w:t>水</w:t>
            </w:r>
          </w:p>
          <w:p w:rsidR="002F2B0D" w:rsidRDefault="002F2B0D">
            <w:pPr>
              <w:jc w:val="center"/>
              <w:rPr>
                <w:b/>
                <w:bCs/>
                <w:sz w:val="24"/>
              </w:rPr>
            </w:pPr>
            <w:proofErr w:type="gramStart"/>
            <w:r>
              <w:rPr>
                <w:rFonts w:hint="eastAsia"/>
                <w:b/>
                <w:bCs/>
                <w:sz w:val="24"/>
              </w:rPr>
              <w:t>污</w:t>
            </w:r>
            <w:proofErr w:type="gramEnd"/>
          </w:p>
          <w:p w:rsidR="002F2B0D" w:rsidRDefault="002F2B0D">
            <w:pPr>
              <w:jc w:val="center"/>
              <w:rPr>
                <w:b/>
                <w:bCs/>
                <w:sz w:val="24"/>
              </w:rPr>
            </w:pPr>
            <w:r>
              <w:rPr>
                <w:rFonts w:hint="eastAsia"/>
                <w:b/>
                <w:bCs/>
                <w:sz w:val="24"/>
              </w:rPr>
              <w:t>染</w:t>
            </w:r>
          </w:p>
          <w:p w:rsidR="002F2B0D" w:rsidRDefault="002F2B0D">
            <w:pPr>
              <w:jc w:val="center"/>
              <w:rPr>
                <w:b/>
                <w:bCs/>
                <w:sz w:val="24"/>
                <w:szCs w:val="24"/>
              </w:rPr>
            </w:pPr>
            <w:r>
              <w:rPr>
                <w:rFonts w:hint="eastAsia"/>
                <w:b/>
                <w:bCs/>
                <w:sz w:val="24"/>
              </w:rPr>
              <w:t>物</w:t>
            </w:r>
          </w:p>
        </w:tc>
        <w:tc>
          <w:tcPr>
            <w:tcW w:w="1325" w:type="dxa"/>
            <w:tcBorders>
              <w:top w:val="single" w:sz="4" w:space="0" w:color="auto"/>
              <w:left w:val="single" w:sz="4" w:space="0" w:color="auto"/>
              <w:bottom w:val="single" w:sz="4" w:space="0" w:color="auto"/>
              <w:right w:val="single" w:sz="4" w:space="0" w:color="auto"/>
            </w:tcBorders>
            <w:vAlign w:val="center"/>
          </w:tcPr>
          <w:p w:rsidR="002F2B0D" w:rsidRDefault="002F2B0D">
            <w:pPr>
              <w:spacing w:line="440" w:lineRule="exact"/>
              <w:jc w:val="center"/>
              <w:rPr>
                <w:color w:val="000000"/>
                <w:sz w:val="24"/>
                <w:szCs w:val="24"/>
              </w:rPr>
            </w:pPr>
            <w:r>
              <w:rPr>
                <w:rFonts w:hint="eastAsia"/>
                <w:color w:val="000000"/>
                <w:sz w:val="24"/>
              </w:rPr>
              <w:t>生活污水</w:t>
            </w:r>
          </w:p>
          <w:p w:rsidR="002F2B0D" w:rsidRDefault="002F2B0D">
            <w:pPr>
              <w:spacing w:line="440" w:lineRule="exact"/>
              <w:jc w:val="center"/>
              <w:rPr>
                <w:sz w:val="24"/>
                <w:szCs w:val="24"/>
              </w:rPr>
            </w:pPr>
          </w:p>
        </w:tc>
        <w:tc>
          <w:tcPr>
            <w:tcW w:w="1472" w:type="dxa"/>
            <w:tcBorders>
              <w:top w:val="single" w:sz="4" w:space="0" w:color="auto"/>
              <w:left w:val="single" w:sz="4" w:space="0" w:color="auto"/>
              <w:bottom w:val="single" w:sz="4" w:space="0" w:color="auto"/>
              <w:right w:val="single" w:sz="4" w:space="0" w:color="auto"/>
            </w:tcBorders>
            <w:vAlign w:val="center"/>
            <w:hideMark/>
          </w:tcPr>
          <w:p w:rsidR="002F2B0D" w:rsidRDefault="002F2B0D">
            <w:pPr>
              <w:jc w:val="center"/>
              <w:rPr>
                <w:color w:val="000000"/>
                <w:kern w:val="0"/>
                <w:sz w:val="24"/>
                <w:szCs w:val="24"/>
              </w:rPr>
            </w:pPr>
            <w:r>
              <w:rPr>
                <w:color w:val="000000"/>
                <w:sz w:val="24"/>
              </w:rPr>
              <w:t>COD</w:t>
            </w:r>
          </w:p>
          <w:p w:rsidR="002F2B0D" w:rsidRDefault="002F2B0D">
            <w:pPr>
              <w:jc w:val="center"/>
              <w:rPr>
                <w:color w:val="000000"/>
                <w:sz w:val="24"/>
              </w:rPr>
            </w:pPr>
            <w:r>
              <w:rPr>
                <w:color w:val="000000"/>
                <w:kern w:val="0"/>
                <w:sz w:val="24"/>
              </w:rPr>
              <w:t>SS</w:t>
            </w:r>
          </w:p>
          <w:p w:rsidR="002F2B0D" w:rsidRDefault="002F2B0D">
            <w:pPr>
              <w:jc w:val="center"/>
              <w:rPr>
                <w:color w:val="000000"/>
                <w:kern w:val="0"/>
                <w:sz w:val="24"/>
              </w:rPr>
            </w:pPr>
            <w:r>
              <w:rPr>
                <w:color w:val="000000"/>
                <w:kern w:val="0"/>
                <w:sz w:val="24"/>
              </w:rPr>
              <w:t>NH</w:t>
            </w:r>
            <w:r>
              <w:rPr>
                <w:color w:val="000000"/>
                <w:kern w:val="0"/>
                <w:sz w:val="24"/>
                <w:vertAlign w:val="subscript"/>
              </w:rPr>
              <w:t>3</w:t>
            </w:r>
            <w:r>
              <w:rPr>
                <w:color w:val="000000"/>
                <w:kern w:val="0"/>
                <w:sz w:val="24"/>
              </w:rPr>
              <w:t>-N</w:t>
            </w:r>
          </w:p>
          <w:p w:rsidR="002F2B0D" w:rsidRDefault="002F2B0D">
            <w:pPr>
              <w:jc w:val="center"/>
              <w:rPr>
                <w:color w:val="000000"/>
                <w:kern w:val="0"/>
                <w:sz w:val="24"/>
              </w:rPr>
            </w:pPr>
            <w:r>
              <w:rPr>
                <w:color w:val="000000"/>
                <w:kern w:val="0"/>
                <w:sz w:val="24"/>
              </w:rPr>
              <w:t>TP</w:t>
            </w:r>
          </w:p>
          <w:p w:rsidR="002F2B0D" w:rsidRDefault="002F2B0D">
            <w:pPr>
              <w:jc w:val="center"/>
              <w:rPr>
                <w:sz w:val="24"/>
                <w:szCs w:val="24"/>
              </w:rPr>
            </w:pPr>
            <w:r>
              <w:rPr>
                <w:color w:val="000000"/>
                <w:kern w:val="0"/>
                <w:sz w:val="24"/>
              </w:rPr>
              <w:t>TN</w:t>
            </w:r>
          </w:p>
        </w:tc>
        <w:tc>
          <w:tcPr>
            <w:tcW w:w="3176" w:type="dxa"/>
            <w:tcBorders>
              <w:top w:val="single" w:sz="4" w:space="0" w:color="auto"/>
              <w:left w:val="single" w:sz="4" w:space="0" w:color="auto"/>
              <w:bottom w:val="single" w:sz="4" w:space="0" w:color="auto"/>
              <w:right w:val="single" w:sz="4" w:space="0" w:color="auto"/>
            </w:tcBorders>
            <w:vAlign w:val="center"/>
            <w:hideMark/>
          </w:tcPr>
          <w:p w:rsidR="002F2B0D" w:rsidRDefault="002F2B0D">
            <w:pPr>
              <w:jc w:val="center"/>
              <w:rPr>
                <w:sz w:val="24"/>
                <w:szCs w:val="24"/>
              </w:rPr>
            </w:pPr>
            <w:r>
              <w:rPr>
                <w:rFonts w:hint="eastAsia"/>
                <w:sz w:val="24"/>
              </w:rPr>
              <w:t>生活污水进入现有化粪池处理，后排入小店污水处理厂（二期）处理</w:t>
            </w:r>
          </w:p>
        </w:tc>
        <w:tc>
          <w:tcPr>
            <w:tcW w:w="2583" w:type="dxa"/>
            <w:tcBorders>
              <w:top w:val="single" w:sz="4" w:space="0" w:color="auto"/>
              <w:left w:val="single" w:sz="4" w:space="0" w:color="auto"/>
              <w:bottom w:val="single" w:sz="4" w:space="0" w:color="auto"/>
              <w:right w:val="single" w:sz="4" w:space="0" w:color="auto"/>
            </w:tcBorders>
            <w:vAlign w:val="center"/>
            <w:hideMark/>
          </w:tcPr>
          <w:p w:rsidR="002F2B0D" w:rsidRDefault="002F2B0D">
            <w:pPr>
              <w:jc w:val="center"/>
              <w:rPr>
                <w:bCs/>
                <w:color w:val="000000"/>
                <w:sz w:val="24"/>
                <w:szCs w:val="24"/>
              </w:rPr>
            </w:pPr>
            <w:r>
              <w:rPr>
                <w:bCs/>
                <w:color w:val="000000"/>
                <w:sz w:val="24"/>
              </w:rPr>
              <w:t>COD350mg/L</w:t>
            </w:r>
            <w:r>
              <w:rPr>
                <w:rFonts w:hint="eastAsia"/>
                <w:bCs/>
                <w:color w:val="000000"/>
                <w:sz w:val="24"/>
              </w:rPr>
              <w:t>、</w:t>
            </w:r>
            <w:r>
              <w:rPr>
                <w:bCs/>
                <w:color w:val="000000"/>
                <w:sz w:val="24"/>
              </w:rPr>
              <w:t>SS280mg/L</w:t>
            </w:r>
            <w:r>
              <w:rPr>
                <w:rFonts w:hint="eastAsia"/>
                <w:bCs/>
                <w:color w:val="000000"/>
                <w:sz w:val="24"/>
              </w:rPr>
              <w:t>、</w:t>
            </w:r>
            <w:r>
              <w:rPr>
                <w:bCs/>
                <w:color w:val="000000"/>
                <w:sz w:val="24"/>
              </w:rPr>
              <w:t>NH</w:t>
            </w:r>
            <w:r>
              <w:rPr>
                <w:bCs/>
                <w:color w:val="000000"/>
                <w:sz w:val="24"/>
                <w:vertAlign w:val="subscript"/>
              </w:rPr>
              <w:t>3</w:t>
            </w:r>
            <w:r>
              <w:rPr>
                <w:bCs/>
                <w:color w:val="000000"/>
                <w:sz w:val="24"/>
              </w:rPr>
              <w:t>-N30mg/L</w:t>
            </w:r>
            <w:r>
              <w:rPr>
                <w:rFonts w:hint="eastAsia"/>
                <w:bCs/>
                <w:color w:val="000000"/>
                <w:sz w:val="24"/>
              </w:rPr>
              <w:t>、</w:t>
            </w:r>
            <w:r>
              <w:rPr>
                <w:bCs/>
                <w:color w:val="000000"/>
                <w:sz w:val="24"/>
              </w:rPr>
              <w:t>TP3mg/L</w:t>
            </w:r>
            <w:r>
              <w:rPr>
                <w:rFonts w:hint="eastAsia"/>
                <w:bCs/>
                <w:color w:val="000000"/>
                <w:sz w:val="24"/>
              </w:rPr>
              <w:t>、</w:t>
            </w:r>
          </w:p>
          <w:p w:rsidR="002F2B0D" w:rsidRDefault="002F2B0D">
            <w:pPr>
              <w:jc w:val="center"/>
              <w:rPr>
                <w:bCs/>
                <w:color w:val="000000"/>
                <w:sz w:val="24"/>
                <w:szCs w:val="24"/>
              </w:rPr>
            </w:pPr>
            <w:r>
              <w:rPr>
                <w:bCs/>
                <w:color w:val="000000"/>
                <w:sz w:val="24"/>
              </w:rPr>
              <w:t>TN40mg/L</w:t>
            </w:r>
            <w:r>
              <w:rPr>
                <w:rFonts w:hint="eastAsia"/>
                <w:bCs/>
                <w:color w:val="000000"/>
                <w:sz w:val="24"/>
              </w:rPr>
              <w:t>、</w:t>
            </w:r>
            <w:r>
              <w:rPr>
                <w:bCs/>
                <w:color w:val="000000"/>
                <w:sz w:val="24"/>
              </w:rPr>
              <w:t>pH6-9</w:t>
            </w:r>
          </w:p>
        </w:tc>
      </w:tr>
      <w:tr w:rsidR="002F2B0D" w:rsidTr="002F2B0D">
        <w:trPr>
          <w:trHeight w:val="642"/>
          <w:jc w:val="center"/>
        </w:trPr>
        <w:tc>
          <w:tcPr>
            <w:tcW w:w="912" w:type="dxa"/>
            <w:vMerge w:val="restart"/>
            <w:tcBorders>
              <w:top w:val="single" w:sz="4" w:space="0" w:color="auto"/>
              <w:left w:val="single" w:sz="8" w:space="0" w:color="auto"/>
              <w:bottom w:val="single" w:sz="4" w:space="0" w:color="auto"/>
              <w:right w:val="single" w:sz="4" w:space="0" w:color="auto"/>
            </w:tcBorders>
            <w:vAlign w:val="center"/>
            <w:hideMark/>
          </w:tcPr>
          <w:p w:rsidR="002F2B0D" w:rsidRDefault="002F2B0D">
            <w:pPr>
              <w:jc w:val="center"/>
              <w:rPr>
                <w:b/>
                <w:bCs/>
                <w:sz w:val="24"/>
                <w:szCs w:val="24"/>
              </w:rPr>
            </w:pPr>
            <w:r>
              <w:rPr>
                <w:rFonts w:hint="eastAsia"/>
                <w:b/>
                <w:bCs/>
                <w:sz w:val="24"/>
              </w:rPr>
              <w:t>固</w:t>
            </w:r>
          </w:p>
          <w:p w:rsidR="002F2B0D" w:rsidRDefault="002F2B0D">
            <w:pPr>
              <w:jc w:val="center"/>
              <w:rPr>
                <w:b/>
                <w:bCs/>
                <w:sz w:val="24"/>
              </w:rPr>
            </w:pPr>
            <w:r>
              <w:rPr>
                <w:rFonts w:hint="eastAsia"/>
                <w:b/>
                <w:bCs/>
                <w:sz w:val="24"/>
              </w:rPr>
              <w:t>体</w:t>
            </w:r>
          </w:p>
          <w:p w:rsidR="002F2B0D" w:rsidRDefault="002F2B0D">
            <w:pPr>
              <w:jc w:val="center"/>
              <w:rPr>
                <w:b/>
                <w:bCs/>
                <w:sz w:val="24"/>
              </w:rPr>
            </w:pPr>
            <w:r>
              <w:rPr>
                <w:rFonts w:hint="eastAsia"/>
                <w:b/>
                <w:bCs/>
                <w:sz w:val="24"/>
              </w:rPr>
              <w:t>废</w:t>
            </w:r>
          </w:p>
          <w:p w:rsidR="002F2B0D" w:rsidRDefault="002F2B0D">
            <w:pPr>
              <w:jc w:val="center"/>
              <w:rPr>
                <w:b/>
                <w:bCs/>
                <w:sz w:val="24"/>
                <w:szCs w:val="24"/>
              </w:rPr>
            </w:pPr>
            <w:r>
              <w:rPr>
                <w:rFonts w:hint="eastAsia"/>
                <w:b/>
                <w:bCs/>
                <w:sz w:val="24"/>
              </w:rPr>
              <w:t>物</w:t>
            </w:r>
          </w:p>
        </w:tc>
        <w:tc>
          <w:tcPr>
            <w:tcW w:w="1325" w:type="dxa"/>
            <w:tcBorders>
              <w:top w:val="single" w:sz="4" w:space="0" w:color="auto"/>
              <w:left w:val="single" w:sz="4" w:space="0" w:color="auto"/>
              <w:bottom w:val="single" w:sz="4" w:space="0" w:color="auto"/>
              <w:right w:val="single" w:sz="4" w:space="0" w:color="auto"/>
            </w:tcBorders>
            <w:vAlign w:val="center"/>
            <w:hideMark/>
          </w:tcPr>
          <w:p w:rsidR="002F2B0D" w:rsidRDefault="002F2B0D">
            <w:pPr>
              <w:jc w:val="center"/>
              <w:rPr>
                <w:sz w:val="24"/>
                <w:szCs w:val="24"/>
              </w:rPr>
            </w:pPr>
            <w:r>
              <w:rPr>
                <w:rFonts w:hint="eastAsia"/>
                <w:sz w:val="24"/>
              </w:rPr>
              <w:t>轧丝、去毛</w:t>
            </w:r>
            <w:proofErr w:type="gramStart"/>
            <w:r>
              <w:rPr>
                <w:rFonts w:hint="eastAsia"/>
                <w:sz w:val="24"/>
              </w:rPr>
              <w:t>剌</w:t>
            </w:r>
            <w:proofErr w:type="gramEnd"/>
            <w:r>
              <w:rPr>
                <w:rFonts w:hint="eastAsia"/>
                <w:sz w:val="24"/>
              </w:rPr>
              <w:t>、检验</w:t>
            </w:r>
          </w:p>
        </w:tc>
        <w:tc>
          <w:tcPr>
            <w:tcW w:w="1472" w:type="dxa"/>
            <w:tcBorders>
              <w:top w:val="single" w:sz="4" w:space="0" w:color="auto"/>
              <w:left w:val="single" w:sz="4" w:space="0" w:color="auto"/>
              <w:bottom w:val="single" w:sz="4" w:space="0" w:color="auto"/>
              <w:right w:val="single" w:sz="4" w:space="0" w:color="auto"/>
            </w:tcBorders>
            <w:vAlign w:val="center"/>
            <w:hideMark/>
          </w:tcPr>
          <w:p w:rsidR="002F2B0D" w:rsidRDefault="002F2B0D">
            <w:pPr>
              <w:jc w:val="center"/>
              <w:rPr>
                <w:sz w:val="24"/>
                <w:szCs w:val="24"/>
              </w:rPr>
            </w:pPr>
            <w:r>
              <w:rPr>
                <w:rFonts w:hint="eastAsia"/>
                <w:sz w:val="24"/>
              </w:rPr>
              <w:t>废边角料、残次品</w:t>
            </w:r>
          </w:p>
        </w:tc>
        <w:tc>
          <w:tcPr>
            <w:tcW w:w="3176" w:type="dxa"/>
            <w:tcBorders>
              <w:top w:val="single" w:sz="4" w:space="0" w:color="auto"/>
              <w:left w:val="single" w:sz="4" w:space="0" w:color="auto"/>
              <w:bottom w:val="single" w:sz="4" w:space="0" w:color="auto"/>
              <w:right w:val="single" w:sz="4" w:space="0" w:color="auto"/>
            </w:tcBorders>
            <w:vAlign w:val="center"/>
            <w:hideMark/>
          </w:tcPr>
          <w:p w:rsidR="002F2B0D" w:rsidRDefault="002F2B0D">
            <w:pPr>
              <w:jc w:val="center"/>
              <w:rPr>
                <w:sz w:val="24"/>
                <w:szCs w:val="24"/>
              </w:rPr>
            </w:pPr>
            <w:r>
              <w:rPr>
                <w:rFonts w:hint="eastAsia"/>
                <w:bCs/>
                <w:color w:val="000000"/>
                <w:sz w:val="24"/>
              </w:rPr>
              <w:t>经收集后，暂存于一般固废暂存场所，定期外售</w:t>
            </w:r>
          </w:p>
        </w:tc>
        <w:tc>
          <w:tcPr>
            <w:tcW w:w="2583" w:type="dxa"/>
            <w:tcBorders>
              <w:top w:val="single" w:sz="4" w:space="0" w:color="auto"/>
              <w:left w:val="single" w:sz="4" w:space="0" w:color="auto"/>
              <w:bottom w:val="single" w:sz="4" w:space="0" w:color="auto"/>
              <w:right w:val="single" w:sz="4" w:space="0" w:color="auto"/>
            </w:tcBorders>
            <w:vAlign w:val="center"/>
            <w:hideMark/>
          </w:tcPr>
          <w:p w:rsidR="002F2B0D" w:rsidRDefault="002F2B0D">
            <w:pPr>
              <w:jc w:val="center"/>
              <w:rPr>
                <w:bCs/>
                <w:color w:val="000000"/>
                <w:sz w:val="24"/>
                <w:szCs w:val="24"/>
              </w:rPr>
            </w:pPr>
            <w:r>
              <w:rPr>
                <w:rFonts w:hint="eastAsia"/>
                <w:bCs/>
                <w:color w:val="000000"/>
                <w:sz w:val="24"/>
              </w:rPr>
              <w:t>《一般工业固体废物贮存、处置场污染控制标准》（</w:t>
            </w:r>
            <w:r>
              <w:rPr>
                <w:bCs/>
                <w:color w:val="000000"/>
                <w:sz w:val="24"/>
              </w:rPr>
              <w:t>GB18599-2001</w:t>
            </w:r>
            <w:r>
              <w:rPr>
                <w:rFonts w:hint="eastAsia"/>
                <w:bCs/>
                <w:color w:val="000000"/>
                <w:sz w:val="24"/>
              </w:rPr>
              <w:t>）及其</w:t>
            </w:r>
            <w:r>
              <w:rPr>
                <w:bCs/>
                <w:color w:val="000000"/>
                <w:sz w:val="24"/>
              </w:rPr>
              <w:t>2013</w:t>
            </w:r>
            <w:r>
              <w:rPr>
                <w:rFonts w:hint="eastAsia"/>
                <w:bCs/>
                <w:color w:val="000000"/>
                <w:sz w:val="24"/>
              </w:rPr>
              <w:t>修改单</w:t>
            </w:r>
          </w:p>
        </w:tc>
      </w:tr>
      <w:tr w:rsidR="002F2B0D" w:rsidTr="002F2B0D">
        <w:trPr>
          <w:trHeight w:val="592"/>
          <w:jc w:val="center"/>
        </w:trPr>
        <w:tc>
          <w:tcPr>
            <w:tcW w:w="9468" w:type="dxa"/>
            <w:vMerge/>
            <w:tcBorders>
              <w:top w:val="single" w:sz="4" w:space="0" w:color="auto"/>
              <w:left w:val="single" w:sz="8" w:space="0" w:color="auto"/>
              <w:bottom w:val="single" w:sz="4" w:space="0" w:color="auto"/>
              <w:right w:val="single" w:sz="4" w:space="0" w:color="auto"/>
            </w:tcBorders>
            <w:vAlign w:val="center"/>
            <w:hideMark/>
          </w:tcPr>
          <w:p w:rsidR="002F2B0D" w:rsidRDefault="002F2B0D">
            <w:pPr>
              <w:widowControl/>
              <w:jc w:val="left"/>
              <w:rPr>
                <w:b/>
                <w:bCs/>
                <w:sz w:val="24"/>
                <w:szCs w:val="24"/>
              </w:rPr>
            </w:pPr>
          </w:p>
        </w:tc>
        <w:tc>
          <w:tcPr>
            <w:tcW w:w="1325" w:type="dxa"/>
            <w:vMerge w:val="restart"/>
            <w:tcBorders>
              <w:top w:val="single" w:sz="4" w:space="0" w:color="auto"/>
              <w:left w:val="single" w:sz="4" w:space="0" w:color="auto"/>
              <w:bottom w:val="single" w:sz="4" w:space="0" w:color="auto"/>
              <w:right w:val="single" w:sz="4" w:space="0" w:color="auto"/>
            </w:tcBorders>
            <w:vAlign w:val="center"/>
            <w:hideMark/>
          </w:tcPr>
          <w:p w:rsidR="002F2B0D" w:rsidRDefault="002F2B0D">
            <w:pPr>
              <w:jc w:val="center"/>
              <w:rPr>
                <w:sz w:val="24"/>
                <w:szCs w:val="24"/>
              </w:rPr>
            </w:pPr>
            <w:r>
              <w:rPr>
                <w:rFonts w:hint="eastAsia"/>
                <w:sz w:val="24"/>
              </w:rPr>
              <w:t>生产过程</w:t>
            </w:r>
            <w:r>
              <w:rPr>
                <w:sz w:val="24"/>
              </w:rPr>
              <w:t xml:space="preserve"> </w:t>
            </w:r>
          </w:p>
        </w:tc>
        <w:tc>
          <w:tcPr>
            <w:tcW w:w="1472" w:type="dxa"/>
            <w:tcBorders>
              <w:top w:val="single" w:sz="4" w:space="0" w:color="auto"/>
              <w:left w:val="single" w:sz="4" w:space="0" w:color="auto"/>
              <w:bottom w:val="single" w:sz="4" w:space="0" w:color="auto"/>
              <w:right w:val="single" w:sz="4" w:space="0" w:color="auto"/>
            </w:tcBorders>
            <w:vAlign w:val="center"/>
            <w:hideMark/>
          </w:tcPr>
          <w:p w:rsidR="002F2B0D" w:rsidRDefault="002F2B0D">
            <w:pPr>
              <w:jc w:val="center"/>
              <w:rPr>
                <w:sz w:val="24"/>
                <w:szCs w:val="24"/>
              </w:rPr>
            </w:pPr>
            <w:r>
              <w:rPr>
                <w:rFonts w:hint="eastAsia"/>
                <w:sz w:val="24"/>
              </w:rPr>
              <w:t>废机油</w:t>
            </w:r>
          </w:p>
        </w:tc>
        <w:tc>
          <w:tcPr>
            <w:tcW w:w="3176" w:type="dxa"/>
            <w:vMerge w:val="restart"/>
            <w:tcBorders>
              <w:top w:val="single" w:sz="4" w:space="0" w:color="auto"/>
              <w:left w:val="single" w:sz="4" w:space="0" w:color="auto"/>
              <w:bottom w:val="single" w:sz="4" w:space="0" w:color="auto"/>
              <w:right w:val="single" w:sz="4" w:space="0" w:color="auto"/>
            </w:tcBorders>
            <w:vAlign w:val="center"/>
            <w:hideMark/>
          </w:tcPr>
          <w:p w:rsidR="002F2B0D" w:rsidRDefault="002F2B0D">
            <w:pPr>
              <w:jc w:val="center"/>
              <w:rPr>
                <w:sz w:val="24"/>
                <w:szCs w:val="24"/>
              </w:rPr>
            </w:pPr>
            <w:r>
              <w:rPr>
                <w:rFonts w:hint="eastAsia"/>
                <w:sz w:val="24"/>
              </w:rPr>
              <w:t>收集后</w:t>
            </w:r>
            <w:proofErr w:type="gramStart"/>
            <w:r>
              <w:rPr>
                <w:rFonts w:hint="eastAsia"/>
                <w:sz w:val="24"/>
              </w:rPr>
              <w:t>暂存于危废暂存</w:t>
            </w:r>
            <w:proofErr w:type="gramEnd"/>
            <w:r>
              <w:rPr>
                <w:rFonts w:hint="eastAsia"/>
                <w:sz w:val="24"/>
              </w:rPr>
              <w:t>间，定期交由有资质的单位处理</w:t>
            </w:r>
          </w:p>
        </w:tc>
        <w:tc>
          <w:tcPr>
            <w:tcW w:w="2583" w:type="dxa"/>
            <w:vMerge w:val="restart"/>
            <w:tcBorders>
              <w:top w:val="single" w:sz="4" w:space="0" w:color="auto"/>
              <w:left w:val="single" w:sz="4" w:space="0" w:color="auto"/>
              <w:bottom w:val="single" w:sz="4" w:space="0" w:color="auto"/>
              <w:right w:val="single" w:sz="4" w:space="0" w:color="auto"/>
            </w:tcBorders>
            <w:vAlign w:val="center"/>
            <w:hideMark/>
          </w:tcPr>
          <w:p w:rsidR="002F2B0D" w:rsidRDefault="002F2B0D">
            <w:pPr>
              <w:jc w:val="center"/>
              <w:rPr>
                <w:bCs/>
                <w:color w:val="000000"/>
                <w:sz w:val="24"/>
                <w:szCs w:val="24"/>
              </w:rPr>
            </w:pPr>
            <w:r>
              <w:rPr>
                <w:rFonts w:hint="eastAsia"/>
                <w:bCs/>
                <w:color w:val="000000"/>
                <w:sz w:val="24"/>
              </w:rPr>
              <w:t>《危险废物贮存污染控制标准》（</w:t>
            </w:r>
            <w:r>
              <w:rPr>
                <w:bCs/>
                <w:color w:val="000000"/>
                <w:sz w:val="24"/>
              </w:rPr>
              <w:t>GB18597-2001</w:t>
            </w:r>
            <w:r>
              <w:rPr>
                <w:rFonts w:hint="eastAsia"/>
                <w:bCs/>
                <w:color w:val="000000"/>
                <w:sz w:val="24"/>
              </w:rPr>
              <w:t>）及</w:t>
            </w:r>
            <w:r>
              <w:rPr>
                <w:bCs/>
                <w:color w:val="000000"/>
                <w:sz w:val="24"/>
              </w:rPr>
              <w:t>2013</w:t>
            </w:r>
            <w:r>
              <w:rPr>
                <w:rFonts w:hint="eastAsia"/>
                <w:bCs/>
                <w:color w:val="000000"/>
                <w:sz w:val="24"/>
              </w:rPr>
              <w:t>年修改单</w:t>
            </w:r>
          </w:p>
        </w:tc>
      </w:tr>
      <w:tr w:rsidR="002F2B0D" w:rsidTr="002F2B0D">
        <w:trPr>
          <w:trHeight w:val="546"/>
          <w:jc w:val="center"/>
        </w:trPr>
        <w:tc>
          <w:tcPr>
            <w:tcW w:w="9468" w:type="dxa"/>
            <w:vMerge/>
            <w:tcBorders>
              <w:top w:val="single" w:sz="4" w:space="0" w:color="auto"/>
              <w:left w:val="single" w:sz="8" w:space="0" w:color="auto"/>
              <w:bottom w:val="single" w:sz="4" w:space="0" w:color="auto"/>
              <w:right w:val="single" w:sz="4" w:space="0" w:color="auto"/>
            </w:tcBorders>
            <w:vAlign w:val="center"/>
            <w:hideMark/>
          </w:tcPr>
          <w:p w:rsidR="002F2B0D" w:rsidRDefault="002F2B0D">
            <w:pPr>
              <w:widowControl/>
              <w:jc w:val="left"/>
              <w:rPr>
                <w:b/>
                <w:bCs/>
                <w:sz w:val="24"/>
                <w:szCs w:val="24"/>
              </w:rPr>
            </w:pPr>
          </w:p>
        </w:tc>
        <w:tc>
          <w:tcPr>
            <w:tcW w:w="8556" w:type="dxa"/>
            <w:vMerge/>
            <w:tcBorders>
              <w:top w:val="single" w:sz="4" w:space="0" w:color="auto"/>
              <w:left w:val="single" w:sz="4" w:space="0" w:color="auto"/>
              <w:bottom w:val="single" w:sz="4" w:space="0" w:color="auto"/>
              <w:right w:val="single" w:sz="4" w:space="0" w:color="auto"/>
            </w:tcBorders>
            <w:vAlign w:val="center"/>
            <w:hideMark/>
          </w:tcPr>
          <w:p w:rsidR="002F2B0D" w:rsidRDefault="002F2B0D">
            <w:pPr>
              <w:widowControl/>
              <w:jc w:val="left"/>
              <w:rPr>
                <w:sz w:val="24"/>
                <w:szCs w:val="24"/>
              </w:rPr>
            </w:pPr>
          </w:p>
        </w:tc>
        <w:tc>
          <w:tcPr>
            <w:tcW w:w="1472" w:type="dxa"/>
            <w:tcBorders>
              <w:top w:val="single" w:sz="4" w:space="0" w:color="auto"/>
              <w:left w:val="single" w:sz="4" w:space="0" w:color="auto"/>
              <w:bottom w:val="single" w:sz="4" w:space="0" w:color="auto"/>
              <w:right w:val="single" w:sz="4" w:space="0" w:color="auto"/>
            </w:tcBorders>
            <w:vAlign w:val="center"/>
            <w:hideMark/>
          </w:tcPr>
          <w:p w:rsidR="002F2B0D" w:rsidRDefault="002F2B0D">
            <w:pPr>
              <w:adjustRightInd w:val="0"/>
              <w:snapToGrid w:val="0"/>
              <w:jc w:val="center"/>
              <w:rPr>
                <w:sz w:val="24"/>
                <w:szCs w:val="24"/>
              </w:rPr>
            </w:pPr>
            <w:r>
              <w:rPr>
                <w:rFonts w:hint="eastAsia"/>
                <w:sz w:val="24"/>
              </w:rPr>
              <w:t>废润滑液</w:t>
            </w:r>
          </w:p>
        </w:tc>
        <w:tc>
          <w:tcPr>
            <w:tcW w:w="3176" w:type="dxa"/>
            <w:vMerge/>
            <w:tcBorders>
              <w:top w:val="single" w:sz="4" w:space="0" w:color="auto"/>
              <w:left w:val="single" w:sz="4" w:space="0" w:color="auto"/>
              <w:bottom w:val="single" w:sz="4" w:space="0" w:color="auto"/>
              <w:right w:val="single" w:sz="4" w:space="0" w:color="auto"/>
            </w:tcBorders>
            <w:vAlign w:val="center"/>
            <w:hideMark/>
          </w:tcPr>
          <w:p w:rsidR="002F2B0D" w:rsidRDefault="002F2B0D">
            <w:pPr>
              <w:widowControl/>
              <w:jc w:val="left"/>
              <w:rPr>
                <w:sz w:val="24"/>
                <w:szCs w:val="24"/>
              </w:rPr>
            </w:pPr>
          </w:p>
        </w:tc>
        <w:tc>
          <w:tcPr>
            <w:tcW w:w="2583" w:type="dxa"/>
            <w:vMerge/>
            <w:tcBorders>
              <w:top w:val="single" w:sz="4" w:space="0" w:color="auto"/>
              <w:left w:val="single" w:sz="4" w:space="0" w:color="auto"/>
              <w:bottom w:val="single" w:sz="4" w:space="0" w:color="auto"/>
              <w:right w:val="single" w:sz="4" w:space="0" w:color="auto"/>
            </w:tcBorders>
            <w:vAlign w:val="center"/>
            <w:hideMark/>
          </w:tcPr>
          <w:p w:rsidR="002F2B0D" w:rsidRDefault="002F2B0D">
            <w:pPr>
              <w:widowControl/>
              <w:jc w:val="left"/>
              <w:rPr>
                <w:bCs/>
                <w:color w:val="000000"/>
                <w:sz w:val="24"/>
                <w:szCs w:val="24"/>
              </w:rPr>
            </w:pPr>
          </w:p>
        </w:tc>
      </w:tr>
      <w:tr w:rsidR="002F2B0D" w:rsidTr="002F2B0D">
        <w:trPr>
          <w:trHeight w:val="2295"/>
          <w:jc w:val="center"/>
        </w:trPr>
        <w:tc>
          <w:tcPr>
            <w:tcW w:w="912" w:type="dxa"/>
            <w:tcBorders>
              <w:top w:val="single" w:sz="4" w:space="0" w:color="auto"/>
              <w:left w:val="single" w:sz="8" w:space="0" w:color="auto"/>
              <w:bottom w:val="single" w:sz="4" w:space="0" w:color="auto"/>
              <w:right w:val="single" w:sz="4" w:space="0" w:color="auto"/>
            </w:tcBorders>
            <w:vAlign w:val="center"/>
            <w:hideMark/>
          </w:tcPr>
          <w:p w:rsidR="002F2B0D" w:rsidRDefault="002F2B0D">
            <w:pPr>
              <w:jc w:val="center"/>
              <w:rPr>
                <w:b/>
                <w:bCs/>
                <w:sz w:val="24"/>
                <w:szCs w:val="24"/>
              </w:rPr>
            </w:pPr>
            <w:proofErr w:type="gramStart"/>
            <w:r>
              <w:rPr>
                <w:rFonts w:hint="eastAsia"/>
                <w:b/>
                <w:bCs/>
                <w:sz w:val="24"/>
              </w:rPr>
              <w:t>噪</w:t>
            </w:r>
            <w:proofErr w:type="gramEnd"/>
          </w:p>
          <w:p w:rsidR="002F2B0D" w:rsidRDefault="002F2B0D">
            <w:pPr>
              <w:jc w:val="center"/>
              <w:rPr>
                <w:b/>
                <w:bCs/>
                <w:sz w:val="24"/>
                <w:szCs w:val="24"/>
              </w:rPr>
            </w:pPr>
            <w:r>
              <w:rPr>
                <w:rFonts w:hint="eastAsia"/>
                <w:b/>
                <w:bCs/>
                <w:sz w:val="24"/>
              </w:rPr>
              <w:t>声</w:t>
            </w:r>
          </w:p>
        </w:tc>
        <w:tc>
          <w:tcPr>
            <w:tcW w:w="8556" w:type="dxa"/>
            <w:gridSpan w:val="4"/>
            <w:tcBorders>
              <w:top w:val="single" w:sz="4" w:space="0" w:color="auto"/>
              <w:left w:val="single" w:sz="4" w:space="0" w:color="auto"/>
              <w:bottom w:val="single" w:sz="4" w:space="0" w:color="auto"/>
              <w:right w:val="single" w:sz="4" w:space="0" w:color="auto"/>
            </w:tcBorders>
            <w:vAlign w:val="center"/>
            <w:hideMark/>
          </w:tcPr>
          <w:p w:rsidR="002F2B0D" w:rsidRDefault="002F2B0D">
            <w:pPr>
              <w:spacing w:line="440" w:lineRule="exact"/>
              <w:ind w:firstLineChars="200" w:firstLine="480"/>
              <w:jc w:val="left"/>
              <w:rPr>
                <w:sz w:val="24"/>
                <w:szCs w:val="24"/>
              </w:rPr>
            </w:pPr>
            <w:r>
              <w:rPr>
                <w:rFonts w:hint="eastAsia"/>
                <w:sz w:val="24"/>
              </w:rPr>
              <w:t>项目运营过程中产生的噪声主要</w:t>
            </w:r>
            <w:proofErr w:type="gramStart"/>
            <w:r>
              <w:rPr>
                <w:rFonts w:hint="eastAsia"/>
                <w:sz w:val="24"/>
              </w:rPr>
              <w:t>为轧丝机</w:t>
            </w:r>
            <w:proofErr w:type="gramEnd"/>
            <w:r>
              <w:rPr>
                <w:rFonts w:hint="eastAsia"/>
                <w:sz w:val="24"/>
              </w:rPr>
              <w:t>、</w:t>
            </w:r>
            <w:proofErr w:type="gramStart"/>
            <w:r>
              <w:rPr>
                <w:rFonts w:hint="eastAsia"/>
                <w:sz w:val="24"/>
              </w:rPr>
              <w:t>绕套机</w:t>
            </w:r>
            <w:proofErr w:type="gramEnd"/>
            <w:r>
              <w:rPr>
                <w:rFonts w:hint="eastAsia"/>
                <w:sz w:val="24"/>
              </w:rPr>
              <w:t>、车床、去</w:t>
            </w:r>
            <w:proofErr w:type="gramStart"/>
            <w:r>
              <w:rPr>
                <w:rFonts w:hint="eastAsia"/>
                <w:sz w:val="24"/>
              </w:rPr>
              <w:t>毛刺机</w:t>
            </w:r>
            <w:proofErr w:type="gramEnd"/>
            <w:r>
              <w:rPr>
                <w:rFonts w:hint="eastAsia"/>
                <w:sz w:val="24"/>
              </w:rPr>
              <w:t>等设备运行产生的噪声，源强约为</w:t>
            </w:r>
            <w:r>
              <w:rPr>
                <w:sz w:val="24"/>
              </w:rPr>
              <w:t>70-80dB(A)</w:t>
            </w:r>
            <w:r>
              <w:rPr>
                <w:rFonts w:hint="eastAsia"/>
                <w:sz w:val="24"/>
              </w:rPr>
              <w:t>。经采取车间隔声、减振措施治理后，厂界噪声能达到《工业企业厂界环境噪声排放标准》（</w:t>
            </w:r>
            <w:r>
              <w:rPr>
                <w:sz w:val="24"/>
              </w:rPr>
              <w:t>GB12348 -2008</w:t>
            </w:r>
            <w:r>
              <w:rPr>
                <w:rFonts w:hint="eastAsia"/>
                <w:sz w:val="24"/>
              </w:rPr>
              <w:t>）</w:t>
            </w:r>
            <w:r>
              <w:rPr>
                <w:sz w:val="24"/>
              </w:rPr>
              <w:t>3</w:t>
            </w:r>
            <w:r>
              <w:rPr>
                <w:rFonts w:hint="eastAsia"/>
                <w:sz w:val="24"/>
              </w:rPr>
              <w:t>类标准要求。</w:t>
            </w:r>
          </w:p>
        </w:tc>
      </w:tr>
      <w:tr w:rsidR="002F2B0D" w:rsidTr="002F2B0D">
        <w:trPr>
          <w:trHeight w:val="1678"/>
          <w:jc w:val="center"/>
        </w:trPr>
        <w:tc>
          <w:tcPr>
            <w:tcW w:w="912" w:type="dxa"/>
            <w:tcBorders>
              <w:top w:val="single" w:sz="4" w:space="0" w:color="auto"/>
              <w:left w:val="single" w:sz="8" w:space="0" w:color="auto"/>
              <w:bottom w:val="single" w:sz="4" w:space="0" w:color="auto"/>
              <w:right w:val="single" w:sz="4" w:space="0" w:color="auto"/>
            </w:tcBorders>
            <w:vAlign w:val="center"/>
            <w:hideMark/>
          </w:tcPr>
          <w:p w:rsidR="002F2B0D" w:rsidRDefault="002F2B0D">
            <w:pPr>
              <w:jc w:val="center"/>
              <w:rPr>
                <w:b/>
                <w:bCs/>
                <w:sz w:val="24"/>
                <w:szCs w:val="24"/>
              </w:rPr>
            </w:pPr>
            <w:r>
              <w:rPr>
                <w:rFonts w:hint="eastAsia"/>
                <w:b/>
                <w:bCs/>
                <w:sz w:val="24"/>
              </w:rPr>
              <w:t>其他</w:t>
            </w:r>
          </w:p>
        </w:tc>
        <w:tc>
          <w:tcPr>
            <w:tcW w:w="8556" w:type="dxa"/>
            <w:gridSpan w:val="4"/>
            <w:tcBorders>
              <w:top w:val="single" w:sz="4" w:space="0" w:color="auto"/>
              <w:left w:val="single" w:sz="4" w:space="0" w:color="auto"/>
              <w:bottom w:val="single" w:sz="4" w:space="0" w:color="auto"/>
              <w:right w:val="single" w:sz="8" w:space="0" w:color="auto"/>
            </w:tcBorders>
            <w:vAlign w:val="center"/>
          </w:tcPr>
          <w:p w:rsidR="002F2B0D" w:rsidRDefault="002F2B0D">
            <w:pPr>
              <w:ind w:firstLineChars="200" w:firstLine="480"/>
              <w:jc w:val="center"/>
              <w:rPr>
                <w:sz w:val="24"/>
                <w:szCs w:val="24"/>
              </w:rPr>
            </w:pPr>
          </w:p>
          <w:p w:rsidR="002F2B0D" w:rsidRDefault="002F2B0D">
            <w:pPr>
              <w:ind w:firstLineChars="200" w:firstLine="480"/>
              <w:jc w:val="center"/>
              <w:rPr>
                <w:sz w:val="24"/>
              </w:rPr>
            </w:pPr>
            <w:r>
              <w:rPr>
                <w:sz w:val="24"/>
              </w:rPr>
              <w:t>/</w:t>
            </w:r>
          </w:p>
          <w:p w:rsidR="002F2B0D" w:rsidRDefault="002F2B0D">
            <w:pPr>
              <w:ind w:firstLineChars="200" w:firstLine="480"/>
              <w:jc w:val="center"/>
              <w:rPr>
                <w:sz w:val="24"/>
              </w:rPr>
            </w:pPr>
          </w:p>
          <w:p w:rsidR="002F2B0D" w:rsidRDefault="002F2B0D">
            <w:pPr>
              <w:ind w:firstLineChars="200" w:firstLine="480"/>
              <w:jc w:val="center"/>
              <w:rPr>
                <w:sz w:val="24"/>
                <w:szCs w:val="24"/>
              </w:rPr>
            </w:pPr>
          </w:p>
        </w:tc>
      </w:tr>
      <w:tr w:rsidR="002F2B0D" w:rsidTr="002F2B0D">
        <w:trPr>
          <w:trHeight w:val="90"/>
          <w:jc w:val="center"/>
        </w:trPr>
        <w:tc>
          <w:tcPr>
            <w:tcW w:w="9468" w:type="dxa"/>
            <w:gridSpan w:val="5"/>
            <w:tcBorders>
              <w:top w:val="single" w:sz="4" w:space="0" w:color="auto"/>
              <w:left w:val="single" w:sz="8" w:space="0" w:color="auto"/>
              <w:bottom w:val="single" w:sz="8" w:space="0" w:color="auto"/>
              <w:right w:val="single" w:sz="8" w:space="0" w:color="auto"/>
            </w:tcBorders>
            <w:vAlign w:val="center"/>
          </w:tcPr>
          <w:p w:rsidR="002F2B0D" w:rsidRDefault="002F2B0D">
            <w:pPr>
              <w:spacing w:line="440" w:lineRule="exact"/>
              <w:jc w:val="left"/>
              <w:rPr>
                <w:sz w:val="24"/>
                <w:szCs w:val="24"/>
              </w:rPr>
            </w:pPr>
            <w:r>
              <w:rPr>
                <w:rFonts w:hint="eastAsia"/>
                <w:sz w:val="24"/>
              </w:rPr>
              <w:t>生态保护措施及预期效果：</w:t>
            </w:r>
          </w:p>
          <w:p w:rsidR="002F2B0D" w:rsidRDefault="002F2B0D"/>
          <w:p w:rsidR="002F2B0D" w:rsidRDefault="002F2B0D">
            <w:pPr>
              <w:pStyle w:val="1"/>
              <w:tabs>
                <w:tab w:val="left" w:pos="1080"/>
              </w:tabs>
              <w:jc w:val="center"/>
            </w:pPr>
            <w:r>
              <w:t>/</w:t>
            </w:r>
          </w:p>
        </w:tc>
      </w:tr>
    </w:tbl>
    <w:p w:rsidR="002F2B0D" w:rsidRDefault="002F2B0D" w:rsidP="002F2B0D">
      <w:pPr>
        <w:snapToGrid w:val="0"/>
        <w:jc w:val="left"/>
        <w:rPr>
          <w:b/>
          <w:sz w:val="28"/>
        </w:rPr>
      </w:pPr>
    </w:p>
    <w:p w:rsidR="002F2B0D" w:rsidRDefault="002F2B0D" w:rsidP="002F2B0D">
      <w:pPr>
        <w:snapToGrid w:val="0"/>
        <w:jc w:val="left"/>
        <w:rPr>
          <w:b/>
          <w:sz w:val="28"/>
        </w:rPr>
      </w:pPr>
    </w:p>
    <w:p w:rsidR="002F2B0D" w:rsidRDefault="002F2B0D" w:rsidP="002F2B0D">
      <w:pPr>
        <w:snapToGrid w:val="0"/>
        <w:jc w:val="left"/>
        <w:rPr>
          <w:b/>
          <w:sz w:val="28"/>
        </w:rPr>
      </w:pPr>
      <w:r>
        <w:rPr>
          <w:rFonts w:hint="eastAsia"/>
          <w:b/>
          <w:sz w:val="28"/>
        </w:rPr>
        <w:lastRenderedPageBreak/>
        <w:t>建议与结论</w:t>
      </w:r>
    </w:p>
    <w:tbl>
      <w:tblPr>
        <w:tblW w:w="9465" w:type="dxa"/>
        <w:jc w:val="center"/>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ayout w:type="fixed"/>
        <w:tblLook w:val="04A0" w:firstRow="1" w:lastRow="0" w:firstColumn="1" w:lastColumn="0" w:noHBand="0" w:noVBand="1"/>
      </w:tblPr>
      <w:tblGrid>
        <w:gridCol w:w="9465"/>
      </w:tblGrid>
      <w:tr w:rsidR="002F2B0D" w:rsidTr="002F2B0D">
        <w:trPr>
          <w:trHeight w:val="13106"/>
          <w:jc w:val="center"/>
        </w:trPr>
        <w:tc>
          <w:tcPr>
            <w:tcW w:w="9282" w:type="dxa"/>
            <w:tcBorders>
              <w:top w:val="single" w:sz="8" w:space="0" w:color="auto"/>
              <w:left w:val="single" w:sz="8" w:space="0" w:color="auto"/>
              <w:bottom w:val="single" w:sz="4" w:space="0" w:color="auto"/>
              <w:right w:val="single" w:sz="8" w:space="0" w:color="auto"/>
            </w:tcBorders>
          </w:tcPr>
          <w:p w:rsidR="002F2B0D" w:rsidRDefault="002F2B0D">
            <w:pPr>
              <w:spacing w:line="440" w:lineRule="exact"/>
              <w:rPr>
                <w:b/>
                <w:bCs/>
                <w:sz w:val="24"/>
                <w:szCs w:val="24"/>
              </w:rPr>
            </w:pPr>
            <w:r>
              <w:rPr>
                <w:rFonts w:hint="eastAsia"/>
                <w:b/>
                <w:bCs/>
                <w:sz w:val="24"/>
              </w:rPr>
              <w:t>一、结论</w:t>
            </w:r>
          </w:p>
          <w:p w:rsidR="002F2B0D" w:rsidRDefault="002F2B0D">
            <w:pPr>
              <w:tabs>
                <w:tab w:val="left" w:pos="6607"/>
              </w:tabs>
              <w:spacing w:line="440" w:lineRule="exact"/>
              <w:ind w:firstLineChars="200" w:firstLine="482"/>
              <w:rPr>
                <w:b/>
                <w:bCs/>
                <w:sz w:val="24"/>
              </w:rPr>
            </w:pPr>
            <w:r>
              <w:rPr>
                <w:rFonts w:hint="eastAsia"/>
                <w:b/>
                <w:bCs/>
                <w:sz w:val="24"/>
              </w:rPr>
              <w:t>1</w:t>
            </w:r>
            <w:r>
              <w:rPr>
                <w:rFonts w:hint="eastAsia"/>
                <w:b/>
                <w:bCs/>
                <w:sz w:val="24"/>
              </w:rPr>
              <w:t>、本项目符合国家产业政策要求</w:t>
            </w:r>
          </w:p>
          <w:p w:rsidR="002F2B0D" w:rsidRDefault="002F2B0D">
            <w:pPr>
              <w:spacing w:line="440" w:lineRule="exact"/>
              <w:ind w:firstLineChars="200" w:firstLine="480"/>
              <w:rPr>
                <w:sz w:val="24"/>
              </w:rPr>
            </w:pPr>
            <w:r>
              <w:rPr>
                <w:rFonts w:hint="eastAsia"/>
                <w:sz w:val="24"/>
              </w:rPr>
              <w:t>经查阅《产业结构调整指导目录》（</w:t>
            </w:r>
            <w:r>
              <w:rPr>
                <w:sz w:val="24"/>
              </w:rPr>
              <w:t>2019</w:t>
            </w:r>
            <w:r>
              <w:rPr>
                <w:rFonts w:hint="eastAsia"/>
                <w:sz w:val="24"/>
              </w:rPr>
              <w:t>年本），新乡</w:t>
            </w:r>
            <w:proofErr w:type="gramStart"/>
            <w:r>
              <w:rPr>
                <w:rFonts w:hint="eastAsia"/>
                <w:sz w:val="24"/>
              </w:rPr>
              <w:t>市航鸣机械</w:t>
            </w:r>
            <w:proofErr w:type="gramEnd"/>
            <w:r>
              <w:rPr>
                <w:rFonts w:hint="eastAsia"/>
                <w:sz w:val="24"/>
              </w:rPr>
              <w:t>有限公司年产</w:t>
            </w:r>
            <w:r>
              <w:rPr>
                <w:sz w:val="24"/>
              </w:rPr>
              <w:t>200</w:t>
            </w:r>
            <w:r>
              <w:rPr>
                <w:rFonts w:hint="eastAsia"/>
                <w:sz w:val="24"/>
              </w:rPr>
              <w:t>万件</w:t>
            </w:r>
            <w:proofErr w:type="gramStart"/>
            <w:r>
              <w:rPr>
                <w:rFonts w:hint="eastAsia"/>
                <w:sz w:val="24"/>
              </w:rPr>
              <w:t>钢丝螺套项目</w:t>
            </w:r>
            <w:proofErr w:type="gramEnd"/>
            <w:r>
              <w:rPr>
                <w:rFonts w:hint="eastAsia"/>
                <w:sz w:val="24"/>
              </w:rPr>
              <w:t>，符合国家产业政策。本项目已在新乡经济技术开发区管理委员会经济发展局备案，项目代码为</w:t>
            </w:r>
            <w:r>
              <w:rPr>
                <w:sz w:val="24"/>
              </w:rPr>
              <w:t>2020-410772-34-03-060083</w:t>
            </w:r>
            <w:r>
              <w:rPr>
                <w:rFonts w:hint="eastAsia"/>
                <w:sz w:val="24"/>
              </w:rPr>
              <w:t>。</w:t>
            </w:r>
          </w:p>
          <w:p w:rsidR="002F2B0D" w:rsidRDefault="002F2B0D">
            <w:pPr>
              <w:tabs>
                <w:tab w:val="left" w:pos="6607"/>
              </w:tabs>
              <w:spacing w:line="440" w:lineRule="exact"/>
              <w:ind w:firstLineChars="200" w:firstLine="482"/>
              <w:rPr>
                <w:b/>
                <w:bCs/>
                <w:sz w:val="24"/>
              </w:rPr>
            </w:pPr>
            <w:r>
              <w:rPr>
                <w:rFonts w:hint="eastAsia"/>
                <w:b/>
                <w:bCs/>
                <w:sz w:val="24"/>
              </w:rPr>
              <w:t>2</w:t>
            </w:r>
            <w:r>
              <w:rPr>
                <w:rFonts w:hint="eastAsia"/>
                <w:b/>
                <w:bCs/>
                <w:sz w:val="24"/>
              </w:rPr>
              <w:t>、选址可行性分析</w:t>
            </w:r>
          </w:p>
          <w:p w:rsidR="002F2B0D" w:rsidRDefault="002F2B0D">
            <w:pPr>
              <w:tabs>
                <w:tab w:val="left" w:pos="6607"/>
              </w:tabs>
              <w:spacing w:line="440" w:lineRule="exact"/>
              <w:ind w:firstLineChars="200" w:firstLine="480"/>
              <w:rPr>
                <w:sz w:val="24"/>
              </w:rPr>
            </w:pPr>
            <w:r>
              <w:rPr>
                <w:rFonts w:hint="eastAsia"/>
                <w:sz w:val="24"/>
              </w:rPr>
              <w:t>项目厂址位于新乡市新乡工业产业集聚区（含新乡经济技术开发区）经八路与支二路交叉口向南</w:t>
            </w:r>
            <w:r>
              <w:rPr>
                <w:rFonts w:hint="eastAsia"/>
                <w:sz w:val="24"/>
              </w:rPr>
              <w:t>100m</w:t>
            </w:r>
            <w:r>
              <w:rPr>
                <w:rFonts w:hint="eastAsia"/>
                <w:sz w:val="24"/>
              </w:rPr>
              <w:t>路西，根据《新乡工业产业集聚区总体规划（</w:t>
            </w:r>
            <w:r>
              <w:rPr>
                <w:rFonts w:hint="eastAsia"/>
                <w:sz w:val="24"/>
              </w:rPr>
              <w:t>2009-2020</w:t>
            </w:r>
            <w:r>
              <w:rPr>
                <w:rFonts w:hint="eastAsia"/>
                <w:sz w:val="24"/>
              </w:rPr>
              <w:t>年）》土地利用规划图，属于二类工业用地，符合新乡工业产业集聚区总体规划。评价认为，厂址可行。</w:t>
            </w:r>
          </w:p>
          <w:p w:rsidR="002F2B0D" w:rsidRDefault="002F2B0D">
            <w:pPr>
              <w:tabs>
                <w:tab w:val="left" w:pos="6607"/>
              </w:tabs>
              <w:spacing w:line="440" w:lineRule="exact"/>
              <w:ind w:firstLineChars="200" w:firstLine="482"/>
              <w:rPr>
                <w:b/>
                <w:bCs/>
                <w:sz w:val="24"/>
              </w:rPr>
            </w:pPr>
            <w:r>
              <w:rPr>
                <w:rFonts w:hint="eastAsia"/>
                <w:b/>
                <w:bCs/>
                <w:sz w:val="24"/>
              </w:rPr>
              <w:t>3</w:t>
            </w:r>
            <w:r>
              <w:rPr>
                <w:rFonts w:hint="eastAsia"/>
                <w:b/>
                <w:bCs/>
                <w:sz w:val="24"/>
              </w:rPr>
              <w:t>、项目营运过程中产生的各项污染物均采取了有效的处置措施，可以满足相应的排放标准要求</w:t>
            </w:r>
          </w:p>
          <w:p w:rsidR="002F2B0D" w:rsidRDefault="002F2B0D">
            <w:pPr>
              <w:spacing w:line="440" w:lineRule="exact"/>
              <w:ind w:firstLineChars="200" w:firstLine="482"/>
              <w:rPr>
                <w:b/>
                <w:bCs/>
                <w:sz w:val="24"/>
              </w:rPr>
            </w:pPr>
            <w:r>
              <w:rPr>
                <w:rFonts w:hint="eastAsia"/>
                <w:b/>
                <w:bCs/>
                <w:sz w:val="24"/>
              </w:rPr>
              <w:t>（一）废水</w:t>
            </w:r>
          </w:p>
          <w:p w:rsidR="002F2B0D" w:rsidRDefault="002F2B0D">
            <w:pPr>
              <w:spacing w:line="440" w:lineRule="exact"/>
              <w:ind w:firstLineChars="200" w:firstLine="480"/>
              <w:rPr>
                <w:sz w:val="24"/>
              </w:rPr>
            </w:pPr>
            <w:r>
              <w:rPr>
                <w:rFonts w:hint="eastAsia"/>
                <w:sz w:val="24"/>
              </w:rPr>
              <w:t>本项目运营后，废水主要为生活污水。废水产生量为</w:t>
            </w:r>
            <w:r>
              <w:rPr>
                <w:sz w:val="24"/>
              </w:rPr>
              <w:t>33.6t/a</w:t>
            </w:r>
            <w:r>
              <w:rPr>
                <w:rFonts w:hint="eastAsia"/>
                <w:sz w:val="24"/>
              </w:rPr>
              <w:t>，</w:t>
            </w:r>
            <w:proofErr w:type="gramStart"/>
            <w:r>
              <w:rPr>
                <w:rFonts w:hint="eastAsia"/>
                <w:sz w:val="24"/>
              </w:rPr>
              <w:t>经现有</w:t>
            </w:r>
            <w:proofErr w:type="gramEnd"/>
            <w:r>
              <w:rPr>
                <w:rFonts w:hint="eastAsia"/>
                <w:sz w:val="24"/>
              </w:rPr>
              <w:t>化粪池处理后进入小店污水厂处理（二期）进一步处理。化粪池处理后废水水质为</w:t>
            </w:r>
            <w:r>
              <w:rPr>
                <w:sz w:val="24"/>
              </w:rPr>
              <w:t>COD250mg/L</w:t>
            </w:r>
            <w:r>
              <w:rPr>
                <w:rFonts w:hint="eastAsia"/>
                <w:sz w:val="24"/>
              </w:rPr>
              <w:t>，</w:t>
            </w:r>
            <w:r>
              <w:rPr>
                <w:sz w:val="24"/>
              </w:rPr>
              <w:t>SS200mg/L</w:t>
            </w:r>
            <w:r>
              <w:rPr>
                <w:rFonts w:hint="eastAsia"/>
                <w:sz w:val="24"/>
              </w:rPr>
              <w:t>，</w:t>
            </w:r>
            <w:r>
              <w:rPr>
                <w:sz w:val="24"/>
              </w:rPr>
              <w:t>NH</w:t>
            </w:r>
            <w:r>
              <w:rPr>
                <w:sz w:val="24"/>
                <w:vertAlign w:val="subscript"/>
              </w:rPr>
              <w:t>3</w:t>
            </w:r>
            <w:r>
              <w:rPr>
                <w:sz w:val="24"/>
              </w:rPr>
              <w:t>-N25mg/L</w:t>
            </w:r>
            <w:r>
              <w:rPr>
                <w:rFonts w:hint="eastAsia"/>
                <w:sz w:val="24"/>
              </w:rPr>
              <w:t>，</w:t>
            </w:r>
            <w:r>
              <w:rPr>
                <w:sz w:val="24"/>
              </w:rPr>
              <w:t>TP2mg/L</w:t>
            </w:r>
            <w:r>
              <w:rPr>
                <w:rFonts w:hint="eastAsia"/>
                <w:sz w:val="24"/>
              </w:rPr>
              <w:t>、</w:t>
            </w:r>
            <w:r>
              <w:rPr>
                <w:sz w:val="24"/>
              </w:rPr>
              <w:t>TN30mg/L</w:t>
            </w:r>
            <w:r>
              <w:rPr>
                <w:rFonts w:hint="eastAsia"/>
                <w:sz w:val="24"/>
              </w:rPr>
              <w:t>，能够满足小店污水处理厂（二期）收水水质要求（</w:t>
            </w:r>
            <w:r>
              <w:rPr>
                <w:sz w:val="24"/>
              </w:rPr>
              <w:t>COD350mg/L</w:t>
            </w:r>
            <w:r>
              <w:rPr>
                <w:rFonts w:hint="eastAsia"/>
                <w:sz w:val="24"/>
              </w:rPr>
              <w:t>、</w:t>
            </w:r>
            <w:r>
              <w:rPr>
                <w:sz w:val="24"/>
              </w:rPr>
              <w:t>SS280mg/L</w:t>
            </w:r>
            <w:r>
              <w:rPr>
                <w:rFonts w:hint="eastAsia"/>
                <w:sz w:val="24"/>
              </w:rPr>
              <w:t>、</w:t>
            </w:r>
            <w:r>
              <w:rPr>
                <w:sz w:val="24"/>
              </w:rPr>
              <w:t>NH</w:t>
            </w:r>
            <w:r>
              <w:rPr>
                <w:sz w:val="24"/>
                <w:vertAlign w:val="subscript"/>
              </w:rPr>
              <w:t>3</w:t>
            </w:r>
            <w:r>
              <w:rPr>
                <w:sz w:val="24"/>
              </w:rPr>
              <w:t>-N30mg/L</w:t>
            </w:r>
            <w:r>
              <w:rPr>
                <w:rFonts w:hint="eastAsia"/>
                <w:sz w:val="24"/>
              </w:rPr>
              <w:t>、</w:t>
            </w:r>
            <w:r>
              <w:rPr>
                <w:sz w:val="24"/>
              </w:rPr>
              <w:t>TP3mg/L</w:t>
            </w:r>
            <w:r>
              <w:rPr>
                <w:rFonts w:hint="eastAsia"/>
                <w:sz w:val="24"/>
              </w:rPr>
              <w:t>、</w:t>
            </w:r>
            <w:r>
              <w:rPr>
                <w:sz w:val="24"/>
              </w:rPr>
              <w:t>TN40mg/L</w:t>
            </w:r>
            <w:r>
              <w:rPr>
                <w:rFonts w:hint="eastAsia"/>
                <w:sz w:val="24"/>
              </w:rPr>
              <w:t>）。小店污水处理厂（二期）出水水质为（</w:t>
            </w:r>
            <w:r>
              <w:rPr>
                <w:sz w:val="24"/>
              </w:rPr>
              <w:t>COD40mg/L</w:t>
            </w:r>
            <w:r>
              <w:rPr>
                <w:rFonts w:hint="eastAsia"/>
                <w:sz w:val="24"/>
              </w:rPr>
              <w:t>、</w:t>
            </w:r>
            <w:r>
              <w:rPr>
                <w:sz w:val="24"/>
              </w:rPr>
              <w:t>SS10mg/L</w:t>
            </w:r>
            <w:r>
              <w:rPr>
                <w:rFonts w:hint="eastAsia"/>
                <w:sz w:val="24"/>
              </w:rPr>
              <w:t>、</w:t>
            </w:r>
            <w:r>
              <w:rPr>
                <w:sz w:val="24"/>
              </w:rPr>
              <w:t>NH</w:t>
            </w:r>
            <w:r>
              <w:rPr>
                <w:sz w:val="24"/>
                <w:vertAlign w:val="subscript"/>
              </w:rPr>
              <w:t>3</w:t>
            </w:r>
            <w:r>
              <w:rPr>
                <w:sz w:val="24"/>
              </w:rPr>
              <w:t>-N2mg/L</w:t>
            </w:r>
            <w:r>
              <w:rPr>
                <w:rFonts w:hint="eastAsia"/>
                <w:sz w:val="24"/>
              </w:rPr>
              <w:t>、</w:t>
            </w:r>
            <w:r>
              <w:rPr>
                <w:sz w:val="24"/>
              </w:rPr>
              <w:t>TP0.4mg/L</w:t>
            </w:r>
            <w:r>
              <w:rPr>
                <w:rFonts w:hint="eastAsia"/>
                <w:sz w:val="24"/>
              </w:rPr>
              <w:t>、</w:t>
            </w:r>
            <w:r>
              <w:rPr>
                <w:sz w:val="24"/>
              </w:rPr>
              <w:t>TN15mg/L</w:t>
            </w:r>
            <w:r>
              <w:rPr>
                <w:rFonts w:hint="eastAsia"/>
                <w:sz w:val="24"/>
              </w:rPr>
              <w:t>）。</w:t>
            </w:r>
          </w:p>
          <w:p w:rsidR="002F2B0D" w:rsidRDefault="002F2B0D">
            <w:pPr>
              <w:spacing w:line="440" w:lineRule="exact"/>
              <w:ind w:firstLineChars="200" w:firstLine="482"/>
              <w:rPr>
                <w:b/>
                <w:bCs/>
                <w:sz w:val="24"/>
              </w:rPr>
            </w:pPr>
            <w:r>
              <w:rPr>
                <w:rFonts w:hint="eastAsia"/>
                <w:b/>
                <w:bCs/>
                <w:sz w:val="24"/>
              </w:rPr>
              <w:t>（二）噪声</w:t>
            </w:r>
          </w:p>
          <w:p w:rsidR="002F2B0D" w:rsidRDefault="002F2B0D">
            <w:pPr>
              <w:spacing w:line="440" w:lineRule="exact"/>
              <w:ind w:firstLineChars="200" w:firstLine="480"/>
              <w:rPr>
                <w:sz w:val="24"/>
              </w:rPr>
            </w:pPr>
            <w:r>
              <w:rPr>
                <w:rFonts w:hint="eastAsia"/>
                <w:sz w:val="24"/>
              </w:rPr>
              <w:t>项目运营过程中产生的噪声主要</w:t>
            </w:r>
            <w:proofErr w:type="gramStart"/>
            <w:r>
              <w:rPr>
                <w:rFonts w:hint="eastAsia"/>
                <w:sz w:val="24"/>
              </w:rPr>
              <w:t>为轧丝机</w:t>
            </w:r>
            <w:proofErr w:type="gramEnd"/>
            <w:r>
              <w:rPr>
                <w:rFonts w:hint="eastAsia"/>
                <w:sz w:val="24"/>
              </w:rPr>
              <w:t>、</w:t>
            </w:r>
            <w:proofErr w:type="gramStart"/>
            <w:r>
              <w:rPr>
                <w:rFonts w:hint="eastAsia"/>
                <w:sz w:val="24"/>
              </w:rPr>
              <w:t>绕套机</w:t>
            </w:r>
            <w:proofErr w:type="gramEnd"/>
            <w:r>
              <w:rPr>
                <w:rFonts w:hint="eastAsia"/>
                <w:sz w:val="24"/>
              </w:rPr>
              <w:t>、车床、去</w:t>
            </w:r>
            <w:proofErr w:type="gramStart"/>
            <w:r>
              <w:rPr>
                <w:rFonts w:hint="eastAsia"/>
                <w:sz w:val="24"/>
              </w:rPr>
              <w:t>毛刺机</w:t>
            </w:r>
            <w:proofErr w:type="gramEnd"/>
            <w:r>
              <w:rPr>
                <w:rFonts w:hint="eastAsia"/>
                <w:sz w:val="24"/>
              </w:rPr>
              <w:t>等设备运行产生的噪声，源强约为</w:t>
            </w:r>
            <w:r>
              <w:rPr>
                <w:rFonts w:hint="eastAsia"/>
                <w:sz w:val="24"/>
              </w:rPr>
              <w:t>70-80dB(A)</w:t>
            </w:r>
            <w:r>
              <w:rPr>
                <w:rFonts w:hint="eastAsia"/>
                <w:sz w:val="24"/>
              </w:rPr>
              <w:t>。经采取车间隔声、减振措施治理后，厂界噪声能达到《工业企业厂界环境噪声排放标准》（</w:t>
            </w:r>
            <w:r>
              <w:rPr>
                <w:rFonts w:hint="eastAsia"/>
                <w:sz w:val="24"/>
              </w:rPr>
              <w:t>GB12348 -2008</w:t>
            </w:r>
            <w:r>
              <w:rPr>
                <w:rFonts w:hint="eastAsia"/>
                <w:sz w:val="24"/>
              </w:rPr>
              <w:t>）</w:t>
            </w:r>
            <w:r>
              <w:rPr>
                <w:rFonts w:hint="eastAsia"/>
                <w:sz w:val="24"/>
              </w:rPr>
              <w:t>3</w:t>
            </w:r>
            <w:r>
              <w:rPr>
                <w:rFonts w:hint="eastAsia"/>
                <w:sz w:val="24"/>
              </w:rPr>
              <w:t>类标准要求。</w:t>
            </w:r>
          </w:p>
          <w:p w:rsidR="002F2B0D" w:rsidRDefault="002F2B0D">
            <w:pPr>
              <w:spacing w:line="440" w:lineRule="exact"/>
              <w:ind w:firstLineChars="200" w:firstLine="482"/>
              <w:rPr>
                <w:b/>
                <w:bCs/>
                <w:sz w:val="24"/>
              </w:rPr>
            </w:pPr>
            <w:r>
              <w:rPr>
                <w:rFonts w:hint="eastAsia"/>
                <w:b/>
                <w:bCs/>
                <w:sz w:val="24"/>
              </w:rPr>
              <w:t>（三）固废</w:t>
            </w:r>
          </w:p>
          <w:p w:rsidR="002F2B0D" w:rsidRDefault="002F2B0D">
            <w:pPr>
              <w:widowControl/>
              <w:autoSpaceDN w:val="0"/>
              <w:snapToGrid w:val="0"/>
              <w:spacing w:line="440" w:lineRule="exact"/>
              <w:ind w:firstLineChars="200" w:firstLine="480"/>
              <w:rPr>
                <w:sz w:val="24"/>
              </w:rPr>
            </w:pPr>
            <w:r>
              <w:rPr>
                <w:rFonts w:hint="eastAsia"/>
                <w:sz w:val="24"/>
              </w:rPr>
              <w:t>本项目一般工业固体废物主要为边角料、残次品，分别收集后暂存于一般固废暂存间，定期出售。建设单位在厂区内建设一般工业固废暂存间</w:t>
            </w:r>
            <w:r>
              <w:rPr>
                <w:sz w:val="24"/>
              </w:rPr>
              <w:t>1</w:t>
            </w:r>
            <w:r>
              <w:rPr>
                <w:rFonts w:hint="eastAsia"/>
                <w:sz w:val="24"/>
              </w:rPr>
              <w:t>座，面积不小于</w:t>
            </w:r>
            <w:r>
              <w:rPr>
                <w:sz w:val="24"/>
              </w:rPr>
              <w:t>5m2</w:t>
            </w:r>
            <w:r>
              <w:rPr>
                <w:rFonts w:hint="eastAsia"/>
                <w:sz w:val="24"/>
              </w:rPr>
              <w:t>。暂存</w:t>
            </w:r>
            <w:proofErr w:type="gramStart"/>
            <w:r>
              <w:rPr>
                <w:rFonts w:hint="eastAsia"/>
                <w:sz w:val="24"/>
              </w:rPr>
              <w:t>间满足</w:t>
            </w:r>
            <w:proofErr w:type="gramEnd"/>
            <w:r>
              <w:rPr>
                <w:rFonts w:hint="eastAsia"/>
                <w:sz w:val="24"/>
              </w:rPr>
              <w:t>《一般工业固体废物贮存、处理场污染控制标准》</w:t>
            </w:r>
            <w:r>
              <w:rPr>
                <w:sz w:val="24"/>
              </w:rPr>
              <w:t>(GB18599-2001)</w:t>
            </w:r>
            <w:r>
              <w:rPr>
                <w:rFonts w:hint="eastAsia"/>
                <w:sz w:val="24"/>
              </w:rPr>
              <w:t>及其</w:t>
            </w:r>
            <w:r>
              <w:rPr>
                <w:sz w:val="24"/>
              </w:rPr>
              <w:t>2013</w:t>
            </w:r>
            <w:r>
              <w:rPr>
                <w:rFonts w:hint="eastAsia"/>
                <w:sz w:val="24"/>
              </w:rPr>
              <w:t>年修改单的要求。</w:t>
            </w:r>
          </w:p>
          <w:p w:rsidR="002F2B0D" w:rsidRDefault="002F2B0D">
            <w:pPr>
              <w:widowControl/>
              <w:autoSpaceDN w:val="0"/>
              <w:snapToGrid w:val="0"/>
              <w:spacing w:line="440" w:lineRule="exact"/>
              <w:ind w:firstLineChars="200" w:firstLine="480"/>
              <w:rPr>
                <w:sz w:val="24"/>
              </w:rPr>
            </w:pPr>
            <w:r>
              <w:rPr>
                <w:rFonts w:hint="eastAsia"/>
                <w:sz w:val="24"/>
              </w:rPr>
              <w:t>危险废物为废机油、废润滑液，危险废物暂存间（厂区西侧，建筑面积</w:t>
            </w:r>
            <w:r>
              <w:rPr>
                <w:sz w:val="24"/>
              </w:rPr>
              <w:t>≥5m</w:t>
            </w:r>
            <w:r>
              <w:rPr>
                <w:sz w:val="24"/>
                <w:vertAlign w:val="superscript"/>
              </w:rPr>
              <w:t>2</w:t>
            </w:r>
            <w:r>
              <w:rPr>
                <w:rFonts w:hint="eastAsia"/>
                <w:sz w:val="24"/>
              </w:rPr>
              <w:t>）暂存后委托资质的单位回收处置，能够满足《危险废物贮存污染控制标准》（</w:t>
            </w:r>
            <w:r>
              <w:rPr>
                <w:sz w:val="24"/>
              </w:rPr>
              <w:t>GB18597-2001</w:t>
            </w:r>
            <w:r>
              <w:rPr>
                <w:rFonts w:hint="eastAsia"/>
                <w:sz w:val="24"/>
              </w:rPr>
              <w:t>）及其</w:t>
            </w:r>
            <w:r>
              <w:rPr>
                <w:sz w:val="24"/>
              </w:rPr>
              <w:t>2013</w:t>
            </w:r>
            <w:r>
              <w:rPr>
                <w:rFonts w:hint="eastAsia"/>
                <w:sz w:val="24"/>
              </w:rPr>
              <w:t>修改单和《河南省环境保护厅关于印发河南省危险废物规范化管理工作指南（试</w:t>
            </w:r>
            <w:r>
              <w:rPr>
                <w:rFonts w:hint="eastAsia"/>
                <w:sz w:val="24"/>
              </w:rPr>
              <w:lastRenderedPageBreak/>
              <w:t>行）的通知》（</w:t>
            </w:r>
            <w:proofErr w:type="gramStart"/>
            <w:r>
              <w:rPr>
                <w:rFonts w:hint="eastAsia"/>
                <w:sz w:val="24"/>
              </w:rPr>
              <w:t>豫环文</w:t>
            </w:r>
            <w:proofErr w:type="gramEnd"/>
            <w:r>
              <w:rPr>
                <w:sz w:val="24"/>
              </w:rPr>
              <w:t xml:space="preserve">[2012]18 </w:t>
            </w:r>
            <w:r>
              <w:rPr>
                <w:rFonts w:hint="eastAsia"/>
                <w:sz w:val="24"/>
              </w:rPr>
              <w:t>号）相关规定；</w:t>
            </w:r>
          </w:p>
          <w:p w:rsidR="002F2B0D" w:rsidRDefault="002F2B0D">
            <w:pPr>
              <w:widowControl/>
              <w:autoSpaceDN w:val="0"/>
              <w:snapToGrid w:val="0"/>
              <w:spacing w:line="440" w:lineRule="exact"/>
              <w:ind w:firstLineChars="200" w:firstLine="480"/>
              <w:rPr>
                <w:sz w:val="24"/>
              </w:rPr>
            </w:pPr>
            <w:r>
              <w:rPr>
                <w:rFonts w:hint="eastAsia"/>
                <w:sz w:val="24"/>
              </w:rPr>
              <w:t>评价认为，建设项目固体废物全部妥善处置，能够避免固体废物排放对环境的二次污染，不会对当地的景观环境和生态环境产生不利影响。</w:t>
            </w:r>
          </w:p>
          <w:p w:rsidR="002F2B0D" w:rsidRDefault="002F2B0D">
            <w:pPr>
              <w:tabs>
                <w:tab w:val="left" w:pos="6607"/>
              </w:tabs>
              <w:spacing w:line="440" w:lineRule="exact"/>
              <w:ind w:firstLineChars="200" w:firstLine="482"/>
              <w:rPr>
                <w:b/>
                <w:bCs/>
                <w:sz w:val="24"/>
              </w:rPr>
            </w:pPr>
            <w:r>
              <w:rPr>
                <w:b/>
                <w:bCs/>
                <w:sz w:val="24"/>
              </w:rPr>
              <w:t>4</w:t>
            </w:r>
            <w:r>
              <w:rPr>
                <w:rFonts w:hint="eastAsia"/>
                <w:b/>
                <w:bCs/>
                <w:sz w:val="24"/>
              </w:rPr>
              <w:t>、总量控制标准</w:t>
            </w:r>
          </w:p>
          <w:p w:rsidR="002F2B0D" w:rsidRDefault="002F2B0D">
            <w:pPr>
              <w:spacing w:line="440" w:lineRule="exact"/>
              <w:ind w:firstLineChars="200" w:firstLine="480"/>
              <w:rPr>
                <w:sz w:val="24"/>
              </w:rPr>
            </w:pPr>
            <w:r>
              <w:rPr>
                <w:rFonts w:hint="eastAsia"/>
                <w:sz w:val="24"/>
              </w:rPr>
              <w:t>本项目污染物总量控制指标为</w:t>
            </w:r>
            <w:r>
              <w:rPr>
                <w:sz w:val="24"/>
              </w:rPr>
              <w:t>COD0.0013t/a</w:t>
            </w:r>
            <w:r>
              <w:rPr>
                <w:rFonts w:hint="eastAsia"/>
                <w:sz w:val="24"/>
              </w:rPr>
              <w:t>，</w:t>
            </w:r>
            <w:r>
              <w:rPr>
                <w:sz w:val="24"/>
              </w:rPr>
              <w:t>NH</w:t>
            </w:r>
            <w:r>
              <w:rPr>
                <w:sz w:val="24"/>
                <w:vertAlign w:val="subscript"/>
              </w:rPr>
              <w:t>3</w:t>
            </w:r>
            <w:r>
              <w:rPr>
                <w:sz w:val="24"/>
              </w:rPr>
              <w:t>-N0.0001t/a</w:t>
            </w:r>
            <w:r>
              <w:rPr>
                <w:rFonts w:hint="eastAsia"/>
                <w:sz w:val="24"/>
              </w:rPr>
              <w:t>，</w:t>
            </w:r>
            <w:r>
              <w:rPr>
                <w:sz w:val="24"/>
              </w:rPr>
              <w:t>TP0.00001t/a</w:t>
            </w:r>
            <w:r>
              <w:rPr>
                <w:rFonts w:hint="eastAsia"/>
                <w:sz w:val="24"/>
              </w:rPr>
              <w:t>，</w:t>
            </w:r>
            <w:r>
              <w:rPr>
                <w:sz w:val="24"/>
              </w:rPr>
              <w:t>TN0.0005t/a</w:t>
            </w:r>
            <w:r>
              <w:rPr>
                <w:rFonts w:hint="eastAsia"/>
                <w:sz w:val="24"/>
              </w:rPr>
              <w:t>，新增污染物排放量需进行双倍替代，所需替代量为</w:t>
            </w:r>
            <w:r>
              <w:rPr>
                <w:sz w:val="24"/>
              </w:rPr>
              <w:t>COD</w:t>
            </w:r>
            <w:r>
              <w:rPr>
                <w:rFonts w:hint="eastAsia"/>
                <w:sz w:val="24"/>
              </w:rPr>
              <w:t>、</w:t>
            </w:r>
            <w:r>
              <w:rPr>
                <w:sz w:val="24"/>
              </w:rPr>
              <w:t>NH</w:t>
            </w:r>
            <w:r>
              <w:rPr>
                <w:sz w:val="24"/>
                <w:vertAlign w:val="subscript"/>
              </w:rPr>
              <w:t>3</w:t>
            </w:r>
            <w:r>
              <w:rPr>
                <w:sz w:val="24"/>
              </w:rPr>
              <w:t>-N</w:t>
            </w:r>
            <w:r>
              <w:rPr>
                <w:rFonts w:hint="eastAsia"/>
                <w:sz w:val="24"/>
              </w:rPr>
              <w:t>，从河南新投环保科技股份有限公司</w:t>
            </w:r>
            <w:r>
              <w:rPr>
                <w:sz w:val="24"/>
              </w:rPr>
              <w:t>(</w:t>
            </w:r>
            <w:r>
              <w:rPr>
                <w:rFonts w:hint="eastAsia"/>
                <w:sz w:val="24"/>
              </w:rPr>
              <w:t>新乡市小店污水处理厂二期）减排量（</w:t>
            </w:r>
            <w:r>
              <w:rPr>
                <w:sz w:val="24"/>
              </w:rPr>
              <w:t>COD 784.0646t</w:t>
            </w:r>
            <w:r>
              <w:rPr>
                <w:rFonts w:hint="eastAsia"/>
                <w:sz w:val="24"/>
              </w:rPr>
              <w:t>、</w:t>
            </w:r>
            <w:r>
              <w:rPr>
                <w:sz w:val="24"/>
              </w:rPr>
              <w:t>NH</w:t>
            </w:r>
            <w:r>
              <w:rPr>
                <w:sz w:val="24"/>
                <w:vertAlign w:val="subscript"/>
              </w:rPr>
              <w:t>3</w:t>
            </w:r>
            <w:r>
              <w:rPr>
                <w:sz w:val="24"/>
              </w:rPr>
              <w:t>-N83.635906t</w:t>
            </w:r>
            <w:r>
              <w:rPr>
                <w:rFonts w:hint="eastAsia"/>
                <w:sz w:val="24"/>
              </w:rPr>
              <w:t>）中进行扣除。</w:t>
            </w:r>
          </w:p>
          <w:p w:rsidR="002F2B0D" w:rsidRDefault="002F2B0D">
            <w:pPr>
              <w:spacing w:line="440" w:lineRule="exact"/>
              <w:ind w:firstLineChars="200" w:firstLine="482"/>
              <w:rPr>
                <w:b/>
                <w:bCs/>
                <w:sz w:val="24"/>
              </w:rPr>
            </w:pPr>
            <w:r>
              <w:rPr>
                <w:b/>
                <w:bCs/>
                <w:sz w:val="24"/>
              </w:rPr>
              <w:t>5</w:t>
            </w:r>
            <w:r>
              <w:rPr>
                <w:rFonts w:hint="eastAsia"/>
                <w:b/>
                <w:bCs/>
                <w:sz w:val="24"/>
              </w:rPr>
              <w:t>、环保投资</w:t>
            </w:r>
          </w:p>
          <w:p w:rsidR="002F2B0D" w:rsidRDefault="002F2B0D">
            <w:pPr>
              <w:snapToGrid w:val="0"/>
              <w:spacing w:line="440" w:lineRule="exact"/>
              <w:ind w:firstLineChars="200" w:firstLine="480"/>
              <w:rPr>
                <w:sz w:val="24"/>
              </w:rPr>
            </w:pPr>
            <w:r>
              <w:rPr>
                <w:rFonts w:hint="eastAsia"/>
                <w:sz w:val="24"/>
              </w:rPr>
              <w:t>本项目总投资</w:t>
            </w:r>
            <w:r>
              <w:rPr>
                <w:sz w:val="24"/>
              </w:rPr>
              <w:t>11</w:t>
            </w:r>
            <w:r>
              <w:rPr>
                <w:rFonts w:hint="eastAsia"/>
                <w:sz w:val="24"/>
              </w:rPr>
              <w:t>万元，环保投资为</w:t>
            </w:r>
            <w:r>
              <w:rPr>
                <w:sz w:val="24"/>
              </w:rPr>
              <w:t>4</w:t>
            </w:r>
            <w:r>
              <w:rPr>
                <w:rFonts w:hint="eastAsia"/>
                <w:sz w:val="24"/>
              </w:rPr>
              <w:t>万元，环保投资占总投资的</w:t>
            </w:r>
            <w:r>
              <w:rPr>
                <w:sz w:val="24"/>
              </w:rPr>
              <w:t>36.4</w:t>
            </w:r>
            <w:r>
              <w:rPr>
                <w:rFonts w:hint="eastAsia"/>
                <w:sz w:val="24"/>
              </w:rPr>
              <w:t>％。</w:t>
            </w:r>
          </w:p>
          <w:p w:rsidR="002F2B0D" w:rsidRDefault="002F2B0D">
            <w:pPr>
              <w:spacing w:line="440" w:lineRule="exact"/>
              <w:rPr>
                <w:b/>
                <w:bCs/>
                <w:sz w:val="24"/>
              </w:rPr>
            </w:pPr>
            <w:r>
              <w:rPr>
                <w:rFonts w:hint="eastAsia"/>
                <w:b/>
                <w:bCs/>
                <w:sz w:val="24"/>
              </w:rPr>
              <w:t>二、建议</w:t>
            </w:r>
          </w:p>
          <w:p w:rsidR="002F2B0D" w:rsidRDefault="002F2B0D">
            <w:pPr>
              <w:spacing w:line="440" w:lineRule="exact"/>
              <w:ind w:firstLineChars="200" w:firstLine="480"/>
              <w:rPr>
                <w:sz w:val="24"/>
              </w:rPr>
            </w:pPr>
            <w:r>
              <w:rPr>
                <w:rFonts w:hint="eastAsia"/>
                <w:sz w:val="24"/>
              </w:rPr>
              <w:t>（</w:t>
            </w:r>
            <w:r>
              <w:rPr>
                <w:rFonts w:hint="eastAsia"/>
                <w:sz w:val="24"/>
              </w:rPr>
              <w:t>1</w:t>
            </w:r>
            <w:r>
              <w:rPr>
                <w:rFonts w:hint="eastAsia"/>
                <w:sz w:val="24"/>
              </w:rPr>
              <w:t>）建设单位应严格落实环保资金，确保各种污染物的达标排放。</w:t>
            </w:r>
          </w:p>
          <w:p w:rsidR="002F2B0D" w:rsidRDefault="002F2B0D">
            <w:pPr>
              <w:spacing w:line="440" w:lineRule="exact"/>
              <w:ind w:firstLineChars="200" w:firstLine="480"/>
              <w:rPr>
                <w:sz w:val="24"/>
              </w:rPr>
            </w:pPr>
            <w:r>
              <w:rPr>
                <w:rFonts w:hint="eastAsia"/>
                <w:sz w:val="24"/>
              </w:rPr>
              <w:t>（</w:t>
            </w:r>
            <w:r>
              <w:rPr>
                <w:rFonts w:hint="eastAsia"/>
                <w:sz w:val="24"/>
              </w:rPr>
              <w:t>2</w:t>
            </w:r>
            <w:r>
              <w:rPr>
                <w:rFonts w:hint="eastAsia"/>
                <w:sz w:val="24"/>
              </w:rPr>
              <w:t>）加强环境保护机构建设，健全环保规章制度；</w:t>
            </w:r>
          </w:p>
          <w:p w:rsidR="002F2B0D" w:rsidRDefault="002F2B0D">
            <w:pPr>
              <w:spacing w:line="440" w:lineRule="exact"/>
              <w:ind w:firstLineChars="200" w:firstLine="480"/>
              <w:rPr>
                <w:sz w:val="24"/>
              </w:rPr>
            </w:pPr>
            <w:r>
              <w:rPr>
                <w:rFonts w:hint="eastAsia"/>
                <w:sz w:val="24"/>
              </w:rPr>
              <w:t>（</w:t>
            </w:r>
            <w:r>
              <w:rPr>
                <w:rFonts w:hint="eastAsia"/>
                <w:sz w:val="24"/>
              </w:rPr>
              <w:t>3</w:t>
            </w:r>
            <w:r>
              <w:rPr>
                <w:rFonts w:hint="eastAsia"/>
                <w:sz w:val="24"/>
              </w:rPr>
              <w:t>）加强对废水、噪声等污染防治设施的运行管理，定期维护检修，确保其正常稳定运行。</w:t>
            </w:r>
          </w:p>
          <w:p w:rsidR="002F2B0D" w:rsidRDefault="002F2B0D">
            <w:pPr>
              <w:spacing w:line="440" w:lineRule="exact"/>
              <w:ind w:firstLineChars="200" w:firstLine="480"/>
              <w:rPr>
                <w:sz w:val="24"/>
              </w:rPr>
            </w:pPr>
            <w:r>
              <w:rPr>
                <w:rFonts w:hint="eastAsia"/>
                <w:sz w:val="24"/>
              </w:rPr>
              <w:t>（</w:t>
            </w:r>
            <w:r>
              <w:rPr>
                <w:sz w:val="24"/>
              </w:rPr>
              <w:t>4</w:t>
            </w:r>
            <w:r>
              <w:rPr>
                <w:rFonts w:hint="eastAsia"/>
                <w:sz w:val="24"/>
              </w:rPr>
              <w:t>）如产品方案、工艺、设备、原辅材料消耗等生产情况有大的变动，应向有关部门及时申报。</w:t>
            </w:r>
          </w:p>
          <w:p w:rsidR="002F2B0D" w:rsidRDefault="002F2B0D">
            <w:pPr>
              <w:spacing w:line="440" w:lineRule="exact"/>
              <w:rPr>
                <w:b/>
                <w:bCs/>
                <w:sz w:val="24"/>
              </w:rPr>
            </w:pPr>
            <w:r>
              <w:rPr>
                <w:rFonts w:hint="eastAsia"/>
                <w:b/>
                <w:bCs/>
                <w:sz w:val="24"/>
              </w:rPr>
              <w:t>三、</w:t>
            </w:r>
            <w:bookmarkStart w:id="6" w:name="_Toc306089685"/>
            <w:r>
              <w:rPr>
                <w:rFonts w:hint="eastAsia"/>
                <w:b/>
                <w:bCs/>
                <w:sz w:val="24"/>
              </w:rPr>
              <w:t>总结论</w:t>
            </w:r>
            <w:bookmarkEnd w:id="6"/>
          </w:p>
          <w:p w:rsidR="002F2B0D" w:rsidRDefault="002F2B0D">
            <w:pPr>
              <w:spacing w:line="440" w:lineRule="exact"/>
              <w:ind w:firstLineChars="200" w:firstLine="480"/>
              <w:rPr>
                <w:sz w:val="24"/>
              </w:rPr>
            </w:pPr>
            <w:r>
              <w:rPr>
                <w:rFonts w:hint="eastAsia"/>
                <w:sz w:val="24"/>
              </w:rPr>
              <w:t>新乡</w:t>
            </w:r>
            <w:proofErr w:type="gramStart"/>
            <w:r>
              <w:rPr>
                <w:rFonts w:hint="eastAsia"/>
                <w:sz w:val="24"/>
              </w:rPr>
              <w:t>市航鸣机械</w:t>
            </w:r>
            <w:proofErr w:type="gramEnd"/>
            <w:r>
              <w:rPr>
                <w:rFonts w:hint="eastAsia"/>
                <w:sz w:val="24"/>
              </w:rPr>
              <w:t>有限公司年产</w:t>
            </w:r>
            <w:r>
              <w:rPr>
                <w:sz w:val="24"/>
              </w:rPr>
              <w:t>200</w:t>
            </w:r>
            <w:r>
              <w:rPr>
                <w:rFonts w:hint="eastAsia"/>
                <w:sz w:val="24"/>
              </w:rPr>
              <w:t>万件</w:t>
            </w:r>
            <w:proofErr w:type="gramStart"/>
            <w:r>
              <w:rPr>
                <w:rFonts w:hint="eastAsia"/>
                <w:sz w:val="24"/>
              </w:rPr>
              <w:t>钢丝螺套项目</w:t>
            </w:r>
            <w:proofErr w:type="gramEnd"/>
            <w:r>
              <w:rPr>
                <w:rFonts w:hint="eastAsia"/>
                <w:sz w:val="24"/>
              </w:rPr>
              <w:t>，符合国家相关产业政策要求。厂址所在地符合当地规划要求，选址可行。营运过程中产生的污染物经治理后均能够达标排放，固废处置措施可行。从环保角度分析，该项目可行。</w:t>
            </w:r>
          </w:p>
          <w:p w:rsidR="002F2B0D" w:rsidRDefault="002F2B0D">
            <w:pPr>
              <w:spacing w:line="440" w:lineRule="exact"/>
              <w:jc w:val="right"/>
              <w:rPr>
                <w:sz w:val="24"/>
              </w:rPr>
            </w:pPr>
          </w:p>
          <w:p w:rsidR="002F2B0D" w:rsidRDefault="002F2B0D">
            <w:pPr>
              <w:spacing w:line="440" w:lineRule="exact"/>
              <w:ind w:left="7080" w:right="980" w:hangingChars="2950" w:hanging="7080"/>
              <w:jc w:val="right"/>
              <w:rPr>
                <w:sz w:val="24"/>
              </w:rPr>
            </w:pPr>
          </w:p>
          <w:p w:rsidR="002F2B0D" w:rsidRDefault="002F2B0D">
            <w:pPr>
              <w:spacing w:line="440" w:lineRule="exact"/>
              <w:ind w:left="7080" w:hangingChars="2950" w:hanging="7080"/>
              <w:jc w:val="right"/>
              <w:rPr>
                <w:sz w:val="24"/>
              </w:rPr>
            </w:pPr>
            <w:r>
              <w:rPr>
                <w:rFonts w:hint="eastAsia"/>
                <w:sz w:val="24"/>
              </w:rPr>
              <w:t>河南环科环保技术有限公司</w:t>
            </w:r>
            <w:r>
              <w:rPr>
                <w:sz w:val="24"/>
              </w:rPr>
              <w:t xml:space="preserve"> </w:t>
            </w:r>
          </w:p>
          <w:p w:rsidR="002F2B0D" w:rsidRDefault="002F2B0D">
            <w:pPr>
              <w:spacing w:line="440" w:lineRule="exact"/>
              <w:ind w:left="7080" w:hangingChars="2950" w:hanging="7080"/>
              <w:jc w:val="right"/>
            </w:pPr>
            <w:r>
              <w:rPr>
                <w:sz w:val="24"/>
              </w:rPr>
              <w:t>2020</w:t>
            </w:r>
            <w:r>
              <w:rPr>
                <w:rFonts w:hint="eastAsia"/>
                <w:sz w:val="24"/>
              </w:rPr>
              <w:t>年</w:t>
            </w:r>
            <w:r>
              <w:rPr>
                <w:sz w:val="24"/>
              </w:rPr>
              <w:t>7</w:t>
            </w:r>
            <w:r>
              <w:rPr>
                <w:rFonts w:hint="eastAsia"/>
                <w:sz w:val="24"/>
              </w:rPr>
              <w:t>月</w:t>
            </w:r>
          </w:p>
          <w:p w:rsidR="002F2B0D" w:rsidRDefault="002F2B0D">
            <w:pPr>
              <w:spacing w:line="440" w:lineRule="exact"/>
              <w:ind w:left="6195" w:hangingChars="2950" w:hanging="6195"/>
            </w:pPr>
          </w:p>
          <w:p w:rsidR="002F2B0D" w:rsidRDefault="002F2B0D">
            <w:pPr>
              <w:spacing w:line="440" w:lineRule="exact"/>
            </w:pPr>
          </w:p>
          <w:p w:rsidR="002F2B0D" w:rsidRDefault="002F2B0D">
            <w:pPr>
              <w:pStyle w:val="1"/>
              <w:tabs>
                <w:tab w:val="left" w:pos="1080"/>
              </w:tabs>
              <w:spacing w:before="0" w:after="0" w:line="440" w:lineRule="exact"/>
            </w:pPr>
          </w:p>
          <w:p w:rsidR="002F2B0D" w:rsidRDefault="002F2B0D">
            <w:pPr>
              <w:spacing w:line="440" w:lineRule="exact"/>
              <w:ind w:right="1460"/>
            </w:pPr>
          </w:p>
          <w:p w:rsidR="002F2B0D" w:rsidRDefault="002F2B0D">
            <w:pPr>
              <w:pStyle w:val="1"/>
              <w:tabs>
                <w:tab w:val="left" w:pos="1080"/>
              </w:tabs>
            </w:pPr>
          </w:p>
          <w:p w:rsidR="002F2B0D" w:rsidRDefault="002F2B0D">
            <w:pPr>
              <w:pStyle w:val="1"/>
              <w:tabs>
                <w:tab w:val="left" w:pos="1080"/>
              </w:tabs>
            </w:pPr>
          </w:p>
        </w:tc>
      </w:tr>
      <w:tr w:rsidR="002F2B0D" w:rsidTr="002F2B0D">
        <w:trPr>
          <w:trHeight w:val="4507"/>
          <w:jc w:val="center"/>
        </w:trPr>
        <w:tc>
          <w:tcPr>
            <w:tcW w:w="9282" w:type="dxa"/>
            <w:tcBorders>
              <w:top w:val="single" w:sz="4" w:space="0" w:color="auto"/>
              <w:left w:val="single" w:sz="8" w:space="0" w:color="auto"/>
              <w:bottom w:val="single" w:sz="4" w:space="0" w:color="auto"/>
              <w:right w:val="single" w:sz="8" w:space="0" w:color="auto"/>
            </w:tcBorders>
          </w:tcPr>
          <w:p w:rsidR="002F2B0D" w:rsidRDefault="002F2B0D">
            <w:pPr>
              <w:jc w:val="left"/>
              <w:rPr>
                <w:sz w:val="24"/>
                <w:szCs w:val="24"/>
              </w:rPr>
            </w:pPr>
            <w:r>
              <w:rPr>
                <w:rFonts w:hint="eastAsia"/>
                <w:sz w:val="24"/>
              </w:rPr>
              <w:lastRenderedPageBreak/>
              <w:t>预审意见：</w:t>
            </w:r>
          </w:p>
          <w:p w:rsidR="002F2B0D" w:rsidRDefault="002F2B0D">
            <w:pPr>
              <w:jc w:val="left"/>
              <w:rPr>
                <w:sz w:val="24"/>
              </w:rPr>
            </w:pPr>
          </w:p>
          <w:p w:rsidR="002F2B0D" w:rsidRDefault="002F2B0D">
            <w:pPr>
              <w:jc w:val="left"/>
              <w:rPr>
                <w:sz w:val="24"/>
              </w:rPr>
            </w:pPr>
          </w:p>
          <w:p w:rsidR="002F2B0D" w:rsidRDefault="002F2B0D">
            <w:pPr>
              <w:jc w:val="left"/>
              <w:rPr>
                <w:sz w:val="24"/>
              </w:rPr>
            </w:pPr>
          </w:p>
          <w:p w:rsidR="002F2B0D" w:rsidRDefault="002F2B0D">
            <w:pPr>
              <w:jc w:val="left"/>
              <w:rPr>
                <w:sz w:val="24"/>
              </w:rPr>
            </w:pPr>
          </w:p>
          <w:p w:rsidR="002F2B0D" w:rsidRDefault="002F2B0D">
            <w:pPr>
              <w:jc w:val="left"/>
              <w:rPr>
                <w:sz w:val="24"/>
              </w:rPr>
            </w:pPr>
          </w:p>
          <w:p w:rsidR="002F2B0D" w:rsidRDefault="002F2B0D">
            <w:pPr>
              <w:jc w:val="left"/>
              <w:rPr>
                <w:sz w:val="24"/>
              </w:rPr>
            </w:pPr>
          </w:p>
          <w:p w:rsidR="002F2B0D" w:rsidRDefault="002F2B0D">
            <w:pPr>
              <w:jc w:val="left"/>
              <w:rPr>
                <w:sz w:val="24"/>
              </w:rPr>
            </w:pPr>
          </w:p>
          <w:p w:rsidR="002F2B0D" w:rsidRDefault="002F2B0D">
            <w:pPr>
              <w:jc w:val="left"/>
              <w:rPr>
                <w:sz w:val="24"/>
              </w:rPr>
            </w:pPr>
          </w:p>
          <w:p w:rsidR="002F2B0D" w:rsidRDefault="002F2B0D">
            <w:pPr>
              <w:jc w:val="left"/>
              <w:rPr>
                <w:sz w:val="24"/>
              </w:rPr>
            </w:pPr>
          </w:p>
          <w:p w:rsidR="002F2B0D" w:rsidRDefault="002F2B0D">
            <w:pPr>
              <w:jc w:val="left"/>
              <w:rPr>
                <w:sz w:val="24"/>
              </w:rPr>
            </w:pPr>
          </w:p>
          <w:p w:rsidR="002F2B0D" w:rsidRDefault="002F2B0D">
            <w:pPr>
              <w:spacing w:line="440" w:lineRule="exact"/>
              <w:jc w:val="left"/>
              <w:rPr>
                <w:sz w:val="24"/>
              </w:rPr>
            </w:pPr>
          </w:p>
          <w:p w:rsidR="002F2B0D" w:rsidRDefault="002F2B0D">
            <w:pPr>
              <w:spacing w:line="440" w:lineRule="exact"/>
              <w:ind w:right="1120"/>
              <w:jc w:val="center"/>
              <w:rPr>
                <w:sz w:val="24"/>
              </w:rPr>
            </w:pPr>
            <w:r>
              <w:rPr>
                <w:sz w:val="24"/>
              </w:rPr>
              <w:t xml:space="preserve">                                                          </w:t>
            </w:r>
            <w:r>
              <w:rPr>
                <w:rFonts w:hint="eastAsia"/>
                <w:sz w:val="24"/>
              </w:rPr>
              <w:t>公</w:t>
            </w:r>
            <w:r>
              <w:rPr>
                <w:sz w:val="24"/>
              </w:rPr>
              <w:t xml:space="preserve">   </w:t>
            </w:r>
            <w:r>
              <w:rPr>
                <w:rFonts w:hint="eastAsia"/>
                <w:sz w:val="24"/>
              </w:rPr>
              <w:t>章</w:t>
            </w:r>
          </w:p>
          <w:p w:rsidR="002F2B0D" w:rsidRDefault="002F2B0D">
            <w:pPr>
              <w:spacing w:line="440" w:lineRule="exact"/>
              <w:jc w:val="left"/>
              <w:rPr>
                <w:sz w:val="24"/>
                <w:szCs w:val="24"/>
              </w:rPr>
            </w:pPr>
            <w:r>
              <w:rPr>
                <w:sz w:val="24"/>
              </w:rPr>
              <w:t xml:space="preserve"> </w:t>
            </w:r>
            <w:r>
              <w:rPr>
                <w:rFonts w:hint="eastAsia"/>
                <w:sz w:val="24"/>
              </w:rPr>
              <w:t>经办人：</w:t>
            </w:r>
            <w:r>
              <w:rPr>
                <w:sz w:val="24"/>
              </w:rPr>
              <w:t xml:space="preserve">                                                  </w:t>
            </w:r>
            <w:r>
              <w:rPr>
                <w:rFonts w:hint="eastAsia"/>
                <w:sz w:val="24"/>
              </w:rPr>
              <w:t>年</w:t>
            </w:r>
            <w:r>
              <w:rPr>
                <w:sz w:val="24"/>
              </w:rPr>
              <w:t xml:space="preserve">    </w:t>
            </w:r>
            <w:r>
              <w:rPr>
                <w:rFonts w:hint="eastAsia"/>
                <w:sz w:val="24"/>
              </w:rPr>
              <w:t>月</w:t>
            </w:r>
            <w:r>
              <w:rPr>
                <w:sz w:val="24"/>
              </w:rPr>
              <w:t xml:space="preserve">    </w:t>
            </w:r>
            <w:r>
              <w:rPr>
                <w:rFonts w:hint="eastAsia"/>
                <w:sz w:val="24"/>
              </w:rPr>
              <w:t>日</w:t>
            </w:r>
          </w:p>
        </w:tc>
      </w:tr>
      <w:tr w:rsidR="002F2B0D" w:rsidTr="002F2B0D">
        <w:trPr>
          <w:trHeight w:val="6296"/>
          <w:jc w:val="center"/>
        </w:trPr>
        <w:tc>
          <w:tcPr>
            <w:tcW w:w="9282" w:type="dxa"/>
            <w:tcBorders>
              <w:top w:val="single" w:sz="4" w:space="0" w:color="auto"/>
              <w:left w:val="single" w:sz="8" w:space="0" w:color="auto"/>
              <w:bottom w:val="single" w:sz="4" w:space="0" w:color="auto"/>
              <w:right w:val="single" w:sz="8" w:space="0" w:color="auto"/>
            </w:tcBorders>
          </w:tcPr>
          <w:p w:rsidR="002F2B0D" w:rsidRDefault="002F2B0D">
            <w:pPr>
              <w:jc w:val="left"/>
              <w:rPr>
                <w:b/>
                <w:sz w:val="24"/>
                <w:szCs w:val="24"/>
              </w:rPr>
            </w:pPr>
          </w:p>
          <w:p w:rsidR="002F2B0D" w:rsidRDefault="002F2B0D">
            <w:pPr>
              <w:jc w:val="left"/>
              <w:rPr>
                <w:sz w:val="24"/>
              </w:rPr>
            </w:pPr>
            <w:r>
              <w:rPr>
                <w:rFonts w:hint="eastAsia"/>
                <w:sz w:val="24"/>
              </w:rPr>
              <w:t>下一级环境保护行政主管部门审查意见：</w:t>
            </w:r>
          </w:p>
          <w:p w:rsidR="002F2B0D" w:rsidRDefault="002F2B0D">
            <w:pPr>
              <w:jc w:val="left"/>
              <w:rPr>
                <w:sz w:val="24"/>
              </w:rPr>
            </w:pPr>
          </w:p>
          <w:p w:rsidR="002F2B0D" w:rsidRDefault="002F2B0D">
            <w:pPr>
              <w:jc w:val="left"/>
              <w:rPr>
                <w:sz w:val="24"/>
              </w:rPr>
            </w:pPr>
          </w:p>
          <w:p w:rsidR="002F2B0D" w:rsidRDefault="002F2B0D">
            <w:pPr>
              <w:jc w:val="left"/>
              <w:rPr>
                <w:sz w:val="24"/>
              </w:rPr>
            </w:pPr>
          </w:p>
          <w:p w:rsidR="002F2B0D" w:rsidRDefault="002F2B0D">
            <w:pPr>
              <w:jc w:val="left"/>
              <w:rPr>
                <w:sz w:val="24"/>
              </w:rPr>
            </w:pPr>
          </w:p>
          <w:p w:rsidR="002F2B0D" w:rsidRDefault="002F2B0D">
            <w:pPr>
              <w:jc w:val="left"/>
              <w:rPr>
                <w:sz w:val="24"/>
              </w:rPr>
            </w:pPr>
          </w:p>
          <w:p w:rsidR="002F2B0D" w:rsidRDefault="002F2B0D">
            <w:pPr>
              <w:jc w:val="left"/>
              <w:rPr>
                <w:sz w:val="24"/>
              </w:rPr>
            </w:pPr>
          </w:p>
          <w:p w:rsidR="002F2B0D" w:rsidRDefault="002F2B0D">
            <w:pPr>
              <w:jc w:val="left"/>
              <w:rPr>
                <w:sz w:val="24"/>
              </w:rPr>
            </w:pPr>
          </w:p>
          <w:p w:rsidR="002F2B0D" w:rsidRDefault="002F2B0D">
            <w:pPr>
              <w:jc w:val="left"/>
              <w:rPr>
                <w:sz w:val="24"/>
              </w:rPr>
            </w:pPr>
          </w:p>
          <w:p w:rsidR="002F2B0D" w:rsidRDefault="002F2B0D">
            <w:pPr>
              <w:jc w:val="left"/>
              <w:rPr>
                <w:sz w:val="24"/>
              </w:rPr>
            </w:pPr>
          </w:p>
          <w:p w:rsidR="002F2B0D" w:rsidRDefault="002F2B0D">
            <w:pPr>
              <w:jc w:val="left"/>
              <w:rPr>
                <w:sz w:val="24"/>
              </w:rPr>
            </w:pPr>
          </w:p>
          <w:p w:rsidR="002F2B0D" w:rsidRDefault="002F2B0D">
            <w:pPr>
              <w:jc w:val="left"/>
              <w:rPr>
                <w:sz w:val="24"/>
              </w:rPr>
            </w:pPr>
          </w:p>
          <w:p w:rsidR="002F2B0D" w:rsidRDefault="002F2B0D">
            <w:pPr>
              <w:jc w:val="left"/>
              <w:rPr>
                <w:sz w:val="24"/>
              </w:rPr>
            </w:pPr>
          </w:p>
          <w:p w:rsidR="002F2B0D" w:rsidRDefault="002F2B0D">
            <w:pPr>
              <w:jc w:val="left"/>
              <w:rPr>
                <w:sz w:val="24"/>
              </w:rPr>
            </w:pPr>
          </w:p>
          <w:p w:rsidR="002F2B0D" w:rsidRDefault="002F2B0D">
            <w:pPr>
              <w:jc w:val="left"/>
              <w:rPr>
                <w:sz w:val="24"/>
              </w:rPr>
            </w:pPr>
          </w:p>
          <w:p w:rsidR="002F2B0D" w:rsidRDefault="002F2B0D">
            <w:pPr>
              <w:jc w:val="left"/>
              <w:rPr>
                <w:sz w:val="24"/>
              </w:rPr>
            </w:pPr>
          </w:p>
          <w:p w:rsidR="002F2B0D" w:rsidRDefault="002F2B0D">
            <w:pPr>
              <w:jc w:val="left"/>
              <w:rPr>
                <w:sz w:val="24"/>
              </w:rPr>
            </w:pPr>
          </w:p>
          <w:p w:rsidR="002F2B0D" w:rsidRDefault="002F2B0D">
            <w:pPr>
              <w:jc w:val="left"/>
              <w:rPr>
                <w:sz w:val="24"/>
              </w:rPr>
            </w:pPr>
          </w:p>
          <w:p w:rsidR="002F2B0D" w:rsidRDefault="002F2B0D">
            <w:pPr>
              <w:jc w:val="left"/>
              <w:rPr>
                <w:sz w:val="24"/>
              </w:rPr>
            </w:pPr>
          </w:p>
          <w:p w:rsidR="002F2B0D" w:rsidRDefault="002F2B0D">
            <w:pPr>
              <w:ind w:firstLineChars="3100" w:firstLine="7440"/>
              <w:jc w:val="left"/>
              <w:rPr>
                <w:sz w:val="24"/>
              </w:rPr>
            </w:pPr>
            <w:r>
              <w:rPr>
                <w:rFonts w:hint="eastAsia"/>
                <w:sz w:val="24"/>
              </w:rPr>
              <w:t>公</w:t>
            </w:r>
            <w:r>
              <w:rPr>
                <w:sz w:val="24"/>
              </w:rPr>
              <w:t xml:space="preserve">  </w:t>
            </w:r>
            <w:r>
              <w:rPr>
                <w:rFonts w:hint="eastAsia"/>
                <w:sz w:val="24"/>
              </w:rPr>
              <w:t>章</w:t>
            </w:r>
          </w:p>
          <w:p w:rsidR="002F2B0D" w:rsidRDefault="002F2B0D">
            <w:pPr>
              <w:jc w:val="left"/>
              <w:rPr>
                <w:sz w:val="24"/>
              </w:rPr>
            </w:pPr>
          </w:p>
          <w:p w:rsidR="002F2B0D" w:rsidRDefault="002F2B0D">
            <w:pPr>
              <w:spacing w:line="440" w:lineRule="exact"/>
              <w:jc w:val="left"/>
              <w:rPr>
                <w:sz w:val="24"/>
              </w:rPr>
            </w:pPr>
          </w:p>
          <w:p w:rsidR="002F2B0D" w:rsidRDefault="002F2B0D">
            <w:pPr>
              <w:spacing w:line="440" w:lineRule="exact"/>
              <w:jc w:val="left"/>
              <w:rPr>
                <w:sz w:val="24"/>
              </w:rPr>
            </w:pPr>
          </w:p>
          <w:p w:rsidR="002F2B0D" w:rsidRDefault="002F2B0D">
            <w:pPr>
              <w:spacing w:line="440" w:lineRule="exact"/>
              <w:jc w:val="left"/>
              <w:rPr>
                <w:sz w:val="24"/>
              </w:rPr>
            </w:pPr>
          </w:p>
          <w:p w:rsidR="002F2B0D" w:rsidRDefault="002F2B0D">
            <w:pPr>
              <w:spacing w:line="440" w:lineRule="exact"/>
              <w:jc w:val="left"/>
              <w:rPr>
                <w:sz w:val="24"/>
              </w:rPr>
            </w:pPr>
            <w:r>
              <w:rPr>
                <w:sz w:val="24"/>
              </w:rPr>
              <w:t xml:space="preserve">                                                        </w:t>
            </w:r>
          </w:p>
          <w:p w:rsidR="002F2B0D" w:rsidRDefault="002F2B0D">
            <w:pPr>
              <w:spacing w:line="440" w:lineRule="exact"/>
              <w:jc w:val="left"/>
              <w:rPr>
                <w:sz w:val="24"/>
              </w:rPr>
            </w:pPr>
            <w:r>
              <w:rPr>
                <w:sz w:val="24"/>
              </w:rPr>
              <w:t xml:space="preserve"> </w:t>
            </w:r>
            <w:r>
              <w:rPr>
                <w:rFonts w:hint="eastAsia"/>
                <w:sz w:val="24"/>
              </w:rPr>
              <w:t>经办人：</w:t>
            </w:r>
            <w:r>
              <w:rPr>
                <w:sz w:val="24"/>
              </w:rPr>
              <w:t xml:space="preserve">                                                  </w:t>
            </w:r>
            <w:r>
              <w:rPr>
                <w:rFonts w:hint="eastAsia"/>
                <w:sz w:val="24"/>
              </w:rPr>
              <w:t>年</w:t>
            </w:r>
            <w:r>
              <w:rPr>
                <w:sz w:val="24"/>
              </w:rPr>
              <w:t xml:space="preserve">    </w:t>
            </w:r>
            <w:r>
              <w:rPr>
                <w:rFonts w:hint="eastAsia"/>
                <w:sz w:val="24"/>
              </w:rPr>
              <w:t>月</w:t>
            </w:r>
            <w:r>
              <w:rPr>
                <w:sz w:val="24"/>
              </w:rPr>
              <w:t xml:space="preserve">    </w:t>
            </w:r>
            <w:r>
              <w:rPr>
                <w:rFonts w:hint="eastAsia"/>
                <w:sz w:val="24"/>
              </w:rPr>
              <w:t>日</w:t>
            </w:r>
          </w:p>
          <w:p w:rsidR="002F2B0D" w:rsidRDefault="002F2B0D">
            <w:pPr>
              <w:jc w:val="left"/>
              <w:rPr>
                <w:sz w:val="24"/>
                <w:szCs w:val="24"/>
              </w:rPr>
            </w:pPr>
          </w:p>
        </w:tc>
      </w:tr>
      <w:tr w:rsidR="002F2B0D" w:rsidTr="002F2B0D">
        <w:trPr>
          <w:trHeight w:val="13218"/>
          <w:jc w:val="center"/>
        </w:trPr>
        <w:tc>
          <w:tcPr>
            <w:tcW w:w="9282" w:type="dxa"/>
            <w:tcBorders>
              <w:top w:val="single" w:sz="4" w:space="0" w:color="auto"/>
              <w:left w:val="single" w:sz="8" w:space="0" w:color="auto"/>
              <w:bottom w:val="single" w:sz="4" w:space="0" w:color="auto"/>
              <w:right w:val="single" w:sz="8" w:space="0" w:color="auto"/>
            </w:tcBorders>
          </w:tcPr>
          <w:p w:rsidR="002F2B0D" w:rsidRDefault="002F2B0D">
            <w:pPr>
              <w:jc w:val="left"/>
              <w:rPr>
                <w:b/>
                <w:sz w:val="24"/>
                <w:szCs w:val="24"/>
              </w:rPr>
            </w:pPr>
          </w:p>
          <w:p w:rsidR="002F2B0D" w:rsidRDefault="002F2B0D">
            <w:pPr>
              <w:jc w:val="left"/>
              <w:rPr>
                <w:sz w:val="24"/>
              </w:rPr>
            </w:pPr>
            <w:r>
              <w:rPr>
                <w:rFonts w:hint="eastAsia"/>
                <w:sz w:val="24"/>
              </w:rPr>
              <w:t>审批意见：</w:t>
            </w:r>
          </w:p>
          <w:p w:rsidR="002F2B0D" w:rsidRDefault="002F2B0D">
            <w:pPr>
              <w:jc w:val="left"/>
              <w:rPr>
                <w:sz w:val="24"/>
              </w:rPr>
            </w:pPr>
          </w:p>
          <w:p w:rsidR="002F2B0D" w:rsidRDefault="002F2B0D">
            <w:pPr>
              <w:jc w:val="left"/>
              <w:rPr>
                <w:sz w:val="24"/>
              </w:rPr>
            </w:pPr>
          </w:p>
          <w:p w:rsidR="002F2B0D" w:rsidRDefault="002F2B0D">
            <w:pPr>
              <w:jc w:val="left"/>
              <w:rPr>
                <w:sz w:val="24"/>
              </w:rPr>
            </w:pPr>
          </w:p>
          <w:p w:rsidR="002F2B0D" w:rsidRDefault="002F2B0D">
            <w:pPr>
              <w:jc w:val="left"/>
              <w:rPr>
                <w:sz w:val="24"/>
              </w:rPr>
            </w:pPr>
          </w:p>
          <w:p w:rsidR="002F2B0D" w:rsidRDefault="002F2B0D">
            <w:pPr>
              <w:jc w:val="left"/>
              <w:rPr>
                <w:sz w:val="24"/>
              </w:rPr>
            </w:pPr>
          </w:p>
          <w:p w:rsidR="002F2B0D" w:rsidRDefault="002F2B0D">
            <w:pPr>
              <w:jc w:val="left"/>
              <w:rPr>
                <w:sz w:val="24"/>
              </w:rPr>
            </w:pPr>
          </w:p>
          <w:p w:rsidR="002F2B0D" w:rsidRDefault="002F2B0D">
            <w:pPr>
              <w:jc w:val="left"/>
              <w:rPr>
                <w:sz w:val="24"/>
              </w:rPr>
            </w:pPr>
          </w:p>
          <w:p w:rsidR="002F2B0D" w:rsidRDefault="002F2B0D">
            <w:pPr>
              <w:jc w:val="left"/>
              <w:rPr>
                <w:sz w:val="24"/>
              </w:rPr>
            </w:pPr>
          </w:p>
          <w:p w:rsidR="002F2B0D" w:rsidRDefault="002F2B0D">
            <w:pPr>
              <w:jc w:val="left"/>
              <w:rPr>
                <w:sz w:val="24"/>
              </w:rPr>
            </w:pPr>
          </w:p>
          <w:p w:rsidR="002F2B0D" w:rsidRDefault="002F2B0D">
            <w:pPr>
              <w:jc w:val="left"/>
              <w:rPr>
                <w:sz w:val="24"/>
              </w:rPr>
            </w:pPr>
          </w:p>
          <w:p w:rsidR="002F2B0D" w:rsidRDefault="002F2B0D">
            <w:pPr>
              <w:jc w:val="left"/>
              <w:rPr>
                <w:sz w:val="24"/>
              </w:rPr>
            </w:pPr>
          </w:p>
          <w:p w:rsidR="002F2B0D" w:rsidRDefault="002F2B0D">
            <w:pPr>
              <w:jc w:val="left"/>
              <w:rPr>
                <w:sz w:val="24"/>
              </w:rPr>
            </w:pPr>
          </w:p>
          <w:p w:rsidR="002F2B0D" w:rsidRDefault="002F2B0D">
            <w:pPr>
              <w:jc w:val="left"/>
              <w:rPr>
                <w:sz w:val="24"/>
              </w:rPr>
            </w:pPr>
          </w:p>
          <w:p w:rsidR="002F2B0D" w:rsidRDefault="002F2B0D">
            <w:pPr>
              <w:jc w:val="left"/>
              <w:rPr>
                <w:sz w:val="24"/>
              </w:rPr>
            </w:pPr>
          </w:p>
          <w:p w:rsidR="002F2B0D" w:rsidRDefault="002F2B0D">
            <w:pPr>
              <w:jc w:val="left"/>
              <w:rPr>
                <w:sz w:val="24"/>
              </w:rPr>
            </w:pPr>
          </w:p>
          <w:p w:rsidR="002F2B0D" w:rsidRDefault="002F2B0D">
            <w:pPr>
              <w:jc w:val="left"/>
              <w:rPr>
                <w:sz w:val="24"/>
              </w:rPr>
            </w:pPr>
          </w:p>
          <w:p w:rsidR="002F2B0D" w:rsidRDefault="002F2B0D">
            <w:pPr>
              <w:jc w:val="left"/>
              <w:rPr>
                <w:sz w:val="24"/>
              </w:rPr>
            </w:pPr>
          </w:p>
          <w:p w:rsidR="002F2B0D" w:rsidRDefault="002F2B0D">
            <w:pPr>
              <w:jc w:val="left"/>
              <w:rPr>
                <w:sz w:val="24"/>
              </w:rPr>
            </w:pPr>
          </w:p>
          <w:p w:rsidR="002F2B0D" w:rsidRDefault="002F2B0D">
            <w:pPr>
              <w:jc w:val="left"/>
              <w:rPr>
                <w:sz w:val="24"/>
              </w:rPr>
            </w:pPr>
          </w:p>
          <w:p w:rsidR="002F2B0D" w:rsidRDefault="002F2B0D">
            <w:pPr>
              <w:jc w:val="left"/>
              <w:rPr>
                <w:sz w:val="24"/>
              </w:rPr>
            </w:pPr>
          </w:p>
          <w:p w:rsidR="002F2B0D" w:rsidRDefault="002F2B0D">
            <w:pPr>
              <w:jc w:val="left"/>
              <w:rPr>
                <w:sz w:val="24"/>
              </w:rPr>
            </w:pPr>
          </w:p>
          <w:p w:rsidR="002F2B0D" w:rsidRDefault="002F2B0D">
            <w:pPr>
              <w:jc w:val="left"/>
              <w:rPr>
                <w:sz w:val="24"/>
              </w:rPr>
            </w:pPr>
          </w:p>
          <w:p w:rsidR="002F2B0D" w:rsidRDefault="002F2B0D">
            <w:pPr>
              <w:jc w:val="left"/>
              <w:rPr>
                <w:sz w:val="24"/>
              </w:rPr>
            </w:pPr>
          </w:p>
          <w:p w:rsidR="002F2B0D" w:rsidRDefault="002F2B0D">
            <w:pPr>
              <w:jc w:val="left"/>
              <w:rPr>
                <w:sz w:val="24"/>
              </w:rPr>
            </w:pPr>
          </w:p>
          <w:p w:rsidR="002F2B0D" w:rsidRDefault="002F2B0D">
            <w:pPr>
              <w:jc w:val="left"/>
              <w:rPr>
                <w:sz w:val="24"/>
              </w:rPr>
            </w:pPr>
          </w:p>
          <w:p w:rsidR="002F2B0D" w:rsidRDefault="002F2B0D">
            <w:pPr>
              <w:jc w:val="left"/>
              <w:rPr>
                <w:sz w:val="24"/>
              </w:rPr>
            </w:pPr>
          </w:p>
          <w:p w:rsidR="002F2B0D" w:rsidRDefault="002F2B0D">
            <w:pPr>
              <w:jc w:val="left"/>
              <w:rPr>
                <w:sz w:val="24"/>
              </w:rPr>
            </w:pPr>
          </w:p>
          <w:p w:rsidR="002F2B0D" w:rsidRDefault="002F2B0D">
            <w:pPr>
              <w:jc w:val="left"/>
              <w:rPr>
                <w:sz w:val="24"/>
              </w:rPr>
            </w:pPr>
          </w:p>
          <w:p w:rsidR="002F2B0D" w:rsidRDefault="002F2B0D">
            <w:pPr>
              <w:jc w:val="left"/>
              <w:rPr>
                <w:sz w:val="24"/>
              </w:rPr>
            </w:pPr>
          </w:p>
          <w:p w:rsidR="002F2B0D" w:rsidRDefault="002F2B0D">
            <w:pPr>
              <w:jc w:val="left"/>
              <w:rPr>
                <w:sz w:val="24"/>
              </w:rPr>
            </w:pPr>
          </w:p>
          <w:p w:rsidR="002F2B0D" w:rsidRDefault="002F2B0D">
            <w:pPr>
              <w:jc w:val="left"/>
              <w:rPr>
                <w:sz w:val="24"/>
              </w:rPr>
            </w:pPr>
          </w:p>
          <w:p w:rsidR="002F2B0D" w:rsidRDefault="002F2B0D">
            <w:pPr>
              <w:jc w:val="left"/>
              <w:rPr>
                <w:sz w:val="24"/>
              </w:rPr>
            </w:pPr>
          </w:p>
          <w:p w:rsidR="002F2B0D" w:rsidRDefault="002F2B0D">
            <w:pPr>
              <w:jc w:val="left"/>
              <w:rPr>
                <w:sz w:val="24"/>
              </w:rPr>
            </w:pPr>
          </w:p>
          <w:p w:rsidR="002F2B0D" w:rsidRDefault="002F2B0D">
            <w:pPr>
              <w:jc w:val="left"/>
              <w:rPr>
                <w:sz w:val="24"/>
              </w:rPr>
            </w:pPr>
          </w:p>
          <w:p w:rsidR="002F2B0D" w:rsidRDefault="002F2B0D">
            <w:pPr>
              <w:ind w:firstLineChars="2950" w:firstLine="7080"/>
              <w:jc w:val="left"/>
              <w:rPr>
                <w:sz w:val="24"/>
              </w:rPr>
            </w:pPr>
            <w:r>
              <w:rPr>
                <w:rFonts w:hint="eastAsia"/>
                <w:sz w:val="24"/>
              </w:rPr>
              <w:t>公</w:t>
            </w:r>
            <w:r>
              <w:rPr>
                <w:sz w:val="24"/>
              </w:rPr>
              <w:t xml:space="preserve">   </w:t>
            </w:r>
            <w:r>
              <w:rPr>
                <w:rFonts w:hint="eastAsia"/>
                <w:sz w:val="24"/>
              </w:rPr>
              <w:t>章</w:t>
            </w:r>
          </w:p>
          <w:p w:rsidR="002F2B0D" w:rsidRDefault="002F2B0D">
            <w:pPr>
              <w:jc w:val="left"/>
              <w:rPr>
                <w:sz w:val="24"/>
              </w:rPr>
            </w:pPr>
          </w:p>
          <w:p w:rsidR="002F2B0D" w:rsidRDefault="002F2B0D">
            <w:pPr>
              <w:spacing w:line="440" w:lineRule="exact"/>
              <w:jc w:val="left"/>
              <w:rPr>
                <w:sz w:val="24"/>
              </w:rPr>
            </w:pPr>
            <w:r>
              <w:rPr>
                <w:sz w:val="24"/>
              </w:rPr>
              <w:t xml:space="preserve">                                                            </w:t>
            </w:r>
          </w:p>
          <w:p w:rsidR="002F2B0D" w:rsidRDefault="002F2B0D">
            <w:pPr>
              <w:spacing w:line="440" w:lineRule="exact"/>
              <w:jc w:val="left"/>
              <w:rPr>
                <w:sz w:val="24"/>
              </w:rPr>
            </w:pPr>
            <w:r>
              <w:rPr>
                <w:sz w:val="24"/>
              </w:rPr>
              <w:t xml:space="preserve"> </w:t>
            </w:r>
            <w:r>
              <w:rPr>
                <w:rFonts w:hint="eastAsia"/>
                <w:sz w:val="24"/>
              </w:rPr>
              <w:t>经办人：</w:t>
            </w:r>
            <w:r>
              <w:rPr>
                <w:sz w:val="24"/>
              </w:rPr>
              <w:t xml:space="preserve">                                               </w:t>
            </w:r>
            <w:r>
              <w:rPr>
                <w:rFonts w:hint="eastAsia"/>
                <w:sz w:val="24"/>
              </w:rPr>
              <w:t>年</w:t>
            </w:r>
            <w:r>
              <w:rPr>
                <w:sz w:val="24"/>
              </w:rPr>
              <w:t xml:space="preserve">    </w:t>
            </w:r>
            <w:r>
              <w:rPr>
                <w:rFonts w:hint="eastAsia"/>
                <w:sz w:val="24"/>
              </w:rPr>
              <w:t>月</w:t>
            </w:r>
            <w:r>
              <w:rPr>
                <w:sz w:val="24"/>
              </w:rPr>
              <w:t xml:space="preserve">    </w:t>
            </w:r>
            <w:r>
              <w:rPr>
                <w:rFonts w:hint="eastAsia"/>
                <w:sz w:val="24"/>
              </w:rPr>
              <w:t>日</w:t>
            </w:r>
          </w:p>
          <w:p w:rsidR="002F2B0D" w:rsidRDefault="002F2B0D">
            <w:pPr>
              <w:jc w:val="left"/>
              <w:rPr>
                <w:sz w:val="24"/>
              </w:rPr>
            </w:pPr>
          </w:p>
          <w:p w:rsidR="002F2B0D" w:rsidRDefault="002F2B0D">
            <w:pPr>
              <w:jc w:val="left"/>
              <w:rPr>
                <w:sz w:val="24"/>
              </w:rPr>
            </w:pPr>
          </w:p>
          <w:p w:rsidR="002F2B0D" w:rsidRDefault="002F2B0D">
            <w:pPr>
              <w:jc w:val="left"/>
              <w:rPr>
                <w:sz w:val="24"/>
              </w:rPr>
            </w:pPr>
          </w:p>
          <w:p w:rsidR="002F2B0D" w:rsidRDefault="002F2B0D">
            <w:pPr>
              <w:jc w:val="left"/>
              <w:rPr>
                <w:sz w:val="24"/>
                <w:szCs w:val="24"/>
              </w:rPr>
            </w:pPr>
          </w:p>
        </w:tc>
      </w:tr>
      <w:tr w:rsidR="002F2B0D" w:rsidTr="002F2B0D">
        <w:trPr>
          <w:trHeight w:val="12293"/>
          <w:jc w:val="center"/>
        </w:trPr>
        <w:tc>
          <w:tcPr>
            <w:tcW w:w="9282" w:type="dxa"/>
            <w:tcBorders>
              <w:top w:val="single" w:sz="4" w:space="0" w:color="auto"/>
              <w:left w:val="single" w:sz="8" w:space="0" w:color="auto"/>
              <w:bottom w:val="single" w:sz="8" w:space="0" w:color="auto"/>
              <w:right w:val="single" w:sz="8" w:space="0" w:color="auto"/>
            </w:tcBorders>
          </w:tcPr>
          <w:p w:rsidR="002F2B0D" w:rsidRDefault="002F2B0D">
            <w:pPr>
              <w:jc w:val="center"/>
              <w:rPr>
                <w:b/>
                <w:sz w:val="24"/>
                <w:szCs w:val="24"/>
              </w:rPr>
            </w:pPr>
          </w:p>
          <w:p w:rsidR="002F2B0D" w:rsidRDefault="002F2B0D">
            <w:pPr>
              <w:jc w:val="center"/>
              <w:rPr>
                <w:b/>
                <w:sz w:val="24"/>
              </w:rPr>
            </w:pPr>
          </w:p>
          <w:p w:rsidR="002F2B0D" w:rsidRDefault="002F2B0D">
            <w:pPr>
              <w:jc w:val="center"/>
              <w:rPr>
                <w:sz w:val="24"/>
              </w:rPr>
            </w:pPr>
            <w:r>
              <w:rPr>
                <w:rFonts w:hint="eastAsia"/>
                <w:sz w:val="24"/>
              </w:rPr>
              <w:t>注</w:t>
            </w:r>
            <w:r>
              <w:rPr>
                <w:sz w:val="24"/>
              </w:rPr>
              <w:t xml:space="preserve">       </w:t>
            </w:r>
            <w:r>
              <w:rPr>
                <w:rFonts w:hint="eastAsia"/>
                <w:sz w:val="24"/>
              </w:rPr>
              <w:t>释</w:t>
            </w:r>
          </w:p>
          <w:p w:rsidR="002F2B0D" w:rsidRDefault="002F2B0D">
            <w:pPr>
              <w:rPr>
                <w:sz w:val="24"/>
              </w:rPr>
            </w:pPr>
          </w:p>
          <w:p w:rsidR="002F2B0D" w:rsidRDefault="002F2B0D">
            <w:pPr>
              <w:jc w:val="center"/>
              <w:rPr>
                <w:sz w:val="24"/>
              </w:rPr>
            </w:pPr>
          </w:p>
          <w:p w:rsidR="002F2B0D" w:rsidRDefault="002F2B0D">
            <w:pPr>
              <w:numPr>
                <w:ilvl w:val="0"/>
                <w:numId w:val="8"/>
              </w:numPr>
              <w:tabs>
                <w:tab w:val="left" w:pos="1125"/>
              </w:tabs>
              <w:spacing w:line="440" w:lineRule="exact"/>
              <w:rPr>
                <w:sz w:val="24"/>
              </w:rPr>
            </w:pPr>
            <w:r>
              <w:rPr>
                <w:rFonts w:hint="eastAsia"/>
                <w:sz w:val="24"/>
              </w:rPr>
              <w:t>本报告表应</w:t>
            </w:r>
            <w:proofErr w:type="gramStart"/>
            <w:r>
              <w:rPr>
                <w:rFonts w:hint="eastAsia"/>
                <w:sz w:val="24"/>
              </w:rPr>
              <w:t>附以下</w:t>
            </w:r>
            <w:proofErr w:type="gramEnd"/>
            <w:r>
              <w:rPr>
                <w:rFonts w:hint="eastAsia"/>
                <w:sz w:val="24"/>
              </w:rPr>
              <w:t>附件、附图：</w:t>
            </w:r>
          </w:p>
          <w:p w:rsidR="002F2B0D" w:rsidRDefault="002F2B0D">
            <w:pPr>
              <w:spacing w:line="440" w:lineRule="exact"/>
              <w:ind w:firstLineChars="200" w:firstLine="480"/>
              <w:rPr>
                <w:sz w:val="24"/>
              </w:rPr>
            </w:pPr>
            <w:r>
              <w:rPr>
                <w:rFonts w:hint="eastAsia"/>
                <w:sz w:val="24"/>
              </w:rPr>
              <w:t>附图</w:t>
            </w:r>
            <w:r>
              <w:rPr>
                <w:sz w:val="24"/>
              </w:rPr>
              <w:t xml:space="preserve">1  </w:t>
            </w:r>
            <w:r>
              <w:rPr>
                <w:rFonts w:hint="eastAsia"/>
                <w:sz w:val="24"/>
              </w:rPr>
              <w:t>委托书</w:t>
            </w:r>
          </w:p>
          <w:p w:rsidR="002F2B0D" w:rsidRDefault="002F2B0D">
            <w:pPr>
              <w:spacing w:line="440" w:lineRule="exact"/>
              <w:ind w:firstLineChars="200" w:firstLine="480"/>
              <w:rPr>
                <w:sz w:val="24"/>
              </w:rPr>
            </w:pPr>
            <w:r>
              <w:rPr>
                <w:rFonts w:hint="eastAsia"/>
                <w:sz w:val="24"/>
              </w:rPr>
              <w:t>附件</w:t>
            </w:r>
            <w:r>
              <w:rPr>
                <w:sz w:val="24"/>
              </w:rPr>
              <w:t xml:space="preserve">2  </w:t>
            </w:r>
            <w:r>
              <w:rPr>
                <w:rFonts w:hint="eastAsia"/>
                <w:sz w:val="24"/>
              </w:rPr>
              <w:t>立项批准文件</w:t>
            </w:r>
          </w:p>
          <w:p w:rsidR="002F2B0D" w:rsidRDefault="002F2B0D">
            <w:pPr>
              <w:spacing w:line="440" w:lineRule="exact"/>
              <w:ind w:firstLineChars="200" w:firstLine="480"/>
              <w:rPr>
                <w:sz w:val="24"/>
              </w:rPr>
            </w:pPr>
            <w:r>
              <w:rPr>
                <w:rFonts w:hint="eastAsia"/>
                <w:sz w:val="24"/>
              </w:rPr>
              <w:t>附件</w:t>
            </w:r>
            <w:r>
              <w:rPr>
                <w:sz w:val="24"/>
              </w:rPr>
              <w:t xml:space="preserve">3  </w:t>
            </w:r>
            <w:r>
              <w:rPr>
                <w:rFonts w:hint="eastAsia"/>
                <w:sz w:val="24"/>
              </w:rPr>
              <w:t>租赁协议</w:t>
            </w:r>
          </w:p>
          <w:p w:rsidR="002F2B0D" w:rsidRDefault="002F2B0D">
            <w:pPr>
              <w:spacing w:line="440" w:lineRule="exact"/>
              <w:ind w:firstLineChars="200" w:firstLine="480"/>
              <w:rPr>
                <w:sz w:val="24"/>
              </w:rPr>
            </w:pPr>
            <w:r>
              <w:rPr>
                <w:rFonts w:hint="eastAsia"/>
                <w:sz w:val="24"/>
              </w:rPr>
              <w:t>附件</w:t>
            </w:r>
            <w:r>
              <w:rPr>
                <w:sz w:val="24"/>
              </w:rPr>
              <w:t xml:space="preserve">4  </w:t>
            </w:r>
            <w:r>
              <w:rPr>
                <w:rFonts w:hint="eastAsia"/>
                <w:sz w:val="24"/>
              </w:rPr>
              <w:t>处罚文件</w:t>
            </w:r>
          </w:p>
          <w:p w:rsidR="002F2B0D" w:rsidRDefault="002F2B0D">
            <w:pPr>
              <w:spacing w:line="440" w:lineRule="exact"/>
              <w:ind w:firstLineChars="200" w:firstLine="480"/>
            </w:pPr>
            <w:r>
              <w:rPr>
                <w:rFonts w:hint="eastAsia"/>
                <w:sz w:val="24"/>
              </w:rPr>
              <w:t>附件</w:t>
            </w:r>
            <w:r>
              <w:rPr>
                <w:sz w:val="24"/>
              </w:rPr>
              <w:t xml:space="preserve">5  </w:t>
            </w:r>
            <w:r>
              <w:rPr>
                <w:rFonts w:hint="eastAsia"/>
                <w:sz w:val="24"/>
              </w:rPr>
              <w:t>交款单据</w:t>
            </w:r>
          </w:p>
          <w:p w:rsidR="002F2B0D" w:rsidRDefault="002F2B0D">
            <w:pPr>
              <w:spacing w:line="440" w:lineRule="exact"/>
              <w:ind w:firstLineChars="200" w:firstLine="480"/>
              <w:rPr>
                <w:sz w:val="24"/>
              </w:rPr>
            </w:pPr>
            <w:r>
              <w:rPr>
                <w:rFonts w:hint="eastAsia"/>
                <w:sz w:val="24"/>
              </w:rPr>
              <w:t>附图</w:t>
            </w:r>
            <w:r>
              <w:rPr>
                <w:sz w:val="24"/>
              </w:rPr>
              <w:t xml:space="preserve">1  </w:t>
            </w:r>
            <w:r>
              <w:rPr>
                <w:rFonts w:hint="eastAsia"/>
                <w:sz w:val="24"/>
              </w:rPr>
              <w:t>项目在新乡工业产业集聚区上的位置</w:t>
            </w:r>
          </w:p>
          <w:p w:rsidR="002F2B0D" w:rsidRDefault="002F2B0D">
            <w:pPr>
              <w:spacing w:line="440" w:lineRule="exact"/>
              <w:ind w:firstLineChars="200" w:firstLine="480"/>
              <w:rPr>
                <w:sz w:val="24"/>
              </w:rPr>
            </w:pPr>
            <w:r>
              <w:rPr>
                <w:rFonts w:hint="eastAsia"/>
                <w:sz w:val="24"/>
              </w:rPr>
              <w:t>附图</w:t>
            </w:r>
            <w:r>
              <w:rPr>
                <w:sz w:val="24"/>
              </w:rPr>
              <w:t xml:space="preserve">2  </w:t>
            </w:r>
            <w:r>
              <w:rPr>
                <w:rFonts w:hint="eastAsia"/>
                <w:sz w:val="24"/>
              </w:rPr>
              <w:t>国家新乡经济技术开发区环境噪声功能区划图</w:t>
            </w:r>
          </w:p>
          <w:p w:rsidR="002F2B0D" w:rsidRDefault="002F2B0D">
            <w:pPr>
              <w:spacing w:line="440" w:lineRule="exact"/>
              <w:ind w:firstLineChars="200" w:firstLine="480"/>
              <w:rPr>
                <w:sz w:val="24"/>
              </w:rPr>
            </w:pPr>
            <w:r>
              <w:rPr>
                <w:rFonts w:hint="eastAsia"/>
                <w:sz w:val="24"/>
              </w:rPr>
              <w:t>附图</w:t>
            </w:r>
            <w:r>
              <w:rPr>
                <w:sz w:val="24"/>
              </w:rPr>
              <w:t xml:space="preserve">3  </w:t>
            </w:r>
            <w:r>
              <w:rPr>
                <w:rFonts w:hint="eastAsia"/>
                <w:sz w:val="24"/>
              </w:rPr>
              <w:t>项目卫星图</w:t>
            </w:r>
          </w:p>
          <w:p w:rsidR="002F2B0D" w:rsidRDefault="002F2B0D">
            <w:pPr>
              <w:spacing w:line="440" w:lineRule="exact"/>
              <w:ind w:firstLineChars="200" w:firstLine="480"/>
              <w:rPr>
                <w:sz w:val="24"/>
              </w:rPr>
            </w:pPr>
            <w:r>
              <w:rPr>
                <w:rFonts w:hint="eastAsia"/>
                <w:sz w:val="24"/>
              </w:rPr>
              <w:t>附图</w:t>
            </w:r>
            <w:r>
              <w:rPr>
                <w:sz w:val="24"/>
              </w:rPr>
              <w:t xml:space="preserve">4  </w:t>
            </w:r>
            <w:r>
              <w:rPr>
                <w:rFonts w:hint="eastAsia"/>
                <w:sz w:val="24"/>
              </w:rPr>
              <w:t>项目周边环境及敏感点分布图</w:t>
            </w:r>
          </w:p>
          <w:p w:rsidR="002F2B0D" w:rsidRDefault="002F2B0D">
            <w:pPr>
              <w:spacing w:line="440" w:lineRule="exact"/>
              <w:ind w:firstLineChars="200" w:firstLine="480"/>
              <w:rPr>
                <w:sz w:val="24"/>
              </w:rPr>
            </w:pPr>
            <w:r>
              <w:rPr>
                <w:rFonts w:hint="eastAsia"/>
                <w:sz w:val="24"/>
              </w:rPr>
              <w:t>附图</w:t>
            </w:r>
            <w:r>
              <w:rPr>
                <w:sz w:val="24"/>
              </w:rPr>
              <w:t xml:space="preserve">5  </w:t>
            </w:r>
            <w:r>
              <w:rPr>
                <w:rFonts w:hint="eastAsia"/>
                <w:sz w:val="24"/>
              </w:rPr>
              <w:t>项目厂区平面布置图</w:t>
            </w:r>
          </w:p>
          <w:p w:rsidR="002F2B0D" w:rsidRDefault="002F2B0D">
            <w:pPr>
              <w:spacing w:line="440" w:lineRule="exact"/>
              <w:ind w:firstLineChars="200" w:firstLine="480"/>
              <w:rPr>
                <w:b/>
                <w:bCs/>
                <w:sz w:val="24"/>
              </w:rPr>
            </w:pPr>
            <w:r>
              <w:rPr>
                <w:rFonts w:hint="eastAsia"/>
                <w:sz w:val="24"/>
              </w:rPr>
              <w:t>附图</w:t>
            </w:r>
            <w:r>
              <w:rPr>
                <w:sz w:val="24"/>
              </w:rPr>
              <w:t xml:space="preserve">6  </w:t>
            </w:r>
            <w:r>
              <w:rPr>
                <w:rFonts w:hint="eastAsia"/>
                <w:sz w:val="24"/>
              </w:rPr>
              <w:t>项目卫生防护距离包络图</w:t>
            </w:r>
          </w:p>
          <w:p w:rsidR="002F2B0D" w:rsidRDefault="002F2B0D">
            <w:pPr>
              <w:numPr>
                <w:ilvl w:val="0"/>
                <w:numId w:val="8"/>
              </w:numPr>
              <w:tabs>
                <w:tab w:val="clear" w:pos="1125"/>
                <w:tab w:val="left" w:pos="1260"/>
              </w:tabs>
              <w:spacing w:line="440" w:lineRule="exact"/>
              <w:ind w:left="1260" w:hanging="690"/>
              <w:rPr>
                <w:sz w:val="24"/>
              </w:rPr>
            </w:pPr>
            <w:r>
              <w:rPr>
                <w:rFonts w:hint="eastAsia"/>
                <w:sz w:val="24"/>
              </w:rPr>
              <w:t>如果本报告表不能说明项目产生的污染及对环境造成的影响，应进行专项评价。根据建设项目的特点和当地环境特征，应选下列</w:t>
            </w:r>
            <w:r>
              <w:rPr>
                <w:sz w:val="24"/>
              </w:rPr>
              <w:t>1—2</w:t>
            </w:r>
            <w:r>
              <w:rPr>
                <w:rFonts w:hint="eastAsia"/>
                <w:sz w:val="24"/>
              </w:rPr>
              <w:t>项进行专项评价。</w:t>
            </w:r>
          </w:p>
          <w:p w:rsidR="002F2B0D" w:rsidRDefault="002F2B0D">
            <w:pPr>
              <w:numPr>
                <w:ilvl w:val="0"/>
                <w:numId w:val="10"/>
              </w:numPr>
              <w:tabs>
                <w:tab w:val="left" w:pos="1215"/>
              </w:tabs>
              <w:spacing w:line="440" w:lineRule="exact"/>
              <w:rPr>
                <w:sz w:val="24"/>
              </w:rPr>
            </w:pPr>
            <w:r>
              <w:rPr>
                <w:rFonts w:hint="eastAsia"/>
                <w:sz w:val="24"/>
              </w:rPr>
              <w:t>大气环境影响专项评价</w:t>
            </w:r>
          </w:p>
          <w:p w:rsidR="002F2B0D" w:rsidRDefault="002F2B0D">
            <w:pPr>
              <w:numPr>
                <w:ilvl w:val="0"/>
                <w:numId w:val="10"/>
              </w:numPr>
              <w:tabs>
                <w:tab w:val="left" w:pos="1215"/>
              </w:tabs>
              <w:spacing w:line="440" w:lineRule="exact"/>
              <w:rPr>
                <w:sz w:val="24"/>
              </w:rPr>
            </w:pPr>
            <w:r>
              <w:rPr>
                <w:rFonts w:hint="eastAsia"/>
                <w:sz w:val="24"/>
              </w:rPr>
              <w:t>水环境影响专项评价（包括地表水和地下水）</w:t>
            </w:r>
          </w:p>
          <w:p w:rsidR="002F2B0D" w:rsidRDefault="002F2B0D">
            <w:pPr>
              <w:numPr>
                <w:ilvl w:val="0"/>
                <w:numId w:val="10"/>
              </w:numPr>
              <w:tabs>
                <w:tab w:val="left" w:pos="1215"/>
              </w:tabs>
              <w:spacing w:line="440" w:lineRule="exact"/>
              <w:rPr>
                <w:sz w:val="24"/>
              </w:rPr>
            </w:pPr>
            <w:r>
              <w:rPr>
                <w:rFonts w:hint="eastAsia"/>
                <w:sz w:val="24"/>
              </w:rPr>
              <w:t>生态影响专项评价</w:t>
            </w:r>
          </w:p>
          <w:p w:rsidR="002F2B0D" w:rsidRDefault="002F2B0D">
            <w:pPr>
              <w:numPr>
                <w:ilvl w:val="0"/>
                <w:numId w:val="10"/>
              </w:numPr>
              <w:tabs>
                <w:tab w:val="left" w:pos="1215"/>
              </w:tabs>
              <w:spacing w:line="440" w:lineRule="exact"/>
              <w:rPr>
                <w:sz w:val="24"/>
              </w:rPr>
            </w:pPr>
            <w:r>
              <w:rPr>
                <w:rFonts w:hint="eastAsia"/>
                <w:sz w:val="24"/>
              </w:rPr>
              <w:t>声环境专项评价</w:t>
            </w:r>
          </w:p>
          <w:p w:rsidR="002F2B0D" w:rsidRDefault="002F2B0D">
            <w:pPr>
              <w:numPr>
                <w:ilvl w:val="0"/>
                <w:numId w:val="10"/>
              </w:numPr>
              <w:tabs>
                <w:tab w:val="left" w:pos="1215"/>
              </w:tabs>
              <w:spacing w:line="440" w:lineRule="exact"/>
              <w:rPr>
                <w:sz w:val="24"/>
              </w:rPr>
            </w:pPr>
            <w:r>
              <w:rPr>
                <w:rFonts w:hint="eastAsia"/>
                <w:sz w:val="24"/>
              </w:rPr>
              <w:t>土壤影响专项评价</w:t>
            </w:r>
          </w:p>
          <w:p w:rsidR="002F2B0D" w:rsidRDefault="002F2B0D">
            <w:pPr>
              <w:numPr>
                <w:ilvl w:val="0"/>
                <w:numId w:val="10"/>
              </w:numPr>
              <w:tabs>
                <w:tab w:val="left" w:pos="1215"/>
              </w:tabs>
              <w:spacing w:line="440" w:lineRule="exact"/>
              <w:rPr>
                <w:sz w:val="24"/>
              </w:rPr>
            </w:pPr>
            <w:r>
              <w:rPr>
                <w:rFonts w:hint="eastAsia"/>
                <w:sz w:val="24"/>
              </w:rPr>
              <w:t>固体废弃物影响专项评价</w:t>
            </w:r>
          </w:p>
          <w:p w:rsidR="002F2B0D" w:rsidRDefault="002F2B0D">
            <w:pPr>
              <w:spacing w:line="440" w:lineRule="exact"/>
              <w:ind w:left="105" w:firstLine="480"/>
              <w:rPr>
                <w:sz w:val="24"/>
              </w:rPr>
            </w:pPr>
            <w:r>
              <w:rPr>
                <w:rFonts w:hint="eastAsia"/>
                <w:sz w:val="24"/>
              </w:rPr>
              <w:t>以上专项评价未包括的可另列专项，专项评价按照《环境影响评价技术导则》中的要求进行。</w:t>
            </w:r>
          </w:p>
          <w:p w:rsidR="002F2B0D" w:rsidRDefault="002F2B0D"/>
          <w:p w:rsidR="002F2B0D" w:rsidRDefault="002F2B0D">
            <w:pPr>
              <w:spacing w:line="440" w:lineRule="exact"/>
              <w:rPr>
                <w:sz w:val="24"/>
              </w:rPr>
            </w:pPr>
          </w:p>
          <w:p w:rsidR="002F2B0D" w:rsidRDefault="002F2B0D">
            <w:pPr>
              <w:pStyle w:val="1"/>
              <w:tabs>
                <w:tab w:val="left" w:pos="1080"/>
              </w:tabs>
            </w:pPr>
          </w:p>
          <w:p w:rsidR="002F2B0D" w:rsidRDefault="002F2B0D">
            <w:pPr>
              <w:spacing w:line="440" w:lineRule="exact"/>
              <w:rPr>
                <w:sz w:val="24"/>
                <w:szCs w:val="24"/>
              </w:rPr>
            </w:pPr>
          </w:p>
        </w:tc>
      </w:tr>
    </w:tbl>
    <w:p w:rsidR="002F2B0D" w:rsidRDefault="002F2B0D" w:rsidP="002F2B0D">
      <w:pPr>
        <w:adjustRightInd w:val="0"/>
        <w:snapToGrid w:val="0"/>
        <w:rPr>
          <w:sz w:val="10"/>
          <w:szCs w:val="10"/>
        </w:rPr>
      </w:pPr>
    </w:p>
    <w:p w:rsidR="002F2B0D" w:rsidRDefault="00F662B5" w:rsidP="002F2B0D">
      <w:pPr>
        <w:jc w:val="center"/>
      </w:pPr>
      <w:r>
        <w:pict>
          <v:shape id="_x0000_s1070" type="#_x0000_t202" style="position:absolute;left:0;text-align:left;margin-left:493.65pt;margin-top:27.85pt;width:66pt;height:27pt;z-index:251612160" o:gfxdata="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" filled="f" stroked="f" strokeweight=".5pt">
            <v:textbox inset="0,0,0,0">
              <w:txbxContent>
                <w:p w:rsidR="002F2B0D" w:rsidRDefault="002F2B0D" w:rsidP="002F2B0D">
                  <w:pPr>
                    <w:jc w:val="center"/>
                    <w:rPr>
                      <w:sz w:val="30"/>
                      <w:szCs w:val="30"/>
                    </w:rPr>
                  </w:pPr>
                  <w:r>
                    <w:rPr>
                      <w:rFonts w:hint="eastAsia"/>
                      <w:sz w:val="30"/>
                      <w:szCs w:val="30"/>
                    </w:rPr>
                    <w:t>附件</w:t>
                  </w:r>
                  <w:r>
                    <w:rPr>
                      <w:sz w:val="30"/>
                      <w:szCs w:val="30"/>
                    </w:rPr>
                    <w:t>1</w:t>
                  </w:r>
                </w:p>
              </w:txbxContent>
            </v:textbox>
          </v:shape>
        </w:pict>
      </w:r>
      <w:r w:rsidR="002F2B0D">
        <w:rPr>
          <w:noProof/>
        </w:rPr>
        <w:drawing>
          <wp:inline distT="0" distB="0" distL="0" distR="0">
            <wp:extent cx="5219013" cy="7200000"/>
            <wp:effectExtent l="19050" t="0" r="687" b="0"/>
            <wp:docPr id="10" name="图片 3" descr="2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 descr="2035"/>
                    <pic:cNvPicPr>
                      <a:picLocks noChangeAspect="1" noChangeArrowheads="1"/>
                    </pic:cNvPicPr>
                  </pic:nvPicPr>
                  <pic:blipFill>
                    <a:blip r:embed="rId42" cstate="print"/>
                    <a:srcRect/>
                    <a:stretch>
                      <a:fillRect/>
                    </a:stretch>
                  </pic:blipFill>
                  <pic:spPr bwMode="auto">
                    <a:xfrm>
                      <a:off x="0" y="0"/>
                      <a:ext cx="5219013" cy="7200000"/>
                    </a:xfrm>
                    <a:prstGeom prst="rect">
                      <a:avLst/>
                    </a:prstGeom>
                    <a:noFill/>
                    <a:ln w="9525">
                      <a:noFill/>
                      <a:miter lim="800000"/>
                      <a:headEnd/>
                      <a:tailEnd/>
                    </a:ln>
                  </pic:spPr>
                </pic:pic>
              </a:graphicData>
            </a:graphic>
          </wp:inline>
        </w:drawing>
      </w:r>
    </w:p>
    <w:p w:rsidR="002F2B0D" w:rsidRDefault="002F2B0D" w:rsidP="002F2B0D"/>
    <w:p w:rsidR="002F2B0D" w:rsidRDefault="002F2B0D" w:rsidP="002F2B0D"/>
    <w:p w:rsidR="002F2B0D" w:rsidRDefault="00F662B5" w:rsidP="002F2B0D">
      <w:r>
        <w:lastRenderedPageBreak/>
        <w:pict>
          <v:shape id="_x0000_s1074" type="#_x0000_t202" style="position:absolute;left:0;text-align:left;margin-left:510.95pt;margin-top:16.6pt;width:66pt;height:27pt;z-index:251616256" o:gfxdata="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" filled="f" stroked="f" strokeweight=".5pt">
            <v:textbox inset="0,0,0,0">
              <w:txbxContent>
                <w:p w:rsidR="002F2B0D" w:rsidRDefault="002F2B0D" w:rsidP="002F2B0D">
                  <w:pPr>
                    <w:jc w:val="center"/>
                    <w:rPr>
                      <w:sz w:val="30"/>
                      <w:szCs w:val="30"/>
                    </w:rPr>
                  </w:pPr>
                  <w:r>
                    <w:rPr>
                      <w:rFonts w:hint="eastAsia"/>
                      <w:sz w:val="30"/>
                      <w:szCs w:val="30"/>
                    </w:rPr>
                    <w:t>附件</w:t>
                  </w:r>
                  <w:r>
                    <w:rPr>
                      <w:sz w:val="30"/>
                      <w:szCs w:val="30"/>
                    </w:rPr>
                    <w:t>2</w:t>
                  </w:r>
                </w:p>
              </w:txbxContent>
            </v:textbox>
          </v:shape>
        </w:pict>
      </w:r>
      <w:r w:rsidR="002F2B0D">
        <w:rPr>
          <w:noProof/>
        </w:rPr>
        <w:drawing>
          <wp:inline distT="0" distB="0" distL="0" distR="0">
            <wp:extent cx="5925057" cy="7920000"/>
            <wp:effectExtent l="19050" t="0" r="0" b="0"/>
            <wp:docPr id="11" name="图片 2"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 descr="2"/>
                    <pic:cNvPicPr>
                      <a:picLocks noChangeAspect="1" noChangeArrowheads="1"/>
                    </pic:cNvPicPr>
                  </pic:nvPicPr>
                  <pic:blipFill>
                    <a:blip r:embed="rId43" cstate="print"/>
                    <a:srcRect/>
                    <a:stretch>
                      <a:fillRect/>
                    </a:stretch>
                  </pic:blipFill>
                  <pic:spPr bwMode="auto">
                    <a:xfrm>
                      <a:off x="0" y="0"/>
                      <a:ext cx="5925057" cy="7920000"/>
                    </a:xfrm>
                    <a:prstGeom prst="rect">
                      <a:avLst/>
                    </a:prstGeom>
                    <a:noFill/>
                    <a:ln w="9525">
                      <a:noFill/>
                      <a:miter lim="800000"/>
                      <a:headEnd/>
                      <a:tailEnd/>
                    </a:ln>
                  </pic:spPr>
                </pic:pic>
              </a:graphicData>
            </a:graphic>
          </wp:inline>
        </w:drawing>
      </w:r>
    </w:p>
    <w:p w:rsidR="002F2B0D" w:rsidRDefault="002F2B0D" w:rsidP="002F2B0D"/>
    <w:p w:rsidR="002F2B0D" w:rsidRDefault="002F2B0D" w:rsidP="002F2B0D"/>
    <w:p w:rsidR="002F2B0D" w:rsidRDefault="00F662B5" w:rsidP="002F2B0D">
      <w:r>
        <w:pict>
          <v:shape id="_x0000_s1071" type="#_x0000_t202" style="position:absolute;left:0;text-align:left;margin-left:493.65pt;margin-top:15.15pt;width:66pt;height:27pt;z-index:251613184" o:gfxdata="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" filled="f" stroked="f" strokeweight=".5pt">
            <v:textbox inset="0,0,0,0">
              <w:txbxContent>
                <w:p w:rsidR="002F2B0D" w:rsidRDefault="002F2B0D" w:rsidP="002F2B0D">
                  <w:pPr>
                    <w:jc w:val="center"/>
                    <w:rPr>
                      <w:sz w:val="30"/>
                      <w:szCs w:val="30"/>
                    </w:rPr>
                  </w:pPr>
                  <w:r>
                    <w:rPr>
                      <w:rFonts w:hint="eastAsia"/>
                      <w:sz w:val="30"/>
                      <w:szCs w:val="30"/>
                    </w:rPr>
                    <w:t>附件</w:t>
                  </w:r>
                  <w:r>
                    <w:rPr>
                      <w:sz w:val="30"/>
                      <w:szCs w:val="30"/>
                    </w:rPr>
                    <w:t>3</w:t>
                  </w:r>
                </w:p>
              </w:txbxContent>
            </v:textbox>
          </v:shape>
        </w:pict>
      </w:r>
    </w:p>
    <w:p w:rsidR="002F2B0D" w:rsidRDefault="002F2B0D" w:rsidP="002F2B0D">
      <w:r>
        <w:rPr>
          <w:noProof/>
        </w:rPr>
        <w:lastRenderedPageBreak/>
        <w:drawing>
          <wp:inline distT="0" distB="0" distL="0" distR="0">
            <wp:extent cx="5936257" cy="7920000"/>
            <wp:effectExtent l="19050" t="0" r="7343" b="0"/>
            <wp:docPr id="12" name="图片 5"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 descr="3"/>
                    <pic:cNvPicPr>
                      <a:picLocks noChangeAspect="1" noChangeArrowheads="1"/>
                    </pic:cNvPicPr>
                  </pic:nvPicPr>
                  <pic:blipFill>
                    <a:blip r:embed="rId44" cstate="print"/>
                    <a:srcRect/>
                    <a:stretch>
                      <a:fillRect/>
                    </a:stretch>
                  </pic:blipFill>
                  <pic:spPr bwMode="auto">
                    <a:xfrm>
                      <a:off x="0" y="0"/>
                      <a:ext cx="5936257" cy="7920000"/>
                    </a:xfrm>
                    <a:prstGeom prst="rect">
                      <a:avLst/>
                    </a:prstGeom>
                    <a:noFill/>
                    <a:ln w="9525">
                      <a:noFill/>
                      <a:miter lim="800000"/>
                      <a:headEnd/>
                      <a:tailEnd/>
                    </a:ln>
                  </pic:spPr>
                </pic:pic>
              </a:graphicData>
            </a:graphic>
          </wp:inline>
        </w:drawing>
      </w:r>
    </w:p>
    <w:p w:rsidR="002F2B0D" w:rsidRDefault="002F2B0D" w:rsidP="002F2B0D"/>
    <w:p w:rsidR="002F2B0D" w:rsidRDefault="002F2B0D" w:rsidP="002F2B0D"/>
    <w:p w:rsidR="002F2B0D" w:rsidRDefault="002F2B0D" w:rsidP="002F2B0D">
      <w:r>
        <w:rPr>
          <w:noProof/>
        </w:rPr>
        <w:lastRenderedPageBreak/>
        <w:drawing>
          <wp:inline distT="0" distB="0" distL="0" distR="0">
            <wp:extent cx="5936257" cy="7920000"/>
            <wp:effectExtent l="19050" t="0" r="7343" b="0"/>
            <wp:docPr id="13" name="图片 6"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 descr="4"/>
                    <pic:cNvPicPr>
                      <a:picLocks noChangeAspect="1" noChangeArrowheads="1"/>
                    </pic:cNvPicPr>
                  </pic:nvPicPr>
                  <pic:blipFill>
                    <a:blip r:embed="rId45" cstate="print"/>
                    <a:srcRect/>
                    <a:stretch>
                      <a:fillRect/>
                    </a:stretch>
                  </pic:blipFill>
                  <pic:spPr bwMode="auto">
                    <a:xfrm>
                      <a:off x="0" y="0"/>
                      <a:ext cx="5936257" cy="7920000"/>
                    </a:xfrm>
                    <a:prstGeom prst="rect">
                      <a:avLst/>
                    </a:prstGeom>
                    <a:noFill/>
                    <a:ln w="9525">
                      <a:noFill/>
                      <a:miter lim="800000"/>
                      <a:headEnd/>
                      <a:tailEnd/>
                    </a:ln>
                  </pic:spPr>
                </pic:pic>
              </a:graphicData>
            </a:graphic>
          </wp:inline>
        </w:drawing>
      </w:r>
    </w:p>
    <w:p w:rsidR="002F2B0D" w:rsidRDefault="002F2B0D" w:rsidP="002F2B0D"/>
    <w:p w:rsidR="002F2B0D" w:rsidRDefault="002F2B0D" w:rsidP="002F2B0D"/>
    <w:p w:rsidR="002F2B0D" w:rsidRDefault="002F2B0D" w:rsidP="002F2B0D"/>
    <w:p w:rsidR="002F2B0D" w:rsidRDefault="00F662B5" w:rsidP="002F2B0D">
      <w:r>
        <w:lastRenderedPageBreak/>
        <w:pict>
          <v:shape id="_x0000_s1072" type="#_x0000_t202" style="position:absolute;left:0;text-align:left;margin-left:493.65pt;margin-top:16.75pt;width:66pt;height:27pt;z-index:251614208" o:gfxdata="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" filled="f" stroked="f" strokeweight=".5pt">
            <v:textbox inset="0,0,0,0">
              <w:txbxContent>
                <w:p w:rsidR="002F2B0D" w:rsidRDefault="002F2B0D" w:rsidP="002F2B0D">
                  <w:pPr>
                    <w:jc w:val="center"/>
                    <w:rPr>
                      <w:sz w:val="30"/>
                      <w:szCs w:val="30"/>
                    </w:rPr>
                  </w:pPr>
                  <w:r>
                    <w:rPr>
                      <w:rFonts w:hint="eastAsia"/>
                      <w:sz w:val="30"/>
                      <w:szCs w:val="30"/>
                    </w:rPr>
                    <w:t>附件</w:t>
                  </w:r>
                  <w:r>
                    <w:rPr>
                      <w:sz w:val="30"/>
                      <w:szCs w:val="30"/>
                    </w:rPr>
                    <w:t>4</w:t>
                  </w:r>
                </w:p>
              </w:txbxContent>
            </v:textbox>
          </v:shape>
        </w:pict>
      </w:r>
      <w:r w:rsidR="002F2B0D">
        <w:rPr>
          <w:noProof/>
        </w:rPr>
        <w:drawing>
          <wp:inline distT="0" distB="0" distL="0" distR="0">
            <wp:extent cx="5936257" cy="7920000"/>
            <wp:effectExtent l="19050" t="0" r="7343" b="0"/>
            <wp:docPr id="14" name="图片 7"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7" descr="5"/>
                    <pic:cNvPicPr>
                      <a:picLocks noChangeAspect="1" noChangeArrowheads="1"/>
                    </pic:cNvPicPr>
                  </pic:nvPicPr>
                  <pic:blipFill>
                    <a:blip r:embed="rId46" cstate="print"/>
                    <a:srcRect/>
                    <a:stretch>
                      <a:fillRect/>
                    </a:stretch>
                  </pic:blipFill>
                  <pic:spPr bwMode="auto">
                    <a:xfrm>
                      <a:off x="0" y="0"/>
                      <a:ext cx="5936257" cy="7920000"/>
                    </a:xfrm>
                    <a:prstGeom prst="rect">
                      <a:avLst/>
                    </a:prstGeom>
                    <a:noFill/>
                    <a:ln w="9525">
                      <a:noFill/>
                      <a:miter lim="800000"/>
                      <a:headEnd/>
                      <a:tailEnd/>
                    </a:ln>
                  </pic:spPr>
                </pic:pic>
              </a:graphicData>
            </a:graphic>
          </wp:inline>
        </w:drawing>
      </w:r>
    </w:p>
    <w:p w:rsidR="002F2B0D" w:rsidRDefault="002F2B0D" w:rsidP="002F2B0D"/>
    <w:p w:rsidR="002F2B0D" w:rsidRDefault="002F2B0D" w:rsidP="002F2B0D"/>
    <w:p w:rsidR="002F2B0D" w:rsidRDefault="002F2B0D" w:rsidP="002F2B0D"/>
    <w:p w:rsidR="002F2B0D" w:rsidRDefault="002F2B0D" w:rsidP="002F2B0D"/>
    <w:p w:rsidR="002F2B0D" w:rsidRDefault="002F2B0D" w:rsidP="002F2B0D">
      <w:r>
        <w:rPr>
          <w:noProof/>
        </w:rPr>
        <w:lastRenderedPageBreak/>
        <w:drawing>
          <wp:inline distT="0" distB="0" distL="0" distR="0">
            <wp:extent cx="5925057" cy="7920000"/>
            <wp:effectExtent l="19050" t="0" r="0" b="0"/>
            <wp:docPr id="15" name="图片 8"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8" descr="6"/>
                    <pic:cNvPicPr>
                      <a:picLocks noChangeAspect="1" noChangeArrowheads="1"/>
                    </pic:cNvPicPr>
                  </pic:nvPicPr>
                  <pic:blipFill>
                    <a:blip r:embed="rId47" cstate="print"/>
                    <a:srcRect/>
                    <a:stretch>
                      <a:fillRect/>
                    </a:stretch>
                  </pic:blipFill>
                  <pic:spPr bwMode="auto">
                    <a:xfrm>
                      <a:off x="0" y="0"/>
                      <a:ext cx="5925057" cy="7920000"/>
                    </a:xfrm>
                    <a:prstGeom prst="rect">
                      <a:avLst/>
                    </a:prstGeom>
                    <a:noFill/>
                    <a:ln w="9525">
                      <a:noFill/>
                      <a:miter lim="800000"/>
                      <a:headEnd/>
                      <a:tailEnd/>
                    </a:ln>
                  </pic:spPr>
                </pic:pic>
              </a:graphicData>
            </a:graphic>
          </wp:inline>
        </w:drawing>
      </w:r>
    </w:p>
    <w:p w:rsidR="002F2B0D" w:rsidRDefault="002F2B0D" w:rsidP="002F2B0D"/>
    <w:p w:rsidR="002F2B0D" w:rsidRDefault="002F2B0D" w:rsidP="002F2B0D"/>
    <w:p w:rsidR="002F2B0D" w:rsidRDefault="002F2B0D" w:rsidP="002F2B0D">
      <w:r>
        <w:rPr>
          <w:noProof/>
        </w:rPr>
        <w:lastRenderedPageBreak/>
        <w:drawing>
          <wp:inline distT="0" distB="0" distL="0" distR="0">
            <wp:extent cx="5925057" cy="7920000"/>
            <wp:effectExtent l="19050" t="0" r="0" b="0"/>
            <wp:docPr id="16" name="图片 9" descr="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9" descr="7"/>
                    <pic:cNvPicPr>
                      <a:picLocks noChangeAspect="1" noChangeArrowheads="1"/>
                    </pic:cNvPicPr>
                  </pic:nvPicPr>
                  <pic:blipFill>
                    <a:blip r:embed="rId48" cstate="print"/>
                    <a:srcRect/>
                    <a:stretch>
                      <a:fillRect/>
                    </a:stretch>
                  </pic:blipFill>
                  <pic:spPr bwMode="auto">
                    <a:xfrm>
                      <a:off x="0" y="0"/>
                      <a:ext cx="5925057" cy="7920000"/>
                    </a:xfrm>
                    <a:prstGeom prst="rect">
                      <a:avLst/>
                    </a:prstGeom>
                    <a:noFill/>
                    <a:ln w="9525">
                      <a:noFill/>
                      <a:miter lim="800000"/>
                      <a:headEnd/>
                      <a:tailEnd/>
                    </a:ln>
                  </pic:spPr>
                </pic:pic>
              </a:graphicData>
            </a:graphic>
          </wp:inline>
        </w:drawing>
      </w:r>
    </w:p>
    <w:p w:rsidR="002F2B0D" w:rsidRDefault="002F2B0D" w:rsidP="002F2B0D"/>
    <w:p w:rsidR="002F2B0D" w:rsidRDefault="002F2B0D" w:rsidP="002F2B0D"/>
    <w:p w:rsidR="002F2B0D" w:rsidRDefault="002F2B0D" w:rsidP="002F2B0D"/>
    <w:p w:rsidR="002F2B0D" w:rsidRDefault="002F2B0D" w:rsidP="002F2B0D"/>
    <w:p w:rsidR="002F2B0D" w:rsidRDefault="00F662B5" w:rsidP="002F2B0D">
      <w:r>
        <w:lastRenderedPageBreak/>
        <w:pict>
          <v:shape id="_x0000_s1073" type="#_x0000_t202" style="position:absolute;left:0;text-align:left;margin-left:491.4pt;margin-top:7.15pt;width:66pt;height:27pt;z-index:251615232" o:gfxdata="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1gI5JdcAAAAKAQAADwAAAAAA&#10;AAABACAAAAAiAAAAZHJzL2Rvd25yZXYueG1sUEsBAhQAFAAAAAgAh07iQEG1RgcUAgAACQQAAA4A&#10;AAAAAAAAAQAgAAAAJgEAAGRycy9lMm9Eb2MueG1sUEsFBgAAAAAGAAYAWQEAAKwFAAAAAA==&#10;" filled="f" stroked="f" strokeweight=".5pt">
            <v:textbox inset="0,0,0,0">
              <w:txbxContent>
                <w:p w:rsidR="002F2B0D" w:rsidRDefault="002F2B0D" w:rsidP="002F2B0D">
                  <w:pPr>
                    <w:jc w:val="center"/>
                    <w:rPr>
                      <w:sz w:val="30"/>
                      <w:szCs w:val="30"/>
                    </w:rPr>
                  </w:pPr>
                  <w:r>
                    <w:rPr>
                      <w:rFonts w:hint="eastAsia"/>
                      <w:sz w:val="30"/>
                      <w:szCs w:val="30"/>
                    </w:rPr>
                    <w:t>附件</w:t>
                  </w:r>
                  <w:r>
                    <w:rPr>
                      <w:sz w:val="30"/>
                      <w:szCs w:val="30"/>
                    </w:rPr>
                    <w:t>5</w:t>
                  </w:r>
                </w:p>
              </w:txbxContent>
            </v:textbox>
          </v:shape>
        </w:pict>
      </w:r>
    </w:p>
    <w:p w:rsidR="002F2B0D" w:rsidRDefault="002F2B0D" w:rsidP="002F2B0D"/>
    <w:p w:rsidR="002F2B0D" w:rsidRDefault="002F2B0D" w:rsidP="002F2B0D"/>
    <w:p w:rsidR="002F2B0D" w:rsidRDefault="002F2B0D" w:rsidP="002F2B0D"/>
    <w:p w:rsidR="002F2B0D" w:rsidRDefault="002F2B0D" w:rsidP="002F2B0D"/>
    <w:p w:rsidR="002F2B0D" w:rsidRDefault="002F2B0D" w:rsidP="002F2B0D"/>
    <w:p w:rsidR="002F2B0D" w:rsidRDefault="002F2B0D" w:rsidP="002F2B0D">
      <w:r>
        <w:rPr>
          <w:noProof/>
        </w:rPr>
        <w:drawing>
          <wp:inline distT="0" distB="0" distL="0" distR="0">
            <wp:extent cx="5986178" cy="2880000"/>
            <wp:effectExtent l="19050" t="0" r="0" b="0"/>
            <wp:docPr id="17" name="图片 10" descr="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0" descr="8"/>
                    <pic:cNvPicPr>
                      <a:picLocks noChangeAspect="1" noChangeArrowheads="1"/>
                    </pic:cNvPicPr>
                  </pic:nvPicPr>
                  <pic:blipFill>
                    <a:blip r:embed="rId49" cstate="print"/>
                    <a:srcRect/>
                    <a:stretch>
                      <a:fillRect/>
                    </a:stretch>
                  </pic:blipFill>
                  <pic:spPr bwMode="auto">
                    <a:xfrm>
                      <a:off x="0" y="0"/>
                      <a:ext cx="5986178" cy="2880000"/>
                    </a:xfrm>
                    <a:prstGeom prst="rect">
                      <a:avLst/>
                    </a:prstGeom>
                    <a:noFill/>
                    <a:ln w="9525">
                      <a:noFill/>
                      <a:miter lim="800000"/>
                      <a:headEnd/>
                      <a:tailEnd/>
                    </a:ln>
                  </pic:spPr>
                </pic:pic>
              </a:graphicData>
            </a:graphic>
          </wp:inline>
        </w:drawing>
      </w:r>
    </w:p>
    <w:p w:rsidR="002F2B0D" w:rsidRDefault="002F2B0D"/>
    <w:p w:rsidR="002F2B0D" w:rsidRDefault="002F2B0D"/>
    <w:p w:rsidR="002F2B0D" w:rsidRDefault="002F2B0D"/>
    <w:p w:rsidR="002F2B0D" w:rsidRDefault="002F2B0D"/>
    <w:p w:rsidR="002F2B0D" w:rsidRDefault="002F2B0D"/>
    <w:p w:rsidR="002F2B0D" w:rsidRDefault="002F2B0D"/>
    <w:p w:rsidR="002F2B0D" w:rsidRDefault="002F2B0D"/>
    <w:p w:rsidR="002F2B0D" w:rsidRDefault="002F2B0D"/>
    <w:p w:rsidR="002F2B0D" w:rsidRDefault="002F2B0D"/>
    <w:p w:rsidR="002F2B0D" w:rsidRDefault="002F2B0D"/>
    <w:p w:rsidR="002F2B0D" w:rsidRDefault="002F2B0D"/>
    <w:p w:rsidR="002F2B0D" w:rsidRDefault="002F2B0D"/>
    <w:p w:rsidR="002F2B0D" w:rsidRDefault="002F2B0D"/>
    <w:p w:rsidR="002F2B0D" w:rsidRDefault="002F2B0D"/>
    <w:p w:rsidR="002F2B0D" w:rsidRDefault="002F2B0D"/>
    <w:p w:rsidR="002F2B0D" w:rsidRDefault="002F2B0D"/>
    <w:p w:rsidR="002F2B0D" w:rsidRDefault="002F2B0D"/>
    <w:p w:rsidR="002F2B0D" w:rsidRDefault="002F2B0D"/>
    <w:p w:rsidR="002F2B0D" w:rsidRDefault="002F2B0D"/>
    <w:p w:rsidR="002F2B0D" w:rsidRDefault="002F2B0D"/>
    <w:p w:rsidR="002F2B0D" w:rsidRDefault="002F2B0D"/>
    <w:p w:rsidR="002F2B0D" w:rsidRDefault="002F2B0D"/>
    <w:p w:rsidR="002B0FB5" w:rsidRDefault="002B0FB5">
      <w:pPr>
        <w:sectPr w:rsidR="002B0FB5" w:rsidSect="005060E2">
          <w:pgSz w:w="11906" w:h="16838"/>
          <w:pgMar w:top="1440" w:right="1800" w:bottom="1440" w:left="1800" w:header="851" w:footer="992" w:gutter="0"/>
          <w:cols w:space="425"/>
          <w:docGrid w:type="lines" w:linePitch="312"/>
        </w:sectPr>
      </w:pPr>
    </w:p>
    <w:p w:rsidR="002B0FB5" w:rsidRDefault="002B0FB5" w:rsidP="002B0FB5">
      <w:pPr>
        <w:jc w:val="center"/>
        <w:rPr>
          <w:rFonts w:eastAsia="黑体" w:hAnsi="黑体"/>
          <w:sz w:val="28"/>
          <w:szCs w:val="28"/>
        </w:rPr>
      </w:pPr>
      <w:r>
        <w:rPr>
          <w:noProof/>
        </w:rPr>
        <w:lastRenderedPageBreak/>
        <w:drawing>
          <wp:inline distT="0" distB="0" distL="0" distR="0">
            <wp:extent cx="8629650" cy="5410200"/>
            <wp:effectExtent l="19050" t="0" r="0" b="0"/>
            <wp:docPr id="191" name="图片 3" descr="小店园区09-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 descr="小店园区09-20"/>
                    <pic:cNvPicPr>
                      <a:picLocks noChangeAspect="1" noChangeArrowheads="1"/>
                    </pic:cNvPicPr>
                  </pic:nvPicPr>
                  <pic:blipFill>
                    <a:blip r:embed="rId50" cstate="print"/>
                    <a:srcRect/>
                    <a:stretch>
                      <a:fillRect/>
                    </a:stretch>
                  </pic:blipFill>
                  <pic:spPr bwMode="auto">
                    <a:xfrm>
                      <a:off x="0" y="0"/>
                      <a:ext cx="8629650" cy="5410200"/>
                    </a:xfrm>
                    <a:prstGeom prst="rect">
                      <a:avLst/>
                    </a:prstGeom>
                    <a:noFill/>
                    <a:ln w="9525">
                      <a:noFill/>
                      <a:miter lim="800000"/>
                      <a:headEnd/>
                      <a:tailEnd/>
                    </a:ln>
                  </pic:spPr>
                </pic:pic>
              </a:graphicData>
            </a:graphic>
          </wp:inline>
        </w:drawing>
      </w:r>
      <w:r w:rsidR="00F662B5">
        <w:pict>
          <v:shapetype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自选图形 2" o:spid="_x0000_s1214" type="#_x0000_t62" style="position:absolute;left:0;text-align:left;margin-left:411pt;margin-top:161.9pt;width:50.55pt;height:26.35pt;flip:y;z-index:251618304;mso-position-horizontal-relative:text;mso-position-vertical-relative:text" adj="-11526,-14585" fillcolor="yellow" strokecolor="red" strokeweight="1.5pt">
            <v:textbox>
              <w:txbxContent>
                <w:p w:rsidR="002B0FB5" w:rsidRDefault="002B0FB5" w:rsidP="002B0FB5">
                  <w:pPr>
                    <w:rPr>
                      <w:color w:val="000000"/>
                    </w:rPr>
                  </w:pPr>
                  <w:r>
                    <w:rPr>
                      <w:rFonts w:hint="eastAsia"/>
                      <w:color w:val="000000"/>
                    </w:rPr>
                    <w:t>本项目</w:t>
                  </w:r>
                </w:p>
              </w:txbxContent>
            </v:textbox>
          </v:shape>
        </w:pict>
      </w:r>
      <w:r w:rsidR="00F662B5">
        <w:pict>
          <v:shapetype id="_x0000_t12" coordsize="21600,21600" o:spt="12" path="m10800,l8280,8259,,8259r6720,5146l4200,21600r6600,-5019l17400,21600,14880,13405,21600,8259r-8280,xe">
            <v:stroke joinstyle="miter"/>
            <v:path gradientshapeok="t" o:connecttype="custom" o:connectlocs="10800,0;0,8259;4200,21600;17400,21600;21600,8259" textboxrect="6720,8259,14880,15628"/>
          </v:shapetype>
          <v:shape id="自选图形 406" o:spid="_x0000_s1215" type="#_x0000_t12" style="position:absolute;left:0;text-align:left;margin-left:375.9pt;margin-top:204.75pt;width:5.95pt;height:5.95pt;z-index:251619328;mso-position-horizontal-relative:text;mso-position-vertical-relative:text" fillcolor="yellow" strokecolor="yellow"/>
        </w:pict>
      </w:r>
      <w:r w:rsidR="00F662B5">
        <w:pict>
          <v:shape id="_x0000_s1295" type="#_x0000_t202" style="position:absolute;left:0;text-align:left;margin-left:83.6pt;margin-top:441.4pt;width:571.65pt;height:43pt;z-index:251698176;mso-position-horizontal-relative:text;mso-position-vertical-relative:text" o:gfxdata="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" filled="f" stroked="f">
            <v:textbox inset=",0">
              <w:txbxContent>
                <w:p w:rsidR="002B0FB5" w:rsidRDefault="002B0FB5" w:rsidP="002B0FB5">
                  <w:pPr>
                    <w:jc w:val="center"/>
                  </w:pPr>
                  <w:r>
                    <w:rPr>
                      <w:rFonts w:hint="eastAsia"/>
                      <w:b/>
                      <w:bCs/>
                      <w:sz w:val="30"/>
                      <w:szCs w:val="30"/>
                    </w:rPr>
                    <w:t>附图</w:t>
                  </w:r>
                  <w:r>
                    <w:rPr>
                      <w:b/>
                      <w:bCs/>
                      <w:sz w:val="30"/>
                      <w:szCs w:val="30"/>
                    </w:rPr>
                    <w:t xml:space="preserve">1      </w:t>
                  </w:r>
                  <w:r>
                    <w:rPr>
                      <w:rFonts w:hint="eastAsia"/>
                      <w:b/>
                      <w:bCs/>
                      <w:sz w:val="30"/>
                      <w:szCs w:val="30"/>
                    </w:rPr>
                    <w:t>新乡工业产业集聚区总体规划图</w:t>
                  </w:r>
                </w:p>
              </w:txbxContent>
            </v:textbox>
          </v:shape>
        </w:pict>
      </w:r>
    </w:p>
    <w:p w:rsidR="002B0FB5" w:rsidRDefault="00F662B5" w:rsidP="002B0FB5">
      <w:pPr>
        <w:pStyle w:val="1"/>
        <w:spacing w:before="0"/>
      </w:pPr>
      <w:r>
        <w:lastRenderedPageBreak/>
        <w:pict>
          <v:shape id="_x0000_s1279" type="#_x0000_t202" style="position:absolute;left:0;text-align:left;margin-left:525.3pt;margin-top:26.85pt;width:123.9pt;height:84.7pt;z-index:251681792;mso-wrap-style:none" filled="f" stroked="f">
            <v:fill o:detectmouseclick="t"/>
            <v:textbox inset=",0">
              <w:txbxContent>
                <w:p w:rsidR="002B0FB5" w:rsidRDefault="002B0FB5" w:rsidP="002B0FB5">
                  <w:r>
                    <w:rPr>
                      <w:noProof/>
                      <w:kern w:val="0"/>
                      <w:sz w:val="20"/>
                    </w:rPr>
                    <w:drawing>
                      <wp:inline distT="0" distB="0" distL="0" distR="0">
                        <wp:extent cx="1390650" cy="1085850"/>
                        <wp:effectExtent l="19050" t="0" r="0" b="0"/>
                        <wp:docPr id="194" name="图片 2" descr="小店规划图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 descr="小店规划图图"/>
                                <pic:cNvPicPr>
                                  <a:picLocks noChangeAspect="1" noChangeArrowheads="1"/>
                                </pic:cNvPicPr>
                              </pic:nvPicPr>
                              <pic:blipFill>
                                <a:blip r:embed="rId51"/>
                                <a:srcRect l="83308" t="25108" r="7916" b="63695"/>
                                <a:stretch>
                                  <a:fillRect/>
                                </a:stretch>
                              </pic:blipFill>
                              <pic:spPr bwMode="auto">
                                <a:xfrm>
                                  <a:off x="0" y="0"/>
                                  <a:ext cx="1390650" cy="1085850"/>
                                </a:xfrm>
                                <a:prstGeom prst="rect">
                                  <a:avLst/>
                                </a:prstGeom>
                                <a:noFill/>
                                <a:ln w="9525">
                                  <a:noFill/>
                                  <a:miter lim="800000"/>
                                  <a:headEnd/>
                                  <a:tailEnd/>
                                </a:ln>
                              </pic:spPr>
                            </pic:pic>
                          </a:graphicData>
                        </a:graphic>
                      </wp:inline>
                    </w:drawing>
                  </w:r>
                </w:p>
              </w:txbxContent>
            </v:textbox>
          </v:shape>
        </w:pict>
      </w:r>
      <w:r>
        <w:pict>
          <v:shape id="任意多边形 28" o:spid="_x0000_s1237" style="position:absolute;left:0;text-align:left;margin-left:321.55pt;margin-top:20.7pt;width:29.75pt;height:219.05pt;z-index:251638784;mso-wrap-style:square;v-text-anchor:top" coordsize="595,5028" path="m,l225,1128,585,3108r10,1920e" filled="f" strokecolor="red" strokeweight="1.25pt">
            <v:fill o:detectmouseclick="t"/>
          </v:shape>
        </w:pict>
      </w:r>
      <w:r>
        <w:pict>
          <v:shape id="文本框 24" o:spid="_x0000_s1233" type="#_x0000_t202" style="position:absolute;left:0;text-align:left;margin-left:255.3pt;margin-top:33.65pt;width:45pt;height:6.8pt;z-index:251634688" filled="f" stroked="f">
            <v:fill o:detectmouseclick="t"/>
            <v:textbox inset="0,0,0,0">
              <w:txbxContent>
                <w:p w:rsidR="002B0FB5" w:rsidRDefault="002B0FB5" w:rsidP="002B0FB5">
                  <w:pPr>
                    <w:spacing w:line="140" w:lineRule="exact"/>
                    <w:rPr>
                      <w:rFonts w:ascii="仿宋_GB2312" w:eastAsia="仿宋_GB2312"/>
                      <w:sz w:val="11"/>
                      <w:szCs w:val="11"/>
                    </w:rPr>
                  </w:pPr>
                  <w:r>
                    <w:rPr>
                      <w:rFonts w:ascii="仿宋_GB2312" w:eastAsia="仿宋_GB2312" w:hint="eastAsia"/>
                      <w:sz w:val="11"/>
                      <w:szCs w:val="11"/>
                    </w:rPr>
                    <w:t>长济高速公路</w:t>
                  </w:r>
                </w:p>
                <w:p w:rsidR="002B0FB5" w:rsidRDefault="002B0FB5" w:rsidP="002B0FB5">
                  <w:pPr>
                    <w:rPr>
                      <w:szCs w:val="24"/>
                    </w:rPr>
                  </w:pPr>
                </w:p>
              </w:txbxContent>
            </v:textbox>
          </v:shape>
        </w:pict>
      </w:r>
      <w:r>
        <w:pict>
          <v:shape id="文本框 20" o:spid="_x0000_s1225" type="#_x0000_t202" style="position:absolute;left:0;text-align:left;margin-left:480.3pt;margin-top:47.25pt;width:27pt;height:6.8pt;z-index:251629568" filled="f" stroked="f">
            <v:fill o:detectmouseclick="t"/>
            <v:textbox inset="0,0,0,0">
              <w:txbxContent>
                <w:p w:rsidR="002B0FB5" w:rsidRDefault="002B0FB5" w:rsidP="002B0FB5">
                  <w:pPr>
                    <w:spacing w:line="160" w:lineRule="exact"/>
                    <w:rPr>
                      <w:color w:val="FF0000"/>
                      <w:sz w:val="11"/>
                      <w:szCs w:val="11"/>
                    </w:rPr>
                  </w:pPr>
                  <w:r>
                    <w:rPr>
                      <w:rFonts w:hint="eastAsia"/>
                      <w:color w:val="FF0000"/>
                      <w:sz w:val="11"/>
                      <w:szCs w:val="11"/>
                    </w:rPr>
                    <w:t>至濮阳</w:t>
                  </w:r>
                </w:p>
                <w:p w:rsidR="002B0FB5" w:rsidRDefault="002B0FB5" w:rsidP="002B0FB5">
                  <w:pPr>
                    <w:rPr>
                      <w:szCs w:val="24"/>
                    </w:rPr>
                  </w:pPr>
                </w:p>
              </w:txbxContent>
            </v:textbox>
          </v:shape>
        </w:pict>
      </w:r>
      <w:r>
        <w:pict>
          <v:shape id="任意多边形 19" o:spid="_x0000_s1224" style="position:absolute;left:0;text-align:left;margin-left:200.05pt;margin-top:21pt;width:321.5pt;height:105.8pt;z-index:251628544;mso-wrap-style:square;v-text-anchor:top" coordsize="6430,2429" path="m,l1360,486,2530,951r1170,600l5050,2001r1380,428e" filled="f" strokecolor="red" strokeweight="1.5pt">
            <v:fill o:detectmouseclick="t"/>
          </v:shape>
        </w:pict>
      </w:r>
      <w:r>
        <w:pict>
          <v:group id="组合 603" o:spid="_x0000_s1227" style="position:absolute;left:0;text-align:left;margin-left:30.3pt;margin-top:20.05pt;width:621pt;height:329.9pt;z-index:251631616" coordorigin="7639,13706" coordsize="12420,6598">
            <v:shape id="文本框 12" o:spid="_x0000_s1228" type="#_x0000_t202" style="position:absolute;left:7639;top:13706;width:12420;height:6454">
              <v:fill opacity="6554f"/>
              <v:textbox>
                <w:txbxContent>
                  <w:p w:rsidR="002B0FB5" w:rsidRDefault="002B0FB5" w:rsidP="002B0FB5"/>
                </w:txbxContent>
              </v:textbox>
            </v:shape>
            <v:shape id="任意多边形 16" o:spid="_x0000_s1229" style="position:absolute;left:8659;top:15678;width:8320;height:4627;mso-wrap-style:square;v-text-anchor:top" coordsize="8320,5310" path="m8300,830r20,2760l6750,3590r13,1317l3170,4940r-220,370l2420,4920r-330,-10l2090,3930r-1430,l665,2169,560,2050r,-420l20,1500,,40,1170,,7360,30r90,160l7440,840r880,e" filled="f" strokecolor="blue" strokeweight="1.75pt">
              <v:fill o:detectmouseclick="t"/>
              <v:stroke dashstyle="dashDot"/>
            </v:shape>
            <v:shape id="任意多边形 18" o:spid="_x0000_s1230" style="position:absolute;left:9209;top:14153;width:8260;height:2919;mso-wrap-style:square;v-text-anchor:top" coordsize="8260,3350" path="m,3350l580,1750,830,1440r230,-210l1330,1060,1730,890,2170,780,3330,650,6410,260,8260,e" filled="f" strokecolor="red" strokeweight="1.5pt">
              <v:fill o:detectmouseclick="t"/>
            </v:shape>
          </v:group>
        </w:pict>
      </w:r>
      <w:r>
        <w:pict>
          <v:shape id="文本框 11" o:spid="_x0000_s1219" type="#_x0000_t202" style="position:absolute;left:0;text-align:left;margin-left:30.3pt;margin-top:20.5pt;width:492pt;height:363.65pt;z-index:251623424" filled="f" strokeweight="1pt">
            <v:fill o:detectmouseclick="t"/>
            <v:textbox inset=",0">
              <w:txbxContent>
                <w:p w:rsidR="002B0FB5" w:rsidRDefault="002B0FB5" w:rsidP="002B0FB5"/>
              </w:txbxContent>
            </v:textbox>
          </v:shape>
        </w:pict>
      </w:r>
      <w:r>
        <w:pict>
          <v:shape id="文本框 69" o:spid="_x0000_s1217" type="#_x0000_t202" style="position:absolute;left:0;text-align:left;margin-left:562.7pt;margin-top:24.95pt;width:23.4pt;height:84.7pt;z-index:251621376;mso-wrap-style:none" filled="f" stroked="f">
            <v:fill o:detectmouseclick="t"/>
            <v:textbox inset=",0">
              <w:txbxContent>
                <w:p w:rsidR="002B0FB5" w:rsidRDefault="002B0FB5" w:rsidP="002B0FB5"/>
              </w:txbxContent>
            </v:textbox>
          </v:shape>
        </w:pict>
      </w:r>
      <w:r w:rsidR="002B0FB5">
        <w:t xml:space="preserve">  </w:t>
      </w:r>
    </w:p>
    <w:p w:rsidR="002B0FB5" w:rsidRDefault="00F662B5" w:rsidP="002B0FB5">
      <w:pPr>
        <w:pStyle w:val="1"/>
        <w:spacing w:before="0"/>
      </w:pPr>
      <w:r>
        <w:pict>
          <v:shape id="文本框 56" o:spid="_x0000_s1265" type="#_x0000_t202" style="position:absolute;left:0;text-align:left;margin-left:541.3pt;margin-top:137pt;width:109.55pt;height:190.3pt;z-index:251667456" strokeweight=".25pt">
            <v:textbox>
              <w:txbxContent>
                <w:p w:rsidR="002B0FB5" w:rsidRDefault="002B0FB5" w:rsidP="002B0FB5">
                  <w:pPr>
                    <w:jc w:val="center"/>
                    <w:rPr>
                      <w:szCs w:val="21"/>
                    </w:rPr>
                  </w:pPr>
                  <w:r>
                    <w:rPr>
                      <w:rFonts w:ascii="黑体" w:eastAsia="黑体" w:hint="eastAsia"/>
                      <w:szCs w:val="21"/>
                    </w:rPr>
                    <w:t>图例</w:t>
                  </w:r>
                  <w:r>
                    <w:rPr>
                      <w:szCs w:val="21"/>
                    </w:rPr>
                    <w:t xml:space="preserve">                </w:t>
                  </w:r>
                </w:p>
                <w:p w:rsidR="002B0FB5" w:rsidRDefault="002B0FB5" w:rsidP="002B0FB5">
                  <w:pPr>
                    <w:jc w:val="center"/>
                    <w:rPr>
                      <w:sz w:val="28"/>
                      <w:szCs w:val="28"/>
                    </w:rPr>
                  </w:pPr>
                  <w:r>
                    <w:rPr>
                      <w:sz w:val="28"/>
                      <w:szCs w:val="28"/>
                    </w:rPr>
                    <w:t xml:space="preserve">                  </w:t>
                  </w:r>
                </w:p>
                <w:p w:rsidR="002B0FB5" w:rsidRDefault="002B0FB5" w:rsidP="002B0FB5">
                  <w:pPr>
                    <w:jc w:val="center"/>
                    <w:rPr>
                      <w:sz w:val="28"/>
                      <w:szCs w:val="28"/>
                    </w:rPr>
                  </w:pPr>
                  <w:r>
                    <w:rPr>
                      <w:sz w:val="28"/>
                      <w:szCs w:val="28"/>
                    </w:rPr>
                    <w:t xml:space="preserve">          </w:t>
                  </w:r>
                </w:p>
              </w:txbxContent>
            </v:textbox>
          </v:shape>
        </w:pict>
      </w:r>
      <w:r>
        <w:pict>
          <v:shape id="任意多边形 57" o:spid="_x0000_s1266" style="position:absolute;left:0;text-align:left;margin-left:545.95pt;margin-top:180.95pt;width:42.65pt;height:.95pt;z-index:251668480;mso-wrap-style:square;v-text-anchor:top" coordsize="1087,23" path="m,23c226,11,859,,1087,e" filled="f" strokeweight="1.75pt">
            <v:fill o:detectmouseclick="t"/>
          </v:shape>
        </w:pict>
      </w:r>
      <w:r>
        <w:pict>
          <v:shape id="任意多边形 58" o:spid="_x0000_s1267" style="position:absolute;left:0;text-align:left;margin-left:546.4pt;margin-top:209.25pt;width:42.7pt;height:.95pt;z-index:251669504;mso-wrap-style:square;v-text-anchor:top" coordsize="1087,23" path="m,23c226,11,859,,1087,e" filled="f" strokecolor="red" strokeweight="1.5pt">
            <v:fill o:detectmouseclick="t"/>
          </v:shape>
        </w:pict>
      </w:r>
      <w:r>
        <w:pict>
          <v:shape id="任意多边形 59" o:spid="_x0000_s1268" style="position:absolute;left:0;text-align:left;margin-left:548.1pt;margin-top:229.3pt;width:42.65pt;height:.95pt;z-index:251670528;mso-wrap-style:square;v-text-anchor:top" coordsize="1087,23" path="m,23c226,11,859,,1087,e" filled="f" strokecolor="red">
            <v:fill o:detectmouseclick="t"/>
          </v:shape>
        </w:pict>
      </w:r>
      <w:r>
        <w:pict>
          <v:shape id="文本框 60" o:spid="_x0000_s1269" type="#_x0000_t202" style="position:absolute;left:0;text-align:left;margin-left:545.8pt;margin-top:274.45pt;width:42.4pt;height:12.8pt;z-index:251671552" fillcolor="#cfc" strokecolor="blue">
            <v:fill r:id="rId52" o:title="" type="pattern"/>
            <v:stroke dashstyle="dashDot"/>
            <v:textbox>
              <w:txbxContent>
                <w:p w:rsidR="002B0FB5" w:rsidRDefault="002B0FB5" w:rsidP="002B0FB5"/>
              </w:txbxContent>
            </v:textbox>
          </v:shape>
        </w:pict>
      </w:r>
      <w:r>
        <w:pict>
          <v:shape id="文本框 61" o:spid="_x0000_s1270" type="#_x0000_t202" style="position:absolute;left:0;text-align:left;margin-left:587.65pt;margin-top:272.05pt;width:70.65pt;height:19.3pt;z-index:251672576" filled="f" stroked="f">
            <v:fill o:detectmouseclick="t"/>
            <v:textbox inset="0,,0">
              <w:txbxContent>
                <w:p w:rsidR="002B0FB5" w:rsidRDefault="002B0FB5" w:rsidP="002B0FB5">
                  <w:pPr>
                    <w:jc w:val="center"/>
                    <w:rPr>
                      <w:szCs w:val="21"/>
                    </w:rPr>
                  </w:pPr>
                  <w:r>
                    <w:rPr>
                      <w:sz w:val="18"/>
                      <w:szCs w:val="18"/>
                    </w:rPr>
                    <w:t>1</w:t>
                  </w:r>
                  <w:r>
                    <w:rPr>
                      <w:rFonts w:hint="eastAsia"/>
                      <w:sz w:val="18"/>
                      <w:szCs w:val="18"/>
                    </w:rPr>
                    <w:t>类标准适用区</w:t>
                  </w:r>
                </w:p>
              </w:txbxContent>
            </v:textbox>
          </v:shape>
        </w:pict>
      </w:r>
      <w:r>
        <w:pict>
          <v:shape id="文本框 62" o:spid="_x0000_s1271" type="#_x0000_t202" style="position:absolute;left:0;text-align:left;margin-left:593.3pt;margin-top:172.75pt;width:56.5pt;height:19.3pt;z-index:251673600" filled="f" stroked="f">
            <v:fill o:detectmouseclick="t"/>
            <v:textbox inset="0,,0">
              <w:txbxContent>
                <w:p w:rsidR="002B0FB5" w:rsidRDefault="002B0FB5" w:rsidP="002B0FB5">
                  <w:pPr>
                    <w:jc w:val="center"/>
                    <w:rPr>
                      <w:sz w:val="18"/>
                      <w:szCs w:val="18"/>
                    </w:rPr>
                  </w:pPr>
                  <w:r>
                    <w:rPr>
                      <w:rFonts w:hint="eastAsia"/>
                      <w:sz w:val="18"/>
                      <w:szCs w:val="18"/>
                    </w:rPr>
                    <w:t>铁路</w:t>
                  </w:r>
                </w:p>
              </w:txbxContent>
            </v:textbox>
          </v:shape>
        </w:pict>
      </w:r>
      <w:r>
        <w:pict>
          <v:shape id="文本框 63" o:spid="_x0000_s1272" type="#_x0000_t202" style="position:absolute;left:0;text-align:left;margin-left:595.15pt;margin-top:199.9pt;width:56.55pt;height:19.3pt;z-index:251674624" filled="f" stroked="f">
            <v:fill o:detectmouseclick="t"/>
            <v:textbox inset="0,,0">
              <w:txbxContent>
                <w:p w:rsidR="002B0FB5" w:rsidRDefault="002B0FB5" w:rsidP="002B0FB5">
                  <w:pPr>
                    <w:jc w:val="center"/>
                    <w:rPr>
                      <w:sz w:val="18"/>
                      <w:szCs w:val="18"/>
                    </w:rPr>
                  </w:pPr>
                  <w:r>
                    <w:rPr>
                      <w:rFonts w:hint="eastAsia"/>
                      <w:sz w:val="18"/>
                      <w:szCs w:val="18"/>
                    </w:rPr>
                    <w:t>交通主干道</w:t>
                  </w:r>
                </w:p>
              </w:txbxContent>
            </v:textbox>
          </v:shape>
        </w:pict>
      </w:r>
      <w:r>
        <w:pict>
          <v:shape id="文本框 64" o:spid="_x0000_s1273" type="#_x0000_t202" style="position:absolute;left:0;text-align:left;margin-left:596.6pt;margin-top:218.95pt;width:56.5pt;height:19.3pt;z-index:251675648" filled="f" stroked="f">
            <v:fill o:detectmouseclick="t"/>
            <v:textbox inset="0,,0">
              <w:txbxContent>
                <w:p w:rsidR="002B0FB5" w:rsidRDefault="002B0FB5" w:rsidP="002B0FB5">
                  <w:pPr>
                    <w:jc w:val="center"/>
                    <w:rPr>
                      <w:sz w:val="18"/>
                      <w:szCs w:val="18"/>
                    </w:rPr>
                  </w:pPr>
                  <w:r>
                    <w:rPr>
                      <w:rFonts w:hint="eastAsia"/>
                      <w:sz w:val="18"/>
                      <w:szCs w:val="18"/>
                    </w:rPr>
                    <w:t>交通次干道</w:t>
                  </w:r>
                </w:p>
              </w:txbxContent>
            </v:textbox>
          </v:shape>
        </w:pict>
      </w:r>
      <w:r>
        <w:pict>
          <v:shape id="文本框 65" o:spid="_x0000_s1274" type="#_x0000_t202" style="position:absolute;left:0;text-align:left;margin-left:545.85pt;margin-top:302.4pt;width:42.4pt;height:12.8pt;z-index:251676672" fillcolor="black" strokecolor="blue">
            <v:fill r:id="rId53" o:title="" type="pattern"/>
            <v:stroke dashstyle="dashDot"/>
            <v:textbox>
              <w:txbxContent>
                <w:p w:rsidR="002B0FB5" w:rsidRDefault="002B0FB5" w:rsidP="002B0FB5"/>
              </w:txbxContent>
            </v:textbox>
          </v:shape>
        </w:pict>
      </w:r>
      <w:r>
        <w:pict>
          <v:shape id="文本框 66" o:spid="_x0000_s1276" type="#_x0000_t202" style="position:absolute;left:0;text-align:left;margin-left:586.2pt;margin-top:300.1pt;width:70.7pt;height:19.35pt;z-index:251678720" filled="f" stroked="f">
            <v:fill o:detectmouseclick="t"/>
            <v:textbox inset="0,,0">
              <w:txbxContent>
                <w:p w:rsidR="002B0FB5" w:rsidRDefault="002B0FB5" w:rsidP="002B0FB5">
                  <w:pPr>
                    <w:jc w:val="center"/>
                    <w:rPr>
                      <w:szCs w:val="21"/>
                    </w:rPr>
                  </w:pPr>
                  <w:r>
                    <w:rPr>
                      <w:sz w:val="18"/>
                      <w:szCs w:val="18"/>
                    </w:rPr>
                    <w:t>3</w:t>
                  </w:r>
                  <w:r>
                    <w:rPr>
                      <w:rFonts w:hint="eastAsia"/>
                      <w:sz w:val="18"/>
                      <w:szCs w:val="18"/>
                    </w:rPr>
                    <w:t>类标准适用区</w:t>
                  </w:r>
                </w:p>
              </w:txbxContent>
            </v:textbox>
          </v:shape>
        </w:pict>
      </w:r>
      <w:r>
        <w:pict>
          <v:shape id="任意多边形 67" o:spid="_x0000_s1277" style="position:absolute;left:0;text-align:left;margin-left:550.85pt;margin-top:252.5pt;width:38.85pt;height:4.9pt;z-index:251679744;mso-wrap-style:square;v-text-anchor:top" coordsize="990,120" path="m,81l330,,615,120,990,90e" filled="f" strokecolor="blue" strokeweight="1.75pt">
            <v:fill o:detectmouseclick="t"/>
            <v:stroke dashstyle="dashDot"/>
          </v:shape>
        </w:pict>
      </w:r>
      <w:r>
        <w:pict>
          <v:shape id="文本框 68" o:spid="_x0000_s1278" type="#_x0000_t202" style="position:absolute;left:0;text-align:left;margin-left:597.85pt;margin-top:246.15pt;width:49.45pt;height:19.3pt;z-index:251680768" filled="f" stroked="f">
            <v:fill o:detectmouseclick="t"/>
            <v:textbox inset="0,,0">
              <w:txbxContent>
                <w:p w:rsidR="002B0FB5" w:rsidRDefault="002B0FB5" w:rsidP="002B0FB5">
                  <w:pPr>
                    <w:jc w:val="center"/>
                    <w:rPr>
                      <w:sz w:val="18"/>
                      <w:szCs w:val="18"/>
                    </w:rPr>
                  </w:pPr>
                  <w:r>
                    <w:rPr>
                      <w:rFonts w:hint="eastAsia"/>
                      <w:sz w:val="18"/>
                      <w:szCs w:val="18"/>
                    </w:rPr>
                    <w:t>规划边界</w:t>
                  </w:r>
                </w:p>
              </w:txbxContent>
            </v:textbox>
          </v:shape>
        </w:pict>
      </w:r>
      <w:r>
        <w:pict>
          <v:shape id="任意多边形 13" o:spid="_x0000_s1220" style="position:absolute;left:0;text-align:left;margin-left:82.2pt;margin-top:63.95pt;width:302.25pt;height:192.45pt;z-index:251624448;mso-wrap-style:square;v-text-anchor:top" coordsize="6045,4418" path="m6030,1328r-2100,7l3923,2288,3383,2138r-15,1185l2730,3323r,1095l2078,4418,2055,1890,1105,1705,865,1635,570,1613,8,1463,,45,1110,,5190,15r855,45l6030,1328xe" fillcolor="#cfc" strokecolor="blue">
            <v:fill r:id="rId52" o:title="" type="pattern"/>
            <v:stroke dashstyle="dashDot"/>
          </v:shape>
        </w:pict>
      </w:r>
      <w:r>
        <w:pict>
          <v:shape id="文本框 14" o:spid="_x0000_s1221" type="#_x0000_t202" style="position:absolute;left:0;text-align:left;margin-left:228.3pt;margin-top:80.25pt;width:18pt;height:13.6pt;z-index:251625472" filled="f" stroked="f">
            <v:fill o:detectmouseclick="t"/>
            <v:textbox inset="0,0,0,0">
              <w:txbxContent>
                <w:p w:rsidR="002B0FB5" w:rsidRDefault="002B0FB5" w:rsidP="002B0FB5">
                  <w:pPr>
                    <w:jc w:val="center"/>
                    <w:rPr>
                      <w:color w:val="0000FF"/>
                      <w:sz w:val="15"/>
                      <w:szCs w:val="15"/>
                    </w:rPr>
                  </w:pPr>
                  <w:r>
                    <w:rPr>
                      <w:color w:val="0000FF"/>
                      <w:sz w:val="15"/>
                      <w:szCs w:val="15"/>
                    </w:rPr>
                    <w:t>1</w:t>
                  </w:r>
                  <w:r>
                    <w:rPr>
                      <w:rFonts w:hint="eastAsia"/>
                      <w:color w:val="0000FF"/>
                      <w:sz w:val="15"/>
                      <w:szCs w:val="15"/>
                    </w:rPr>
                    <w:t>号</w:t>
                  </w:r>
                </w:p>
              </w:txbxContent>
            </v:textbox>
          </v:shape>
        </w:pict>
      </w:r>
      <w:r>
        <w:pict>
          <v:shape id="任意多边形 15" o:spid="_x0000_s1222" style="position:absolute;left:0;text-align:left;margin-left:110.8pt;margin-top:134.25pt;width:73.65pt;height:96.65pt;z-index:251626496;mso-wrap-style:square;v-text-anchor:top" coordsize="1473,2218" path="m100,2218l93,478,,410,,,558,95r915,150l1473,2218r-1373,xe" fillcolor="black" strokecolor="blue">
            <v:fill r:id="rId53" o:title="" type="pattern"/>
            <v:stroke dashstyle="dashDot"/>
          </v:shape>
        </w:pict>
      </w:r>
      <w:r>
        <w:pict>
          <v:shape id="任意多边形 17" o:spid="_x0000_s1223" style="position:absolute;left:0;text-align:left;margin-left:179.8pt;margin-top:64.15pt;width:6.4pt;height:264.85pt;z-index:251627520;mso-wrap-style:square;v-text-anchor:top" coordsize="128,6079" path="m95,r20,1880l128,5509,,6079e" filled="f" strokecolor="red" strokeweight="1.25pt">
            <v:fill o:detectmouseclick="t"/>
          </v:shape>
        </w:pict>
      </w:r>
      <w:r>
        <w:pict>
          <v:shape id="文本框 21" o:spid="_x0000_s1226" type="#_x0000_t202" style="position:absolute;left:0;text-align:left;margin-left:489.3pt;margin-top:54.35pt;width:27pt;height:6.8pt;z-index:251630592" filled="f" stroked="f">
            <v:fill o:detectmouseclick="t"/>
            <v:textbox inset="0,0,0,0">
              <w:txbxContent>
                <w:p w:rsidR="002B0FB5" w:rsidRDefault="002B0FB5" w:rsidP="002B0FB5">
                  <w:pPr>
                    <w:spacing w:line="160" w:lineRule="exact"/>
                    <w:rPr>
                      <w:color w:val="FF0000"/>
                      <w:sz w:val="11"/>
                      <w:szCs w:val="11"/>
                    </w:rPr>
                  </w:pPr>
                  <w:r>
                    <w:rPr>
                      <w:rFonts w:hint="eastAsia"/>
                      <w:color w:val="FF0000"/>
                      <w:sz w:val="11"/>
                      <w:szCs w:val="11"/>
                    </w:rPr>
                    <w:t>至长垣县</w:t>
                  </w:r>
                </w:p>
                <w:p w:rsidR="002B0FB5" w:rsidRDefault="002B0FB5" w:rsidP="002B0FB5">
                  <w:pPr>
                    <w:rPr>
                      <w:szCs w:val="24"/>
                    </w:rPr>
                  </w:pPr>
                </w:p>
              </w:txbxContent>
            </v:textbox>
          </v:shape>
        </w:pict>
      </w:r>
      <w:r>
        <w:pict>
          <v:shape id="文本框 22" o:spid="_x0000_s1231" type="#_x0000_t202" style="position:absolute;left:0;text-align:left;margin-left:498.3pt;margin-top:179.55pt;width:27pt;height:6.8pt;z-index:251632640" filled="f" stroked="f">
            <v:fill o:detectmouseclick="t"/>
            <v:textbox inset="0,0,0,0">
              <w:txbxContent>
                <w:p w:rsidR="002B0FB5" w:rsidRDefault="002B0FB5" w:rsidP="002B0FB5">
                  <w:pPr>
                    <w:spacing w:line="160" w:lineRule="exact"/>
                    <w:rPr>
                      <w:color w:val="FF0000"/>
                      <w:sz w:val="11"/>
                      <w:szCs w:val="11"/>
                    </w:rPr>
                  </w:pPr>
                  <w:r>
                    <w:rPr>
                      <w:rFonts w:hint="eastAsia"/>
                      <w:color w:val="FF0000"/>
                      <w:sz w:val="11"/>
                      <w:szCs w:val="11"/>
                    </w:rPr>
                    <w:t>至延津县</w:t>
                  </w:r>
                </w:p>
                <w:p w:rsidR="002B0FB5" w:rsidRDefault="002B0FB5" w:rsidP="002B0FB5">
                  <w:pPr>
                    <w:rPr>
                      <w:szCs w:val="24"/>
                    </w:rPr>
                  </w:pPr>
                </w:p>
              </w:txbxContent>
            </v:textbox>
          </v:shape>
        </w:pict>
      </w:r>
      <w:r>
        <w:pict>
          <v:shape id="文本框 23" o:spid="_x0000_s1232" type="#_x0000_t202" style="position:absolute;left:0;text-align:left;margin-left:453.3pt;margin-top:299.2pt;width:36pt;height:6.8pt;z-index:251633664" filled="f" stroked="f">
            <v:fill o:detectmouseclick="t"/>
            <v:textbox inset="0,0,0,0">
              <w:txbxContent>
                <w:p w:rsidR="002B0FB5" w:rsidRDefault="002B0FB5" w:rsidP="002B0FB5">
                  <w:pPr>
                    <w:spacing w:line="160" w:lineRule="exact"/>
                    <w:rPr>
                      <w:color w:val="FF0000"/>
                      <w:sz w:val="11"/>
                      <w:szCs w:val="11"/>
                    </w:rPr>
                  </w:pPr>
                  <w:r>
                    <w:rPr>
                      <w:rFonts w:hint="eastAsia"/>
                      <w:color w:val="FF0000"/>
                      <w:sz w:val="11"/>
                      <w:szCs w:val="11"/>
                    </w:rPr>
                    <w:t>至新荷铁路</w:t>
                  </w:r>
                </w:p>
                <w:p w:rsidR="002B0FB5" w:rsidRDefault="002B0FB5" w:rsidP="002B0FB5">
                  <w:pPr>
                    <w:rPr>
                      <w:szCs w:val="24"/>
                    </w:rPr>
                  </w:pPr>
                </w:p>
              </w:txbxContent>
            </v:textbox>
          </v:shape>
        </w:pict>
      </w:r>
      <w:r>
        <w:pict>
          <v:shape id="文本框 25" o:spid="_x0000_s1234" type="#_x0000_t202" style="position:absolute;left:0;text-align:left;margin-left:246.3pt;margin-top:13.55pt;width:27pt;height:6.8pt;z-index:251635712" filled="f" stroked="f">
            <v:fill o:detectmouseclick="t"/>
            <v:textbox inset="0,0,0,0">
              <w:txbxContent>
                <w:p w:rsidR="002B0FB5" w:rsidRDefault="002B0FB5" w:rsidP="002B0FB5">
                  <w:pPr>
                    <w:spacing w:line="140" w:lineRule="exact"/>
                    <w:rPr>
                      <w:rFonts w:ascii="仿宋_GB2312" w:eastAsia="仿宋_GB2312"/>
                      <w:sz w:val="11"/>
                      <w:szCs w:val="11"/>
                    </w:rPr>
                  </w:pPr>
                  <w:r>
                    <w:rPr>
                      <w:rFonts w:ascii="仿宋_GB2312" w:eastAsia="仿宋_GB2312" w:hint="eastAsia"/>
                      <w:sz w:val="11"/>
                      <w:szCs w:val="11"/>
                    </w:rPr>
                    <w:t>省道307</w:t>
                  </w:r>
                </w:p>
                <w:p w:rsidR="002B0FB5" w:rsidRDefault="002B0FB5" w:rsidP="002B0FB5">
                  <w:pPr>
                    <w:rPr>
                      <w:szCs w:val="24"/>
                    </w:rPr>
                  </w:pPr>
                </w:p>
              </w:txbxContent>
            </v:textbox>
          </v:shape>
        </w:pict>
      </w:r>
      <w:r>
        <w:pict>
          <v:shape id="文本框 26" o:spid="_x0000_s1235" type="#_x0000_t202" style="position:absolute;left:0;text-align:left;margin-left:138.3pt;margin-top:160.45pt;width:18pt;height:13.6pt;z-index:251636736" filled="f" stroked="f">
            <v:fill o:detectmouseclick="t"/>
            <v:textbox inset="0,0,0,0">
              <w:txbxContent>
                <w:p w:rsidR="002B0FB5" w:rsidRDefault="002B0FB5" w:rsidP="002B0FB5">
                  <w:pPr>
                    <w:jc w:val="center"/>
                    <w:rPr>
                      <w:color w:val="0000FF"/>
                      <w:sz w:val="15"/>
                      <w:szCs w:val="15"/>
                    </w:rPr>
                  </w:pPr>
                  <w:r>
                    <w:rPr>
                      <w:color w:val="0000FF"/>
                      <w:sz w:val="15"/>
                      <w:szCs w:val="15"/>
                    </w:rPr>
                    <w:t>2</w:t>
                  </w:r>
                  <w:r>
                    <w:rPr>
                      <w:rFonts w:hint="eastAsia"/>
                      <w:color w:val="0000FF"/>
                      <w:sz w:val="15"/>
                      <w:szCs w:val="15"/>
                    </w:rPr>
                    <w:t>号</w:t>
                  </w:r>
                </w:p>
              </w:txbxContent>
            </v:textbox>
          </v:shape>
        </w:pict>
      </w:r>
      <w:r>
        <w:pict>
          <v:shape id="任意多边形 27" o:spid="_x0000_s1236" style="position:absolute;left:0;text-align:left;margin-left:278.55pt;margin-top:65.25pt;width:217.9pt;height:124.8pt;z-index:251637760;mso-wrap-style:square;v-text-anchor:top" coordsize="4358,2865" path="m,2250l38,1320r2077,l2130,r695,10l3365,5r100,95l3488,810r852,-5l4358,2850r-1223,8l2265,2865,1515,2753,938,2603e" fillcolor="black" strokecolor="blue">
            <v:fill r:id="rId53" o:title="" type="pattern"/>
            <v:stroke dashstyle="dashDot"/>
          </v:shape>
        </w:pict>
      </w:r>
      <w:r>
        <w:pict>
          <v:shape id="任意多边形 29" o:spid="_x0000_s1238" style="position:absolute;left:0;text-align:left;margin-left:418.8pt;margin-top:66.75pt;width:.5pt;height:122.85pt;z-index:251639808;mso-wrap-style:square;v-text-anchor:top" coordsize="10,2820" path="m10,l,1870r,950e" filled="f" strokecolor="red" strokeweight="1.25pt">
            <v:fill o:detectmouseclick="t"/>
          </v:shape>
        </w:pict>
      </w:r>
      <w:r>
        <w:pict>
          <v:shape id="任意多边形 30" o:spid="_x0000_s1239" style="position:absolute;left:0;text-align:left;margin-left:385.3pt;margin-top:65.45pt;width:.5pt;height:123.3pt;z-index:251640832;mso-wrap-style:square;v-text-anchor:top" coordsize="10,2830" path="m,l10,1870,,2830e" filled="f" strokecolor="red" strokeweight="1.25pt">
            <v:fill o:detectmouseclick="t"/>
          </v:shape>
        </w:pict>
      </w:r>
      <w:r>
        <w:pict>
          <v:shape id="任意多边形 31" o:spid="_x0000_s1240" style="position:absolute;left:0;text-align:left;margin-left:29.55pt;margin-top:120.75pt;width:491.75pt;height:68.4pt;z-index:251641856;mso-wrap-style:square;v-text-anchor:top" coordsize="9835,1570" path="m,l4440,750r510,165l5935,1320r530,140l7285,1570r2550,e" filled="f" strokecolor="red" strokeweight="1.5pt">
            <v:fill o:detectmouseclick="t"/>
          </v:shape>
        </w:pict>
      </w:r>
      <w:r>
        <w:pict>
          <v:shape id="文本框 32" o:spid="_x0000_s1241" type="#_x0000_t202" style="position:absolute;left:0;text-align:left;margin-left:180.05pt;margin-top:107.4pt;width:9pt;height:20.4pt;z-index:251642880" filled="f" stroked="f">
            <v:fill o:detectmouseclick="t"/>
            <v:textbox style="layout-flow:vertical-ideographic" inset="0,0,0,0">
              <w:txbxContent>
                <w:p w:rsidR="002B0FB5" w:rsidRDefault="002B0FB5" w:rsidP="002B0FB5">
                  <w:pPr>
                    <w:spacing w:line="140" w:lineRule="exact"/>
                    <w:rPr>
                      <w:rFonts w:ascii="楷体_GB2312" w:eastAsia="楷体_GB2312"/>
                      <w:sz w:val="10"/>
                      <w:szCs w:val="10"/>
                    </w:rPr>
                  </w:pPr>
                  <w:r>
                    <w:rPr>
                      <w:rFonts w:ascii="楷体_GB2312" w:eastAsia="楷体_GB2312" w:hint="eastAsia"/>
                      <w:sz w:val="10"/>
                      <w:szCs w:val="10"/>
                    </w:rPr>
                    <w:t>经三路</w:t>
                  </w:r>
                </w:p>
                <w:p w:rsidR="002B0FB5" w:rsidRDefault="002B0FB5" w:rsidP="002B0FB5">
                  <w:pPr>
                    <w:rPr>
                      <w:szCs w:val="24"/>
                    </w:rPr>
                  </w:pPr>
                </w:p>
              </w:txbxContent>
            </v:textbox>
          </v:shape>
        </w:pict>
      </w:r>
      <w:r>
        <w:pict>
          <v:shape id="文本框 33" o:spid="_x0000_s1242" type="#_x0000_t202" style="position:absolute;left:0;text-align:left;margin-left:228.3pt;margin-top:146.85pt;width:27pt;height:6.8pt;z-index:251643904" filled="f" stroked="f">
            <v:fill o:detectmouseclick="t"/>
            <v:textbox inset="0,0,0,0">
              <w:txbxContent>
                <w:p w:rsidR="002B0FB5" w:rsidRDefault="002B0FB5" w:rsidP="002B0FB5">
                  <w:pPr>
                    <w:spacing w:line="140" w:lineRule="exact"/>
                    <w:rPr>
                      <w:rFonts w:ascii="仿宋_GB2312" w:eastAsia="仿宋_GB2312"/>
                      <w:sz w:val="11"/>
                      <w:szCs w:val="11"/>
                    </w:rPr>
                  </w:pPr>
                  <w:r>
                    <w:rPr>
                      <w:rFonts w:ascii="仿宋_GB2312" w:eastAsia="仿宋_GB2312" w:hint="eastAsia"/>
                      <w:sz w:val="11"/>
                      <w:szCs w:val="11"/>
                    </w:rPr>
                    <w:t>新长北线</w:t>
                  </w:r>
                </w:p>
                <w:p w:rsidR="002B0FB5" w:rsidRDefault="002B0FB5" w:rsidP="002B0FB5">
                  <w:pPr>
                    <w:rPr>
                      <w:szCs w:val="24"/>
                    </w:rPr>
                  </w:pPr>
                </w:p>
              </w:txbxContent>
            </v:textbox>
          </v:shape>
        </w:pict>
      </w:r>
      <w:r>
        <w:pict>
          <v:shape id="任意多边形 34" o:spid="_x0000_s1243" style="position:absolute;left:0;text-align:left;margin-left:279.3pt;margin-top:143.85pt;width:242pt;height:.45pt;z-index:251644928;mso-wrap-style:square;v-text-anchor:top" coordsize="4840,10" path="m,10l4840,e" filled="f" strokecolor="red" strokeweight="1.25pt">
            <v:fill o:detectmouseclick="t"/>
          </v:shape>
        </w:pict>
      </w:r>
      <w:r>
        <w:pict>
          <v:shape id="文本框 35" o:spid="_x0000_s1244" type="#_x0000_t202" style="position:absolute;left:0;text-align:left;margin-left:372.3pt;margin-top:140.05pt;width:18pt;height:6.8pt;z-index:251645952" filled="f" stroked="f">
            <v:fill o:detectmouseclick="t"/>
            <v:textbox inset="0,0,0,0">
              <w:txbxContent>
                <w:p w:rsidR="002B0FB5" w:rsidRDefault="002B0FB5" w:rsidP="002B0FB5">
                  <w:pPr>
                    <w:spacing w:line="140" w:lineRule="exact"/>
                    <w:rPr>
                      <w:rFonts w:ascii="楷体_GB2312" w:eastAsia="楷体_GB2312"/>
                      <w:sz w:val="10"/>
                      <w:szCs w:val="10"/>
                    </w:rPr>
                  </w:pPr>
                  <w:proofErr w:type="gramStart"/>
                  <w:r>
                    <w:rPr>
                      <w:rFonts w:ascii="楷体_GB2312" w:eastAsia="楷体_GB2312" w:hint="eastAsia"/>
                      <w:sz w:val="10"/>
                      <w:szCs w:val="10"/>
                    </w:rPr>
                    <w:t>纬</w:t>
                  </w:r>
                  <w:proofErr w:type="gramEnd"/>
                  <w:r>
                    <w:rPr>
                      <w:rFonts w:ascii="楷体_GB2312" w:eastAsia="楷体_GB2312" w:hint="eastAsia"/>
                      <w:sz w:val="10"/>
                      <w:szCs w:val="10"/>
                    </w:rPr>
                    <w:t>六路</w:t>
                  </w:r>
                </w:p>
                <w:p w:rsidR="002B0FB5" w:rsidRDefault="002B0FB5" w:rsidP="002B0FB5">
                  <w:pPr>
                    <w:rPr>
                      <w:szCs w:val="24"/>
                    </w:rPr>
                  </w:pPr>
                </w:p>
              </w:txbxContent>
            </v:textbox>
          </v:shape>
        </w:pict>
      </w:r>
      <w:r>
        <w:pict>
          <v:shape id="任意多边形 36" o:spid="_x0000_s1245" style="position:absolute;left:0;text-align:left;margin-left:186.25pt;margin-top:144.65pt;width:65.25pt;height:111.4pt;z-index:251646976;mso-wrap-style:square;v-text-anchor:top" coordsize="1305,2557" path="m1282,690r-7,735l1259,1704r-195,292l651,1996r-6,561l30,2535,,1365,15,,1305,225r-23,465xe" fillcolor="#cfc" strokecolor="blue">
            <v:fill r:id="rId52" o:title="" type="pattern"/>
            <v:stroke dashstyle="dashDot"/>
          </v:shape>
        </w:pict>
      </w:r>
      <w:r>
        <w:pict>
          <v:shape id="文本框 37" o:spid="_x0000_s1246" type="#_x0000_t202" style="position:absolute;left:0;text-align:left;margin-left:192.3pt;margin-top:165.95pt;width:18pt;height:13.6pt;z-index:251648000" filled="f" stroked="f">
            <v:fill o:detectmouseclick="t"/>
            <v:textbox inset="0,0,0,0">
              <w:txbxContent>
                <w:p w:rsidR="002B0FB5" w:rsidRDefault="002B0FB5" w:rsidP="002B0FB5">
                  <w:pPr>
                    <w:jc w:val="center"/>
                    <w:rPr>
                      <w:color w:val="0000FF"/>
                      <w:sz w:val="15"/>
                      <w:szCs w:val="15"/>
                    </w:rPr>
                  </w:pPr>
                  <w:r>
                    <w:rPr>
                      <w:color w:val="0000FF"/>
                      <w:sz w:val="15"/>
                      <w:szCs w:val="15"/>
                    </w:rPr>
                    <w:t>3</w:t>
                  </w:r>
                  <w:r>
                    <w:rPr>
                      <w:rFonts w:hint="eastAsia"/>
                      <w:color w:val="0000FF"/>
                      <w:sz w:val="15"/>
                      <w:szCs w:val="15"/>
                    </w:rPr>
                    <w:t>号</w:t>
                  </w:r>
                </w:p>
              </w:txbxContent>
            </v:textbox>
          </v:shape>
        </w:pict>
      </w:r>
      <w:r>
        <w:pict>
          <v:shape id="任意多边形 38" o:spid="_x0000_s1247" style="position:absolute;left:0;text-align:left;margin-left:186.3pt;margin-top:155.8pt;width:310.15pt;height:135.9pt;z-index:251649024;mso-wrap-style:square;v-text-anchor:top" coordsize="6203,3119" path="m668,2279l650,1748r390,l1288,1448r2,-264l1318,r572,186l2978,591r405,83l4230,786,6200,776r3,648l4620,1416r20,1310l1043,2751,833,3119,323,2751,,2721,23,2301r645,-22xe" fillcolor="black" strokecolor="blue">
            <v:fill r:id="rId53" o:title="" type="pattern"/>
            <v:stroke dashstyle="dashDot"/>
          </v:shape>
        </w:pict>
      </w:r>
      <w:r>
        <w:pict>
          <v:shape id="任意多边形 39" o:spid="_x0000_s1248" style="position:absolute;left:0;text-align:left;margin-left:31.3pt;margin-top:228.75pt;width:491pt;height:14.8pt;z-index:251650048;mso-wrap-style:square;v-text-anchor:top" coordsize="9820,340" path="m,l4150,20r460,210l5110,340r4710,e" filled="f" strokecolor="red" strokeweight="1.25pt">
            <v:fill o:detectmouseclick="t"/>
          </v:shape>
        </w:pict>
      </w:r>
      <w:r>
        <w:pict>
          <v:shape id="文本框 40" o:spid="_x0000_s1249" type="#_x0000_t202" style="position:absolute;left:0;text-align:left;margin-left:282.3pt;margin-top:239.35pt;width:27pt;height:6.8pt;z-index:251651072" filled="f" stroked="f">
            <v:fill o:detectmouseclick="t"/>
            <v:textbox inset="0,0,0,0">
              <w:txbxContent>
                <w:p w:rsidR="002B0FB5" w:rsidRDefault="002B0FB5" w:rsidP="002B0FB5">
                  <w:pPr>
                    <w:spacing w:line="140" w:lineRule="exact"/>
                    <w:rPr>
                      <w:rFonts w:ascii="仿宋_GB2312" w:eastAsia="仿宋_GB2312"/>
                      <w:sz w:val="11"/>
                      <w:szCs w:val="11"/>
                    </w:rPr>
                  </w:pPr>
                  <w:proofErr w:type="gramStart"/>
                  <w:r>
                    <w:rPr>
                      <w:rFonts w:ascii="仿宋_GB2312" w:eastAsia="仿宋_GB2312" w:hint="eastAsia"/>
                      <w:sz w:val="11"/>
                      <w:szCs w:val="11"/>
                    </w:rPr>
                    <w:t>纬</w:t>
                  </w:r>
                  <w:proofErr w:type="gramEnd"/>
                  <w:r>
                    <w:rPr>
                      <w:rFonts w:ascii="仿宋_GB2312" w:eastAsia="仿宋_GB2312" w:hint="eastAsia"/>
                      <w:sz w:val="11"/>
                      <w:szCs w:val="11"/>
                    </w:rPr>
                    <w:t>二路</w:t>
                  </w:r>
                </w:p>
                <w:p w:rsidR="002B0FB5" w:rsidRDefault="002B0FB5" w:rsidP="002B0FB5">
                  <w:pPr>
                    <w:rPr>
                      <w:szCs w:val="24"/>
                    </w:rPr>
                  </w:pPr>
                </w:p>
              </w:txbxContent>
            </v:textbox>
          </v:shape>
        </w:pict>
      </w:r>
      <w:r>
        <w:pict>
          <v:shape id="文本框 41" o:spid="_x0000_s1250" type="#_x0000_t202" style="position:absolute;left:0;text-align:left;margin-left:426.3pt;margin-top:126.45pt;width:18pt;height:13.6pt;z-index:251652096" filled="f" stroked="f">
            <v:fill o:detectmouseclick="t"/>
            <v:textbox inset="0,0,0,0">
              <w:txbxContent>
                <w:p w:rsidR="002B0FB5" w:rsidRDefault="002B0FB5" w:rsidP="002B0FB5">
                  <w:pPr>
                    <w:jc w:val="center"/>
                    <w:rPr>
                      <w:color w:val="0000FF"/>
                      <w:sz w:val="15"/>
                      <w:szCs w:val="15"/>
                    </w:rPr>
                  </w:pPr>
                  <w:r>
                    <w:rPr>
                      <w:color w:val="0000FF"/>
                      <w:sz w:val="15"/>
                      <w:szCs w:val="15"/>
                    </w:rPr>
                    <w:t>5</w:t>
                  </w:r>
                  <w:r>
                    <w:rPr>
                      <w:rFonts w:hint="eastAsia"/>
                      <w:color w:val="0000FF"/>
                      <w:sz w:val="15"/>
                      <w:szCs w:val="15"/>
                    </w:rPr>
                    <w:t>号</w:t>
                  </w:r>
                </w:p>
              </w:txbxContent>
            </v:textbox>
          </v:shape>
        </w:pict>
      </w:r>
      <w:r>
        <w:pict>
          <v:shape id="任意多边形 42" o:spid="_x0000_s1251" style="position:absolute;left:0;text-align:left;margin-left:218.55pt;margin-top:65.6pt;width:.75pt;height:191.45pt;z-index:251653120;mso-wrap-style:square;v-text-anchor:top" coordsize="15,4395" path="m15,l,1912,,3892r15,503e" filled="f" strokecolor="red" strokeweight="1.25pt">
            <v:fill o:detectmouseclick="t"/>
          </v:shape>
        </w:pict>
      </w:r>
      <w:r>
        <w:pict>
          <v:shape id="文本框 43" o:spid="_x0000_s1252" type="#_x0000_t202" style="position:absolute;left:0;text-align:left;margin-left:213.7pt;margin-top:127.85pt;width:9pt;height:20.4pt;z-index:251654144" filled="f" stroked="f">
            <v:fill o:detectmouseclick="t"/>
            <v:textbox style="layout-flow:vertical-ideographic" inset="0,0,0,0">
              <w:txbxContent>
                <w:p w:rsidR="002B0FB5" w:rsidRDefault="002B0FB5" w:rsidP="002B0FB5">
                  <w:pPr>
                    <w:spacing w:line="140" w:lineRule="exact"/>
                    <w:rPr>
                      <w:rFonts w:ascii="楷体_GB2312" w:eastAsia="楷体_GB2312"/>
                      <w:sz w:val="10"/>
                      <w:szCs w:val="10"/>
                    </w:rPr>
                  </w:pPr>
                  <w:r>
                    <w:rPr>
                      <w:rFonts w:ascii="楷体_GB2312" w:eastAsia="楷体_GB2312" w:hint="eastAsia"/>
                      <w:sz w:val="10"/>
                      <w:szCs w:val="10"/>
                    </w:rPr>
                    <w:t>经四路</w:t>
                  </w:r>
                </w:p>
                <w:p w:rsidR="002B0FB5" w:rsidRDefault="002B0FB5" w:rsidP="002B0FB5">
                  <w:pPr>
                    <w:rPr>
                      <w:szCs w:val="24"/>
                    </w:rPr>
                  </w:pPr>
                </w:p>
              </w:txbxContent>
            </v:textbox>
          </v:shape>
        </w:pict>
      </w:r>
      <w:r>
        <w:pict>
          <v:shape id="任意多边形 44" o:spid="_x0000_s1253" style="position:absolute;left:0;text-align:left;margin-left:147.3pt;margin-top:100.65pt;width:.75pt;height:132.9pt;z-index:251655168;mso-wrap-style:square;v-text-anchor:top" coordsize="15,3051" path="m15,l,3051e" filled="f" strokecolor="red">
            <v:fill o:detectmouseclick="t"/>
          </v:shape>
        </w:pict>
      </w:r>
      <w:r>
        <w:pict>
          <v:shape id="任意多边形 45" o:spid="_x0000_s1254" style="position:absolute;left:0;text-align:left;margin-left:249.7pt;margin-top:63.3pt;width:.75pt;height:59.45pt;z-index:251656192;mso-wrap-style:square;v-text-anchor:top" coordsize="15,1365" path="m,l15,1365e" filled="f" strokecolor="red">
            <v:fill o:detectmouseclick="t"/>
          </v:shape>
        </w:pict>
      </w:r>
      <w:r>
        <w:pict>
          <v:shape id="文本框 46" o:spid="_x0000_s1255" type="#_x0000_t202" style="position:absolute;left:0;text-align:left;margin-left:141.8pt;margin-top:179.55pt;width:9pt;height:20.4pt;z-index:251657216" filled="f" stroked="f">
            <v:fill o:detectmouseclick="t"/>
            <v:textbox style="layout-flow:vertical-ideographic" inset="0,0,0,0">
              <w:txbxContent>
                <w:p w:rsidR="002B0FB5" w:rsidRDefault="002B0FB5" w:rsidP="002B0FB5">
                  <w:pPr>
                    <w:spacing w:line="140" w:lineRule="exact"/>
                    <w:rPr>
                      <w:rFonts w:ascii="楷体_GB2312" w:eastAsia="楷体_GB2312"/>
                      <w:sz w:val="10"/>
                      <w:szCs w:val="10"/>
                    </w:rPr>
                  </w:pPr>
                  <w:r>
                    <w:rPr>
                      <w:rFonts w:ascii="楷体_GB2312" w:eastAsia="楷体_GB2312" w:hint="eastAsia"/>
                      <w:sz w:val="10"/>
                      <w:szCs w:val="10"/>
                    </w:rPr>
                    <w:t>经二路</w:t>
                  </w:r>
                </w:p>
                <w:p w:rsidR="002B0FB5" w:rsidRDefault="002B0FB5" w:rsidP="002B0FB5">
                  <w:pPr>
                    <w:rPr>
                      <w:szCs w:val="24"/>
                    </w:rPr>
                  </w:pPr>
                </w:p>
              </w:txbxContent>
            </v:textbox>
          </v:shape>
        </w:pict>
      </w:r>
      <w:r>
        <w:pict>
          <v:shape id="文本框 47" o:spid="_x0000_s1256" type="#_x0000_t202" style="position:absolute;left:0;text-align:left;margin-left:244.8pt;margin-top:80.25pt;width:9pt;height:20.4pt;z-index:251658240" filled="f" stroked="f">
            <v:fill o:detectmouseclick="t"/>
            <v:textbox style="layout-flow:vertical-ideographic" inset="0,0,0,0">
              <w:txbxContent>
                <w:p w:rsidR="002B0FB5" w:rsidRDefault="002B0FB5" w:rsidP="002B0FB5">
                  <w:pPr>
                    <w:spacing w:line="140" w:lineRule="exact"/>
                    <w:rPr>
                      <w:rFonts w:ascii="楷体_GB2312" w:eastAsia="楷体_GB2312"/>
                      <w:sz w:val="10"/>
                      <w:szCs w:val="10"/>
                    </w:rPr>
                  </w:pPr>
                  <w:r>
                    <w:rPr>
                      <w:rFonts w:ascii="楷体_GB2312" w:eastAsia="楷体_GB2312" w:hint="eastAsia"/>
                      <w:sz w:val="10"/>
                      <w:szCs w:val="10"/>
                    </w:rPr>
                    <w:t>经五路</w:t>
                  </w:r>
                </w:p>
                <w:p w:rsidR="002B0FB5" w:rsidRDefault="002B0FB5" w:rsidP="002B0FB5">
                  <w:pPr>
                    <w:rPr>
                      <w:szCs w:val="24"/>
                    </w:rPr>
                  </w:pPr>
                </w:p>
              </w:txbxContent>
            </v:textbox>
          </v:shape>
        </w:pict>
      </w:r>
      <w:r>
        <w:pict>
          <v:shape id="任意多边形 48" o:spid="_x0000_s1257" style="position:absolute;left:0;text-align:left;margin-left:238.8pt;margin-top:17.55pt;width:40pt;height:260.75pt;z-index:251659264;mso-wrap-style:square;v-text-anchor:top" coordsize="800,5985" path="m780,r20,3350l790,4480,,5985e" filled="f" strokecolor="red" strokeweight="1.25pt">
            <v:fill o:detectmouseclick="t"/>
          </v:shape>
        </w:pict>
      </w:r>
      <w:r>
        <w:pict>
          <v:shape id="文本框 49" o:spid="_x0000_s1258" type="#_x0000_t202" style="position:absolute;left:0;text-align:left;margin-left:273.3pt;margin-top:73.45pt;width:9pt;height:20.4pt;z-index:251660288" filled="f" stroked="f">
            <v:fill o:detectmouseclick="t"/>
            <v:textbox style="layout-flow:vertical-ideographic" inset="0,0,0,0">
              <w:txbxContent>
                <w:p w:rsidR="002B0FB5" w:rsidRDefault="002B0FB5" w:rsidP="002B0FB5">
                  <w:pPr>
                    <w:spacing w:line="140" w:lineRule="exact"/>
                    <w:rPr>
                      <w:rFonts w:ascii="楷体_GB2312" w:eastAsia="楷体_GB2312"/>
                      <w:sz w:val="10"/>
                      <w:szCs w:val="10"/>
                    </w:rPr>
                  </w:pPr>
                  <w:r>
                    <w:rPr>
                      <w:rFonts w:ascii="楷体_GB2312" w:eastAsia="楷体_GB2312" w:hint="eastAsia"/>
                      <w:sz w:val="10"/>
                      <w:szCs w:val="10"/>
                    </w:rPr>
                    <w:t>经六路</w:t>
                  </w:r>
                </w:p>
                <w:p w:rsidR="002B0FB5" w:rsidRDefault="002B0FB5" w:rsidP="002B0FB5">
                  <w:pPr>
                    <w:rPr>
                      <w:szCs w:val="24"/>
                    </w:rPr>
                  </w:pPr>
                </w:p>
              </w:txbxContent>
            </v:textbox>
          </v:shape>
        </w:pict>
      </w:r>
      <w:r>
        <w:pict>
          <v:shape id="任意多边形 50" o:spid="_x0000_s1259" style="position:absolute;left:0;text-align:left;margin-left:313.8pt;margin-top:100.9pt;width:.4pt;height:73.85pt;z-index:251661312;mso-wrap-style:square;v-text-anchor:top" coordsize="8,1695" path="m,l8,1695e" filled="f" strokecolor="red">
            <v:fill o:detectmouseclick="t"/>
          </v:shape>
        </w:pict>
      </w:r>
      <w:r>
        <w:pict>
          <v:shape id="文本框 51" o:spid="_x0000_s1260" type="#_x0000_t202" style="position:absolute;left:0;text-align:left;margin-left:309.3pt;margin-top:107.4pt;width:9pt;height:20.4pt;z-index:251662336" filled="f" stroked="f">
            <v:fill o:detectmouseclick="t"/>
            <v:textbox style="layout-flow:vertical-ideographic" inset="0,0,0,0">
              <w:txbxContent>
                <w:p w:rsidR="002B0FB5" w:rsidRDefault="002B0FB5" w:rsidP="002B0FB5">
                  <w:pPr>
                    <w:spacing w:line="140" w:lineRule="exact"/>
                    <w:rPr>
                      <w:rFonts w:ascii="楷体_GB2312" w:eastAsia="楷体_GB2312"/>
                      <w:sz w:val="10"/>
                      <w:szCs w:val="10"/>
                    </w:rPr>
                  </w:pPr>
                  <w:r>
                    <w:rPr>
                      <w:rFonts w:ascii="楷体_GB2312" w:eastAsia="楷体_GB2312" w:hint="eastAsia"/>
                      <w:sz w:val="10"/>
                      <w:szCs w:val="10"/>
                    </w:rPr>
                    <w:t>经七路</w:t>
                  </w:r>
                </w:p>
                <w:p w:rsidR="002B0FB5" w:rsidRDefault="002B0FB5" w:rsidP="002B0FB5">
                  <w:pPr>
                    <w:rPr>
                      <w:szCs w:val="24"/>
                    </w:rPr>
                  </w:pPr>
                </w:p>
              </w:txbxContent>
            </v:textbox>
          </v:shape>
        </w:pict>
      </w:r>
      <w:r>
        <w:pict>
          <v:shape id="文本框 52" o:spid="_x0000_s1261" type="#_x0000_t202" style="position:absolute;left:0;text-align:left;margin-left:414.1pt;margin-top:87.05pt;width:9pt;height:20.4pt;z-index:251663360" filled="f" stroked="f">
            <v:fill o:detectmouseclick="t"/>
            <v:textbox style="layout-flow:vertical-ideographic" inset="0,0,0,0">
              <w:txbxContent>
                <w:p w:rsidR="002B0FB5" w:rsidRDefault="002B0FB5" w:rsidP="002B0FB5">
                  <w:pPr>
                    <w:spacing w:line="140" w:lineRule="exact"/>
                    <w:rPr>
                      <w:rFonts w:ascii="楷体_GB2312" w:eastAsia="楷体_GB2312"/>
                      <w:sz w:val="10"/>
                      <w:szCs w:val="10"/>
                    </w:rPr>
                  </w:pPr>
                  <w:r>
                    <w:rPr>
                      <w:rFonts w:ascii="楷体_GB2312" w:eastAsia="楷体_GB2312" w:hint="eastAsia"/>
                      <w:sz w:val="10"/>
                      <w:szCs w:val="10"/>
                    </w:rPr>
                    <w:t>经十路</w:t>
                  </w:r>
                </w:p>
                <w:p w:rsidR="002B0FB5" w:rsidRDefault="002B0FB5" w:rsidP="002B0FB5">
                  <w:pPr>
                    <w:rPr>
                      <w:szCs w:val="24"/>
                    </w:rPr>
                  </w:pPr>
                </w:p>
              </w:txbxContent>
            </v:textbox>
          </v:shape>
        </w:pict>
      </w:r>
      <w:r>
        <w:pict>
          <v:shape id="任意多边形 53" o:spid="_x0000_s1262" style="position:absolute;left:0;text-align:left;margin-left:431.8pt;margin-top:.1pt;width:22.5pt;height:277.9pt;z-index:251664384;mso-wrap-style:square;v-text-anchor:top" coordsize="450,6379" path="m,l240,1460r190,170l430,3427r20,2952e" filled="f" strokecolor="red" strokeweight="1.25pt">
            <v:fill o:detectmouseclick="t"/>
          </v:shape>
        </w:pict>
      </w:r>
      <w:r>
        <w:pict>
          <v:shape id="任意多边形 54" o:spid="_x0000_s1263" style="position:absolute;left:0;text-align:left;margin-left:269.8pt;margin-top:222.65pt;width:199.5pt;height:102.7pt;z-index:251665408;mso-wrap-style:square;v-text-anchor:top" coordsize="3990,2357" path="m3990,2357l3250,1350,3048,1110,2335,383,1945,105,1578,45,1015,38,,e" filled="f" strokeweight="1.75pt">
            <v:fill o:detectmouseclick="t"/>
          </v:shape>
        </w:pict>
      </w:r>
      <w:r>
        <w:pict>
          <v:shape id="文本框 55" o:spid="_x0000_s1264" type="#_x0000_t202" style="position:absolute;left:0;text-align:left;margin-left:354.3pt;margin-top:199.9pt;width:18pt;height:13.6pt;z-index:251666432" filled="f" stroked="f">
            <v:fill o:detectmouseclick="t"/>
            <v:textbox inset="0,0,0,0">
              <w:txbxContent>
                <w:p w:rsidR="002B0FB5" w:rsidRDefault="002B0FB5" w:rsidP="002B0FB5">
                  <w:pPr>
                    <w:jc w:val="center"/>
                    <w:rPr>
                      <w:color w:val="0000FF"/>
                      <w:sz w:val="15"/>
                      <w:szCs w:val="15"/>
                    </w:rPr>
                  </w:pPr>
                  <w:r>
                    <w:rPr>
                      <w:color w:val="0000FF"/>
                      <w:sz w:val="15"/>
                      <w:szCs w:val="15"/>
                    </w:rPr>
                    <w:t>4</w:t>
                  </w:r>
                  <w:r>
                    <w:rPr>
                      <w:rFonts w:hint="eastAsia"/>
                      <w:color w:val="0000FF"/>
                      <w:sz w:val="15"/>
                      <w:szCs w:val="15"/>
                    </w:rPr>
                    <w:t>号</w:t>
                  </w:r>
                </w:p>
              </w:txbxContent>
            </v:textbox>
          </v:shape>
        </w:pict>
      </w:r>
      <w:r>
        <w:pict>
          <v:shape id="自选图形 522" o:spid="_x0000_s1275" type="#_x0000_t12" style="position:absolute;left:0;text-align:left;margin-left:337pt;margin-top:132.1pt;width:8.25pt;height:6pt;z-index:251677696" fillcolor="red" strokecolor="red"/>
        </w:pict>
      </w:r>
      <w:r>
        <w:pict>
          <v:shape id="任意多边形 70" o:spid="_x0000_s1280" style="position:absolute;left:0;text-align:left;margin-left:30.8pt;margin-top:99.9pt;width:491pt;height:.85pt;z-index:251682816;mso-wrap-style:square;v-text-anchor:top" coordsize="9820,20" path="m,l770,20,4210,10,9820,e" filled="f" strokecolor="red" strokeweight="1.25pt">
            <v:fill o:detectmouseclick="t"/>
          </v:shape>
        </w:pict>
      </w:r>
      <w:r>
        <w:pict>
          <v:shape id="文本框 71" o:spid="_x0000_s1281" type="#_x0000_t202" style="position:absolute;left:0;text-align:left;margin-left:201.3pt;margin-top:96.65pt;width:18pt;height:6.8pt;z-index:251683840" filled="f" stroked="f">
            <v:fill o:detectmouseclick="t"/>
            <v:textbox inset="0,0,0,0">
              <w:txbxContent>
                <w:p w:rsidR="002B0FB5" w:rsidRDefault="002B0FB5" w:rsidP="002B0FB5">
                  <w:pPr>
                    <w:spacing w:line="140" w:lineRule="exact"/>
                    <w:rPr>
                      <w:rFonts w:ascii="楷体_GB2312" w:eastAsia="楷体_GB2312"/>
                      <w:sz w:val="10"/>
                      <w:szCs w:val="10"/>
                    </w:rPr>
                  </w:pPr>
                  <w:proofErr w:type="gramStart"/>
                  <w:r>
                    <w:rPr>
                      <w:rFonts w:ascii="楷体_GB2312" w:eastAsia="楷体_GB2312" w:hint="eastAsia"/>
                      <w:sz w:val="10"/>
                      <w:szCs w:val="10"/>
                    </w:rPr>
                    <w:t>纬</w:t>
                  </w:r>
                  <w:proofErr w:type="gramEnd"/>
                  <w:r>
                    <w:rPr>
                      <w:rFonts w:ascii="楷体_GB2312" w:eastAsia="楷体_GB2312" w:hint="eastAsia"/>
                      <w:sz w:val="10"/>
                      <w:szCs w:val="10"/>
                    </w:rPr>
                    <w:t>八路</w:t>
                  </w:r>
                </w:p>
                <w:p w:rsidR="002B0FB5" w:rsidRDefault="002B0FB5" w:rsidP="002B0FB5">
                  <w:pPr>
                    <w:rPr>
                      <w:szCs w:val="24"/>
                    </w:rPr>
                  </w:pPr>
                </w:p>
              </w:txbxContent>
            </v:textbox>
          </v:shape>
        </w:pict>
      </w:r>
      <w:r>
        <w:pict>
          <v:shape id="文本框 72" o:spid="_x0000_s1282" type="#_x0000_t202" style="position:absolute;left:0;text-align:left;margin-left:345.3pt;margin-top:93.85pt;width:9pt;height:20.4pt;z-index:251684864" filled="f" stroked="f">
            <v:fill o:detectmouseclick="t"/>
            <v:textbox style="layout-flow:vertical-ideographic" inset="0,0,0,0">
              <w:txbxContent>
                <w:p w:rsidR="002B0FB5" w:rsidRDefault="002B0FB5" w:rsidP="002B0FB5">
                  <w:pPr>
                    <w:spacing w:line="140" w:lineRule="exact"/>
                    <w:rPr>
                      <w:rFonts w:ascii="楷体_GB2312" w:eastAsia="楷体_GB2312"/>
                      <w:sz w:val="10"/>
                      <w:szCs w:val="10"/>
                    </w:rPr>
                  </w:pPr>
                  <w:r>
                    <w:rPr>
                      <w:rFonts w:ascii="楷体_GB2312" w:eastAsia="楷体_GB2312" w:hint="eastAsia"/>
                      <w:sz w:val="10"/>
                      <w:szCs w:val="10"/>
                    </w:rPr>
                    <w:t>经八路</w:t>
                  </w:r>
                </w:p>
                <w:p w:rsidR="002B0FB5" w:rsidRDefault="002B0FB5" w:rsidP="002B0FB5">
                  <w:pPr>
                    <w:rPr>
                      <w:szCs w:val="24"/>
                    </w:rPr>
                  </w:pPr>
                </w:p>
              </w:txbxContent>
            </v:textbox>
          </v:shape>
        </w:pict>
      </w:r>
      <w:r>
        <w:pict>
          <v:shape id="任意多边形 73" o:spid="_x0000_s1283" style="position:absolute;left:0;text-align:left;margin-left:49.3pt;margin-top:121.2pt;width:473pt;height:1.75pt;z-index:251685888;mso-wrap-style:square;v-text-anchor:top" coordsize="9460,40" path="m20,20l,40,230,20,3670,10,9460,e" filled="f" strokecolor="red" strokeweight="1.25pt">
            <v:fill o:detectmouseclick="t"/>
          </v:shape>
        </w:pict>
      </w:r>
      <w:r>
        <w:pict>
          <v:shape id="文本框 74" o:spid="_x0000_s1284" type="#_x0000_t202" style="position:absolute;left:0;text-align:left;margin-left:201.3pt;margin-top:118.25pt;width:18pt;height:6.8pt;z-index:251686912" filled="f" stroked="f">
            <v:fill o:detectmouseclick="t"/>
            <v:textbox inset="0,0,0,0">
              <w:txbxContent>
                <w:p w:rsidR="002B0FB5" w:rsidRDefault="002B0FB5" w:rsidP="002B0FB5">
                  <w:pPr>
                    <w:spacing w:line="140" w:lineRule="exact"/>
                    <w:rPr>
                      <w:rFonts w:ascii="楷体_GB2312" w:eastAsia="楷体_GB2312"/>
                      <w:sz w:val="10"/>
                      <w:szCs w:val="10"/>
                    </w:rPr>
                  </w:pPr>
                  <w:proofErr w:type="gramStart"/>
                  <w:r>
                    <w:rPr>
                      <w:rFonts w:ascii="楷体_GB2312" w:eastAsia="楷体_GB2312" w:hint="eastAsia"/>
                      <w:sz w:val="10"/>
                      <w:szCs w:val="10"/>
                    </w:rPr>
                    <w:t>纬</w:t>
                  </w:r>
                  <w:proofErr w:type="gramEnd"/>
                  <w:r>
                    <w:rPr>
                      <w:rFonts w:ascii="楷体_GB2312" w:eastAsia="楷体_GB2312" w:hint="eastAsia"/>
                      <w:sz w:val="10"/>
                      <w:szCs w:val="10"/>
                    </w:rPr>
                    <w:t>七路</w:t>
                  </w:r>
                </w:p>
                <w:p w:rsidR="002B0FB5" w:rsidRDefault="002B0FB5" w:rsidP="002B0FB5">
                  <w:pPr>
                    <w:rPr>
                      <w:szCs w:val="24"/>
                    </w:rPr>
                  </w:pPr>
                </w:p>
              </w:txbxContent>
            </v:textbox>
          </v:shape>
        </w:pict>
      </w:r>
      <w:r>
        <w:pict>
          <v:shape id="文本框 75" o:spid="_x0000_s1285" type="#_x0000_t202" style="position:absolute;left:0;text-align:left;margin-left:381.3pt;margin-top:87.05pt;width:9pt;height:20.4pt;z-index:251687936" filled="f" stroked="f">
            <v:fill o:detectmouseclick="t"/>
            <v:textbox style="layout-flow:vertical-ideographic" inset="0,0,0,0">
              <w:txbxContent>
                <w:p w:rsidR="002B0FB5" w:rsidRDefault="002B0FB5" w:rsidP="002B0FB5">
                  <w:pPr>
                    <w:spacing w:line="140" w:lineRule="exact"/>
                    <w:rPr>
                      <w:rFonts w:ascii="楷体_GB2312" w:eastAsia="楷体_GB2312"/>
                      <w:sz w:val="10"/>
                      <w:szCs w:val="10"/>
                    </w:rPr>
                  </w:pPr>
                  <w:r>
                    <w:rPr>
                      <w:rFonts w:ascii="楷体_GB2312" w:eastAsia="楷体_GB2312" w:hint="eastAsia"/>
                      <w:sz w:val="10"/>
                      <w:szCs w:val="10"/>
                    </w:rPr>
                    <w:t>经九路</w:t>
                  </w:r>
                </w:p>
                <w:p w:rsidR="002B0FB5" w:rsidRDefault="002B0FB5" w:rsidP="002B0FB5">
                  <w:pPr>
                    <w:rPr>
                      <w:szCs w:val="24"/>
                    </w:rPr>
                  </w:pPr>
                </w:p>
              </w:txbxContent>
            </v:textbox>
          </v:shape>
        </w:pict>
      </w:r>
      <w:r>
        <w:pict>
          <v:shape id="文本框 76" o:spid="_x0000_s1286" type="#_x0000_t202" style="position:absolute;left:0;text-align:left;margin-left:447.8pt;margin-top:100.65pt;width:9pt;height:27.2pt;z-index:251688960" filled="f" stroked="f">
            <v:fill o:detectmouseclick="t"/>
            <v:textbox style="layout-flow:vertical-ideographic" inset="0,0,0,0">
              <w:txbxContent>
                <w:p w:rsidR="002B0FB5" w:rsidRDefault="002B0FB5" w:rsidP="002B0FB5">
                  <w:pPr>
                    <w:spacing w:line="140" w:lineRule="exact"/>
                    <w:jc w:val="center"/>
                    <w:rPr>
                      <w:rFonts w:ascii="楷体_GB2312" w:eastAsia="楷体_GB2312"/>
                      <w:sz w:val="10"/>
                      <w:szCs w:val="10"/>
                    </w:rPr>
                  </w:pPr>
                  <w:r>
                    <w:rPr>
                      <w:rFonts w:ascii="楷体_GB2312" w:eastAsia="楷体_GB2312" w:hint="eastAsia"/>
                      <w:sz w:val="10"/>
                      <w:szCs w:val="10"/>
                    </w:rPr>
                    <w:t>榆东路</w:t>
                  </w:r>
                </w:p>
                <w:p w:rsidR="002B0FB5" w:rsidRDefault="002B0FB5" w:rsidP="002B0FB5">
                  <w:pPr>
                    <w:rPr>
                      <w:szCs w:val="24"/>
                    </w:rPr>
                  </w:pPr>
                </w:p>
              </w:txbxContent>
            </v:textbox>
          </v:shape>
        </w:pict>
      </w:r>
      <w:r>
        <w:pict>
          <v:shape id="任意多边形 77" o:spid="_x0000_s1287" style="position:absolute;left:0;text-align:left;margin-left:238.5pt;margin-top:153.65pt;width:12.4pt;height:78.4pt;z-index:251689984;mso-wrap-style:square;v-text-anchor:top" coordsize="248,1800" path="m248,r-8,1223l240,1508,,1800e" filled="f" strokecolor="red">
            <v:fill o:detectmouseclick="t"/>
          </v:shape>
        </w:pict>
      </w:r>
      <w:r>
        <w:pict>
          <v:shape id="文本框 78" o:spid="_x0000_s1288" type="#_x0000_t202" style="position:absolute;left:0;text-align:left;margin-left:245.1pt;margin-top:172.75pt;width:9pt;height:20.4pt;z-index:251691008" filled="f" stroked="f">
            <v:fill o:detectmouseclick="t"/>
            <v:textbox style="layout-flow:vertical-ideographic" inset="0,0,0,0">
              <w:txbxContent>
                <w:p w:rsidR="002B0FB5" w:rsidRDefault="002B0FB5" w:rsidP="002B0FB5">
                  <w:pPr>
                    <w:spacing w:line="140" w:lineRule="exact"/>
                    <w:rPr>
                      <w:rFonts w:ascii="楷体_GB2312" w:eastAsia="楷体_GB2312"/>
                      <w:sz w:val="10"/>
                      <w:szCs w:val="10"/>
                    </w:rPr>
                  </w:pPr>
                  <w:r>
                    <w:rPr>
                      <w:rFonts w:ascii="楷体_GB2312" w:eastAsia="楷体_GB2312" w:hint="eastAsia"/>
                      <w:sz w:val="10"/>
                      <w:szCs w:val="10"/>
                    </w:rPr>
                    <w:t>经五路</w:t>
                  </w:r>
                </w:p>
                <w:p w:rsidR="002B0FB5" w:rsidRDefault="002B0FB5" w:rsidP="002B0FB5">
                  <w:pPr>
                    <w:rPr>
                      <w:szCs w:val="24"/>
                    </w:rPr>
                  </w:pPr>
                </w:p>
              </w:txbxContent>
            </v:textbox>
          </v:shape>
        </w:pict>
      </w:r>
      <w:r>
        <w:pict>
          <v:shape id="文本框 79" o:spid="_x0000_s1289" type="#_x0000_t202" style="position:absolute;left:0;text-align:left;margin-left:55.3pt;margin-top:225.75pt;width:27pt;height:6.8pt;z-index:251692032" filled="f" stroked="f">
            <v:fill o:detectmouseclick="t"/>
            <v:textbox inset="0,0,0,0">
              <w:txbxContent>
                <w:p w:rsidR="002B0FB5" w:rsidRDefault="002B0FB5" w:rsidP="002B0FB5">
                  <w:pPr>
                    <w:spacing w:line="140" w:lineRule="exact"/>
                    <w:rPr>
                      <w:rFonts w:ascii="仿宋_GB2312" w:eastAsia="仿宋_GB2312"/>
                      <w:sz w:val="11"/>
                      <w:szCs w:val="11"/>
                    </w:rPr>
                  </w:pPr>
                  <w:r>
                    <w:rPr>
                      <w:rFonts w:ascii="仿宋_GB2312" w:eastAsia="仿宋_GB2312" w:hint="eastAsia"/>
                      <w:sz w:val="11"/>
                      <w:szCs w:val="11"/>
                    </w:rPr>
                    <w:t>科隆大道</w:t>
                  </w:r>
                </w:p>
                <w:p w:rsidR="002B0FB5" w:rsidRDefault="002B0FB5" w:rsidP="002B0FB5">
                  <w:pPr>
                    <w:rPr>
                      <w:szCs w:val="24"/>
                    </w:rPr>
                  </w:pPr>
                </w:p>
              </w:txbxContent>
            </v:textbox>
          </v:shape>
        </w:pict>
      </w:r>
      <w:r>
        <w:pict>
          <v:shape id="文本框 80" o:spid="_x0000_s1290" type="#_x0000_t202" style="position:absolute;left:0;text-align:left;margin-left:193.5pt;margin-top:249.1pt;width:27pt;height:6.8pt;z-index:251693056" filled="f" stroked="f">
            <v:fill o:detectmouseclick="t"/>
            <v:textbox inset="0,0,0,0">
              <w:txbxContent>
                <w:p w:rsidR="002B0FB5" w:rsidRDefault="002B0FB5" w:rsidP="002B0FB5">
                  <w:pPr>
                    <w:spacing w:line="140" w:lineRule="exact"/>
                    <w:rPr>
                      <w:rFonts w:ascii="仿宋_GB2312" w:eastAsia="仿宋_GB2312"/>
                      <w:sz w:val="11"/>
                      <w:szCs w:val="11"/>
                    </w:rPr>
                  </w:pPr>
                  <w:r>
                    <w:rPr>
                      <w:rFonts w:ascii="仿宋_GB2312" w:eastAsia="仿宋_GB2312" w:hint="eastAsia"/>
                      <w:sz w:val="11"/>
                      <w:szCs w:val="11"/>
                    </w:rPr>
                    <w:t>规划路</w:t>
                  </w:r>
                </w:p>
                <w:p w:rsidR="002B0FB5" w:rsidRDefault="002B0FB5" w:rsidP="002B0FB5">
                  <w:pPr>
                    <w:rPr>
                      <w:szCs w:val="24"/>
                    </w:rPr>
                  </w:pPr>
                </w:p>
              </w:txbxContent>
            </v:textbox>
          </v:shape>
        </w:pict>
      </w:r>
      <w:r>
        <w:pict>
          <v:shape id="任意多边形 81" o:spid="_x0000_s1291" style="position:absolute;left:0;text-align:left;margin-left:187.7pt;margin-top:252.15pt;width:31.1pt;height:.65pt;z-index:251694080;mso-wrap-style:square;v-text-anchor:top" coordsize="622,15" path="m622,15l,e" filled="f" strokecolor="red">
            <v:fill o:detectmouseclick="t"/>
          </v:shape>
        </w:pict>
      </w:r>
      <w:r>
        <w:pict>
          <v:shape id="任意多边形 82" o:spid="_x0000_s1292" style="position:absolute;left:0;text-align:left;margin-left:30.2pt;margin-top:271.75pt;width:492.75pt;height:1.3pt;z-index:251695104;mso-wrap-style:square;v-text-anchor:top" coordsize="9855,30" path="m,15r3600,7l4222,30,5107,7,9855,e" filled="f" strokecolor="red" strokeweight="1.25pt">
            <v:fill o:detectmouseclick="t"/>
          </v:shape>
        </w:pict>
      </w:r>
      <w:r>
        <w:pict>
          <v:shape id="任意多边形 83" o:spid="_x0000_s1293" style="position:absolute;left:0;text-align:left;margin-left:496.3pt;margin-top:100.65pt;width:1.9pt;height:176.1pt;z-index:251696128;mso-wrap-style:square;v-text-anchor:top" coordsize="38,4042" path="m,l38,4042e" filled="f" strokecolor="red">
            <v:fill o:detectmouseclick="t"/>
          </v:shape>
        </w:pict>
      </w:r>
      <w:r>
        <w:pict>
          <v:shape id="圆角矩形标注 84" o:spid="_x0000_s1294" type="#_x0000_t62" style="position:absolute;left:0;text-align:left;margin-left:354.5pt;margin-top:103.8pt;width:50.85pt;height:23.05pt;z-index:251697152" adj="-2441,28394" fillcolor="#00b050" strokeweight="1.5pt">
            <v:textbox>
              <w:txbxContent>
                <w:p w:rsidR="002B0FB5" w:rsidRDefault="002B0FB5" w:rsidP="002B0FB5">
                  <w:pPr>
                    <w:rPr>
                      <w:b/>
                    </w:rPr>
                  </w:pPr>
                  <w:r>
                    <w:rPr>
                      <w:rFonts w:hint="eastAsia"/>
                      <w:b/>
                    </w:rPr>
                    <w:t>本项目</w:t>
                  </w:r>
                </w:p>
              </w:txbxContent>
            </v:textbox>
          </v:shape>
        </w:pict>
      </w:r>
    </w:p>
    <w:p w:rsidR="002B0FB5" w:rsidRDefault="002B0FB5" w:rsidP="002B0FB5">
      <w:pPr>
        <w:pStyle w:val="1"/>
      </w:pPr>
    </w:p>
    <w:p w:rsidR="002B0FB5" w:rsidRDefault="002B0FB5" w:rsidP="002B0FB5">
      <w:pPr>
        <w:pStyle w:val="1"/>
      </w:pPr>
    </w:p>
    <w:p w:rsidR="002B0FB5" w:rsidRDefault="002B0FB5" w:rsidP="002B0FB5">
      <w:pPr>
        <w:pStyle w:val="1"/>
      </w:pPr>
    </w:p>
    <w:p w:rsidR="002B0FB5" w:rsidRDefault="002B0FB5" w:rsidP="002B0FB5">
      <w:pPr>
        <w:pStyle w:val="1"/>
      </w:pPr>
    </w:p>
    <w:p w:rsidR="002B0FB5" w:rsidRDefault="002B0FB5" w:rsidP="002B0FB5">
      <w:pPr>
        <w:pStyle w:val="1"/>
      </w:pPr>
    </w:p>
    <w:p w:rsidR="002B0FB5" w:rsidRDefault="002B0FB5" w:rsidP="002B0FB5">
      <w:pPr>
        <w:jc w:val="center"/>
      </w:pPr>
    </w:p>
    <w:p w:rsidR="002B0FB5" w:rsidRDefault="00F662B5" w:rsidP="002B0FB5">
      <w:pPr>
        <w:jc w:val="center"/>
      </w:pPr>
      <w:r>
        <w:pict>
          <v:shape id="文本框 10" o:spid="_x0000_s1218" type="#_x0000_t202" style="position:absolute;left:0;text-align:left;margin-left:71.5pt;margin-top:14.5pt;width:571.65pt;height:43pt;z-index:251622400" o:gfxdata="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" filled="f" stroked="f">
            <v:textbox inset=",0">
              <w:txbxContent>
                <w:p w:rsidR="002B0FB5" w:rsidRDefault="002B0FB5" w:rsidP="002B0FB5">
                  <w:pPr>
                    <w:jc w:val="center"/>
                    <w:rPr>
                      <w:b/>
                      <w:bCs/>
                      <w:sz w:val="30"/>
                      <w:szCs w:val="30"/>
                    </w:rPr>
                  </w:pPr>
                  <w:r>
                    <w:rPr>
                      <w:rFonts w:hint="eastAsia"/>
                      <w:b/>
                      <w:bCs/>
                      <w:sz w:val="30"/>
                      <w:szCs w:val="30"/>
                    </w:rPr>
                    <w:t>附图</w:t>
                  </w:r>
                  <w:r>
                    <w:rPr>
                      <w:b/>
                      <w:bCs/>
                      <w:sz w:val="30"/>
                      <w:szCs w:val="30"/>
                    </w:rPr>
                    <w:t xml:space="preserve">2      </w:t>
                  </w:r>
                  <w:r>
                    <w:rPr>
                      <w:rFonts w:hint="eastAsia"/>
                      <w:b/>
                      <w:bCs/>
                      <w:sz w:val="30"/>
                      <w:szCs w:val="30"/>
                    </w:rPr>
                    <w:t>国家新乡经济技术开发区环境噪声功能区划图（</w:t>
                  </w:r>
                  <w:r>
                    <w:rPr>
                      <w:b/>
                      <w:bCs/>
                      <w:sz w:val="30"/>
                      <w:szCs w:val="30"/>
                    </w:rPr>
                    <w:t>1~3</w:t>
                  </w:r>
                  <w:r>
                    <w:rPr>
                      <w:rFonts w:hint="eastAsia"/>
                      <w:b/>
                      <w:bCs/>
                      <w:sz w:val="30"/>
                      <w:szCs w:val="30"/>
                    </w:rPr>
                    <w:t>类）（</w:t>
                  </w:r>
                  <w:r>
                    <w:rPr>
                      <w:b/>
                      <w:bCs/>
                      <w:sz w:val="30"/>
                      <w:szCs w:val="30"/>
                    </w:rPr>
                    <w:t>2011~2020</w:t>
                  </w:r>
                  <w:r>
                    <w:rPr>
                      <w:rFonts w:hint="eastAsia"/>
                      <w:b/>
                      <w:bCs/>
                      <w:sz w:val="30"/>
                      <w:szCs w:val="30"/>
                    </w:rPr>
                    <w:t>）</w:t>
                  </w:r>
                </w:p>
              </w:txbxContent>
            </v:textbox>
          </v:shape>
        </w:pict>
      </w:r>
    </w:p>
    <w:p w:rsidR="002B0FB5" w:rsidRDefault="002B0FB5" w:rsidP="002B0FB5">
      <w:pPr>
        <w:jc w:val="center"/>
      </w:pPr>
    </w:p>
    <w:p w:rsidR="002B0FB5" w:rsidRDefault="002B0FB5" w:rsidP="002B0FB5"/>
    <w:p w:rsidR="002B0FB5" w:rsidRDefault="002B0FB5" w:rsidP="002B0FB5">
      <w:pPr>
        <w:pStyle w:val="1"/>
        <w:jc w:val="center"/>
      </w:pPr>
      <w:r>
        <w:rPr>
          <w:noProof/>
        </w:rPr>
        <w:lastRenderedPageBreak/>
        <w:drawing>
          <wp:inline distT="0" distB="0" distL="0" distR="0">
            <wp:extent cx="6257925" cy="5086350"/>
            <wp:effectExtent l="19050" t="0" r="9525" b="0"/>
            <wp:docPr id="192" name="图片 28" descr="159575718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8" descr="1595757189(1)"/>
                    <pic:cNvPicPr>
                      <a:picLocks noChangeAspect="1" noChangeArrowheads="1"/>
                    </pic:cNvPicPr>
                  </pic:nvPicPr>
                  <pic:blipFill>
                    <a:blip r:embed="rId54" cstate="print"/>
                    <a:srcRect/>
                    <a:stretch>
                      <a:fillRect/>
                    </a:stretch>
                  </pic:blipFill>
                  <pic:spPr bwMode="auto">
                    <a:xfrm>
                      <a:off x="0" y="0"/>
                      <a:ext cx="6257925" cy="5086350"/>
                    </a:xfrm>
                    <a:prstGeom prst="rect">
                      <a:avLst/>
                    </a:prstGeom>
                    <a:noFill/>
                    <a:ln w="9525">
                      <a:noFill/>
                      <a:miter lim="800000"/>
                      <a:headEnd/>
                      <a:tailEnd/>
                    </a:ln>
                  </pic:spPr>
                </pic:pic>
              </a:graphicData>
            </a:graphic>
          </wp:inline>
        </w:drawing>
      </w:r>
    </w:p>
    <w:p w:rsidR="002B0FB5" w:rsidRDefault="002B0FB5" w:rsidP="002B0FB5">
      <w:pPr>
        <w:jc w:val="center"/>
      </w:pPr>
      <w:r>
        <w:rPr>
          <w:rFonts w:hint="eastAsia"/>
          <w:b/>
          <w:bCs/>
          <w:sz w:val="32"/>
          <w:szCs w:val="32"/>
        </w:rPr>
        <w:t>附图</w:t>
      </w:r>
      <w:r>
        <w:rPr>
          <w:b/>
          <w:bCs/>
          <w:sz w:val="32"/>
          <w:szCs w:val="32"/>
        </w:rPr>
        <w:t xml:space="preserve">3  </w:t>
      </w:r>
      <w:r>
        <w:rPr>
          <w:rFonts w:hint="eastAsia"/>
          <w:b/>
          <w:bCs/>
          <w:sz w:val="32"/>
          <w:szCs w:val="32"/>
        </w:rPr>
        <w:t>项目卫星地图</w:t>
      </w:r>
    </w:p>
    <w:p w:rsidR="002B0FB5" w:rsidRDefault="00F662B5" w:rsidP="002B0FB5">
      <w:pPr>
        <w:pStyle w:val="1"/>
        <w:spacing w:before="0"/>
        <w:jc w:val="center"/>
        <w:rPr>
          <w:rFonts w:eastAsia="黑体" w:hAnsi="黑体"/>
          <w:sz w:val="24"/>
        </w:rPr>
      </w:pPr>
      <w:r>
        <w:lastRenderedPageBreak/>
        <w:pict>
          <v:shape id="文本框 701" o:spid="_x0000_s1317" type="#_x0000_t202" style="position:absolute;left:0;text-align:left;margin-left:112.05pt;margin-top:146.35pt;width:34.95pt;height:18.3pt;z-index:251715584" filled="f" stroked="f">
            <v:fill o:detectmouseclick="t"/>
            <v:textbox inset="0,0,0,0">
              <w:txbxContent>
                <w:p w:rsidR="002B0FB5" w:rsidRDefault="002B0FB5" w:rsidP="002B0FB5">
                  <w:pPr>
                    <w:jc w:val="center"/>
                    <w:rPr>
                      <w:b/>
                      <w:bCs/>
                      <w:color w:val="FFFF00"/>
                    </w:rPr>
                  </w:pPr>
                  <w:r>
                    <w:rPr>
                      <w:b/>
                      <w:bCs/>
                      <w:color w:val="FFFF00"/>
                    </w:rPr>
                    <w:t>1140m</w:t>
                  </w:r>
                </w:p>
              </w:txbxContent>
            </v:textbox>
          </v:shape>
        </w:pict>
      </w:r>
      <w:r>
        <w:pict>
          <v:shape id="文本框 700" o:spid="_x0000_s1316" type="#_x0000_t202" style="position:absolute;left:0;text-align:left;margin-left:484.6pt;margin-top:148.75pt;width:66.1pt;height:22.8pt;z-index:251714560" filled="f" stroked="f">
            <v:textbox inset="0,0,0,0">
              <w:txbxContent>
                <w:p w:rsidR="002B0FB5" w:rsidRDefault="002B0FB5" w:rsidP="002B0FB5">
                  <w:pPr>
                    <w:spacing w:line="240" w:lineRule="exact"/>
                    <w:jc w:val="center"/>
                    <w:rPr>
                      <w:b/>
                      <w:bCs/>
                      <w:color w:val="FFFF00"/>
                      <w:szCs w:val="21"/>
                    </w:rPr>
                  </w:pPr>
                  <w:r>
                    <w:rPr>
                      <w:rFonts w:hint="eastAsia"/>
                      <w:b/>
                      <w:bCs/>
                      <w:color w:val="FFFF00"/>
                      <w:szCs w:val="21"/>
                    </w:rPr>
                    <w:t>北</w:t>
                  </w:r>
                  <w:proofErr w:type="gramStart"/>
                  <w:r>
                    <w:rPr>
                      <w:rFonts w:hint="eastAsia"/>
                      <w:b/>
                      <w:bCs/>
                      <w:color w:val="FFFF00"/>
                      <w:szCs w:val="21"/>
                    </w:rPr>
                    <w:t>张兴庄村</w:t>
                  </w:r>
                  <w:proofErr w:type="gramEnd"/>
                </w:p>
                <w:p w:rsidR="002B0FB5" w:rsidRDefault="002B0FB5" w:rsidP="002B0FB5">
                  <w:pPr>
                    <w:spacing w:line="240" w:lineRule="exact"/>
                    <w:jc w:val="center"/>
                    <w:rPr>
                      <w:color w:val="FFFF00"/>
                      <w:szCs w:val="24"/>
                    </w:rPr>
                  </w:pPr>
                  <w:r>
                    <w:rPr>
                      <w:b/>
                      <w:bCs/>
                      <w:color w:val="FFFF00"/>
                      <w:szCs w:val="21"/>
                    </w:rPr>
                    <w:t>470m</w:t>
                  </w:r>
                </w:p>
                <w:p w:rsidR="002B0FB5" w:rsidRDefault="002B0FB5" w:rsidP="002B0FB5">
                  <w:pPr>
                    <w:pStyle w:val="1"/>
                  </w:pPr>
                </w:p>
              </w:txbxContent>
            </v:textbox>
          </v:shape>
        </w:pict>
      </w:r>
      <w:r>
        <w:pict>
          <v:shape id="文本框 698" o:spid="_x0000_s1315" type="#_x0000_t202" style="position:absolute;left:0;text-align:left;margin-left:320.2pt;margin-top:129.4pt;width:72.95pt;height:36.5pt;z-index:251713536" filled="f" stroked="f">
            <v:fill o:detectmouseclick="t"/>
            <v:textbox inset="0,0,0,0">
              <w:txbxContent>
                <w:p w:rsidR="002B0FB5" w:rsidRDefault="002B0FB5" w:rsidP="002B0FB5">
                  <w:pPr>
                    <w:spacing w:line="240" w:lineRule="exact"/>
                    <w:jc w:val="center"/>
                    <w:rPr>
                      <w:b/>
                      <w:bCs/>
                      <w:color w:val="FFFF00"/>
                      <w:szCs w:val="21"/>
                    </w:rPr>
                  </w:pPr>
                  <w:r>
                    <w:rPr>
                      <w:rFonts w:hint="eastAsia"/>
                      <w:b/>
                      <w:bCs/>
                      <w:color w:val="FFFF00"/>
                      <w:szCs w:val="21"/>
                    </w:rPr>
                    <w:t>河南师范大学</w:t>
                  </w:r>
                </w:p>
                <w:p w:rsidR="002B0FB5" w:rsidRDefault="002B0FB5" w:rsidP="002B0FB5">
                  <w:pPr>
                    <w:spacing w:line="240" w:lineRule="exact"/>
                    <w:jc w:val="center"/>
                    <w:rPr>
                      <w:b/>
                      <w:bCs/>
                      <w:color w:val="FFFF00"/>
                      <w:szCs w:val="21"/>
                    </w:rPr>
                  </w:pPr>
                  <w:r>
                    <w:rPr>
                      <w:rFonts w:hint="eastAsia"/>
                      <w:b/>
                      <w:bCs/>
                      <w:color w:val="FFFF00"/>
                      <w:szCs w:val="21"/>
                    </w:rPr>
                    <w:t>新联学院</w:t>
                  </w:r>
                </w:p>
                <w:p w:rsidR="002B0FB5" w:rsidRDefault="002B0FB5" w:rsidP="002B0FB5">
                  <w:pPr>
                    <w:spacing w:line="240" w:lineRule="exact"/>
                    <w:jc w:val="center"/>
                    <w:rPr>
                      <w:color w:val="FFFF00"/>
                      <w:szCs w:val="24"/>
                    </w:rPr>
                  </w:pPr>
                  <w:r>
                    <w:rPr>
                      <w:b/>
                      <w:bCs/>
                      <w:color w:val="FFFF00"/>
                      <w:szCs w:val="21"/>
                    </w:rPr>
                    <w:t>345m</w:t>
                  </w:r>
                </w:p>
                <w:p w:rsidR="002B0FB5" w:rsidRDefault="002B0FB5" w:rsidP="002B0FB5">
                  <w:pPr>
                    <w:pStyle w:val="1"/>
                  </w:pPr>
                </w:p>
              </w:txbxContent>
            </v:textbox>
          </v:shape>
        </w:pict>
      </w:r>
      <w:r>
        <w:pict>
          <v:shape id="文本框 694" o:spid="_x0000_s1313" type="#_x0000_t202" style="position:absolute;left:0;text-align:left;margin-left:114.55pt;margin-top:230.7pt;width:55.5pt;height:36.5pt;z-index:251711488" filled="f" stroked="f">
            <v:fill o:detectmouseclick="t"/>
            <v:textbox inset="0,0,0,0">
              <w:txbxContent>
                <w:p w:rsidR="002B0FB5" w:rsidRDefault="002B0FB5" w:rsidP="002B0FB5">
                  <w:pPr>
                    <w:spacing w:line="240" w:lineRule="exact"/>
                    <w:jc w:val="center"/>
                    <w:rPr>
                      <w:b/>
                      <w:bCs/>
                      <w:color w:val="FFFF00"/>
                      <w:szCs w:val="21"/>
                    </w:rPr>
                  </w:pPr>
                  <w:proofErr w:type="gramStart"/>
                  <w:r>
                    <w:rPr>
                      <w:rFonts w:hint="eastAsia"/>
                      <w:b/>
                      <w:bCs/>
                      <w:color w:val="FFFF00"/>
                      <w:szCs w:val="21"/>
                    </w:rPr>
                    <w:t>靖业格林</w:t>
                  </w:r>
                  <w:proofErr w:type="gramEnd"/>
                </w:p>
                <w:p w:rsidR="002B0FB5" w:rsidRDefault="002B0FB5" w:rsidP="002B0FB5">
                  <w:pPr>
                    <w:spacing w:line="240" w:lineRule="exact"/>
                    <w:jc w:val="center"/>
                    <w:rPr>
                      <w:b/>
                      <w:bCs/>
                      <w:color w:val="FFFF00"/>
                      <w:szCs w:val="21"/>
                    </w:rPr>
                  </w:pPr>
                  <w:r>
                    <w:rPr>
                      <w:rFonts w:hint="eastAsia"/>
                      <w:b/>
                      <w:bCs/>
                      <w:color w:val="FFFF00"/>
                      <w:szCs w:val="21"/>
                    </w:rPr>
                    <w:t>小镇南区</w:t>
                  </w:r>
                </w:p>
                <w:p w:rsidR="002B0FB5" w:rsidRDefault="002B0FB5" w:rsidP="002B0FB5">
                  <w:pPr>
                    <w:spacing w:line="240" w:lineRule="exact"/>
                    <w:jc w:val="center"/>
                    <w:rPr>
                      <w:color w:val="FFFF00"/>
                      <w:szCs w:val="24"/>
                    </w:rPr>
                  </w:pPr>
                  <w:r>
                    <w:rPr>
                      <w:b/>
                      <w:bCs/>
                      <w:color w:val="FFFF00"/>
                      <w:szCs w:val="21"/>
                    </w:rPr>
                    <w:t>850m</w:t>
                  </w:r>
                </w:p>
                <w:p w:rsidR="002B0FB5" w:rsidRDefault="002B0FB5" w:rsidP="002B0FB5">
                  <w:pPr>
                    <w:pStyle w:val="1"/>
                  </w:pPr>
                </w:p>
              </w:txbxContent>
            </v:textbox>
          </v:shape>
        </w:pict>
      </w:r>
      <w:r>
        <w:pict>
          <v:shape id="任意多边形 691" o:spid="_x0000_s1311" style="position:absolute;left:0;text-align:left;margin-left:275.4pt;margin-top:103.2pt;width:146.9pt;height:106.25pt;z-index:251709440;mso-wrap-style:square;v-text-anchor:top" coordsize="2938,2125" path="m525,l513,675,,725r,462l913,1200r37,562l1288,1762r25,350l1688,2125r,-313l2925,1800,2938,62,575,,525,xe" fillcolor="yellow" strokecolor="red">
            <v:fill opacity="7208f"/>
          </v:shape>
        </w:pict>
      </w:r>
      <w:r w:rsidR="002B0FB5">
        <w:rPr>
          <w:noProof/>
          <w:sz w:val="24"/>
        </w:rPr>
        <w:drawing>
          <wp:inline distT="0" distB="0" distL="0" distR="0">
            <wp:extent cx="7067550" cy="5362575"/>
            <wp:effectExtent l="19050" t="0" r="0" b="0"/>
            <wp:docPr id="193" name="图片 27" descr="15954069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7" descr="1595406915(1)"/>
                    <pic:cNvPicPr>
                      <a:picLocks noChangeAspect="1" noChangeArrowheads="1"/>
                    </pic:cNvPicPr>
                  </pic:nvPicPr>
                  <pic:blipFill>
                    <a:blip r:embed="rId55" cstate="print"/>
                    <a:srcRect/>
                    <a:stretch>
                      <a:fillRect/>
                    </a:stretch>
                  </pic:blipFill>
                  <pic:spPr bwMode="auto">
                    <a:xfrm>
                      <a:off x="0" y="0"/>
                      <a:ext cx="7067550" cy="5362575"/>
                    </a:xfrm>
                    <a:prstGeom prst="rect">
                      <a:avLst/>
                    </a:prstGeom>
                    <a:noFill/>
                    <a:ln w="9525">
                      <a:noFill/>
                      <a:miter lim="800000"/>
                      <a:headEnd/>
                      <a:tailEnd/>
                    </a:ln>
                  </pic:spPr>
                </pic:pic>
              </a:graphicData>
            </a:graphic>
          </wp:inline>
        </w:drawing>
      </w:r>
      <w:r>
        <w:pict>
          <v:shape id="文本框 115" o:spid="_x0000_s1213" type="#_x0000_t202" style="position:absolute;left:0;text-align:left;margin-left:133.8pt;margin-top:439.4pt;width:454.2pt;height:26.3pt;z-index:251617280;mso-position-horizontal-relative:text;mso-position-vertical-relative:text" filled="f" stroked="f">
            <v:fill o:detectmouseclick="t"/>
            <v:textbox inset="0,0,0,0">
              <w:txbxContent>
                <w:p w:rsidR="002B0FB5" w:rsidRDefault="002B0FB5" w:rsidP="002B0FB5">
                  <w:pPr>
                    <w:jc w:val="center"/>
                    <w:rPr>
                      <w:b/>
                      <w:bCs/>
                      <w:sz w:val="30"/>
                      <w:szCs w:val="30"/>
                    </w:rPr>
                  </w:pPr>
                  <w:r>
                    <w:rPr>
                      <w:rFonts w:hint="eastAsia"/>
                      <w:b/>
                      <w:bCs/>
                      <w:sz w:val="30"/>
                      <w:szCs w:val="30"/>
                    </w:rPr>
                    <w:t>附图</w:t>
                  </w:r>
                  <w:r>
                    <w:rPr>
                      <w:b/>
                      <w:bCs/>
                      <w:sz w:val="30"/>
                      <w:szCs w:val="30"/>
                    </w:rPr>
                    <w:t xml:space="preserve">4      </w:t>
                  </w:r>
                  <w:r>
                    <w:rPr>
                      <w:rFonts w:hint="eastAsia"/>
                      <w:b/>
                      <w:bCs/>
                      <w:sz w:val="30"/>
                      <w:szCs w:val="30"/>
                    </w:rPr>
                    <w:t>项目周边环境及敏感点分布图</w:t>
                  </w:r>
                </w:p>
              </w:txbxContent>
            </v:textbox>
          </v:shape>
        </w:pict>
      </w:r>
      <w:r>
        <w:pict>
          <v:shape id="文本框 685" o:spid="_x0000_s1307" type="#_x0000_t202" style="position:absolute;left:0;text-align:left;margin-left:145.45pt;margin-top:72.55pt;width:12.05pt;height:16.5pt;z-index:251706368;mso-position-horizontal-relative:text;mso-position-vertical-relative:text" filled="f" stroked="f">
            <v:fill o:detectmouseclick="t"/>
            <v:textbox inset="0,0,0,0">
              <w:txbxContent>
                <w:p w:rsidR="002B0FB5" w:rsidRDefault="002B0FB5" w:rsidP="002B0FB5">
                  <w:pPr>
                    <w:rPr>
                      <w:b/>
                      <w:bCs/>
                      <w:color w:val="FFFF00"/>
                    </w:rPr>
                  </w:pPr>
                  <w:r>
                    <w:rPr>
                      <w:rFonts w:hint="eastAsia"/>
                      <w:b/>
                      <w:bCs/>
                      <w:color w:val="FFFF00"/>
                    </w:rPr>
                    <w:t>大</w:t>
                  </w:r>
                </w:p>
              </w:txbxContent>
            </v:textbox>
          </v:shape>
        </w:pict>
      </w:r>
      <w:r>
        <w:pict>
          <v:shape id="文本框 687" o:spid="_x0000_s1309" type="#_x0000_t202" style="position:absolute;left:0;text-align:left;margin-left:105.45pt;margin-top:192.55pt;width:12.05pt;height:16.5pt;z-index:251708416;mso-position-horizontal-relative:text;mso-position-vertical-relative:text" filled="f" stroked="f">
            <v:fill o:detectmouseclick="t"/>
            <v:textbox inset="0,0,0,0">
              <w:txbxContent>
                <w:p w:rsidR="002B0FB5" w:rsidRDefault="002B0FB5" w:rsidP="002B0FB5">
                  <w:pPr>
                    <w:rPr>
                      <w:b/>
                      <w:bCs/>
                      <w:color w:val="FFFF00"/>
                    </w:rPr>
                  </w:pPr>
                  <w:r>
                    <w:rPr>
                      <w:rFonts w:hint="eastAsia"/>
                      <w:b/>
                      <w:bCs/>
                      <w:color w:val="FFFF00"/>
                    </w:rPr>
                    <w:t>河</w:t>
                  </w:r>
                </w:p>
              </w:txbxContent>
            </v:textbox>
          </v:shape>
        </w:pict>
      </w:r>
      <w:r>
        <w:pict>
          <v:polyline id="任意多边形 693" o:spid="_x0000_s1312" style="position:absolute;left:0;text-align:left;z-index:251710464;mso-wrap-style:square;mso-position-horizontal-relative:text;mso-position-vertical-relative:text;v-text-anchor:top" points="109.8pt,237.55pt,107.3pt,293.8pt,140.4pt,294.4pt,142.3pt,278.8pt,171.65pt,277.55pt,174.8pt,226.9pt,111.05pt,224.4pt,108.55pt,241.3pt" coordsize="1350,1400" fillcolor="yellow" strokecolor="red">
            <v:fill opacity="7208f"/>
            <v:path arrowok="t"/>
          </v:polyline>
        </w:pict>
      </w:r>
      <w:r>
        <w:pict>
          <v:shape id="任意多边形 695" o:spid="_x0000_s1314" style="position:absolute;left:0;text-align:left;margin-left:471.05pt;margin-top:121.3pt;width:88.75pt;height:96.25pt;z-index:251712512;mso-wrap-style:square;mso-position-horizontal-relative:text;mso-position-vertical-relative:text;v-text-anchor:top" coordsize="1775,1925" path="m325,62l,1375r,300l1338,1650r-13,275l1600,1912r88,-762l1775,775,1650,712r-50,-37l1500,550,1638,300,1450,187,1525,,300,12r25,50xe" fillcolor="yellow" strokecolor="red">
            <v:fill opacity="7208f"/>
          </v:shape>
        </w:pict>
      </w:r>
      <w:r w:rsidR="002B0FB5">
        <w:rPr>
          <w:noProof/>
        </w:rPr>
        <w:drawing>
          <wp:anchor distT="0" distB="0" distL="114300" distR="114300" simplePos="0" relativeHeight="251566080" behindDoc="0" locked="0" layoutInCell="1" allowOverlap="1">
            <wp:simplePos x="0" y="0"/>
            <wp:positionH relativeFrom="column">
              <wp:posOffset>7622540</wp:posOffset>
            </wp:positionH>
            <wp:positionV relativeFrom="paragraph">
              <wp:posOffset>114935</wp:posOffset>
            </wp:positionV>
            <wp:extent cx="533400" cy="751840"/>
            <wp:effectExtent l="19050" t="0" r="0" b="0"/>
            <wp:wrapNone/>
            <wp:docPr id="286" name="图片 688" descr="15772460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88" descr="1577246054(1)"/>
                    <pic:cNvPicPr>
                      <a:picLocks noChangeAspect="1" noChangeArrowheads="1"/>
                    </pic:cNvPicPr>
                  </pic:nvPicPr>
                  <pic:blipFill>
                    <a:blip r:embed="rId56" cstate="print"/>
                    <a:srcRect/>
                    <a:stretch>
                      <a:fillRect/>
                    </a:stretch>
                  </pic:blipFill>
                  <pic:spPr bwMode="auto">
                    <a:xfrm>
                      <a:off x="0" y="0"/>
                      <a:ext cx="533400" cy="751840"/>
                    </a:xfrm>
                    <a:prstGeom prst="rect">
                      <a:avLst/>
                    </a:prstGeom>
                    <a:noFill/>
                  </pic:spPr>
                </pic:pic>
              </a:graphicData>
            </a:graphic>
          </wp:anchor>
        </w:drawing>
      </w:r>
      <w:r>
        <w:pict>
          <v:shape id="文本框 686" o:spid="_x0000_s1308" type="#_x0000_t202" style="position:absolute;left:0;text-align:left;margin-left:121.7pt;margin-top:128.8pt;width:12.05pt;height:16.5pt;z-index:251707392;mso-position-horizontal-relative:text;mso-position-vertical-relative:text" filled="f" stroked="f">
            <v:textbox inset="0,0,0,0">
              <w:txbxContent>
                <w:p w:rsidR="002B0FB5" w:rsidRDefault="002B0FB5" w:rsidP="002B0FB5">
                  <w:pPr>
                    <w:rPr>
                      <w:b/>
                      <w:bCs/>
                      <w:color w:val="FFFF00"/>
                    </w:rPr>
                  </w:pPr>
                  <w:r>
                    <w:rPr>
                      <w:rFonts w:hint="eastAsia"/>
                      <w:b/>
                      <w:bCs/>
                      <w:color w:val="FFFF00"/>
                    </w:rPr>
                    <w:t>沙</w:t>
                  </w:r>
                </w:p>
              </w:txbxContent>
            </v:textbox>
          </v:shape>
        </w:pict>
      </w:r>
      <w:r>
        <w:pict>
          <v:shape id="文本框 681" o:spid="_x0000_s1303" type="#_x0000_t202" style="position:absolute;left:0;text-align:left;margin-left:250.85pt;margin-top:211.35pt;width:179.3pt;height:16.5pt;z-index:251702272;mso-position-horizontal-relative:text;mso-position-vertical-relative:text" filled="f" stroked="f">
            <v:textbox inset="0,0,0,0">
              <w:txbxContent>
                <w:p w:rsidR="002B0FB5" w:rsidRDefault="002B0FB5" w:rsidP="002B0FB5">
                  <w:pPr>
                    <w:jc w:val="center"/>
                    <w:rPr>
                      <w:b/>
                      <w:bCs/>
                      <w:color w:val="FFFF00"/>
                    </w:rPr>
                  </w:pPr>
                  <w:r>
                    <w:rPr>
                      <w:rFonts w:hint="eastAsia"/>
                      <w:b/>
                      <w:bCs/>
                      <w:color w:val="FFFF00"/>
                    </w:rPr>
                    <w:t>支</w:t>
                  </w:r>
                  <w:r>
                    <w:rPr>
                      <w:b/>
                      <w:bCs/>
                      <w:color w:val="FFFF00"/>
                    </w:rPr>
                    <w:t xml:space="preserve">          </w:t>
                  </w:r>
                  <w:r>
                    <w:rPr>
                      <w:rFonts w:hint="eastAsia"/>
                      <w:b/>
                      <w:bCs/>
                      <w:color w:val="FFFF00"/>
                    </w:rPr>
                    <w:t>二</w:t>
                  </w:r>
                  <w:r>
                    <w:rPr>
                      <w:b/>
                      <w:bCs/>
                      <w:color w:val="FFFF00"/>
                    </w:rPr>
                    <w:t xml:space="preserve">          </w:t>
                  </w:r>
                  <w:r>
                    <w:rPr>
                      <w:rFonts w:hint="eastAsia"/>
                      <w:b/>
                      <w:bCs/>
                      <w:color w:val="FFFF00"/>
                    </w:rPr>
                    <w:t>路</w:t>
                  </w:r>
                </w:p>
              </w:txbxContent>
            </v:textbox>
          </v:shape>
        </w:pict>
      </w:r>
      <w:r>
        <w:pict>
          <v:shape id="文本框 682" o:spid="_x0000_s1304" type="#_x0000_t202" style="position:absolute;left:0;text-align:left;margin-left:420.45pt;margin-top:230.8pt;width:16.4pt;height:120.75pt;z-index:251703296;mso-position-horizontal-relative:text;mso-position-vertical-relative:text" filled="f" stroked="f">
            <v:fill o:detectmouseclick="t"/>
            <v:textbox inset="0,0,0,0">
              <w:txbxContent>
                <w:p w:rsidR="002B0FB5" w:rsidRDefault="002B0FB5" w:rsidP="002B0FB5">
                  <w:pPr>
                    <w:jc w:val="center"/>
                    <w:rPr>
                      <w:b/>
                      <w:bCs/>
                      <w:color w:val="FFFF00"/>
                    </w:rPr>
                  </w:pPr>
                  <w:r>
                    <w:rPr>
                      <w:rFonts w:hint="eastAsia"/>
                      <w:b/>
                      <w:bCs/>
                      <w:color w:val="FFFF00"/>
                    </w:rPr>
                    <w:t>经</w:t>
                  </w:r>
                </w:p>
                <w:p w:rsidR="002B0FB5" w:rsidRDefault="002B0FB5" w:rsidP="002B0FB5">
                  <w:pPr>
                    <w:rPr>
                      <w:b/>
                      <w:bCs/>
                      <w:color w:val="FFFF00"/>
                    </w:rPr>
                  </w:pPr>
                </w:p>
                <w:p w:rsidR="002B0FB5" w:rsidRDefault="002B0FB5" w:rsidP="002B0FB5">
                  <w:pPr>
                    <w:rPr>
                      <w:b/>
                      <w:bCs/>
                      <w:color w:val="FFFF00"/>
                    </w:rPr>
                  </w:pPr>
                  <w:r>
                    <w:rPr>
                      <w:rFonts w:hint="eastAsia"/>
                      <w:b/>
                      <w:bCs/>
                      <w:color w:val="FFFF00"/>
                    </w:rPr>
                    <w:t>八</w:t>
                  </w:r>
                </w:p>
                <w:p w:rsidR="002B0FB5" w:rsidRDefault="002B0FB5" w:rsidP="002B0FB5">
                  <w:pPr>
                    <w:jc w:val="center"/>
                    <w:rPr>
                      <w:b/>
                      <w:bCs/>
                      <w:color w:val="FFFF00"/>
                    </w:rPr>
                  </w:pPr>
                </w:p>
                <w:p w:rsidR="002B0FB5" w:rsidRDefault="002B0FB5" w:rsidP="002B0FB5">
                  <w:pPr>
                    <w:jc w:val="center"/>
                    <w:rPr>
                      <w:b/>
                      <w:bCs/>
                      <w:color w:val="FFFF00"/>
                    </w:rPr>
                  </w:pPr>
                </w:p>
                <w:p w:rsidR="002B0FB5" w:rsidRDefault="002B0FB5" w:rsidP="002B0FB5">
                  <w:pPr>
                    <w:rPr>
                      <w:color w:val="FFFF00"/>
                    </w:rPr>
                  </w:pPr>
                  <w:r>
                    <w:rPr>
                      <w:rFonts w:hint="eastAsia"/>
                      <w:b/>
                      <w:bCs/>
                      <w:color w:val="FFFF00"/>
                    </w:rPr>
                    <w:t>路</w:t>
                  </w:r>
                </w:p>
              </w:txbxContent>
            </v:textbox>
          </v:shape>
        </w:pict>
      </w:r>
      <w:r>
        <w:pict>
          <v:shape id="文本框 683" o:spid="_x0000_s1305" type="#_x0000_t202" style="position:absolute;left:0;text-align:left;margin-left:249.6pt;margin-top:328.25pt;width:179.3pt;height:16.5pt;z-index:251704320;mso-position-horizontal-relative:text;mso-position-vertical-relative:text" filled="f" stroked="f">
            <v:textbox inset="0,0,0,0">
              <w:txbxContent>
                <w:p w:rsidR="002B0FB5" w:rsidRDefault="002B0FB5" w:rsidP="002B0FB5">
                  <w:pPr>
                    <w:jc w:val="center"/>
                    <w:rPr>
                      <w:b/>
                      <w:bCs/>
                      <w:color w:val="FFFF00"/>
                    </w:rPr>
                  </w:pPr>
                  <w:proofErr w:type="gramStart"/>
                  <w:r>
                    <w:rPr>
                      <w:rFonts w:hint="eastAsia"/>
                      <w:b/>
                      <w:bCs/>
                      <w:color w:val="FFFF00"/>
                    </w:rPr>
                    <w:t>纬</w:t>
                  </w:r>
                  <w:proofErr w:type="gramEnd"/>
                  <w:r>
                    <w:rPr>
                      <w:b/>
                      <w:bCs/>
                      <w:color w:val="FFFF00"/>
                    </w:rPr>
                    <w:t xml:space="preserve">          </w:t>
                  </w:r>
                  <w:r>
                    <w:rPr>
                      <w:rFonts w:hint="eastAsia"/>
                      <w:b/>
                      <w:bCs/>
                      <w:color w:val="FFFF00"/>
                    </w:rPr>
                    <w:t>六</w:t>
                  </w:r>
                  <w:r>
                    <w:rPr>
                      <w:b/>
                      <w:bCs/>
                      <w:color w:val="FFFF00"/>
                    </w:rPr>
                    <w:t xml:space="preserve">          </w:t>
                  </w:r>
                  <w:r>
                    <w:rPr>
                      <w:rFonts w:hint="eastAsia"/>
                      <w:b/>
                      <w:bCs/>
                      <w:color w:val="FFFF00"/>
                    </w:rPr>
                    <w:t>路</w:t>
                  </w:r>
                </w:p>
              </w:txbxContent>
            </v:textbox>
          </v:shape>
        </w:pict>
      </w:r>
      <w:r>
        <w:pict>
          <v:shape id="文本框 684" o:spid="_x0000_s1306" type="#_x0000_t202" style="position:absolute;left:0;text-align:left;margin-left:256.7pt;margin-top:225.8pt;width:16.4pt;height:120.75pt;z-index:251705344;mso-position-horizontal-relative:text;mso-position-vertical-relative:text" filled="f" stroked="f">
            <v:textbox inset="0,0,0,0">
              <w:txbxContent>
                <w:p w:rsidR="002B0FB5" w:rsidRDefault="002B0FB5" w:rsidP="002B0FB5">
                  <w:pPr>
                    <w:jc w:val="center"/>
                    <w:rPr>
                      <w:b/>
                      <w:bCs/>
                      <w:color w:val="FFFF00"/>
                    </w:rPr>
                  </w:pPr>
                  <w:r>
                    <w:rPr>
                      <w:rFonts w:hint="eastAsia"/>
                      <w:b/>
                      <w:bCs/>
                      <w:color w:val="FFFF00"/>
                    </w:rPr>
                    <w:t>天</w:t>
                  </w:r>
                </w:p>
                <w:p w:rsidR="002B0FB5" w:rsidRDefault="002B0FB5" w:rsidP="002B0FB5">
                  <w:pPr>
                    <w:rPr>
                      <w:b/>
                      <w:bCs/>
                      <w:color w:val="FFFF00"/>
                    </w:rPr>
                  </w:pPr>
                </w:p>
                <w:p w:rsidR="002B0FB5" w:rsidRDefault="002B0FB5" w:rsidP="002B0FB5">
                  <w:pPr>
                    <w:rPr>
                      <w:b/>
                      <w:bCs/>
                      <w:color w:val="FFFF00"/>
                    </w:rPr>
                  </w:pPr>
                  <w:r>
                    <w:rPr>
                      <w:rFonts w:hint="eastAsia"/>
                      <w:b/>
                      <w:bCs/>
                      <w:color w:val="FFFF00"/>
                    </w:rPr>
                    <w:t>峰</w:t>
                  </w:r>
                </w:p>
                <w:p w:rsidR="002B0FB5" w:rsidRDefault="002B0FB5" w:rsidP="002B0FB5">
                  <w:pPr>
                    <w:jc w:val="center"/>
                    <w:rPr>
                      <w:b/>
                      <w:bCs/>
                      <w:color w:val="FFFF00"/>
                    </w:rPr>
                  </w:pPr>
                </w:p>
                <w:p w:rsidR="002B0FB5" w:rsidRDefault="002B0FB5" w:rsidP="002B0FB5">
                  <w:pPr>
                    <w:jc w:val="center"/>
                    <w:rPr>
                      <w:b/>
                      <w:bCs/>
                      <w:color w:val="FFFF00"/>
                    </w:rPr>
                  </w:pPr>
                </w:p>
                <w:p w:rsidR="002B0FB5" w:rsidRDefault="002B0FB5" w:rsidP="002B0FB5">
                  <w:pPr>
                    <w:rPr>
                      <w:color w:val="FFFF00"/>
                    </w:rPr>
                  </w:pPr>
                  <w:r>
                    <w:rPr>
                      <w:rFonts w:hint="eastAsia"/>
                      <w:color w:val="FFFF00"/>
                    </w:rPr>
                    <w:t>街</w:t>
                  </w:r>
                </w:p>
              </w:txbxContent>
            </v:textbox>
          </v:shape>
        </w:pict>
      </w:r>
    </w:p>
    <w:p w:rsidR="002B0FB5" w:rsidRDefault="002B0FB5" w:rsidP="002B0FB5">
      <w:pPr>
        <w:widowControl/>
        <w:spacing w:line="576" w:lineRule="auto"/>
        <w:jc w:val="left"/>
        <w:rPr>
          <w:rFonts w:eastAsia="黑体" w:hAnsi="黑体"/>
          <w:b/>
          <w:bCs/>
          <w:kern w:val="44"/>
          <w:sz w:val="24"/>
          <w:szCs w:val="44"/>
        </w:rPr>
        <w:sectPr w:rsidR="002B0FB5">
          <w:pgSz w:w="16838" w:h="11906" w:orient="landscape"/>
          <w:pgMar w:top="1440" w:right="1080" w:bottom="1440" w:left="1080" w:header="851" w:footer="992" w:gutter="0"/>
          <w:cols w:space="720"/>
          <w:docGrid w:type="lines" w:linePitch="312"/>
        </w:sectPr>
      </w:pPr>
    </w:p>
    <w:p w:rsidR="002B0FB5" w:rsidRDefault="00F662B5" w:rsidP="002B0FB5">
      <w:pPr>
        <w:rPr>
          <w:rFonts w:eastAsia="黑体" w:hAnsi="黑体"/>
          <w:sz w:val="24"/>
        </w:rPr>
      </w:pPr>
      <w:r>
        <w:lastRenderedPageBreak/>
        <w:pict>
          <v:shape id="_x0000_s1302" type="#_x0000_t202" style="position:absolute;left:0;text-align:left;margin-left:199.65pt;margin-top:881.65pt;width:457.95pt;height:46.95pt;z-index:251701248" filled="f" stroked="f">
            <v:textbox>
              <w:txbxContent>
                <w:p w:rsidR="002B0FB5" w:rsidRDefault="002B0FB5" w:rsidP="002B0FB5">
                  <w:pPr>
                    <w:jc w:val="center"/>
                    <w:rPr>
                      <w:b/>
                      <w:bCs/>
                      <w:sz w:val="30"/>
                      <w:szCs w:val="30"/>
                    </w:rPr>
                  </w:pPr>
                  <w:r>
                    <w:rPr>
                      <w:rFonts w:hint="eastAsia"/>
                      <w:b/>
                      <w:bCs/>
                      <w:sz w:val="30"/>
                      <w:szCs w:val="30"/>
                    </w:rPr>
                    <w:t>附图</w:t>
                  </w:r>
                  <w:r>
                    <w:rPr>
                      <w:b/>
                      <w:bCs/>
                      <w:sz w:val="30"/>
                      <w:szCs w:val="30"/>
                    </w:rPr>
                    <w:t xml:space="preserve">5      </w:t>
                  </w:r>
                  <w:r>
                    <w:rPr>
                      <w:rFonts w:hint="eastAsia"/>
                      <w:b/>
                      <w:bCs/>
                      <w:sz w:val="30"/>
                      <w:szCs w:val="30"/>
                    </w:rPr>
                    <w:t>项目厂区平面图</w:t>
                  </w:r>
                </w:p>
              </w:txbxContent>
            </v:textbox>
          </v:shape>
        </w:pict>
      </w:r>
      <w:r>
        <w:pict>
          <v:shape id="_x0000_s1216" type="#_x0000_t202" style="position:absolute;left:0;text-align:left;margin-left:145.65pt;margin-top:404.05pt;width:457.95pt;height:46.95pt;z-index:251620352" filled="f" stroked="f">
            <v:textbox>
              <w:txbxContent>
                <w:p w:rsidR="002B0FB5" w:rsidRDefault="002B0FB5" w:rsidP="002B0FB5">
                  <w:pPr>
                    <w:jc w:val="center"/>
                    <w:rPr>
                      <w:b/>
                      <w:bCs/>
                      <w:sz w:val="30"/>
                      <w:szCs w:val="30"/>
                    </w:rPr>
                  </w:pPr>
                  <w:r>
                    <w:rPr>
                      <w:rFonts w:hint="eastAsia"/>
                      <w:b/>
                      <w:bCs/>
                      <w:sz w:val="30"/>
                      <w:szCs w:val="30"/>
                    </w:rPr>
                    <w:t>附图</w:t>
                  </w:r>
                  <w:r>
                    <w:rPr>
                      <w:b/>
                      <w:bCs/>
                      <w:sz w:val="30"/>
                      <w:szCs w:val="30"/>
                    </w:rPr>
                    <w:t xml:space="preserve">5      </w:t>
                  </w:r>
                  <w:r>
                    <w:rPr>
                      <w:rFonts w:hint="eastAsia"/>
                      <w:b/>
                      <w:bCs/>
                      <w:sz w:val="30"/>
                      <w:szCs w:val="30"/>
                    </w:rPr>
                    <w:t>项目厂区平面图</w:t>
                  </w:r>
                </w:p>
              </w:txbxContent>
            </v:textbox>
          </v:shape>
        </w:pict>
      </w:r>
      <w:r>
        <w:pict>
          <v:group id="组合 72" o:spid="_x0000_s1296" style="position:absolute;left:0;text-align:left;margin-left:671pt;margin-top:8.05pt;width:46.2pt;height:68.35pt;z-index:251699200" coordorigin="17167,66120" coordsize="986,1415">
            <v:shape id="Quad Arrow 1031" o:spid="_x0000_s1297" type="#_x0000_t202" style="position:absolute;left:17167;top:66120;width:986;height:630" stroked="f">
              <v:fill opacity="0"/>
              <v:textbox>
                <w:txbxContent>
                  <w:p w:rsidR="002B0FB5" w:rsidRDefault="002B0FB5" w:rsidP="002B0FB5">
                    <w:pPr>
                      <w:jc w:val="center"/>
                      <w:rPr>
                        <w:b/>
                        <w:color w:val="FFFF00"/>
                        <w:sz w:val="30"/>
                        <w:szCs w:val="30"/>
                      </w:rPr>
                    </w:pPr>
                    <w:proofErr w:type="gramStart"/>
                    <w:r>
                      <w:rPr>
                        <w:b/>
                        <w:color w:val="7030A0"/>
                        <w:sz w:val="30"/>
                        <w:szCs w:val="30"/>
                      </w:rPr>
                      <w:t>N</w:t>
                    </w:r>
                    <w:r>
                      <w:rPr>
                        <w:b/>
                        <w:color w:val="FFFF00"/>
                        <w:sz w:val="30"/>
                        <w:szCs w:val="30"/>
                      </w:rPr>
                      <w:t xml:space="preserve">   ..</w:t>
                    </w:r>
                    <w:proofErr w:type="gramEnd"/>
                    <w:r>
                      <w:rPr>
                        <w:b/>
                        <w:color w:val="FFFF00"/>
                        <w:sz w:val="30"/>
                        <w:szCs w:val="30"/>
                      </w:rPr>
                      <w:t xml:space="preserve">   </w:t>
                    </w:r>
                  </w:p>
                </w:txbxContent>
              </v:textbox>
            </v:shape>
            <v:group id="Group 1032" o:spid="_x0000_s1298" style="position:absolute;left:17355;top:66803;width:623;height:733" coordsize="219,377">
              <v:shape id="未知 1033" o:spid="_x0000_s1299" style="position:absolute;width:109;height:377;mso-wrap-style:square;v-text-anchor:top" coordsize="540,1560" path="m540,l,1560,540,1092,540,xe">
                <v:path arrowok="t"/>
              </v:shape>
              <v:shape id="未知 1034" o:spid="_x0000_s1300" style="position:absolute;left:110;width:109;height:377;mso-wrap-style:square;v-text-anchor:top" coordsize="540,1560" path="m,l,1092r540,468l,xe" fillcolor="#7030a0">
                <v:path arrowok="t"/>
              </v:shape>
            </v:group>
          </v:group>
        </w:pict>
      </w:r>
      <w:r>
        <w:pict>
          <v:rect id="矩形 427" o:spid="_x0000_s1301" style="position:absolute;left:0;text-align:left;margin-left:34.6pt;margin-top:16pt;width:682.6pt;height:399.3pt;z-index:251700224" filled="f" strokeweight="1.5pt">
            <v:fill o:detectmouseclick="t"/>
          </v:rect>
        </w:pict>
      </w:r>
      <w:r>
        <w:pict>
          <v:line id="直线 702" o:spid="_x0000_s1318" style="position:absolute;left:0;text-align:left;z-index:251716608" from="124.75pt,52.75pt" to="605.4pt,52.8pt">
            <v:fill o:detectmouseclick="t"/>
          </v:line>
        </w:pict>
      </w:r>
      <w:r>
        <w:pict>
          <v:line id="直线 703" o:spid="_x0000_s1319" style="position:absolute;left:0;text-align:left;z-index:251717632" from="125.35pt,75.95pt" to="606pt,76pt"/>
        </w:pict>
      </w:r>
      <w:r>
        <w:pict>
          <v:line id="直线 705" o:spid="_x0000_s1320" style="position:absolute;left:0;text-align:left;z-index:251718656" from="124.75pt,75.95pt" to="124.8pt,404.5pt">
            <v:fill o:detectmouseclick="t"/>
          </v:line>
        </w:pict>
      </w:r>
      <w:r>
        <w:pict>
          <v:line id="直线 706" o:spid="_x0000_s1321" style="position:absolute;left:0;text-align:left;z-index:251719680" from="124.15pt,21.6pt" to="124.2pt,54.75pt">
            <v:fill o:detectmouseclick="t"/>
          </v:line>
        </w:pict>
      </w:r>
      <w:r>
        <w:pict>
          <v:line id="直线 707" o:spid="_x0000_s1322" style="position:absolute;left:0;text-align:left;z-index:251720704" from="605.4pt,75.3pt" to="605.45pt,403.85pt"/>
        </w:pict>
      </w:r>
      <w:r>
        <w:pict>
          <v:line id="直线 708" o:spid="_x0000_s1323" style="position:absolute;left:0;text-align:left;z-index:251721728" from="606pt,20.95pt" to="606.05pt,54.1pt"/>
        </w:pict>
      </w:r>
      <w:r>
        <w:pict>
          <v:line id="直线 710" o:spid="_x0000_s1324" style="position:absolute;left:0;text-align:left;z-index:251722752" from="631pt,75.3pt" to="631.05pt,403.85pt"/>
        </w:pict>
      </w:r>
      <w:r>
        <w:pict>
          <v:line id="直线 711" o:spid="_x0000_s1325" style="position:absolute;left:0;text-align:left;z-index:251723776" from="631.65pt,75.25pt" to="707.9pt,75.3pt">
            <v:fill o:detectmouseclick="t"/>
          </v:line>
        </w:pict>
      </w:r>
      <w:r>
        <w:pict>
          <v:line id="直线 712" o:spid="_x0000_s1326" style="position:absolute;left:0;text-align:left;flip:y;z-index:251724800" from="630.4pt,51.45pt" to="682.95pt,52.05pt">
            <v:fill o:detectmouseclick="t"/>
          </v:line>
        </w:pict>
      </w:r>
      <w:r>
        <w:pict>
          <v:line id="直线 713" o:spid="_x0000_s1327" style="position:absolute;left:0;text-align:left;z-index:251725824" from="630.4pt,19.7pt" to="630.45pt,52.85pt"/>
        </w:pict>
      </w:r>
      <w:r>
        <w:pict>
          <v:line id="直线 714" o:spid="_x0000_s1328" style="position:absolute;left:0;text-align:left;z-index:251726848" from="96.65pt,75.9pt" to="96.7pt,404.45pt"/>
        </w:pict>
      </w:r>
      <w:r>
        <w:pict>
          <v:line id="直线 715" o:spid="_x0000_s1329" style="position:absolute;left:0;text-align:left;flip:y;z-index:251727872" from="44.15pt,75.3pt" to="96.7pt,75.9pt"/>
        </w:pict>
      </w:r>
      <w:r>
        <w:pict>
          <v:line id="直线 716" o:spid="_x0000_s1330" style="position:absolute;left:0;text-align:left;flip:y;z-index:251728896" from="43.55pt,54.6pt" to="96.1pt,55.2pt"/>
        </w:pict>
      </w:r>
      <w:r>
        <w:pict>
          <v:line id="直线 717" o:spid="_x0000_s1331" style="position:absolute;left:0;text-align:left;z-index:251729920" from="96pt,23.45pt" to="96.05pt,56.6pt"/>
        </w:pict>
      </w:r>
      <w:r>
        <w:pict>
          <v:shape id="文本框 718" o:spid="_x0000_s1332" type="#_x0000_t202" style="position:absolute;left:0;text-align:left;margin-left:187.9pt;margin-top:57.05pt;width:295.6pt;height:16.5pt;z-index:251730944" stroked="f">
            <v:textbox inset="0,0,0,0">
              <w:txbxContent>
                <w:p w:rsidR="002B0FB5" w:rsidRDefault="002B0FB5" w:rsidP="002B0FB5">
                  <w:pPr>
                    <w:jc w:val="center"/>
                  </w:pPr>
                  <w:r>
                    <w:rPr>
                      <w:rFonts w:hint="eastAsia"/>
                    </w:rPr>
                    <w:t>支</w:t>
                  </w:r>
                  <w:r>
                    <w:t xml:space="preserve">             </w:t>
                  </w:r>
                  <w:r>
                    <w:rPr>
                      <w:rFonts w:hint="eastAsia"/>
                    </w:rPr>
                    <w:t>二</w:t>
                  </w:r>
                  <w:r>
                    <w:t xml:space="preserve">            </w:t>
                  </w:r>
                  <w:r>
                    <w:rPr>
                      <w:rFonts w:hint="eastAsia"/>
                    </w:rPr>
                    <w:t>路</w:t>
                  </w:r>
                </w:p>
              </w:txbxContent>
            </v:textbox>
          </v:shape>
        </w:pict>
      </w:r>
      <w:r>
        <w:pict>
          <v:shape id="文本框 719" o:spid="_x0000_s1333" type="#_x0000_t202" style="position:absolute;left:0;text-align:left;margin-left:612.9pt;margin-top:120.25pt;width:13.9pt;height:235.65pt;z-index:251731968" stroked="f">
            <v:textbox inset="0,0,0,0">
              <w:txbxContent>
                <w:p w:rsidR="002B0FB5" w:rsidRDefault="002B0FB5" w:rsidP="002B0FB5">
                  <w:r>
                    <w:rPr>
                      <w:rFonts w:hint="eastAsia"/>
                    </w:rPr>
                    <w:t>经</w:t>
                  </w:r>
                </w:p>
                <w:p w:rsidR="002B0FB5" w:rsidRDefault="002B0FB5" w:rsidP="002B0FB5"/>
                <w:p w:rsidR="002B0FB5" w:rsidRDefault="002B0FB5" w:rsidP="002B0FB5"/>
                <w:p w:rsidR="002B0FB5" w:rsidRDefault="002B0FB5" w:rsidP="002B0FB5"/>
                <w:p w:rsidR="002B0FB5" w:rsidRDefault="002B0FB5" w:rsidP="002B0FB5">
                  <w:r>
                    <w:rPr>
                      <w:rFonts w:hint="eastAsia"/>
                    </w:rPr>
                    <w:t>八</w:t>
                  </w:r>
                </w:p>
                <w:p w:rsidR="002B0FB5" w:rsidRDefault="002B0FB5" w:rsidP="002B0FB5"/>
                <w:p w:rsidR="002B0FB5" w:rsidRDefault="002B0FB5" w:rsidP="002B0FB5"/>
                <w:p w:rsidR="002B0FB5" w:rsidRDefault="002B0FB5" w:rsidP="002B0FB5"/>
                <w:p w:rsidR="002B0FB5" w:rsidRDefault="002B0FB5" w:rsidP="002B0FB5"/>
                <w:p w:rsidR="002B0FB5" w:rsidRDefault="002B0FB5" w:rsidP="002B0FB5">
                  <w:r>
                    <w:rPr>
                      <w:rFonts w:hint="eastAsia"/>
                    </w:rPr>
                    <w:t>路</w:t>
                  </w:r>
                </w:p>
              </w:txbxContent>
            </v:textbox>
          </v:shape>
        </w:pict>
      </w:r>
      <w:r>
        <w:pict>
          <v:shape id="文本框 720" o:spid="_x0000_s1334" type="#_x0000_t202" style="position:absolute;left:0;text-align:left;margin-left:104.1pt;margin-top:98.4pt;width:17.7pt;height:236.25pt;z-index:251732992" stroked="f">
            <v:textbox inset="0,0,0,0">
              <w:txbxContent>
                <w:p w:rsidR="002B0FB5" w:rsidRDefault="002B0FB5" w:rsidP="002B0FB5">
                  <w:r>
                    <w:rPr>
                      <w:rFonts w:hint="eastAsia"/>
                    </w:rPr>
                    <w:t>天</w:t>
                  </w:r>
                </w:p>
                <w:p w:rsidR="002B0FB5" w:rsidRDefault="002B0FB5" w:rsidP="002B0FB5"/>
                <w:p w:rsidR="002B0FB5" w:rsidRDefault="002B0FB5" w:rsidP="002B0FB5"/>
                <w:p w:rsidR="002B0FB5" w:rsidRDefault="002B0FB5" w:rsidP="002B0FB5"/>
                <w:p w:rsidR="002B0FB5" w:rsidRDefault="002B0FB5" w:rsidP="002B0FB5">
                  <w:r>
                    <w:rPr>
                      <w:rFonts w:hint="eastAsia"/>
                    </w:rPr>
                    <w:t>峰</w:t>
                  </w:r>
                </w:p>
                <w:p w:rsidR="002B0FB5" w:rsidRDefault="002B0FB5" w:rsidP="002B0FB5"/>
                <w:p w:rsidR="002B0FB5" w:rsidRDefault="002B0FB5" w:rsidP="002B0FB5"/>
                <w:p w:rsidR="002B0FB5" w:rsidRDefault="002B0FB5" w:rsidP="002B0FB5"/>
                <w:p w:rsidR="002B0FB5" w:rsidRDefault="002B0FB5" w:rsidP="002B0FB5"/>
                <w:p w:rsidR="002B0FB5" w:rsidRDefault="002B0FB5" w:rsidP="002B0FB5">
                  <w:r>
                    <w:rPr>
                      <w:rFonts w:hint="eastAsia"/>
                    </w:rPr>
                    <w:t>路</w:t>
                  </w:r>
                </w:p>
              </w:txbxContent>
            </v:textbox>
          </v:shape>
        </w:pict>
      </w:r>
      <w:r>
        <w:pict>
          <v:shape id="文本框 721" o:spid="_x0000_s1335" type="#_x0000_t202" style="position:absolute;left:0;text-align:left;margin-left:360.4pt;margin-top:89.7pt;width:209.95pt;height:215.55pt;z-index:251734016" strokeweight="1.5pt">
            <v:textbox>
              <w:txbxContent>
                <w:p w:rsidR="002B0FB5" w:rsidRDefault="002B0FB5" w:rsidP="002B0FB5"/>
              </w:txbxContent>
            </v:textbox>
          </v:shape>
        </w:pict>
      </w:r>
      <w:r>
        <w:pict>
          <v:shape id="文本框 722" o:spid="_x0000_s1336" type="#_x0000_t202" style="position:absolute;left:0;text-align:left;margin-left:178.55pt;margin-top:90.35pt;width:162.45pt;height:214.25pt;z-index:251735040">
            <v:textbox>
              <w:txbxContent>
                <w:p w:rsidR="002B0FB5" w:rsidRDefault="002B0FB5" w:rsidP="002B0FB5">
                  <w:pPr>
                    <w:spacing w:line="240" w:lineRule="exact"/>
                    <w:jc w:val="center"/>
                    <w:rPr>
                      <w:color w:val="FF0000"/>
                      <w:sz w:val="18"/>
                      <w:szCs w:val="18"/>
                    </w:rPr>
                  </w:pPr>
                </w:p>
                <w:p w:rsidR="002B0FB5" w:rsidRDefault="002B0FB5" w:rsidP="002B0FB5">
                  <w:pPr>
                    <w:spacing w:line="240" w:lineRule="exact"/>
                    <w:jc w:val="center"/>
                    <w:rPr>
                      <w:color w:val="FF0000"/>
                      <w:sz w:val="18"/>
                      <w:szCs w:val="18"/>
                    </w:rPr>
                  </w:pPr>
                </w:p>
                <w:p w:rsidR="002B0FB5" w:rsidRDefault="002B0FB5" w:rsidP="002B0FB5">
                  <w:pPr>
                    <w:spacing w:line="240" w:lineRule="exact"/>
                    <w:jc w:val="center"/>
                    <w:rPr>
                      <w:color w:val="FF0000"/>
                      <w:sz w:val="18"/>
                      <w:szCs w:val="18"/>
                    </w:rPr>
                  </w:pPr>
                </w:p>
                <w:p w:rsidR="002B0FB5" w:rsidRDefault="002B0FB5" w:rsidP="002B0FB5">
                  <w:pPr>
                    <w:spacing w:line="240" w:lineRule="exact"/>
                    <w:jc w:val="center"/>
                    <w:rPr>
                      <w:color w:val="FF0000"/>
                      <w:sz w:val="18"/>
                      <w:szCs w:val="18"/>
                    </w:rPr>
                  </w:pPr>
                </w:p>
                <w:p w:rsidR="002B0FB5" w:rsidRDefault="002B0FB5" w:rsidP="002B0FB5">
                  <w:pPr>
                    <w:spacing w:line="240" w:lineRule="exact"/>
                    <w:jc w:val="center"/>
                    <w:rPr>
                      <w:color w:val="FF0000"/>
                      <w:sz w:val="18"/>
                      <w:szCs w:val="18"/>
                    </w:rPr>
                  </w:pPr>
                </w:p>
                <w:p w:rsidR="002B0FB5" w:rsidRDefault="002B0FB5" w:rsidP="002B0FB5">
                  <w:pPr>
                    <w:spacing w:line="240" w:lineRule="exact"/>
                    <w:jc w:val="center"/>
                    <w:rPr>
                      <w:color w:val="FF0000"/>
                      <w:sz w:val="18"/>
                      <w:szCs w:val="18"/>
                    </w:rPr>
                  </w:pPr>
                </w:p>
                <w:p w:rsidR="002B0FB5" w:rsidRDefault="002B0FB5" w:rsidP="002B0FB5">
                  <w:pPr>
                    <w:spacing w:line="240" w:lineRule="exact"/>
                    <w:jc w:val="center"/>
                    <w:rPr>
                      <w:color w:val="FF0000"/>
                      <w:sz w:val="18"/>
                      <w:szCs w:val="18"/>
                    </w:rPr>
                  </w:pPr>
                </w:p>
                <w:p w:rsidR="002B0FB5" w:rsidRDefault="002B0FB5" w:rsidP="002B0FB5">
                  <w:pPr>
                    <w:spacing w:line="240" w:lineRule="exact"/>
                    <w:jc w:val="center"/>
                    <w:rPr>
                      <w:color w:val="FF0000"/>
                      <w:sz w:val="18"/>
                      <w:szCs w:val="18"/>
                    </w:rPr>
                  </w:pPr>
                </w:p>
                <w:p w:rsidR="002B0FB5" w:rsidRDefault="002B0FB5" w:rsidP="002B0FB5">
                  <w:pPr>
                    <w:spacing w:line="240" w:lineRule="exact"/>
                    <w:jc w:val="center"/>
                    <w:rPr>
                      <w:color w:val="FF0000"/>
                      <w:sz w:val="18"/>
                      <w:szCs w:val="18"/>
                    </w:rPr>
                  </w:pPr>
                </w:p>
                <w:p w:rsidR="002B0FB5" w:rsidRDefault="002B0FB5" w:rsidP="002B0FB5">
                  <w:pPr>
                    <w:spacing w:line="240" w:lineRule="exact"/>
                    <w:jc w:val="center"/>
                    <w:rPr>
                      <w:color w:val="FF0000"/>
                      <w:sz w:val="18"/>
                      <w:szCs w:val="18"/>
                    </w:rPr>
                  </w:pPr>
                  <w:proofErr w:type="gramStart"/>
                  <w:r>
                    <w:rPr>
                      <w:rFonts w:hint="eastAsia"/>
                      <w:color w:val="FF0000"/>
                      <w:sz w:val="18"/>
                      <w:szCs w:val="18"/>
                    </w:rPr>
                    <w:t>宏鹭实业</w:t>
                  </w:r>
                  <w:proofErr w:type="gramEnd"/>
                </w:p>
                <w:p w:rsidR="002B0FB5" w:rsidRDefault="002B0FB5" w:rsidP="002B0FB5">
                  <w:pPr>
                    <w:rPr>
                      <w:szCs w:val="24"/>
                    </w:rPr>
                  </w:pPr>
                </w:p>
              </w:txbxContent>
            </v:textbox>
          </v:shape>
        </w:pict>
      </w:r>
      <w:r>
        <w:pict>
          <v:shape id="文本框 723" o:spid="_x0000_s1337" type="#_x0000_t202" style="position:absolute;left:0;text-align:left;margin-left:361.15pt;margin-top:305pt;width:104.95pt;height:87.45pt;z-index:251736064">
            <v:textbox>
              <w:txbxContent>
                <w:p w:rsidR="002B0FB5" w:rsidRDefault="002B0FB5" w:rsidP="002B0FB5">
                  <w:pPr>
                    <w:spacing w:line="240" w:lineRule="exact"/>
                    <w:jc w:val="center"/>
                    <w:rPr>
                      <w:color w:val="FF0000"/>
                      <w:sz w:val="18"/>
                      <w:szCs w:val="18"/>
                    </w:rPr>
                  </w:pPr>
                </w:p>
                <w:p w:rsidR="002B0FB5" w:rsidRDefault="002B0FB5" w:rsidP="002B0FB5">
                  <w:pPr>
                    <w:spacing w:line="240" w:lineRule="exact"/>
                    <w:jc w:val="center"/>
                    <w:rPr>
                      <w:color w:val="FF0000"/>
                      <w:sz w:val="18"/>
                      <w:szCs w:val="18"/>
                    </w:rPr>
                  </w:pPr>
                </w:p>
                <w:p w:rsidR="002B0FB5" w:rsidRDefault="002B0FB5" w:rsidP="002B0FB5">
                  <w:pPr>
                    <w:jc w:val="center"/>
                    <w:rPr>
                      <w:szCs w:val="24"/>
                    </w:rPr>
                  </w:pPr>
                  <w:r>
                    <w:rPr>
                      <w:rFonts w:hint="eastAsia"/>
                    </w:rPr>
                    <w:t>空</w:t>
                  </w:r>
                  <w:r>
                    <w:t xml:space="preserve">  </w:t>
                  </w:r>
                  <w:r>
                    <w:rPr>
                      <w:rFonts w:hint="eastAsia"/>
                    </w:rPr>
                    <w:t>厂</w:t>
                  </w:r>
                </w:p>
              </w:txbxContent>
            </v:textbox>
          </v:shape>
        </w:pict>
      </w:r>
      <w:r>
        <w:pict>
          <v:shape id="文本框 724" o:spid="_x0000_s1338" type="#_x0000_t202" style="position:absolute;left:0;text-align:left;margin-left:177.3pt;margin-top:304.4pt;width:163.75pt;height:87.45pt;z-index:251737088">
            <v:textbox>
              <w:txbxContent>
                <w:p w:rsidR="002B0FB5" w:rsidRDefault="002B0FB5" w:rsidP="002B0FB5">
                  <w:pPr>
                    <w:spacing w:line="200" w:lineRule="exact"/>
                    <w:jc w:val="center"/>
                    <w:rPr>
                      <w:color w:val="FF0000"/>
                      <w:sz w:val="18"/>
                      <w:szCs w:val="18"/>
                    </w:rPr>
                  </w:pPr>
                </w:p>
                <w:p w:rsidR="002B0FB5" w:rsidRDefault="002B0FB5" w:rsidP="002B0FB5">
                  <w:pPr>
                    <w:spacing w:line="200" w:lineRule="exact"/>
                    <w:jc w:val="center"/>
                    <w:rPr>
                      <w:color w:val="FF0000"/>
                      <w:sz w:val="18"/>
                      <w:szCs w:val="18"/>
                    </w:rPr>
                  </w:pPr>
                </w:p>
                <w:p w:rsidR="002B0FB5" w:rsidRDefault="002B0FB5" w:rsidP="002B0FB5">
                  <w:pPr>
                    <w:spacing w:line="200" w:lineRule="exact"/>
                    <w:jc w:val="center"/>
                    <w:rPr>
                      <w:color w:val="FF0000"/>
                      <w:sz w:val="18"/>
                      <w:szCs w:val="18"/>
                    </w:rPr>
                  </w:pPr>
                </w:p>
                <w:p w:rsidR="002B0FB5" w:rsidRDefault="002B0FB5" w:rsidP="002B0FB5">
                  <w:pPr>
                    <w:spacing w:line="200" w:lineRule="exact"/>
                    <w:jc w:val="center"/>
                    <w:rPr>
                      <w:color w:val="FF0000"/>
                      <w:sz w:val="18"/>
                      <w:szCs w:val="18"/>
                    </w:rPr>
                  </w:pPr>
                  <w:r>
                    <w:rPr>
                      <w:rFonts w:hint="eastAsia"/>
                      <w:color w:val="FF0000"/>
                      <w:sz w:val="18"/>
                      <w:szCs w:val="18"/>
                    </w:rPr>
                    <w:t>新乡市远航动力环保机械有限公司</w:t>
                  </w:r>
                </w:p>
                <w:p w:rsidR="002B0FB5" w:rsidRDefault="002B0FB5" w:rsidP="002B0FB5">
                  <w:pPr>
                    <w:rPr>
                      <w:szCs w:val="24"/>
                    </w:rPr>
                  </w:pPr>
                </w:p>
              </w:txbxContent>
            </v:textbox>
          </v:shape>
        </w:pict>
      </w:r>
      <w:r>
        <w:pict>
          <v:shape id="文本框 725" o:spid="_x0000_s1339" type="#_x0000_t202" style="position:absolute;left:0;text-align:left;margin-left:565.4pt;margin-top:235.9pt;width:16.25pt;height:33.25pt;z-index:251738112" stroked="f">
            <v:textbox inset="0,0,0,0">
              <w:txbxContent>
                <w:p w:rsidR="002B0FB5" w:rsidRDefault="002B0FB5" w:rsidP="002B0FB5">
                  <w:r>
                    <w:rPr>
                      <w:rFonts w:hint="eastAsia"/>
                    </w:rPr>
                    <w:t>大门</w:t>
                  </w:r>
                </w:p>
              </w:txbxContent>
            </v:textbox>
          </v:shape>
        </w:pict>
      </w:r>
      <w:r>
        <w:pict>
          <v:shape id="文本框 726" o:spid="_x0000_s1340" type="#_x0000_t202" style="position:absolute;left:0;text-align:left;margin-left:470.45pt;margin-top:90.7pt;width:96.7pt;height:150.6pt;z-index:251739136">
            <v:textbox>
              <w:txbxContent>
                <w:p w:rsidR="002B0FB5" w:rsidRDefault="002B0FB5" w:rsidP="002B0FB5">
                  <w:pPr>
                    <w:spacing w:line="200" w:lineRule="exact"/>
                    <w:jc w:val="center"/>
                    <w:rPr>
                      <w:color w:val="FF0000"/>
                      <w:sz w:val="18"/>
                      <w:szCs w:val="18"/>
                    </w:rPr>
                  </w:pPr>
                </w:p>
                <w:p w:rsidR="002B0FB5" w:rsidRDefault="002B0FB5" w:rsidP="002B0FB5">
                  <w:pPr>
                    <w:spacing w:line="200" w:lineRule="exact"/>
                    <w:jc w:val="center"/>
                    <w:rPr>
                      <w:color w:val="FF0000"/>
                      <w:sz w:val="18"/>
                      <w:szCs w:val="18"/>
                    </w:rPr>
                  </w:pPr>
                </w:p>
                <w:p w:rsidR="002B0FB5" w:rsidRDefault="002B0FB5" w:rsidP="002B0FB5">
                  <w:pPr>
                    <w:spacing w:line="200" w:lineRule="exact"/>
                    <w:jc w:val="center"/>
                    <w:rPr>
                      <w:color w:val="FF0000"/>
                      <w:sz w:val="18"/>
                      <w:szCs w:val="18"/>
                    </w:rPr>
                  </w:pPr>
                </w:p>
                <w:p w:rsidR="002B0FB5" w:rsidRDefault="002B0FB5" w:rsidP="002B0FB5">
                  <w:pPr>
                    <w:spacing w:line="200" w:lineRule="exact"/>
                    <w:jc w:val="center"/>
                    <w:rPr>
                      <w:color w:val="FF0000"/>
                      <w:sz w:val="18"/>
                      <w:szCs w:val="18"/>
                    </w:rPr>
                  </w:pPr>
                </w:p>
                <w:p w:rsidR="002B0FB5" w:rsidRDefault="002B0FB5" w:rsidP="002B0FB5">
                  <w:pPr>
                    <w:spacing w:line="200" w:lineRule="exact"/>
                    <w:jc w:val="center"/>
                    <w:rPr>
                      <w:color w:val="FF0000"/>
                      <w:sz w:val="18"/>
                      <w:szCs w:val="18"/>
                    </w:rPr>
                  </w:pPr>
                </w:p>
                <w:p w:rsidR="002B0FB5" w:rsidRDefault="002B0FB5" w:rsidP="002B0FB5">
                  <w:pPr>
                    <w:spacing w:line="200" w:lineRule="exact"/>
                    <w:jc w:val="center"/>
                    <w:rPr>
                      <w:color w:val="FF0000"/>
                      <w:sz w:val="18"/>
                      <w:szCs w:val="18"/>
                    </w:rPr>
                  </w:pPr>
                </w:p>
                <w:p w:rsidR="002B0FB5" w:rsidRDefault="002B0FB5" w:rsidP="002B0FB5">
                  <w:pPr>
                    <w:spacing w:line="240" w:lineRule="exact"/>
                    <w:jc w:val="center"/>
                    <w:rPr>
                      <w:color w:val="FF0000"/>
                      <w:sz w:val="18"/>
                      <w:szCs w:val="18"/>
                    </w:rPr>
                  </w:pPr>
                  <w:proofErr w:type="gramStart"/>
                  <w:r>
                    <w:rPr>
                      <w:rFonts w:hint="eastAsia"/>
                      <w:color w:val="FF0000"/>
                      <w:sz w:val="18"/>
                      <w:szCs w:val="18"/>
                    </w:rPr>
                    <w:t>河南乾弘人防</w:t>
                  </w:r>
                  <w:proofErr w:type="gramEnd"/>
                </w:p>
                <w:p w:rsidR="002B0FB5" w:rsidRDefault="002B0FB5" w:rsidP="002B0FB5">
                  <w:pPr>
                    <w:spacing w:line="240" w:lineRule="exact"/>
                    <w:jc w:val="center"/>
                    <w:rPr>
                      <w:color w:val="FF0000"/>
                      <w:sz w:val="18"/>
                      <w:szCs w:val="18"/>
                    </w:rPr>
                  </w:pPr>
                  <w:r>
                    <w:rPr>
                      <w:rFonts w:hint="eastAsia"/>
                      <w:color w:val="FF0000"/>
                      <w:sz w:val="18"/>
                      <w:szCs w:val="18"/>
                    </w:rPr>
                    <w:t>设备有限公司</w:t>
                  </w:r>
                </w:p>
                <w:p w:rsidR="002B0FB5" w:rsidRDefault="002B0FB5" w:rsidP="002B0FB5">
                  <w:pPr>
                    <w:rPr>
                      <w:szCs w:val="24"/>
                    </w:rPr>
                  </w:pPr>
                </w:p>
              </w:txbxContent>
            </v:textbox>
          </v:shape>
        </w:pict>
      </w:r>
      <w:r>
        <w:pict>
          <v:shape id="文本框 727" o:spid="_x0000_s1341" type="#_x0000_t202" style="position:absolute;left:0;text-align:left;margin-left:369.7pt;margin-top:90.7pt;width:90.55pt;height:151.3pt;z-index:251740160">
            <v:textbox>
              <w:txbxContent>
                <w:p w:rsidR="002B0FB5" w:rsidRDefault="002B0FB5" w:rsidP="002B0FB5">
                  <w:pPr>
                    <w:spacing w:line="240" w:lineRule="exact"/>
                    <w:jc w:val="center"/>
                    <w:rPr>
                      <w:color w:val="FF0000"/>
                      <w:sz w:val="18"/>
                      <w:szCs w:val="18"/>
                    </w:rPr>
                  </w:pPr>
                </w:p>
                <w:p w:rsidR="002B0FB5" w:rsidRDefault="002B0FB5" w:rsidP="002B0FB5">
                  <w:pPr>
                    <w:spacing w:line="240" w:lineRule="exact"/>
                    <w:jc w:val="center"/>
                    <w:rPr>
                      <w:color w:val="FF0000"/>
                      <w:sz w:val="18"/>
                      <w:szCs w:val="18"/>
                    </w:rPr>
                  </w:pPr>
                </w:p>
                <w:p w:rsidR="002B0FB5" w:rsidRDefault="002B0FB5" w:rsidP="002B0FB5">
                  <w:pPr>
                    <w:rPr>
                      <w:color w:val="FF0000"/>
                      <w:sz w:val="18"/>
                      <w:szCs w:val="18"/>
                    </w:rPr>
                  </w:pPr>
                </w:p>
                <w:p w:rsidR="002B0FB5" w:rsidRDefault="002B0FB5" w:rsidP="002B0FB5">
                  <w:pPr>
                    <w:rPr>
                      <w:color w:val="FF0000"/>
                      <w:sz w:val="18"/>
                      <w:szCs w:val="18"/>
                    </w:rPr>
                  </w:pPr>
                </w:p>
                <w:p w:rsidR="002B0FB5" w:rsidRDefault="002B0FB5" w:rsidP="002B0FB5">
                  <w:pPr>
                    <w:jc w:val="center"/>
                    <w:rPr>
                      <w:color w:val="FF0000"/>
                      <w:sz w:val="18"/>
                      <w:szCs w:val="18"/>
                    </w:rPr>
                  </w:pPr>
                  <w:r>
                    <w:rPr>
                      <w:rFonts w:hint="eastAsia"/>
                      <w:color w:val="FF0000"/>
                      <w:sz w:val="18"/>
                      <w:szCs w:val="18"/>
                    </w:rPr>
                    <w:t>新乡</w:t>
                  </w:r>
                  <w:proofErr w:type="gramStart"/>
                  <w:r>
                    <w:rPr>
                      <w:rFonts w:hint="eastAsia"/>
                      <w:color w:val="FF0000"/>
                      <w:sz w:val="18"/>
                      <w:szCs w:val="18"/>
                    </w:rPr>
                    <w:t>市豫航拉管</w:t>
                  </w:r>
                  <w:proofErr w:type="gramEnd"/>
                </w:p>
                <w:p w:rsidR="002B0FB5" w:rsidRDefault="002B0FB5" w:rsidP="002B0FB5">
                  <w:pPr>
                    <w:jc w:val="center"/>
                    <w:rPr>
                      <w:szCs w:val="24"/>
                    </w:rPr>
                  </w:pPr>
                  <w:r>
                    <w:rPr>
                      <w:rFonts w:hint="eastAsia"/>
                      <w:color w:val="FF0000"/>
                      <w:sz w:val="18"/>
                      <w:szCs w:val="18"/>
                    </w:rPr>
                    <w:t>股份有限公司</w:t>
                  </w:r>
                </w:p>
              </w:txbxContent>
            </v:textbox>
          </v:shape>
        </w:pict>
      </w:r>
      <w:r>
        <w:pict>
          <v:shape id="文本框 728" o:spid="_x0000_s1342" type="#_x0000_t202" style="position:absolute;left:0;text-align:left;margin-left:369.75pt;margin-top:251.55pt;width:31.2pt;height:45.05pt;z-index:251741184" fillcolor="#d9d9d9">
            <v:textbox inset="0,0,0,0">
              <w:txbxContent>
                <w:p w:rsidR="002B0FB5" w:rsidRDefault="002B0FB5" w:rsidP="002B0FB5">
                  <w:pPr>
                    <w:jc w:val="center"/>
                  </w:pPr>
                  <w:r>
                    <w:rPr>
                      <w:rFonts w:hint="eastAsia"/>
                    </w:rPr>
                    <w:t>本</w:t>
                  </w:r>
                </w:p>
                <w:p w:rsidR="002B0FB5" w:rsidRDefault="002B0FB5" w:rsidP="002B0FB5">
                  <w:pPr>
                    <w:jc w:val="center"/>
                  </w:pPr>
                  <w:r>
                    <w:rPr>
                      <w:rFonts w:hint="eastAsia"/>
                    </w:rPr>
                    <w:t>项</w:t>
                  </w:r>
                </w:p>
                <w:p w:rsidR="002B0FB5" w:rsidRDefault="002B0FB5" w:rsidP="002B0FB5">
                  <w:pPr>
                    <w:jc w:val="center"/>
                  </w:pPr>
                  <w:r>
                    <w:rPr>
                      <w:rFonts w:hint="eastAsia"/>
                    </w:rPr>
                    <w:t>目</w:t>
                  </w:r>
                </w:p>
              </w:txbxContent>
            </v:textbox>
          </v:shape>
        </w:pict>
      </w:r>
      <w:r>
        <w:pict>
          <v:shape id="文本框 731" o:spid="_x0000_s1343" type="#_x0000_t202" style="position:absolute;left:0;text-align:left;margin-left:401.7pt;margin-top:251.7pt;width:61.85pt;height:44.95pt;z-index:251742208">
            <v:textbox>
              <w:txbxContent>
                <w:p w:rsidR="002B0FB5" w:rsidRDefault="002B0FB5" w:rsidP="002B0FB5">
                  <w:pPr>
                    <w:spacing w:line="200" w:lineRule="exact"/>
                    <w:jc w:val="center"/>
                    <w:rPr>
                      <w:color w:val="FF0000"/>
                      <w:sz w:val="18"/>
                      <w:szCs w:val="18"/>
                    </w:rPr>
                  </w:pPr>
                  <w:r>
                    <w:rPr>
                      <w:rFonts w:hint="eastAsia"/>
                      <w:color w:val="FF0000"/>
                      <w:sz w:val="18"/>
                      <w:szCs w:val="18"/>
                    </w:rPr>
                    <w:t>新乡</w:t>
                  </w:r>
                  <w:proofErr w:type="gramStart"/>
                  <w:r>
                    <w:rPr>
                      <w:rFonts w:hint="eastAsia"/>
                      <w:color w:val="FF0000"/>
                      <w:sz w:val="18"/>
                      <w:szCs w:val="18"/>
                    </w:rPr>
                    <w:t>市豫航拉管</w:t>
                  </w:r>
                  <w:proofErr w:type="gramEnd"/>
                  <w:r>
                    <w:rPr>
                      <w:rFonts w:hint="eastAsia"/>
                      <w:color w:val="FF0000"/>
                      <w:sz w:val="18"/>
                      <w:szCs w:val="18"/>
                    </w:rPr>
                    <w:t>股份有限公司仓库</w:t>
                  </w:r>
                </w:p>
                <w:p w:rsidR="002B0FB5" w:rsidRDefault="002B0FB5" w:rsidP="002B0FB5">
                  <w:pPr>
                    <w:rPr>
                      <w:szCs w:val="24"/>
                    </w:rPr>
                  </w:pPr>
                </w:p>
              </w:txbxContent>
            </v:textbox>
          </v:shape>
        </w:pict>
      </w:r>
      <w:r>
        <w:pict>
          <v:shape id="文本框 732" o:spid="_x0000_s1344" type="#_x0000_t202" style="position:absolute;left:0;text-align:left;margin-left:252.25pt;margin-top:83.8pt;width:31.3pt;height:15.75pt;z-index:251743232" stroked="f">
            <v:textbox inset="0,0,0,0">
              <w:txbxContent>
                <w:p w:rsidR="002B0FB5" w:rsidRDefault="002B0FB5" w:rsidP="002B0FB5">
                  <w:r>
                    <w:rPr>
                      <w:rFonts w:hint="eastAsia"/>
                    </w:rPr>
                    <w:t>大</w:t>
                  </w:r>
                  <w:r>
                    <w:t xml:space="preserve"> </w:t>
                  </w:r>
                  <w:r>
                    <w:rPr>
                      <w:rFonts w:hint="eastAsia"/>
                    </w:rPr>
                    <w:t>门</w:t>
                  </w:r>
                </w:p>
              </w:txbxContent>
            </v:textbox>
          </v:shape>
        </w:pict>
      </w:r>
      <w:r>
        <w:pict>
          <v:shape id="文本框 733" o:spid="_x0000_s1345" type="#_x0000_t202" style="position:absolute;left:0;text-align:left;margin-left:469.3pt;margin-top:305.05pt;width:101.85pt;height:88.05pt;z-index:251744256">
            <v:textbox>
              <w:txbxContent>
                <w:p w:rsidR="002B0FB5" w:rsidRDefault="002B0FB5" w:rsidP="002B0FB5">
                  <w:pPr>
                    <w:spacing w:line="240" w:lineRule="exact"/>
                    <w:jc w:val="center"/>
                    <w:rPr>
                      <w:color w:val="FF0000"/>
                      <w:sz w:val="18"/>
                      <w:szCs w:val="18"/>
                    </w:rPr>
                  </w:pPr>
                </w:p>
                <w:p w:rsidR="002B0FB5" w:rsidRDefault="002B0FB5" w:rsidP="002B0FB5">
                  <w:pPr>
                    <w:spacing w:line="240" w:lineRule="exact"/>
                    <w:jc w:val="center"/>
                    <w:rPr>
                      <w:color w:val="FF0000"/>
                      <w:sz w:val="18"/>
                      <w:szCs w:val="18"/>
                    </w:rPr>
                  </w:pPr>
                </w:p>
                <w:p w:rsidR="002B0FB5" w:rsidRDefault="002B0FB5" w:rsidP="002B0FB5">
                  <w:pPr>
                    <w:spacing w:line="240" w:lineRule="exact"/>
                    <w:jc w:val="center"/>
                    <w:rPr>
                      <w:color w:val="FF0000"/>
                      <w:sz w:val="18"/>
                      <w:szCs w:val="18"/>
                    </w:rPr>
                  </w:pPr>
                  <w:r>
                    <w:rPr>
                      <w:rFonts w:hint="eastAsia"/>
                      <w:color w:val="FF0000"/>
                      <w:sz w:val="18"/>
                      <w:szCs w:val="18"/>
                    </w:rPr>
                    <w:t>上海如兰电热毯</w:t>
                  </w:r>
                </w:p>
                <w:p w:rsidR="002B0FB5" w:rsidRDefault="002B0FB5" w:rsidP="002B0FB5">
                  <w:pPr>
                    <w:spacing w:line="240" w:lineRule="exact"/>
                    <w:jc w:val="center"/>
                    <w:rPr>
                      <w:color w:val="FF0000"/>
                      <w:sz w:val="18"/>
                      <w:szCs w:val="18"/>
                    </w:rPr>
                  </w:pPr>
                  <w:r>
                    <w:rPr>
                      <w:rFonts w:hint="eastAsia"/>
                      <w:color w:val="FF0000"/>
                      <w:sz w:val="18"/>
                      <w:szCs w:val="18"/>
                    </w:rPr>
                    <w:t>有限公司</w:t>
                  </w:r>
                </w:p>
                <w:p w:rsidR="002B0FB5" w:rsidRDefault="002B0FB5" w:rsidP="002B0FB5">
                  <w:pPr>
                    <w:spacing w:line="240" w:lineRule="exact"/>
                    <w:jc w:val="center"/>
                    <w:rPr>
                      <w:color w:val="FF0000"/>
                      <w:sz w:val="18"/>
                      <w:szCs w:val="18"/>
                    </w:rPr>
                  </w:pPr>
                </w:p>
                <w:p w:rsidR="002B0FB5" w:rsidRDefault="002B0FB5" w:rsidP="002B0FB5">
                  <w:pPr>
                    <w:rPr>
                      <w:szCs w:val="24"/>
                    </w:rPr>
                  </w:pPr>
                </w:p>
              </w:txbxContent>
            </v:textbox>
          </v:shape>
        </w:pict>
      </w:r>
      <w:r>
        <w:pict>
          <v:shape id="文本框 735" o:spid="_x0000_s1346" type="#_x0000_t202" style="position:absolute;left:0;text-align:left;margin-left:399.75pt;margin-top:381.2pt;width:29.4pt;height:15.25pt;z-index:251745280" stroked="f">
            <v:textbox inset="0,0,0,0">
              <w:txbxContent>
                <w:p w:rsidR="002B0FB5" w:rsidRDefault="002B0FB5" w:rsidP="002B0FB5">
                  <w:r>
                    <w:rPr>
                      <w:rFonts w:hint="eastAsia"/>
                    </w:rPr>
                    <w:t>大</w:t>
                  </w:r>
                  <w:r>
                    <w:t xml:space="preserve"> </w:t>
                  </w:r>
                  <w:r>
                    <w:rPr>
                      <w:rFonts w:hint="eastAsia"/>
                    </w:rPr>
                    <w:t>门</w:t>
                  </w:r>
                </w:p>
              </w:txbxContent>
            </v:textbox>
          </v:shape>
        </w:pict>
      </w:r>
      <w:r>
        <w:pict>
          <v:shape id="文本框 737" o:spid="_x0000_s1347" type="#_x0000_t202" style="position:absolute;left:0;text-align:left;margin-left:506.65pt;margin-top:379.35pt;width:28.1pt;height:16.5pt;z-index:251746304" stroked="f">
            <v:textbox inset="0,0,0,0">
              <w:txbxContent>
                <w:p w:rsidR="002B0FB5" w:rsidRDefault="002B0FB5" w:rsidP="002B0FB5">
                  <w:r>
                    <w:rPr>
                      <w:rFonts w:hint="eastAsia"/>
                    </w:rPr>
                    <w:t>大</w:t>
                  </w:r>
                  <w:r>
                    <w:t xml:space="preserve"> </w:t>
                  </w:r>
                  <w:r>
                    <w:rPr>
                      <w:rFonts w:hint="eastAsia"/>
                    </w:rPr>
                    <w:t>门</w:t>
                  </w:r>
                </w:p>
              </w:txbxContent>
            </v:textbox>
          </v:shape>
        </w:pict>
      </w:r>
      <w:r>
        <w:pict>
          <v:shape id="文本框 738" o:spid="_x0000_s1348" type="#_x0000_t202" style="position:absolute;left:0;text-align:left;margin-left:244.15pt;margin-top:381.2pt;width:33.15pt;height:16.5pt;z-index:251747328" stroked="f">
            <v:textbox inset="0,0,0,0">
              <w:txbxContent>
                <w:p w:rsidR="002B0FB5" w:rsidRDefault="002B0FB5" w:rsidP="002B0FB5">
                  <w:r>
                    <w:rPr>
                      <w:rFonts w:hint="eastAsia"/>
                    </w:rPr>
                    <w:t>大</w:t>
                  </w:r>
                  <w:r>
                    <w:t xml:space="preserve"> </w:t>
                  </w:r>
                  <w:r>
                    <w:rPr>
                      <w:rFonts w:hint="eastAsia"/>
                    </w:rPr>
                    <w:t>门</w:t>
                  </w:r>
                </w:p>
              </w:txbxContent>
            </v:textbox>
          </v:shape>
        </w:pict>
      </w:r>
    </w:p>
    <w:p w:rsidR="002B0FB5" w:rsidRDefault="002B0FB5" w:rsidP="002B0FB5">
      <w:pPr>
        <w:jc w:val="center"/>
        <w:rPr>
          <w:rFonts w:eastAsia="黑体" w:hAnsi="黑体"/>
          <w:sz w:val="24"/>
        </w:rPr>
      </w:pPr>
    </w:p>
    <w:p w:rsidR="002B0FB5" w:rsidRDefault="002B0FB5" w:rsidP="002B0FB5">
      <w:pPr>
        <w:jc w:val="center"/>
        <w:rPr>
          <w:rFonts w:eastAsia="黑体" w:hAnsi="黑体"/>
          <w:sz w:val="24"/>
        </w:rPr>
      </w:pPr>
    </w:p>
    <w:p w:rsidR="002B0FB5" w:rsidRDefault="002B0FB5" w:rsidP="002B0FB5">
      <w:pPr>
        <w:jc w:val="center"/>
        <w:rPr>
          <w:rFonts w:eastAsia="黑体" w:hAnsi="黑体"/>
          <w:sz w:val="24"/>
        </w:rPr>
      </w:pPr>
    </w:p>
    <w:p w:rsidR="002B0FB5" w:rsidRDefault="002B0FB5" w:rsidP="002B0FB5">
      <w:pPr>
        <w:jc w:val="center"/>
        <w:rPr>
          <w:rFonts w:eastAsia="黑体" w:hAnsi="黑体"/>
          <w:sz w:val="24"/>
        </w:rPr>
      </w:pPr>
    </w:p>
    <w:p w:rsidR="002B0FB5" w:rsidRDefault="002B0FB5" w:rsidP="002B0FB5">
      <w:pPr>
        <w:jc w:val="center"/>
        <w:rPr>
          <w:rFonts w:eastAsia="黑体" w:hAnsi="黑体"/>
          <w:sz w:val="24"/>
        </w:rPr>
      </w:pPr>
    </w:p>
    <w:p w:rsidR="002B0FB5" w:rsidRDefault="002B0FB5" w:rsidP="002B0FB5">
      <w:pPr>
        <w:jc w:val="center"/>
        <w:rPr>
          <w:rFonts w:eastAsia="黑体" w:hAnsi="黑体"/>
          <w:sz w:val="24"/>
        </w:rPr>
      </w:pPr>
    </w:p>
    <w:p w:rsidR="002B0FB5" w:rsidRDefault="002B0FB5" w:rsidP="002B0FB5">
      <w:pPr>
        <w:jc w:val="center"/>
        <w:rPr>
          <w:rFonts w:eastAsia="黑体" w:hAnsi="黑体"/>
          <w:sz w:val="24"/>
        </w:rPr>
      </w:pPr>
    </w:p>
    <w:p w:rsidR="002B0FB5" w:rsidRDefault="002B0FB5" w:rsidP="002B0FB5">
      <w:pPr>
        <w:jc w:val="center"/>
        <w:rPr>
          <w:rFonts w:eastAsia="黑体" w:hAnsi="黑体"/>
          <w:sz w:val="24"/>
        </w:rPr>
      </w:pPr>
    </w:p>
    <w:p w:rsidR="002B0FB5" w:rsidRDefault="002B0FB5" w:rsidP="002B0FB5">
      <w:pPr>
        <w:jc w:val="center"/>
        <w:rPr>
          <w:rFonts w:eastAsia="黑体" w:hAnsi="黑体"/>
          <w:sz w:val="24"/>
        </w:rPr>
      </w:pPr>
    </w:p>
    <w:p w:rsidR="002B0FB5" w:rsidRDefault="002B0FB5" w:rsidP="002B0FB5">
      <w:pPr>
        <w:jc w:val="center"/>
        <w:rPr>
          <w:rFonts w:eastAsia="黑体" w:hAnsi="黑体"/>
          <w:sz w:val="24"/>
        </w:rPr>
      </w:pPr>
    </w:p>
    <w:p w:rsidR="002B0FB5" w:rsidRDefault="002B0FB5" w:rsidP="002B0FB5">
      <w:pPr>
        <w:jc w:val="center"/>
        <w:rPr>
          <w:rFonts w:eastAsia="黑体" w:hAnsi="黑体"/>
          <w:sz w:val="24"/>
        </w:rPr>
      </w:pPr>
    </w:p>
    <w:p w:rsidR="002B0FB5" w:rsidRDefault="002B0FB5" w:rsidP="002B0FB5">
      <w:pPr>
        <w:jc w:val="center"/>
        <w:rPr>
          <w:rFonts w:eastAsia="黑体" w:hAnsi="黑体"/>
          <w:sz w:val="24"/>
        </w:rPr>
      </w:pPr>
    </w:p>
    <w:p w:rsidR="002B0FB5" w:rsidRDefault="002B0FB5" w:rsidP="002B0FB5">
      <w:pPr>
        <w:jc w:val="center"/>
        <w:rPr>
          <w:rFonts w:eastAsia="黑体" w:hAnsi="黑体"/>
          <w:sz w:val="24"/>
        </w:rPr>
      </w:pPr>
    </w:p>
    <w:p w:rsidR="002B0FB5" w:rsidRDefault="002B0FB5" w:rsidP="002B0FB5">
      <w:pPr>
        <w:jc w:val="center"/>
        <w:rPr>
          <w:rFonts w:eastAsia="黑体" w:hAnsi="黑体"/>
          <w:sz w:val="24"/>
        </w:rPr>
      </w:pPr>
    </w:p>
    <w:p w:rsidR="002B0FB5" w:rsidRDefault="002B0FB5" w:rsidP="002B0FB5">
      <w:pPr>
        <w:jc w:val="center"/>
        <w:rPr>
          <w:rFonts w:eastAsia="黑体" w:hAnsi="黑体"/>
          <w:sz w:val="24"/>
        </w:rPr>
      </w:pPr>
    </w:p>
    <w:p w:rsidR="002B0FB5" w:rsidRDefault="00F662B5" w:rsidP="002B0FB5">
      <w:pPr>
        <w:jc w:val="center"/>
        <w:rPr>
          <w:rFonts w:eastAsia="黑体" w:hAnsi="黑体"/>
          <w:sz w:val="24"/>
        </w:rPr>
      </w:pPr>
      <w:r>
        <w:pict>
          <v:shape id="文本框 730" o:spid="_x0000_s1350" type="#_x0000_t202" style="position:absolute;left:0;text-align:left;margin-left:401pt;margin-top:14pt;width:31.2pt;height:43.25pt;z-index:-251567104">
            <v:textbox>
              <w:txbxContent>
                <w:p w:rsidR="002B0FB5" w:rsidRDefault="002B0FB5" w:rsidP="002B0FB5"/>
              </w:txbxContent>
            </v:textbox>
          </v:shape>
        </w:pict>
      </w:r>
      <w:r>
        <w:pict>
          <v:shape id="文本框 729" o:spid="_x0000_s1349" type="#_x0000_t202" style="position:absolute;left:0;text-align:left;margin-left:401.65pt;margin-top:12.7pt;width:31.2pt;height:43.25pt;z-index:-251568128">
            <v:textbox>
              <w:txbxContent>
                <w:p w:rsidR="002B0FB5" w:rsidRDefault="002B0FB5" w:rsidP="002B0FB5"/>
              </w:txbxContent>
            </v:textbox>
          </v:shape>
        </w:pict>
      </w:r>
    </w:p>
    <w:p w:rsidR="002B0FB5" w:rsidRDefault="002B0FB5" w:rsidP="002B0FB5">
      <w:pPr>
        <w:jc w:val="center"/>
        <w:rPr>
          <w:rFonts w:eastAsia="黑体" w:hAnsi="黑体"/>
          <w:sz w:val="24"/>
        </w:rPr>
      </w:pPr>
    </w:p>
    <w:p w:rsidR="002B0FB5" w:rsidRDefault="002B0FB5" w:rsidP="002B0FB5">
      <w:pPr>
        <w:jc w:val="center"/>
        <w:rPr>
          <w:rFonts w:eastAsia="黑体" w:hAnsi="黑体"/>
          <w:sz w:val="24"/>
        </w:rPr>
      </w:pPr>
    </w:p>
    <w:p w:rsidR="002B0FB5" w:rsidRDefault="002B0FB5" w:rsidP="002B0FB5">
      <w:pPr>
        <w:jc w:val="center"/>
        <w:rPr>
          <w:rFonts w:eastAsia="黑体" w:hAnsi="黑体"/>
          <w:sz w:val="24"/>
        </w:rPr>
      </w:pPr>
    </w:p>
    <w:p w:rsidR="002B0FB5" w:rsidRDefault="002B0FB5" w:rsidP="002B0FB5">
      <w:pPr>
        <w:jc w:val="center"/>
        <w:rPr>
          <w:rFonts w:eastAsia="黑体" w:hAnsi="黑体"/>
          <w:sz w:val="24"/>
        </w:rPr>
      </w:pPr>
    </w:p>
    <w:p w:rsidR="002B0FB5" w:rsidRDefault="002B0FB5" w:rsidP="002B0FB5">
      <w:pPr>
        <w:jc w:val="center"/>
        <w:rPr>
          <w:rFonts w:eastAsia="黑体" w:hAnsi="黑体"/>
          <w:sz w:val="24"/>
        </w:rPr>
      </w:pPr>
    </w:p>
    <w:p w:rsidR="002B0FB5" w:rsidRDefault="002B0FB5" w:rsidP="002B0FB5">
      <w:pPr>
        <w:jc w:val="center"/>
        <w:rPr>
          <w:rFonts w:eastAsia="黑体" w:hAnsi="黑体"/>
          <w:sz w:val="24"/>
        </w:rPr>
      </w:pPr>
    </w:p>
    <w:p w:rsidR="002B0FB5" w:rsidRDefault="002B0FB5" w:rsidP="002B0FB5">
      <w:pPr>
        <w:jc w:val="center"/>
        <w:rPr>
          <w:rFonts w:eastAsia="黑体" w:hAnsi="黑体"/>
          <w:sz w:val="24"/>
        </w:rPr>
      </w:pPr>
    </w:p>
    <w:p w:rsidR="002B0FB5" w:rsidRDefault="002B0FB5" w:rsidP="002B0FB5">
      <w:pPr>
        <w:jc w:val="center"/>
        <w:rPr>
          <w:rFonts w:eastAsia="黑体" w:hAnsi="黑体"/>
          <w:sz w:val="24"/>
        </w:rPr>
      </w:pPr>
    </w:p>
    <w:p w:rsidR="002B0FB5" w:rsidRDefault="002B0FB5" w:rsidP="002B0FB5">
      <w:pPr>
        <w:jc w:val="center"/>
        <w:rPr>
          <w:rFonts w:eastAsia="黑体" w:hAnsi="黑体"/>
          <w:sz w:val="24"/>
        </w:rPr>
      </w:pPr>
    </w:p>
    <w:p w:rsidR="002B0FB5" w:rsidRDefault="002B0FB5" w:rsidP="002B0FB5">
      <w:pPr>
        <w:jc w:val="center"/>
        <w:sectPr w:rsidR="002B0FB5" w:rsidSect="002B0FB5">
          <w:pgSz w:w="16838" w:h="11906" w:orient="landscape"/>
          <w:pgMar w:top="1797" w:right="1440" w:bottom="1797" w:left="1440" w:header="851" w:footer="992" w:gutter="0"/>
          <w:cols w:space="425"/>
          <w:docGrid w:type="linesAndChars" w:linePitch="312"/>
        </w:sectPr>
      </w:pPr>
    </w:p>
    <w:p w:rsidR="002B0FB5" w:rsidRDefault="002B0FB5" w:rsidP="002B0FB5">
      <w:pPr>
        <w:jc w:val="center"/>
      </w:pPr>
      <w:r>
        <w:rPr>
          <w:noProof/>
        </w:rPr>
        <w:lastRenderedPageBreak/>
        <w:drawing>
          <wp:inline distT="0" distB="0" distL="0" distR="0">
            <wp:extent cx="5278120" cy="7467907"/>
            <wp:effectExtent l="19050" t="0" r="0" b="0"/>
            <wp:docPr id="203" name="图片 203" descr="C:\Users\hh\Desktop\航鸣最终版\航鸣最终版\基础信息表.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descr="C:\Users\hh\Desktop\航鸣最终版\航鸣最终版\基础信息表.jpg"/>
                    <pic:cNvPicPr>
                      <a:picLocks noChangeAspect="1" noChangeArrowheads="1"/>
                    </pic:cNvPicPr>
                  </pic:nvPicPr>
                  <pic:blipFill>
                    <a:blip r:embed="rId57" cstate="print"/>
                    <a:srcRect/>
                    <a:stretch>
                      <a:fillRect/>
                    </a:stretch>
                  </pic:blipFill>
                  <pic:spPr bwMode="auto">
                    <a:xfrm>
                      <a:off x="0" y="0"/>
                      <a:ext cx="5278120" cy="7467907"/>
                    </a:xfrm>
                    <a:prstGeom prst="rect">
                      <a:avLst/>
                    </a:prstGeom>
                    <a:noFill/>
                    <a:ln w="9525">
                      <a:noFill/>
                      <a:miter lim="800000"/>
                      <a:headEnd/>
                      <a:tailEnd/>
                    </a:ln>
                  </pic:spPr>
                </pic:pic>
              </a:graphicData>
            </a:graphic>
          </wp:inline>
        </w:drawing>
      </w:r>
    </w:p>
    <w:p w:rsidR="002F2B0D" w:rsidRDefault="002F2B0D"/>
    <w:sectPr w:rsidR="002F2B0D" w:rsidSect="002B0FB5">
      <w:pgSz w:w="11906" w:h="16838"/>
      <w:pgMar w:top="1440" w:right="1797" w:bottom="1440" w:left="1797" w:header="851" w:footer="992" w:gutter="0"/>
      <w:cols w:space="425"/>
      <w:docGrid w:type="lines" w:linePitch="312"/>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Calibri">
    <w:panose1 w:val="020F0502020204030204"/>
    <w:charset w:val="00"/>
    <w:family w:val="swiss"/>
    <w:pitch w:val="variable"/>
    <w:sig w:usb0="E00002FF" w:usb1="4000ACFF" w:usb2="00000001" w:usb3="00000000" w:csb0="0000019F" w:csb1="00000000"/>
  </w:font>
  <w:font w:name="楷体_GB2312">
    <w:altName w:val="楷体"/>
    <w:panose1 w:val="02010609030101010101"/>
    <w:charset w:val="86"/>
    <w:family w:val="modern"/>
    <w:pitch w:val="fixed"/>
    <w:sig w:usb0="00000001" w:usb1="080E0000" w:usb2="00000010" w:usb3="00000000" w:csb0="00040000" w:csb1="00000000"/>
  </w:font>
  <w:font w:name="黑体">
    <w:altName w:val="SimHei"/>
    <w:panose1 w:val="02010609060101010101"/>
    <w:charset w:val="86"/>
    <w:family w:val="modern"/>
    <w:pitch w:val="fixed"/>
    <w:sig w:usb0="800002BF" w:usb1="38CF7CFA" w:usb2="00000016" w:usb3="00000000" w:csb0="00040001" w:csb1="00000000"/>
  </w:font>
  <w:font w:name="Arial">
    <w:panose1 w:val="020B0604020202020204"/>
    <w:charset w:val="00"/>
    <w:family w:val="swiss"/>
    <w:pitch w:val="variable"/>
    <w:sig w:usb0="E0002A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Consolas">
    <w:panose1 w:val="020B0609020204030204"/>
    <w:charset w:val="00"/>
    <w:family w:val="modern"/>
    <w:pitch w:val="fixed"/>
    <w:sig w:usb0="E10002FF" w:usb1="4000FCFF" w:usb2="00000009" w:usb3="00000000" w:csb0="0000019F" w:csb1="00000000"/>
  </w:font>
  <w:font w:name="??">
    <w:altName w:val="Times New Roman"/>
    <w:charset w:val="00"/>
    <w:family w:val="roman"/>
    <w:pitch w:val="default"/>
    <w:sig w:usb0="00000000" w:usb1="00000000" w:usb2="00000000" w:usb3="00000000" w:csb0="00000001" w:csb1="00000000"/>
  </w:font>
  <w:font w:name="Wingdings">
    <w:panose1 w:val="05000000000000000000"/>
    <w:charset w:val="02"/>
    <w:family w:val="auto"/>
    <w:pitch w:val="variable"/>
    <w:sig w:usb0="00000000" w:usb1="10000000" w:usb2="00000000" w:usb3="00000000" w:csb0="80000000" w:csb1="00000000"/>
  </w:font>
  <w:font w:name="仿宋_GB2312">
    <w:altName w:val="仿宋"/>
    <w:panose1 w:val="02010609030101010101"/>
    <w:charset w:val="86"/>
    <w:family w:val="modern"/>
    <w:pitch w:val="fixed"/>
    <w:sig w:usb0="00000001" w:usb1="080E0000" w:usb2="00000010" w:usb3="00000000" w:csb0="00040000" w:csb1="00000000"/>
  </w:font>
  <w:font w:name="Cambria">
    <w:panose1 w:val="02040503050406030204"/>
    <w:charset w:val="00"/>
    <w:family w:val="roman"/>
    <w:pitch w:val="variable"/>
    <w:sig w:usb0="E00002FF" w:usb1="400004FF"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7976F5F"/>
    <w:multiLevelType w:val="singleLevel"/>
    <w:tmpl w:val="07976F5F"/>
    <w:lvl w:ilvl="0">
      <w:start w:val="1"/>
      <w:numFmt w:val="japaneseCounting"/>
      <w:lvlText w:val="%1、"/>
      <w:lvlJc w:val="left"/>
      <w:pPr>
        <w:tabs>
          <w:tab w:val="num" w:pos="1125"/>
        </w:tabs>
        <w:ind w:left="1125" w:hanging="555"/>
      </w:pPr>
    </w:lvl>
  </w:abstractNum>
  <w:abstractNum w:abstractNumId="1">
    <w:nsid w:val="09953A7B"/>
    <w:multiLevelType w:val="singleLevel"/>
    <w:tmpl w:val="09953A7B"/>
    <w:lvl w:ilvl="0">
      <w:start w:val="1"/>
      <w:numFmt w:val="decimal"/>
      <w:lvlText w:val="%1."/>
      <w:lvlJc w:val="left"/>
      <w:pPr>
        <w:tabs>
          <w:tab w:val="num" w:pos="1215"/>
        </w:tabs>
        <w:ind w:left="1215" w:hanging="645"/>
      </w:pPr>
    </w:lvl>
  </w:abstractNum>
  <w:abstractNum w:abstractNumId="2">
    <w:nsid w:val="17A54BD3"/>
    <w:multiLevelType w:val="multilevel"/>
    <w:tmpl w:val="17A54BD3"/>
    <w:lvl w:ilvl="0">
      <w:start w:val="1"/>
      <w:numFmt w:val="none"/>
      <w:lvlText w:val="一、"/>
      <w:lvlJc w:val="left"/>
      <w:pPr>
        <w:tabs>
          <w:tab w:val="num" w:pos="510"/>
        </w:tabs>
        <w:ind w:left="510" w:hanging="480"/>
      </w:pPr>
      <w:rPr>
        <w:b/>
      </w:rPr>
    </w:lvl>
    <w:lvl w:ilvl="1">
      <w:start w:val="1"/>
      <w:numFmt w:val="lowerLetter"/>
      <w:lvlText w:val="%2)"/>
      <w:lvlJc w:val="left"/>
      <w:pPr>
        <w:tabs>
          <w:tab w:val="num" w:pos="870"/>
        </w:tabs>
        <w:ind w:left="870" w:hanging="420"/>
      </w:pPr>
    </w:lvl>
    <w:lvl w:ilvl="2">
      <w:start w:val="1"/>
      <w:numFmt w:val="lowerRoman"/>
      <w:lvlText w:val="%3."/>
      <w:lvlJc w:val="right"/>
      <w:pPr>
        <w:tabs>
          <w:tab w:val="num" w:pos="1290"/>
        </w:tabs>
        <w:ind w:left="1290" w:hanging="420"/>
      </w:pPr>
    </w:lvl>
    <w:lvl w:ilvl="3">
      <w:start w:val="1"/>
      <w:numFmt w:val="decimal"/>
      <w:lvlText w:val="%4."/>
      <w:lvlJc w:val="left"/>
      <w:pPr>
        <w:tabs>
          <w:tab w:val="num" w:pos="1710"/>
        </w:tabs>
        <w:ind w:left="1710" w:hanging="420"/>
      </w:pPr>
    </w:lvl>
    <w:lvl w:ilvl="4">
      <w:start w:val="1"/>
      <w:numFmt w:val="lowerLetter"/>
      <w:lvlText w:val="%5)"/>
      <w:lvlJc w:val="left"/>
      <w:pPr>
        <w:tabs>
          <w:tab w:val="num" w:pos="2130"/>
        </w:tabs>
        <w:ind w:left="2130" w:hanging="420"/>
      </w:pPr>
    </w:lvl>
    <w:lvl w:ilvl="5">
      <w:start w:val="1"/>
      <w:numFmt w:val="lowerRoman"/>
      <w:lvlText w:val="%6."/>
      <w:lvlJc w:val="right"/>
      <w:pPr>
        <w:tabs>
          <w:tab w:val="num" w:pos="2550"/>
        </w:tabs>
        <w:ind w:left="2550" w:hanging="420"/>
      </w:pPr>
    </w:lvl>
    <w:lvl w:ilvl="6">
      <w:start w:val="1"/>
      <w:numFmt w:val="decimal"/>
      <w:lvlText w:val="%7."/>
      <w:lvlJc w:val="left"/>
      <w:pPr>
        <w:tabs>
          <w:tab w:val="num" w:pos="2970"/>
        </w:tabs>
        <w:ind w:left="2970" w:hanging="420"/>
      </w:pPr>
    </w:lvl>
    <w:lvl w:ilvl="7">
      <w:start w:val="1"/>
      <w:numFmt w:val="lowerLetter"/>
      <w:lvlText w:val="%8)"/>
      <w:lvlJc w:val="left"/>
      <w:pPr>
        <w:tabs>
          <w:tab w:val="num" w:pos="3390"/>
        </w:tabs>
        <w:ind w:left="3390" w:hanging="420"/>
      </w:pPr>
    </w:lvl>
    <w:lvl w:ilvl="8">
      <w:start w:val="1"/>
      <w:numFmt w:val="lowerRoman"/>
      <w:lvlText w:val="%9."/>
      <w:lvlJc w:val="right"/>
      <w:pPr>
        <w:tabs>
          <w:tab w:val="num" w:pos="3810"/>
        </w:tabs>
        <w:ind w:left="3810" w:hanging="420"/>
      </w:pPr>
    </w:lvl>
  </w:abstractNum>
  <w:abstractNum w:abstractNumId="3">
    <w:nsid w:val="333A6F6A"/>
    <w:multiLevelType w:val="multilevel"/>
    <w:tmpl w:val="333A6F6A"/>
    <w:lvl w:ilvl="0">
      <w:start w:val="1"/>
      <w:numFmt w:val="decimalEnclosedCircle"/>
      <w:lvlText w:val="%1"/>
      <w:lvlJc w:val="left"/>
      <w:pPr>
        <w:ind w:left="840" w:hanging="360"/>
      </w:pPr>
      <w:rPr>
        <w:rFonts w:ascii="宋体" w:eastAsia="Times New Roman" w:hAnsi="宋体" w:cs="宋体" w:hint="eastAsia"/>
      </w:rPr>
    </w:lvl>
    <w:lvl w:ilvl="1">
      <w:start w:val="1"/>
      <w:numFmt w:val="lowerLetter"/>
      <w:lvlText w:val="%2)"/>
      <w:lvlJc w:val="left"/>
      <w:pPr>
        <w:ind w:left="1320" w:hanging="420"/>
      </w:pPr>
    </w:lvl>
    <w:lvl w:ilvl="2">
      <w:start w:val="1"/>
      <w:numFmt w:val="lowerRoman"/>
      <w:lvlText w:val="%3."/>
      <w:lvlJc w:val="right"/>
      <w:pPr>
        <w:ind w:left="1740" w:hanging="420"/>
      </w:pPr>
    </w:lvl>
    <w:lvl w:ilvl="3">
      <w:start w:val="1"/>
      <w:numFmt w:val="decimal"/>
      <w:lvlText w:val="%4."/>
      <w:lvlJc w:val="left"/>
      <w:pPr>
        <w:ind w:left="2160" w:hanging="420"/>
      </w:pPr>
    </w:lvl>
    <w:lvl w:ilvl="4">
      <w:start w:val="1"/>
      <w:numFmt w:val="lowerLetter"/>
      <w:lvlText w:val="%5)"/>
      <w:lvlJc w:val="left"/>
      <w:pPr>
        <w:ind w:left="2580" w:hanging="420"/>
      </w:pPr>
    </w:lvl>
    <w:lvl w:ilvl="5">
      <w:start w:val="1"/>
      <w:numFmt w:val="lowerRoman"/>
      <w:lvlText w:val="%6."/>
      <w:lvlJc w:val="right"/>
      <w:pPr>
        <w:ind w:left="3000" w:hanging="420"/>
      </w:pPr>
    </w:lvl>
    <w:lvl w:ilvl="6">
      <w:start w:val="1"/>
      <w:numFmt w:val="decimal"/>
      <w:lvlText w:val="%7."/>
      <w:lvlJc w:val="left"/>
      <w:pPr>
        <w:ind w:left="3420" w:hanging="420"/>
      </w:pPr>
    </w:lvl>
    <w:lvl w:ilvl="7">
      <w:start w:val="1"/>
      <w:numFmt w:val="lowerLetter"/>
      <w:lvlText w:val="%8)"/>
      <w:lvlJc w:val="left"/>
      <w:pPr>
        <w:ind w:left="3840" w:hanging="420"/>
      </w:pPr>
    </w:lvl>
    <w:lvl w:ilvl="8">
      <w:start w:val="1"/>
      <w:numFmt w:val="lowerRoman"/>
      <w:lvlText w:val="%9."/>
      <w:lvlJc w:val="right"/>
      <w:pPr>
        <w:ind w:left="4260" w:hanging="420"/>
      </w:pPr>
    </w:lvl>
  </w:abstractNum>
  <w:abstractNum w:abstractNumId="4">
    <w:nsid w:val="6C3E9CDC"/>
    <w:multiLevelType w:val="singleLevel"/>
    <w:tmpl w:val="6C3E9CDC"/>
    <w:lvl w:ilvl="0">
      <w:start w:val="6"/>
      <w:numFmt w:val="decimal"/>
      <w:lvlText w:val="%1."/>
      <w:lvlJc w:val="left"/>
      <w:pPr>
        <w:tabs>
          <w:tab w:val="num" w:pos="312"/>
        </w:tabs>
        <w:ind w:left="0" w:firstLine="0"/>
      </w:pPr>
    </w:lvl>
  </w:abstractNum>
  <w:num w:numId="1">
    <w:abstractNumId w:val="2"/>
  </w:num>
  <w:num w:numId="2">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4"/>
  </w:num>
  <w:num w:numId="4">
    <w:abstractNumId w:val="4"/>
    <w:lvlOverride w:ilvl="0">
      <w:startOverride w:val="6"/>
    </w:lvlOverride>
  </w:num>
  <w:num w:numId="5">
    <w:abstractNumId w:val="3"/>
  </w:num>
  <w:num w:numId="6">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0"/>
  </w:num>
  <w:num w:numId="8">
    <w:abstractNumId w:val="0"/>
    <w:lvlOverride w:ilvl="0">
      <w:startOverride w:val="1"/>
    </w:lvlOverride>
  </w:num>
  <w:num w:numId="9">
    <w:abstractNumId w:val="1"/>
  </w:num>
  <w:num w:numId="10">
    <w:abstractNumId w:val="1"/>
    <w:lvlOverride w:ilvl="0">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bordersDoNotSurroundHeader/>
  <w:bordersDoNotSurroundFooter/>
  <w:proofState w:grammar="clean"/>
  <w:defaultTabStop w:val="420"/>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2"/>
  </w:compat>
  <w:rsids>
    <w:rsidRoot w:val="00FA4420"/>
    <w:rsid w:val="002B0FB5"/>
    <w:rsid w:val="002F2B0D"/>
    <w:rsid w:val="005060E2"/>
    <w:rsid w:val="009F34C4"/>
    <w:rsid w:val="00F662B5"/>
    <w:rsid w:val="00FA4420"/>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351"/>
    <o:shapelayout v:ext="edit">
      <o:idmap v:ext="edit" data="1"/>
      <o:rules v:ext="edit">
        <o:r id="V:Rule1" type="callout" idref="#自选图形 2"/>
        <o:r id="V:Rule2" type="callout" idref="#圆角矩形标注 84"/>
        <o:r id="V:Rule3" type="connector" idref="#自选图形 1801"/>
        <o:r id="V:Rule4" type="connector" idref="#自选图形 1802"/>
      </o:rules>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qFormat="1"/>
    <w:lsdException w:name="heading 8" w:qFormat="1"/>
    <w:lsdException w:name="heading 9" w:qFormat="1"/>
    <w:lsdException w:name="toc 1" w:qFormat="1"/>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Normal Indent" w:qFormat="1"/>
    <w:lsdException w:name="annotation text" w:qFormat="1"/>
    <w:lsdException w:name="header" w:qFormat="1"/>
    <w:lsdException w:name="footer" w:qFormat="1"/>
    <w:lsdException w:name="caption" w:qFormat="1"/>
    <w:lsdException w:name="annotation reference" w:uiPriority="0" w:qFormat="1"/>
    <w:lsdException w:name="Title" w:semiHidden="0" w:uiPriority="10" w:unhideWhenUsed="0" w:qFormat="1"/>
    <w:lsdException w:name="Default Paragraph Font" w:uiPriority="1"/>
    <w:lsdException w:name="Body Text" w:qFormat="1"/>
    <w:lsdException w:name="Body Text Indent" w:qFormat="1"/>
    <w:lsdException w:name="Subtitle" w:semiHidden="0" w:uiPriority="11" w:unhideWhenUsed="0" w:qFormat="1"/>
    <w:lsdException w:name="Date" w:qFormat="1"/>
    <w:lsdException w:name="Body Text First Indent" w:qFormat="1"/>
    <w:lsdException w:name="Body Text First Indent 2" w:qFormat="1"/>
    <w:lsdException w:name="Body Text 2" w:qFormat="1"/>
    <w:lsdException w:name="Body Text Indent 2" w:qFormat="1"/>
    <w:lsdException w:name="Body Text Indent 3" w:qFormat="1"/>
    <w:lsdException w:name="Block Text" w:qFormat="1"/>
    <w:lsdException w:name="Hyperlink" w:uiPriority="0" w:qFormat="1"/>
    <w:lsdException w:name="FollowedHyperlink" w:uiPriority="0" w:qFormat="1"/>
    <w:lsdException w:name="Strong" w:semiHidden="0" w:uiPriority="0" w:unhideWhenUsed="0" w:qFormat="1"/>
    <w:lsdException w:name="Emphasis" w:semiHidden="0" w:uiPriority="0" w:unhideWhenUsed="0" w:qFormat="1"/>
    <w:lsdException w:name="Plain Text" w:qFormat="1"/>
    <w:lsdException w:name="Normal (Web)" w:qFormat="1"/>
    <w:lsdException w:name="HTML Cite" w:uiPriority="0" w:qFormat="1"/>
    <w:lsdException w:name="HTML Code" w:uiPriority="0" w:qFormat="1"/>
    <w:lsdException w:name="HTML Definition" w:uiPriority="0" w:qFormat="1"/>
    <w:lsdException w:name="HTML Keyboard" w:uiPriority="0"/>
    <w:lsdException w:name="HTML Sample" w:uiPriority="0"/>
    <w:lsdException w:name="HTML Variable" w:uiPriority="0" w:qFormat="1"/>
    <w:lsdException w:name="annotation subject" w:qFormat="1"/>
    <w:lsdException w:name="Balloon Text" w:qFormat="1"/>
    <w:lsdException w:name="Table Grid" w:semiHidden="0" w:uiPriority="0" w:unhideWhenUsed="0" w:qFormat="1"/>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FA4420"/>
    <w:pPr>
      <w:widowControl w:val="0"/>
      <w:jc w:val="both"/>
    </w:pPr>
    <w:rPr>
      <w:rFonts w:ascii="Times New Roman" w:eastAsia="宋体" w:hAnsi="Times New Roman" w:cs="Times New Roman"/>
      <w:szCs w:val="20"/>
    </w:rPr>
  </w:style>
  <w:style w:type="paragraph" w:styleId="1">
    <w:name w:val="heading 1"/>
    <w:basedOn w:val="a"/>
    <w:next w:val="a"/>
    <w:link w:val="1Char"/>
    <w:uiPriority w:val="9"/>
    <w:qFormat/>
    <w:rsid w:val="002F2B0D"/>
    <w:pPr>
      <w:keepNext/>
      <w:keepLines/>
      <w:spacing w:before="340" w:after="330" w:line="576" w:lineRule="auto"/>
      <w:outlineLvl w:val="0"/>
    </w:pPr>
    <w:rPr>
      <w:b/>
      <w:bCs/>
      <w:kern w:val="44"/>
      <w:sz w:val="44"/>
      <w:szCs w:val="44"/>
    </w:rPr>
  </w:style>
  <w:style w:type="paragraph" w:styleId="2">
    <w:name w:val="heading 2"/>
    <w:basedOn w:val="a"/>
    <w:next w:val="a0"/>
    <w:link w:val="2Char"/>
    <w:semiHidden/>
    <w:unhideWhenUsed/>
    <w:qFormat/>
    <w:rsid w:val="002F2B0D"/>
    <w:pPr>
      <w:keepNext/>
      <w:keepLines/>
      <w:tabs>
        <w:tab w:val="left" w:pos="576"/>
      </w:tabs>
      <w:spacing w:before="260" w:line="412" w:lineRule="auto"/>
      <w:ind w:left="576" w:hanging="576"/>
      <w:outlineLvl w:val="1"/>
    </w:pPr>
    <w:rPr>
      <w:b/>
      <w:sz w:val="28"/>
    </w:rPr>
  </w:style>
  <w:style w:type="paragraph" w:styleId="3">
    <w:name w:val="heading 3"/>
    <w:basedOn w:val="a"/>
    <w:next w:val="a0"/>
    <w:link w:val="3Char"/>
    <w:semiHidden/>
    <w:unhideWhenUsed/>
    <w:qFormat/>
    <w:rsid w:val="002F2B0D"/>
    <w:pPr>
      <w:keepNext/>
      <w:keepLines/>
      <w:tabs>
        <w:tab w:val="left" w:pos="720"/>
      </w:tabs>
      <w:spacing w:before="120" w:after="120" w:line="412" w:lineRule="auto"/>
      <w:ind w:left="720" w:hanging="720"/>
      <w:outlineLvl w:val="2"/>
    </w:pPr>
    <w:rPr>
      <w:rFonts w:eastAsia="楷体_GB2312"/>
      <w:b/>
      <w:sz w:val="28"/>
    </w:rPr>
  </w:style>
  <w:style w:type="paragraph" w:styleId="4">
    <w:name w:val="heading 4"/>
    <w:basedOn w:val="a"/>
    <w:next w:val="a"/>
    <w:link w:val="4Char"/>
    <w:semiHidden/>
    <w:unhideWhenUsed/>
    <w:qFormat/>
    <w:rsid w:val="002F2B0D"/>
    <w:pPr>
      <w:keepNext/>
      <w:keepLines/>
      <w:adjustRightInd w:val="0"/>
      <w:snapToGrid w:val="0"/>
      <w:outlineLvl w:val="3"/>
    </w:pPr>
    <w:rPr>
      <w:rFonts w:ascii="黑体" w:eastAsia="黑体" w:cs="宋体"/>
      <w:b/>
      <w:kern w:val="0"/>
      <w:sz w:val="28"/>
      <w:szCs w:val="24"/>
    </w:rPr>
  </w:style>
  <w:style w:type="paragraph" w:styleId="5">
    <w:name w:val="heading 5"/>
    <w:basedOn w:val="a"/>
    <w:next w:val="a0"/>
    <w:link w:val="5Char"/>
    <w:semiHidden/>
    <w:unhideWhenUsed/>
    <w:qFormat/>
    <w:rsid w:val="002F2B0D"/>
    <w:pPr>
      <w:keepNext/>
      <w:keepLines/>
      <w:tabs>
        <w:tab w:val="left" w:pos="1440"/>
      </w:tabs>
      <w:spacing w:before="280" w:after="290" w:line="374" w:lineRule="auto"/>
      <w:ind w:left="1008" w:hanging="1008"/>
      <w:outlineLvl w:val="4"/>
    </w:pPr>
    <w:rPr>
      <w:b/>
      <w:sz w:val="28"/>
    </w:rPr>
  </w:style>
  <w:style w:type="paragraph" w:styleId="6">
    <w:name w:val="heading 6"/>
    <w:basedOn w:val="a"/>
    <w:next w:val="a0"/>
    <w:link w:val="6Char"/>
    <w:semiHidden/>
    <w:unhideWhenUsed/>
    <w:qFormat/>
    <w:rsid w:val="002F2B0D"/>
    <w:pPr>
      <w:keepNext/>
      <w:keepLines/>
      <w:tabs>
        <w:tab w:val="left" w:pos="1800"/>
      </w:tabs>
      <w:spacing w:before="240" w:after="64" w:line="319" w:lineRule="auto"/>
      <w:ind w:left="1152" w:hanging="1152"/>
      <w:outlineLvl w:val="5"/>
    </w:pPr>
    <w:rPr>
      <w:rFonts w:ascii="Arial" w:eastAsia="黑体" w:hAnsi="Arial"/>
      <w:b/>
      <w:sz w:val="24"/>
    </w:rPr>
  </w:style>
  <w:style w:type="paragraph" w:styleId="7">
    <w:name w:val="heading 7"/>
    <w:basedOn w:val="a"/>
    <w:next w:val="a0"/>
    <w:link w:val="7Char"/>
    <w:uiPriority w:val="99"/>
    <w:semiHidden/>
    <w:unhideWhenUsed/>
    <w:qFormat/>
    <w:rsid w:val="002F2B0D"/>
    <w:pPr>
      <w:keepNext/>
      <w:keepLines/>
      <w:tabs>
        <w:tab w:val="left" w:pos="1800"/>
      </w:tabs>
      <w:spacing w:before="240" w:after="64" w:line="319" w:lineRule="auto"/>
      <w:ind w:left="1296" w:hanging="1296"/>
      <w:outlineLvl w:val="6"/>
    </w:pPr>
    <w:rPr>
      <w:b/>
      <w:sz w:val="24"/>
    </w:rPr>
  </w:style>
  <w:style w:type="paragraph" w:styleId="8">
    <w:name w:val="heading 8"/>
    <w:basedOn w:val="a"/>
    <w:next w:val="a0"/>
    <w:link w:val="8Char"/>
    <w:uiPriority w:val="99"/>
    <w:semiHidden/>
    <w:unhideWhenUsed/>
    <w:qFormat/>
    <w:rsid w:val="002F2B0D"/>
    <w:pPr>
      <w:keepNext/>
      <w:keepLines/>
      <w:tabs>
        <w:tab w:val="left" w:pos="2160"/>
      </w:tabs>
      <w:spacing w:before="240" w:after="64" w:line="319" w:lineRule="auto"/>
      <w:ind w:left="1440" w:hanging="1440"/>
      <w:outlineLvl w:val="7"/>
    </w:pPr>
    <w:rPr>
      <w:rFonts w:ascii="Arial" w:eastAsia="黑体" w:hAnsi="Arial"/>
      <w:sz w:val="24"/>
    </w:rPr>
  </w:style>
  <w:style w:type="paragraph" w:styleId="9">
    <w:name w:val="heading 9"/>
    <w:basedOn w:val="a"/>
    <w:next w:val="a0"/>
    <w:link w:val="9Char"/>
    <w:uiPriority w:val="99"/>
    <w:semiHidden/>
    <w:unhideWhenUsed/>
    <w:qFormat/>
    <w:rsid w:val="002F2B0D"/>
    <w:pPr>
      <w:keepNext/>
      <w:keepLines/>
      <w:tabs>
        <w:tab w:val="left" w:pos="2520"/>
      </w:tabs>
      <w:spacing w:before="240" w:after="64" w:line="319" w:lineRule="auto"/>
      <w:ind w:left="1584" w:hanging="1584"/>
      <w:outlineLvl w:val="8"/>
    </w:pPr>
    <w:rPr>
      <w:rFonts w:ascii="Arial" w:eastAsia="黑体" w:hAnsi="Arial"/>
      <w:sz w:val="28"/>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a4">
    <w:name w:val="Balloon Text"/>
    <w:basedOn w:val="a"/>
    <w:link w:val="Char"/>
    <w:uiPriority w:val="99"/>
    <w:semiHidden/>
    <w:unhideWhenUsed/>
    <w:qFormat/>
    <w:rsid w:val="00FA4420"/>
    <w:rPr>
      <w:sz w:val="18"/>
      <w:szCs w:val="18"/>
    </w:rPr>
  </w:style>
  <w:style w:type="character" w:customStyle="1" w:styleId="Char">
    <w:name w:val="批注框文本 Char"/>
    <w:basedOn w:val="a1"/>
    <w:link w:val="a4"/>
    <w:semiHidden/>
    <w:qFormat/>
    <w:rsid w:val="00FA4420"/>
    <w:rPr>
      <w:rFonts w:ascii="Times New Roman" w:eastAsia="宋体" w:hAnsi="Times New Roman" w:cs="Times New Roman"/>
      <w:sz w:val="18"/>
      <w:szCs w:val="18"/>
    </w:rPr>
  </w:style>
  <w:style w:type="character" w:customStyle="1" w:styleId="1Char">
    <w:name w:val="标题 1 Char"/>
    <w:basedOn w:val="a1"/>
    <w:link w:val="1"/>
    <w:uiPriority w:val="9"/>
    <w:rsid w:val="002F2B0D"/>
    <w:rPr>
      <w:rFonts w:ascii="Times New Roman" w:eastAsia="宋体" w:hAnsi="Times New Roman" w:cs="Times New Roman"/>
      <w:b/>
      <w:bCs/>
      <w:kern w:val="44"/>
      <w:sz w:val="44"/>
      <w:szCs w:val="44"/>
    </w:rPr>
  </w:style>
  <w:style w:type="character" w:customStyle="1" w:styleId="2Char">
    <w:name w:val="标题 2 Char"/>
    <w:basedOn w:val="a1"/>
    <w:link w:val="2"/>
    <w:semiHidden/>
    <w:rsid w:val="002F2B0D"/>
    <w:rPr>
      <w:rFonts w:ascii="Times New Roman" w:eastAsia="宋体" w:hAnsi="Times New Roman" w:cs="Times New Roman"/>
      <w:b/>
      <w:sz w:val="28"/>
      <w:szCs w:val="20"/>
    </w:rPr>
  </w:style>
  <w:style w:type="character" w:customStyle="1" w:styleId="3Char">
    <w:name w:val="标题 3 Char"/>
    <w:basedOn w:val="a1"/>
    <w:link w:val="3"/>
    <w:semiHidden/>
    <w:rsid w:val="002F2B0D"/>
    <w:rPr>
      <w:rFonts w:ascii="Times New Roman" w:eastAsia="楷体_GB2312" w:hAnsi="Times New Roman" w:cs="Times New Roman"/>
      <w:b/>
      <w:sz w:val="28"/>
      <w:szCs w:val="20"/>
    </w:rPr>
  </w:style>
  <w:style w:type="character" w:customStyle="1" w:styleId="4Char">
    <w:name w:val="标题 4 Char"/>
    <w:basedOn w:val="a1"/>
    <w:link w:val="4"/>
    <w:semiHidden/>
    <w:rsid w:val="002F2B0D"/>
    <w:rPr>
      <w:rFonts w:ascii="黑体" w:eastAsia="黑体" w:hAnsi="Times New Roman" w:cs="宋体"/>
      <w:b/>
      <w:kern w:val="0"/>
      <w:sz w:val="28"/>
      <w:szCs w:val="24"/>
    </w:rPr>
  </w:style>
  <w:style w:type="character" w:customStyle="1" w:styleId="5Char">
    <w:name w:val="标题 5 Char"/>
    <w:basedOn w:val="a1"/>
    <w:link w:val="5"/>
    <w:semiHidden/>
    <w:rsid w:val="002F2B0D"/>
    <w:rPr>
      <w:rFonts w:ascii="Times New Roman" w:eastAsia="宋体" w:hAnsi="Times New Roman" w:cs="Times New Roman"/>
      <w:b/>
      <w:sz w:val="28"/>
      <w:szCs w:val="20"/>
    </w:rPr>
  </w:style>
  <w:style w:type="character" w:customStyle="1" w:styleId="6Char">
    <w:name w:val="标题 6 Char"/>
    <w:basedOn w:val="a1"/>
    <w:link w:val="6"/>
    <w:semiHidden/>
    <w:rsid w:val="002F2B0D"/>
    <w:rPr>
      <w:rFonts w:ascii="Arial" w:eastAsia="黑体" w:hAnsi="Arial" w:cs="Times New Roman"/>
      <w:b/>
      <w:sz w:val="24"/>
      <w:szCs w:val="20"/>
    </w:rPr>
  </w:style>
  <w:style w:type="character" w:customStyle="1" w:styleId="7Char">
    <w:name w:val="标题 7 Char"/>
    <w:basedOn w:val="a1"/>
    <w:link w:val="7"/>
    <w:uiPriority w:val="99"/>
    <w:semiHidden/>
    <w:rsid w:val="002F2B0D"/>
    <w:rPr>
      <w:rFonts w:ascii="Times New Roman" w:eastAsia="宋体" w:hAnsi="Times New Roman" w:cs="Times New Roman"/>
      <w:b/>
      <w:sz w:val="24"/>
      <w:szCs w:val="20"/>
    </w:rPr>
  </w:style>
  <w:style w:type="character" w:customStyle="1" w:styleId="8Char">
    <w:name w:val="标题 8 Char"/>
    <w:basedOn w:val="a1"/>
    <w:link w:val="8"/>
    <w:uiPriority w:val="99"/>
    <w:semiHidden/>
    <w:rsid w:val="002F2B0D"/>
    <w:rPr>
      <w:rFonts w:ascii="Arial" w:eastAsia="黑体" w:hAnsi="Arial" w:cs="Times New Roman"/>
      <w:sz w:val="24"/>
      <w:szCs w:val="20"/>
    </w:rPr>
  </w:style>
  <w:style w:type="character" w:customStyle="1" w:styleId="9Char">
    <w:name w:val="标题 9 Char"/>
    <w:basedOn w:val="a1"/>
    <w:link w:val="9"/>
    <w:uiPriority w:val="99"/>
    <w:semiHidden/>
    <w:rsid w:val="002F2B0D"/>
    <w:rPr>
      <w:rFonts w:ascii="Arial" w:eastAsia="黑体" w:hAnsi="Arial" w:cs="Times New Roman"/>
      <w:sz w:val="28"/>
      <w:szCs w:val="20"/>
    </w:rPr>
  </w:style>
  <w:style w:type="character" w:styleId="a5">
    <w:name w:val="Hyperlink"/>
    <w:basedOn w:val="a1"/>
    <w:semiHidden/>
    <w:unhideWhenUsed/>
    <w:qFormat/>
    <w:rsid w:val="002F2B0D"/>
    <w:rPr>
      <w:color w:val="0000CC"/>
      <w:u w:val="single"/>
    </w:rPr>
  </w:style>
  <w:style w:type="character" w:styleId="a6">
    <w:name w:val="FollowedHyperlink"/>
    <w:basedOn w:val="a1"/>
    <w:semiHidden/>
    <w:unhideWhenUsed/>
    <w:qFormat/>
    <w:rsid w:val="002F2B0D"/>
    <w:rPr>
      <w:strike w:val="0"/>
      <w:dstrike w:val="0"/>
      <w:color w:val="428BCA"/>
      <w:u w:val="none"/>
      <w:effect w:val="none"/>
    </w:rPr>
  </w:style>
  <w:style w:type="character" w:styleId="HTML">
    <w:name w:val="HTML Cite"/>
    <w:basedOn w:val="a1"/>
    <w:semiHidden/>
    <w:unhideWhenUsed/>
    <w:qFormat/>
    <w:rsid w:val="002F2B0D"/>
    <w:rPr>
      <w:i w:val="0"/>
      <w:iCs w:val="0"/>
    </w:rPr>
  </w:style>
  <w:style w:type="character" w:styleId="HTML0">
    <w:name w:val="HTML Code"/>
    <w:basedOn w:val="a1"/>
    <w:semiHidden/>
    <w:unhideWhenUsed/>
    <w:qFormat/>
    <w:rsid w:val="002F2B0D"/>
    <w:rPr>
      <w:rFonts w:ascii="Courier New" w:eastAsia="Times New Roman" w:hAnsi="Courier New" w:cs="Times New Roman" w:hint="default"/>
      <w:sz w:val="24"/>
      <w:szCs w:val="24"/>
    </w:rPr>
  </w:style>
  <w:style w:type="character" w:styleId="HTML1">
    <w:name w:val="HTML Definition"/>
    <w:basedOn w:val="a1"/>
    <w:semiHidden/>
    <w:unhideWhenUsed/>
    <w:qFormat/>
    <w:rsid w:val="002F2B0D"/>
    <w:rPr>
      <w:i w:val="0"/>
      <w:iCs w:val="0"/>
    </w:rPr>
  </w:style>
  <w:style w:type="character" w:styleId="a7">
    <w:name w:val="Emphasis"/>
    <w:basedOn w:val="a1"/>
    <w:qFormat/>
    <w:rsid w:val="002F2B0D"/>
    <w:rPr>
      <w:i w:val="0"/>
      <w:iCs w:val="0"/>
    </w:rPr>
  </w:style>
  <w:style w:type="paragraph" w:styleId="a0">
    <w:name w:val="Normal Indent"/>
    <w:basedOn w:val="a"/>
    <w:next w:val="a"/>
    <w:link w:val="Char0"/>
    <w:uiPriority w:val="99"/>
    <w:unhideWhenUsed/>
    <w:qFormat/>
    <w:rsid w:val="002F2B0D"/>
    <w:pPr>
      <w:ind w:firstLineChars="200" w:firstLine="420"/>
    </w:pPr>
    <w:rPr>
      <w:szCs w:val="24"/>
    </w:rPr>
  </w:style>
  <w:style w:type="character" w:styleId="HTML2">
    <w:name w:val="HTML Keyboard"/>
    <w:basedOn w:val="a1"/>
    <w:semiHidden/>
    <w:unhideWhenUsed/>
    <w:rsid w:val="002F2B0D"/>
    <w:rPr>
      <w:rFonts w:ascii="Consolas" w:eastAsia="Consolas" w:hAnsi="Consolas" w:cs="Consolas" w:hint="default"/>
      <w:color w:val="FFFFFF"/>
      <w:sz w:val="21"/>
      <w:szCs w:val="21"/>
      <w:shd w:val="clear" w:color="auto" w:fill="333333"/>
    </w:rPr>
  </w:style>
  <w:style w:type="character" w:styleId="HTML3">
    <w:name w:val="HTML Sample"/>
    <w:basedOn w:val="a1"/>
    <w:semiHidden/>
    <w:unhideWhenUsed/>
    <w:rsid w:val="002F2B0D"/>
    <w:rPr>
      <w:rFonts w:ascii="Consolas" w:eastAsia="Consolas" w:hAnsi="Consolas" w:cs="Consolas" w:hint="default"/>
      <w:sz w:val="21"/>
      <w:szCs w:val="21"/>
    </w:rPr>
  </w:style>
  <w:style w:type="character" w:styleId="a8">
    <w:name w:val="Strong"/>
    <w:basedOn w:val="a1"/>
    <w:qFormat/>
    <w:rsid w:val="002F2B0D"/>
    <w:rPr>
      <w:rFonts w:ascii="Times New Roman" w:hAnsi="Times New Roman" w:cs="Times New Roman" w:hint="default"/>
      <w:b/>
      <w:bCs/>
    </w:rPr>
  </w:style>
  <w:style w:type="character" w:styleId="HTML4">
    <w:name w:val="HTML Variable"/>
    <w:basedOn w:val="a1"/>
    <w:semiHidden/>
    <w:unhideWhenUsed/>
    <w:qFormat/>
    <w:rsid w:val="002F2B0D"/>
    <w:rPr>
      <w:i w:val="0"/>
      <w:iCs w:val="0"/>
    </w:rPr>
  </w:style>
  <w:style w:type="paragraph" w:styleId="a9">
    <w:name w:val="Normal (Web)"/>
    <w:basedOn w:val="a"/>
    <w:uiPriority w:val="99"/>
    <w:unhideWhenUsed/>
    <w:qFormat/>
    <w:rsid w:val="002F2B0D"/>
    <w:pPr>
      <w:widowControl/>
      <w:spacing w:before="100" w:beforeAutospacing="1" w:after="100" w:afterAutospacing="1"/>
      <w:jc w:val="left"/>
    </w:pPr>
    <w:rPr>
      <w:rFonts w:ascii="宋体" w:hAnsi="宋体"/>
      <w:kern w:val="0"/>
      <w:sz w:val="24"/>
    </w:rPr>
  </w:style>
  <w:style w:type="paragraph" w:styleId="10">
    <w:name w:val="toc 1"/>
    <w:basedOn w:val="a"/>
    <w:next w:val="a"/>
    <w:autoRedefine/>
    <w:uiPriority w:val="99"/>
    <w:semiHidden/>
    <w:unhideWhenUsed/>
    <w:qFormat/>
    <w:rsid w:val="002F2B0D"/>
    <w:pPr>
      <w:tabs>
        <w:tab w:val="left" w:pos="5760"/>
      </w:tabs>
      <w:adjustRightInd w:val="0"/>
      <w:snapToGrid w:val="0"/>
      <w:jc w:val="center"/>
    </w:pPr>
    <w:rPr>
      <w:rFonts w:ascii="宋体" w:hAnsi="宋体"/>
      <w:sz w:val="24"/>
    </w:rPr>
  </w:style>
  <w:style w:type="character" w:customStyle="1" w:styleId="Char0">
    <w:name w:val="正文缩进 Char"/>
    <w:basedOn w:val="a1"/>
    <w:link w:val="a0"/>
    <w:uiPriority w:val="99"/>
    <w:qFormat/>
    <w:locked/>
    <w:rsid w:val="002F2B0D"/>
    <w:rPr>
      <w:rFonts w:ascii="Times New Roman" w:eastAsia="宋体" w:hAnsi="Times New Roman" w:cs="Times New Roman"/>
      <w:szCs w:val="24"/>
    </w:rPr>
  </w:style>
  <w:style w:type="paragraph" w:styleId="aa">
    <w:name w:val="annotation text"/>
    <w:basedOn w:val="a"/>
    <w:link w:val="Char1"/>
    <w:uiPriority w:val="99"/>
    <w:semiHidden/>
    <w:unhideWhenUsed/>
    <w:qFormat/>
    <w:rsid w:val="002F2B0D"/>
    <w:pPr>
      <w:jc w:val="left"/>
    </w:pPr>
    <w:rPr>
      <w:szCs w:val="24"/>
    </w:rPr>
  </w:style>
  <w:style w:type="character" w:customStyle="1" w:styleId="Char2">
    <w:name w:val="批注文字 Char"/>
    <w:basedOn w:val="a1"/>
    <w:semiHidden/>
    <w:qFormat/>
    <w:rsid w:val="002F2B0D"/>
    <w:rPr>
      <w:rFonts w:ascii="Times New Roman" w:eastAsia="宋体" w:hAnsi="Times New Roman" w:cs="Times New Roman"/>
      <w:szCs w:val="20"/>
    </w:rPr>
  </w:style>
  <w:style w:type="paragraph" w:styleId="ab">
    <w:name w:val="header"/>
    <w:basedOn w:val="a"/>
    <w:link w:val="Char10"/>
    <w:uiPriority w:val="99"/>
    <w:semiHidden/>
    <w:unhideWhenUsed/>
    <w:qFormat/>
    <w:rsid w:val="002F2B0D"/>
    <w:pPr>
      <w:pBdr>
        <w:bottom w:val="single" w:sz="6" w:space="1" w:color="auto"/>
      </w:pBdr>
      <w:tabs>
        <w:tab w:val="center" w:pos="4153"/>
        <w:tab w:val="right" w:pos="8306"/>
      </w:tabs>
      <w:snapToGrid w:val="0"/>
      <w:jc w:val="center"/>
    </w:pPr>
    <w:rPr>
      <w:sz w:val="18"/>
      <w:szCs w:val="24"/>
    </w:rPr>
  </w:style>
  <w:style w:type="character" w:customStyle="1" w:styleId="Char3">
    <w:name w:val="页眉 Char"/>
    <w:basedOn w:val="a1"/>
    <w:semiHidden/>
    <w:qFormat/>
    <w:rsid w:val="002F2B0D"/>
    <w:rPr>
      <w:rFonts w:ascii="Times New Roman" w:eastAsia="宋体" w:hAnsi="Times New Roman" w:cs="Times New Roman"/>
      <w:sz w:val="18"/>
      <w:szCs w:val="18"/>
    </w:rPr>
  </w:style>
  <w:style w:type="paragraph" w:styleId="ac">
    <w:name w:val="footer"/>
    <w:basedOn w:val="a"/>
    <w:link w:val="Char11"/>
    <w:uiPriority w:val="99"/>
    <w:semiHidden/>
    <w:unhideWhenUsed/>
    <w:qFormat/>
    <w:rsid w:val="002F2B0D"/>
    <w:pPr>
      <w:tabs>
        <w:tab w:val="center" w:pos="4153"/>
        <w:tab w:val="right" w:pos="8306"/>
      </w:tabs>
      <w:snapToGrid w:val="0"/>
      <w:jc w:val="left"/>
    </w:pPr>
    <w:rPr>
      <w:sz w:val="18"/>
      <w:szCs w:val="24"/>
    </w:rPr>
  </w:style>
  <w:style w:type="character" w:customStyle="1" w:styleId="Char4">
    <w:name w:val="页脚 Char"/>
    <w:basedOn w:val="a1"/>
    <w:semiHidden/>
    <w:qFormat/>
    <w:rsid w:val="002F2B0D"/>
    <w:rPr>
      <w:rFonts w:ascii="Times New Roman" w:eastAsia="宋体" w:hAnsi="Times New Roman" w:cs="Times New Roman"/>
      <w:sz w:val="18"/>
      <w:szCs w:val="18"/>
    </w:rPr>
  </w:style>
  <w:style w:type="paragraph" w:styleId="ad">
    <w:name w:val="caption"/>
    <w:basedOn w:val="a"/>
    <w:next w:val="a"/>
    <w:uiPriority w:val="99"/>
    <w:semiHidden/>
    <w:unhideWhenUsed/>
    <w:qFormat/>
    <w:rsid w:val="002F2B0D"/>
    <w:rPr>
      <w:rFonts w:ascii="Arial" w:eastAsia="黑体" w:hAnsi="Arial"/>
      <w:sz w:val="20"/>
    </w:rPr>
  </w:style>
  <w:style w:type="paragraph" w:styleId="ae">
    <w:name w:val="Body Text"/>
    <w:basedOn w:val="a"/>
    <w:link w:val="Char12"/>
    <w:uiPriority w:val="99"/>
    <w:semiHidden/>
    <w:unhideWhenUsed/>
    <w:qFormat/>
    <w:rsid w:val="002F2B0D"/>
    <w:pPr>
      <w:spacing w:after="120"/>
    </w:pPr>
    <w:rPr>
      <w:szCs w:val="24"/>
    </w:rPr>
  </w:style>
  <w:style w:type="character" w:customStyle="1" w:styleId="Char5">
    <w:name w:val="正文文本 Char"/>
    <w:basedOn w:val="a1"/>
    <w:semiHidden/>
    <w:qFormat/>
    <w:rsid w:val="002F2B0D"/>
    <w:rPr>
      <w:rFonts w:ascii="Times New Roman" w:eastAsia="宋体" w:hAnsi="Times New Roman" w:cs="Times New Roman"/>
      <w:szCs w:val="20"/>
    </w:rPr>
  </w:style>
  <w:style w:type="paragraph" w:styleId="af">
    <w:name w:val="Body Text Indent"/>
    <w:basedOn w:val="a"/>
    <w:link w:val="Char13"/>
    <w:uiPriority w:val="99"/>
    <w:semiHidden/>
    <w:unhideWhenUsed/>
    <w:qFormat/>
    <w:rsid w:val="002F2B0D"/>
    <w:pPr>
      <w:spacing w:after="120"/>
      <w:ind w:leftChars="200" w:left="420"/>
    </w:pPr>
    <w:rPr>
      <w:szCs w:val="24"/>
    </w:rPr>
  </w:style>
  <w:style w:type="character" w:customStyle="1" w:styleId="Char6">
    <w:name w:val="正文文本缩进 Char"/>
    <w:basedOn w:val="a1"/>
    <w:semiHidden/>
    <w:qFormat/>
    <w:rsid w:val="002F2B0D"/>
    <w:rPr>
      <w:rFonts w:ascii="Times New Roman" w:eastAsia="宋体" w:hAnsi="Times New Roman" w:cs="Times New Roman"/>
      <w:szCs w:val="20"/>
    </w:rPr>
  </w:style>
  <w:style w:type="paragraph" w:styleId="af0">
    <w:name w:val="Date"/>
    <w:basedOn w:val="a"/>
    <w:next w:val="a"/>
    <w:link w:val="Char14"/>
    <w:uiPriority w:val="99"/>
    <w:semiHidden/>
    <w:unhideWhenUsed/>
    <w:qFormat/>
    <w:rsid w:val="002F2B0D"/>
    <w:pPr>
      <w:adjustRightInd w:val="0"/>
    </w:pPr>
    <w:rPr>
      <w:sz w:val="24"/>
    </w:rPr>
  </w:style>
  <w:style w:type="character" w:customStyle="1" w:styleId="Char7">
    <w:name w:val="日期 Char"/>
    <w:basedOn w:val="a1"/>
    <w:semiHidden/>
    <w:qFormat/>
    <w:rsid w:val="002F2B0D"/>
    <w:rPr>
      <w:rFonts w:ascii="Times New Roman" w:eastAsia="宋体" w:hAnsi="Times New Roman" w:cs="Times New Roman"/>
      <w:szCs w:val="20"/>
    </w:rPr>
  </w:style>
  <w:style w:type="paragraph" w:styleId="af1">
    <w:name w:val="Body Text First Indent"/>
    <w:basedOn w:val="ae"/>
    <w:link w:val="Char15"/>
    <w:uiPriority w:val="99"/>
    <w:semiHidden/>
    <w:unhideWhenUsed/>
    <w:qFormat/>
    <w:rsid w:val="002F2B0D"/>
    <w:pPr>
      <w:ind w:firstLineChars="100" w:firstLine="420"/>
    </w:pPr>
    <w:rPr>
      <w:szCs w:val="20"/>
    </w:rPr>
  </w:style>
  <w:style w:type="character" w:customStyle="1" w:styleId="Char8">
    <w:name w:val="正文首行缩进 Char"/>
    <w:basedOn w:val="Char5"/>
    <w:semiHidden/>
    <w:rsid w:val="002F2B0D"/>
    <w:rPr>
      <w:rFonts w:ascii="Times New Roman" w:eastAsia="宋体" w:hAnsi="Times New Roman" w:cs="Times New Roman"/>
      <w:szCs w:val="20"/>
    </w:rPr>
  </w:style>
  <w:style w:type="paragraph" w:styleId="20">
    <w:name w:val="Body Text First Indent 2"/>
    <w:basedOn w:val="af"/>
    <w:next w:val="a"/>
    <w:link w:val="2Char1"/>
    <w:uiPriority w:val="99"/>
    <w:semiHidden/>
    <w:unhideWhenUsed/>
    <w:qFormat/>
    <w:rsid w:val="002F2B0D"/>
    <w:pPr>
      <w:ind w:firstLineChars="200" w:firstLine="420"/>
    </w:pPr>
    <w:rPr>
      <w:sz w:val="28"/>
    </w:rPr>
  </w:style>
  <w:style w:type="character" w:customStyle="1" w:styleId="2Char0">
    <w:name w:val="正文首行缩进 2 Char"/>
    <w:basedOn w:val="Char6"/>
    <w:uiPriority w:val="99"/>
    <w:semiHidden/>
    <w:qFormat/>
    <w:rsid w:val="002F2B0D"/>
    <w:rPr>
      <w:rFonts w:ascii="Times New Roman" w:eastAsia="宋体" w:hAnsi="Times New Roman" w:cs="Times New Roman"/>
      <w:szCs w:val="20"/>
    </w:rPr>
  </w:style>
  <w:style w:type="paragraph" w:styleId="21">
    <w:name w:val="Body Text 2"/>
    <w:basedOn w:val="a"/>
    <w:link w:val="2Char10"/>
    <w:uiPriority w:val="99"/>
    <w:semiHidden/>
    <w:unhideWhenUsed/>
    <w:qFormat/>
    <w:rsid w:val="002F2B0D"/>
    <w:pPr>
      <w:spacing w:after="120" w:line="480" w:lineRule="auto"/>
    </w:pPr>
    <w:rPr>
      <w:szCs w:val="24"/>
    </w:rPr>
  </w:style>
  <w:style w:type="character" w:customStyle="1" w:styleId="2Char2">
    <w:name w:val="正文文本 2 Char"/>
    <w:basedOn w:val="a1"/>
    <w:semiHidden/>
    <w:qFormat/>
    <w:rsid w:val="002F2B0D"/>
    <w:rPr>
      <w:rFonts w:ascii="Times New Roman" w:eastAsia="宋体" w:hAnsi="Times New Roman" w:cs="Times New Roman"/>
      <w:szCs w:val="20"/>
    </w:rPr>
  </w:style>
  <w:style w:type="paragraph" w:styleId="22">
    <w:name w:val="Body Text Indent 2"/>
    <w:basedOn w:val="a"/>
    <w:link w:val="2Char3"/>
    <w:uiPriority w:val="99"/>
    <w:semiHidden/>
    <w:unhideWhenUsed/>
    <w:qFormat/>
    <w:rsid w:val="002F2B0D"/>
    <w:pPr>
      <w:ind w:firstLineChars="200" w:firstLine="560"/>
    </w:pPr>
    <w:rPr>
      <w:bCs/>
      <w:sz w:val="28"/>
      <w:szCs w:val="24"/>
    </w:rPr>
  </w:style>
  <w:style w:type="character" w:customStyle="1" w:styleId="2Char3">
    <w:name w:val="正文文本缩进 2 Char"/>
    <w:basedOn w:val="a1"/>
    <w:link w:val="22"/>
    <w:uiPriority w:val="99"/>
    <w:semiHidden/>
    <w:rsid w:val="002F2B0D"/>
    <w:rPr>
      <w:rFonts w:ascii="Times New Roman" w:eastAsia="宋体" w:hAnsi="Times New Roman" w:cs="Times New Roman"/>
      <w:bCs/>
      <w:sz w:val="28"/>
      <w:szCs w:val="24"/>
    </w:rPr>
  </w:style>
  <w:style w:type="paragraph" w:styleId="30">
    <w:name w:val="Body Text Indent 3"/>
    <w:basedOn w:val="a"/>
    <w:link w:val="3Char0"/>
    <w:uiPriority w:val="99"/>
    <w:semiHidden/>
    <w:unhideWhenUsed/>
    <w:qFormat/>
    <w:rsid w:val="002F2B0D"/>
    <w:pPr>
      <w:spacing w:after="120"/>
      <w:ind w:leftChars="200" w:left="420"/>
    </w:pPr>
    <w:rPr>
      <w:sz w:val="16"/>
      <w:szCs w:val="16"/>
    </w:rPr>
  </w:style>
  <w:style w:type="character" w:customStyle="1" w:styleId="3Char0">
    <w:name w:val="正文文本缩进 3 Char"/>
    <w:basedOn w:val="a1"/>
    <w:link w:val="30"/>
    <w:uiPriority w:val="99"/>
    <w:semiHidden/>
    <w:rsid w:val="002F2B0D"/>
    <w:rPr>
      <w:rFonts w:ascii="Times New Roman" w:eastAsia="宋体" w:hAnsi="Times New Roman" w:cs="Times New Roman"/>
      <w:sz w:val="16"/>
      <w:szCs w:val="16"/>
    </w:rPr>
  </w:style>
  <w:style w:type="paragraph" w:styleId="af2">
    <w:name w:val="Block Text"/>
    <w:basedOn w:val="a"/>
    <w:uiPriority w:val="99"/>
    <w:unhideWhenUsed/>
    <w:qFormat/>
    <w:rsid w:val="002F2B0D"/>
    <w:pPr>
      <w:ind w:left="100" w:right="100" w:firstLine="425"/>
    </w:pPr>
    <w:rPr>
      <w:sz w:val="28"/>
    </w:rPr>
  </w:style>
  <w:style w:type="paragraph" w:styleId="af3">
    <w:name w:val="Plain Text"/>
    <w:basedOn w:val="a"/>
    <w:link w:val="Char16"/>
    <w:uiPriority w:val="99"/>
    <w:semiHidden/>
    <w:unhideWhenUsed/>
    <w:qFormat/>
    <w:rsid w:val="002F2B0D"/>
    <w:rPr>
      <w:rFonts w:ascii="宋体" w:hAnsi="Courier New"/>
      <w:szCs w:val="24"/>
    </w:rPr>
  </w:style>
  <w:style w:type="character" w:customStyle="1" w:styleId="Char9">
    <w:name w:val="纯文本 Char"/>
    <w:basedOn w:val="a1"/>
    <w:semiHidden/>
    <w:qFormat/>
    <w:rsid w:val="002F2B0D"/>
    <w:rPr>
      <w:rFonts w:ascii="宋体" w:eastAsia="宋体" w:hAnsi="Courier New" w:cs="Courier New"/>
      <w:szCs w:val="21"/>
    </w:rPr>
  </w:style>
  <w:style w:type="paragraph" w:styleId="af4">
    <w:name w:val="annotation subject"/>
    <w:basedOn w:val="aa"/>
    <w:next w:val="aa"/>
    <w:link w:val="Char17"/>
    <w:uiPriority w:val="99"/>
    <w:semiHidden/>
    <w:unhideWhenUsed/>
    <w:qFormat/>
    <w:rsid w:val="002F2B0D"/>
    <w:rPr>
      <w:b/>
      <w:bCs/>
    </w:rPr>
  </w:style>
  <w:style w:type="character" w:customStyle="1" w:styleId="Chara">
    <w:name w:val="批注主题 Char"/>
    <w:basedOn w:val="Char2"/>
    <w:semiHidden/>
    <w:qFormat/>
    <w:rsid w:val="002F2B0D"/>
    <w:rPr>
      <w:rFonts w:ascii="Times New Roman" w:eastAsia="宋体" w:hAnsi="Times New Roman" w:cs="Times New Roman"/>
      <w:b/>
      <w:bCs/>
      <w:szCs w:val="20"/>
    </w:rPr>
  </w:style>
  <w:style w:type="paragraph" w:styleId="af5">
    <w:name w:val="List Paragraph"/>
    <w:basedOn w:val="a"/>
    <w:uiPriority w:val="34"/>
    <w:qFormat/>
    <w:rsid w:val="002F2B0D"/>
    <w:pPr>
      <w:ind w:firstLineChars="200" w:firstLine="420"/>
    </w:pPr>
    <w:rPr>
      <w:szCs w:val="24"/>
    </w:rPr>
  </w:style>
  <w:style w:type="paragraph" w:customStyle="1" w:styleId="Char18">
    <w:name w:val="段落 Char1"/>
    <w:basedOn w:val="a"/>
    <w:uiPriority w:val="99"/>
    <w:qFormat/>
    <w:rsid w:val="002F2B0D"/>
    <w:pPr>
      <w:spacing w:line="500" w:lineRule="exact"/>
      <w:ind w:firstLine="578"/>
    </w:pPr>
    <w:rPr>
      <w:sz w:val="28"/>
      <w:szCs w:val="28"/>
    </w:rPr>
  </w:style>
  <w:style w:type="paragraph" w:customStyle="1" w:styleId="Default">
    <w:name w:val="Default"/>
    <w:uiPriority w:val="99"/>
    <w:qFormat/>
    <w:rsid w:val="002F2B0D"/>
    <w:pPr>
      <w:widowControl w:val="0"/>
      <w:autoSpaceDE w:val="0"/>
      <w:autoSpaceDN w:val="0"/>
      <w:adjustRightInd w:val="0"/>
    </w:pPr>
    <w:rPr>
      <w:rFonts w:ascii="宋体" w:eastAsia="宋体" w:hAnsi="Times New Roman" w:cs="宋体"/>
      <w:color w:val="000000"/>
      <w:kern w:val="0"/>
      <w:sz w:val="24"/>
      <w:szCs w:val="24"/>
    </w:rPr>
  </w:style>
  <w:style w:type="paragraph" w:customStyle="1" w:styleId="af6">
    <w:name w:val="表格文字"/>
    <w:basedOn w:val="ae"/>
    <w:uiPriority w:val="99"/>
    <w:qFormat/>
    <w:rsid w:val="002F2B0D"/>
    <w:pPr>
      <w:jc w:val="center"/>
    </w:pPr>
    <w:rPr>
      <w:szCs w:val="22"/>
    </w:rPr>
  </w:style>
  <w:style w:type="paragraph" w:customStyle="1" w:styleId="c">
    <w:name w:val="c正文"/>
    <w:basedOn w:val="a"/>
    <w:uiPriority w:val="99"/>
    <w:qFormat/>
    <w:rsid w:val="002F2B0D"/>
    <w:pPr>
      <w:adjustRightInd w:val="0"/>
      <w:snapToGrid w:val="0"/>
      <w:spacing w:line="500" w:lineRule="exact"/>
      <w:ind w:firstLineChars="200" w:firstLine="480"/>
    </w:pPr>
    <w:rPr>
      <w:sz w:val="24"/>
      <w:szCs w:val="24"/>
    </w:rPr>
  </w:style>
  <w:style w:type="paragraph" w:customStyle="1" w:styleId="af7">
    <w:name w:val="居中正文"/>
    <w:basedOn w:val="a"/>
    <w:next w:val="a"/>
    <w:uiPriority w:val="99"/>
    <w:qFormat/>
    <w:rsid w:val="002F2B0D"/>
    <w:pPr>
      <w:adjustRightInd w:val="0"/>
      <w:spacing w:before="120" w:line="360" w:lineRule="auto"/>
      <w:jc w:val="center"/>
    </w:pPr>
    <w:rPr>
      <w:rFonts w:ascii="宋体"/>
      <w:kern w:val="28"/>
      <w:sz w:val="24"/>
    </w:rPr>
  </w:style>
  <w:style w:type="paragraph" w:customStyle="1" w:styleId="af8">
    <w:name w:val="中文报告书"/>
    <w:basedOn w:val="a"/>
    <w:uiPriority w:val="99"/>
    <w:qFormat/>
    <w:rsid w:val="002F2B0D"/>
    <w:pPr>
      <w:adjustRightInd w:val="0"/>
      <w:spacing w:after="80" w:line="420" w:lineRule="atLeast"/>
      <w:jc w:val="left"/>
    </w:pPr>
    <w:rPr>
      <w:kern w:val="0"/>
      <w:sz w:val="24"/>
    </w:rPr>
  </w:style>
  <w:style w:type="paragraph" w:customStyle="1" w:styleId="TableParagraph">
    <w:name w:val="Table Paragraph"/>
    <w:basedOn w:val="a"/>
    <w:uiPriority w:val="99"/>
    <w:semiHidden/>
    <w:qFormat/>
    <w:rsid w:val="002F2B0D"/>
    <w:pPr>
      <w:widowControl/>
      <w:jc w:val="left"/>
    </w:pPr>
    <w:rPr>
      <w:rFonts w:ascii="Calibri" w:hAnsi="Calibri" w:cs="宋体"/>
      <w:kern w:val="0"/>
      <w:sz w:val="22"/>
      <w:szCs w:val="22"/>
    </w:rPr>
  </w:style>
  <w:style w:type="character" w:customStyle="1" w:styleId="Char19">
    <w:name w:val="表头 Char1"/>
    <w:basedOn w:val="a1"/>
    <w:link w:val="af9"/>
    <w:qFormat/>
    <w:locked/>
    <w:rsid w:val="002F2B0D"/>
    <w:rPr>
      <w:rFonts w:ascii="黑体" w:eastAsia="黑体" w:hAnsi="宋体"/>
      <w:spacing w:val="20"/>
      <w:kern w:val="36"/>
      <w:sz w:val="24"/>
      <w:szCs w:val="24"/>
    </w:rPr>
  </w:style>
  <w:style w:type="paragraph" w:customStyle="1" w:styleId="af9">
    <w:name w:val="表头"/>
    <w:basedOn w:val="a"/>
    <w:link w:val="Char19"/>
    <w:qFormat/>
    <w:rsid w:val="002F2B0D"/>
    <w:pPr>
      <w:spacing w:before="200" w:line="500" w:lineRule="exact"/>
    </w:pPr>
    <w:rPr>
      <w:rFonts w:ascii="黑体" w:eastAsia="黑体" w:hAnsi="宋体" w:cstheme="minorBidi"/>
      <w:spacing w:val="20"/>
      <w:kern w:val="36"/>
      <w:sz w:val="24"/>
      <w:szCs w:val="24"/>
    </w:rPr>
  </w:style>
  <w:style w:type="paragraph" w:customStyle="1" w:styleId="xl26">
    <w:name w:val="xl26"/>
    <w:basedOn w:val="a"/>
    <w:uiPriority w:val="99"/>
    <w:qFormat/>
    <w:rsid w:val="002F2B0D"/>
    <w:pPr>
      <w:widowControl/>
      <w:pBdr>
        <w:bottom w:val="single" w:sz="4" w:space="0" w:color="auto"/>
        <w:right w:val="single" w:sz="4" w:space="0" w:color="auto"/>
      </w:pBdr>
      <w:spacing w:before="100" w:after="100"/>
      <w:jc w:val="center"/>
    </w:pPr>
    <w:rPr>
      <w:rFonts w:ascii="宋体" w:hAnsi="宋体"/>
      <w:kern w:val="0"/>
    </w:rPr>
  </w:style>
  <w:style w:type="paragraph" w:customStyle="1" w:styleId="Charb">
    <w:name w:val="Char"/>
    <w:basedOn w:val="a"/>
    <w:uiPriority w:val="99"/>
    <w:qFormat/>
    <w:rsid w:val="002F2B0D"/>
    <w:pPr>
      <w:spacing w:line="360" w:lineRule="auto"/>
      <w:ind w:firstLineChars="200" w:firstLine="200"/>
    </w:pPr>
    <w:rPr>
      <w:rFonts w:ascii="宋体" w:hAnsi="宋体" w:cs="宋体"/>
      <w:sz w:val="24"/>
      <w:szCs w:val="24"/>
    </w:rPr>
  </w:style>
  <w:style w:type="paragraph" w:customStyle="1" w:styleId="afa">
    <w:name w:val="五号表格"/>
    <w:basedOn w:val="a"/>
    <w:uiPriority w:val="99"/>
    <w:qFormat/>
    <w:rsid w:val="002F2B0D"/>
    <w:pPr>
      <w:jc w:val="center"/>
    </w:pPr>
    <w:rPr>
      <w:szCs w:val="24"/>
    </w:rPr>
  </w:style>
  <w:style w:type="paragraph" w:customStyle="1" w:styleId="2CharCharCharChar">
    <w:name w:val="2 Char Char Char Char"/>
    <w:basedOn w:val="a"/>
    <w:uiPriority w:val="99"/>
    <w:qFormat/>
    <w:rsid w:val="002F2B0D"/>
    <w:pPr>
      <w:snapToGrid w:val="0"/>
      <w:spacing w:line="360" w:lineRule="auto"/>
      <w:ind w:firstLineChars="200" w:firstLine="529"/>
    </w:pPr>
    <w:rPr>
      <w:rFonts w:ascii="宋体" w:hAnsi="宋体"/>
      <w:b/>
      <w:szCs w:val="24"/>
    </w:rPr>
  </w:style>
  <w:style w:type="paragraph" w:customStyle="1" w:styleId="11">
    <w:name w:val="1正文段落"/>
    <w:basedOn w:val="a"/>
    <w:uiPriority w:val="99"/>
    <w:qFormat/>
    <w:rsid w:val="002F2B0D"/>
    <w:pPr>
      <w:spacing w:line="360" w:lineRule="auto"/>
      <w:ind w:firstLineChars="200" w:firstLine="480"/>
      <w:jc w:val="left"/>
    </w:pPr>
    <w:rPr>
      <w:kern w:val="0"/>
      <w:sz w:val="24"/>
      <w:szCs w:val="24"/>
    </w:rPr>
  </w:style>
  <w:style w:type="paragraph" w:customStyle="1" w:styleId="CharCharCharChar">
    <w:name w:val="Char Char Char Char"/>
    <w:basedOn w:val="a"/>
    <w:uiPriority w:val="99"/>
    <w:qFormat/>
    <w:rsid w:val="002F2B0D"/>
    <w:rPr>
      <w:szCs w:val="24"/>
    </w:rPr>
  </w:style>
  <w:style w:type="paragraph" w:customStyle="1" w:styleId="31">
    <w:name w:val="样式3"/>
    <w:basedOn w:val="ad"/>
    <w:uiPriority w:val="99"/>
    <w:qFormat/>
    <w:rsid w:val="002F2B0D"/>
    <w:pPr>
      <w:spacing w:before="152" w:after="160"/>
      <w:ind w:firstLine="482"/>
    </w:pPr>
    <w:rPr>
      <w:rFonts w:eastAsia="宋体"/>
      <w:sz w:val="24"/>
    </w:rPr>
  </w:style>
  <w:style w:type="paragraph" w:customStyle="1" w:styleId="afb">
    <w:name w:val="表头格式"/>
    <w:basedOn w:val="a"/>
    <w:uiPriority w:val="99"/>
    <w:qFormat/>
    <w:rsid w:val="002F2B0D"/>
    <w:pPr>
      <w:adjustRightInd w:val="0"/>
      <w:snapToGrid w:val="0"/>
      <w:spacing w:line="520" w:lineRule="exact"/>
      <w:ind w:firstLine="880"/>
      <w:jc w:val="left"/>
    </w:pPr>
    <w:rPr>
      <w:rFonts w:eastAsia="黑体"/>
      <w:kern w:val="0"/>
      <w:sz w:val="28"/>
    </w:rPr>
  </w:style>
  <w:style w:type="paragraph" w:customStyle="1" w:styleId="afc">
    <w:name w:val="中文报告书样式"/>
    <w:basedOn w:val="a"/>
    <w:uiPriority w:val="99"/>
    <w:qFormat/>
    <w:rsid w:val="002F2B0D"/>
    <w:pPr>
      <w:adjustRightInd w:val="0"/>
      <w:spacing w:line="480" w:lineRule="atLeast"/>
      <w:ind w:firstLine="482"/>
    </w:pPr>
    <w:rPr>
      <w:kern w:val="24"/>
      <w:sz w:val="24"/>
    </w:rPr>
  </w:style>
  <w:style w:type="paragraph" w:customStyle="1" w:styleId="12">
    <w:name w:val="纯文本1"/>
    <w:basedOn w:val="a"/>
    <w:uiPriority w:val="99"/>
    <w:qFormat/>
    <w:rsid w:val="002F2B0D"/>
    <w:rPr>
      <w:rFonts w:ascii="宋体" w:hAnsi="Courier New"/>
      <w:szCs w:val="24"/>
    </w:rPr>
  </w:style>
  <w:style w:type="paragraph" w:customStyle="1" w:styleId="reader-word-layer">
    <w:name w:val="reader-word-layer"/>
    <w:basedOn w:val="a"/>
    <w:uiPriority w:val="99"/>
    <w:qFormat/>
    <w:rsid w:val="002F2B0D"/>
    <w:pPr>
      <w:widowControl/>
      <w:spacing w:before="100" w:beforeAutospacing="1" w:after="100" w:afterAutospacing="1"/>
      <w:jc w:val="left"/>
    </w:pPr>
    <w:rPr>
      <w:rFonts w:ascii="宋体" w:hAnsi="宋体" w:cs="宋体"/>
      <w:kern w:val="0"/>
      <w:sz w:val="24"/>
      <w:szCs w:val="24"/>
    </w:rPr>
  </w:style>
  <w:style w:type="character" w:customStyle="1" w:styleId="CharCharCharCharChar">
    <w:name w:val="表头 Char Char Char Char Char"/>
    <w:basedOn w:val="a1"/>
    <w:link w:val="CharCharCharChar0"/>
    <w:qFormat/>
    <w:locked/>
    <w:rsid w:val="002F2B0D"/>
    <w:rPr>
      <w:rFonts w:ascii="黑体" w:eastAsia="黑体" w:hAnsi="黑体"/>
      <w:spacing w:val="20"/>
      <w:sz w:val="24"/>
      <w:szCs w:val="24"/>
    </w:rPr>
  </w:style>
  <w:style w:type="paragraph" w:customStyle="1" w:styleId="CharCharCharChar0">
    <w:name w:val="表头 Char Char Char Char"/>
    <w:basedOn w:val="a"/>
    <w:link w:val="CharCharCharCharChar"/>
    <w:qFormat/>
    <w:rsid w:val="002F2B0D"/>
    <w:pPr>
      <w:spacing w:before="200" w:line="500" w:lineRule="exact"/>
    </w:pPr>
    <w:rPr>
      <w:rFonts w:ascii="黑体" w:eastAsia="黑体" w:hAnsi="黑体" w:cstheme="minorBidi"/>
      <w:spacing w:val="20"/>
      <w:sz w:val="24"/>
      <w:szCs w:val="24"/>
    </w:rPr>
  </w:style>
  <w:style w:type="paragraph" w:customStyle="1" w:styleId="0">
    <w:name w:val="0"/>
    <w:basedOn w:val="a"/>
    <w:uiPriority w:val="99"/>
    <w:qFormat/>
    <w:rsid w:val="002F2B0D"/>
    <w:pPr>
      <w:widowControl/>
      <w:spacing w:before="100" w:beforeAutospacing="1" w:after="100" w:afterAutospacing="1"/>
      <w:jc w:val="left"/>
    </w:pPr>
    <w:rPr>
      <w:rFonts w:ascii="宋体" w:hAnsi="宋体"/>
      <w:kern w:val="0"/>
      <w:sz w:val="24"/>
    </w:rPr>
  </w:style>
  <w:style w:type="paragraph" w:customStyle="1" w:styleId="xl22">
    <w:name w:val="xl22"/>
    <w:basedOn w:val="a"/>
    <w:uiPriority w:val="99"/>
    <w:qFormat/>
    <w:rsid w:val="002F2B0D"/>
    <w:pPr>
      <w:widowControl/>
      <w:spacing w:before="100" w:after="100"/>
      <w:jc w:val="center"/>
    </w:pPr>
    <w:rPr>
      <w:kern w:val="0"/>
      <w:sz w:val="24"/>
      <w:szCs w:val="24"/>
    </w:rPr>
  </w:style>
  <w:style w:type="paragraph" w:customStyle="1" w:styleId="afd">
    <w:name w:val="样式 正文（首行缩进两字） + 五号 居中"/>
    <w:basedOn w:val="a"/>
    <w:uiPriority w:val="99"/>
    <w:qFormat/>
    <w:rsid w:val="002F2B0D"/>
    <w:pPr>
      <w:adjustRightInd w:val="0"/>
      <w:jc w:val="center"/>
    </w:pPr>
    <w:rPr>
      <w:rFonts w:ascii="宋体" w:cs="宋体"/>
      <w:kern w:val="0"/>
      <w:szCs w:val="24"/>
    </w:rPr>
  </w:style>
  <w:style w:type="paragraph" w:customStyle="1" w:styleId="13">
    <w:name w:val="表头 +1行"/>
    <w:basedOn w:val="afb"/>
    <w:uiPriority w:val="99"/>
    <w:qFormat/>
    <w:rsid w:val="002F2B0D"/>
    <w:pPr>
      <w:spacing w:before="312"/>
    </w:pPr>
    <w:rPr>
      <w:rFonts w:cs="宋体"/>
    </w:rPr>
  </w:style>
  <w:style w:type="paragraph" w:customStyle="1" w:styleId="Char40">
    <w:name w:val="Char4"/>
    <w:basedOn w:val="a"/>
    <w:uiPriority w:val="99"/>
    <w:qFormat/>
    <w:rsid w:val="002F2B0D"/>
    <w:pPr>
      <w:spacing w:line="360" w:lineRule="auto"/>
      <w:ind w:firstLineChars="200" w:firstLine="200"/>
    </w:pPr>
    <w:rPr>
      <w:rFonts w:ascii="宋体" w:hAnsi="宋体"/>
      <w:sz w:val="24"/>
    </w:rPr>
  </w:style>
  <w:style w:type="paragraph" w:customStyle="1" w:styleId="afe">
    <w:name w:val="结论"/>
    <w:basedOn w:val="a"/>
    <w:uiPriority w:val="99"/>
    <w:qFormat/>
    <w:rsid w:val="002F2B0D"/>
    <w:pPr>
      <w:snapToGrid w:val="0"/>
      <w:spacing w:beforeLines="50" w:line="500" w:lineRule="atLeast"/>
      <w:ind w:firstLine="561"/>
    </w:pPr>
    <w:rPr>
      <w:rFonts w:ascii="楷体_GB2312" w:eastAsia="楷体_GB2312" w:cs="宋体"/>
      <w:b/>
      <w:bCs/>
      <w:sz w:val="28"/>
    </w:rPr>
  </w:style>
  <w:style w:type="character" w:customStyle="1" w:styleId="CharCharChar">
    <w:name w:val="表头 Char Char Char"/>
    <w:basedOn w:val="a1"/>
    <w:link w:val="CharChar"/>
    <w:qFormat/>
    <w:locked/>
    <w:rsid w:val="002F2B0D"/>
    <w:rPr>
      <w:rFonts w:ascii="黑体" w:eastAsia="黑体" w:hAnsi="黑体"/>
      <w:sz w:val="24"/>
      <w:szCs w:val="24"/>
    </w:rPr>
  </w:style>
  <w:style w:type="paragraph" w:customStyle="1" w:styleId="CharChar">
    <w:name w:val="表头 Char Char"/>
    <w:basedOn w:val="af3"/>
    <w:link w:val="CharCharChar"/>
    <w:qFormat/>
    <w:rsid w:val="002F2B0D"/>
    <w:pPr>
      <w:spacing w:before="200"/>
      <w:ind w:firstLineChars="149" w:firstLine="352"/>
    </w:pPr>
    <w:rPr>
      <w:rFonts w:ascii="黑体" w:eastAsia="黑体" w:hAnsi="黑体" w:cstheme="minorBidi"/>
      <w:sz w:val="24"/>
    </w:rPr>
  </w:style>
  <w:style w:type="character" w:customStyle="1" w:styleId="CharCharCharCharCharChar">
    <w:name w:val="段落 Char Char Char Char Char Char"/>
    <w:basedOn w:val="a1"/>
    <w:link w:val="CharCharCharCharChar0"/>
    <w:qFormat/>
    <w:locked/>
    <w:rsid w:val="002F2B0D"/>
    <w:rPr>
      <w:szCs w:val="21"/>
    </w:rPr>
  </w:style>
  <w:style w:type="paragraph" w:customStyle="1" w:styleId="CharCharCharCharChar0">
    <w:name w:val="段落 Char Char Char Char Char"/>
    <w:basedOn w:val="af3"/>
    <w:link w:val="CharCharCharCharCharChar"/>
    <w:qFormat/>
    <w:rsid w:val="002F2B0D"/>
    <w:pPr>
      <w:tabs>
        <w:tab w:val="left" w:pos="600"/>
        <w:tab w:val="left" w:pos="720"/>
      </w:tabs>
      <w:snapToGrid w:val="0"/>
      <w:spacing w:line="240" w:lineRule="atLeast"/>
      <w:jc w:val="center"/>
    </w:pPr>
    <w:rPr>
      <w:rFonts w:asciiTheme="minorHAnsi" w:eastAsiaTheme="minorEastAsia" w:hAnsiTheme="minorHAnsi" w:cstheme="minorBidi"/>
      <w:szCs w:val="21"/>
    </w:rPr>
  </w:style>
  <w:style w:type="paragraph" w:customStyle="1" w:styleId="p0">
    <w:name w:val="p0"/>
    <w:basedOn w:val="a"/>
    <w:uiPriority w:val="99"/>
    <w:qFormat/>
    <w:rsid w:val="002F2B0D"/>
    <w:pPr>
      <w:widowControl/>
      <w:jc w:val="left"/>
    </w:pPr>
    <w:rPr>
      <w:kern w:val="0"/>
      <w:sz w:val="20"/>
    </w:rPr>
  </w:style>
  <w:style w:type="paragraph" w:customStyle="1" w:styleId="111">
    <w:name w:val="1.1.1"/>
    <w:basedOn w:val="a"/>
    <w:uiPriority w:val="99"/>
    <w:qFormat/>
    <w:rsid w:val="002F2B0D"/>
    <w:rPr>
      <w:rFonts w:ascii="黑体"/>
      <w:sz w:val="24"/>
    </w:rPr>
  </w:style>
  <w:style w:type="paragraph" w:customStyle="1" w:styleId="05">
    <w:name w:val="样式 结论 + 段后: 0.5 行"/>
    <w:basedOn w:val="a"/>
    <w:uiPriority w:val="99"/>
    <w:qFormat/>
    <w:rsid w:val="002F2B0D"/>
    <w:pPr>
      <w:snapToGrid w:val="0"/>
      <w:spacing w:beforeLines="50" w:line="500" w:lineRule="atLeast"/>
      <w:ind w:firstLine="561"/>
    </w:pPr>
    <w:rPr>
      <w:rFonts w:ascii="楷体_GB2312" w:eastAsia="楷体_GB2312" w:cs="宋体"/>
      <w:b/>
      <w:bCs/>
      <w:sz w:val="28"/>
    </w:rPr>
  </w:style>
  <w:style w:type="paragraph" w:customStyle="1" w:styleId="15">
    <w:name w:val="15"/>
    <w:basedOn w:val="a"/>
    <w:next w:val="a0"/>
    <w:uiPriority w:val="99"/>
    <w:qFormat/>
    <w:rsid w:val="002F2B0D"/>
    <w:pPr>
      <w:ind w:firstLineChars="200" w:firstLine="420"/>
    </w:pPr>
    <w:rPr>
      <w:sz w:val="28"/>
      <w:szCs w:val="24"/>
    </w:rPr>
  </w:style>
  <w:style w:type="character" w:customStyle="1" w:styleId="5Char1">
    <w:name w:val="5文章(治) Char1"/>
    <w:basedOn w:val="a1"/>
    <w:link w:val="50"/>
    <w:qFormat/>
    <w:locked/>
    <w:rsid w:val="002F2B0D"/>
    <w:rPr>
      <w:color w:val="000000"/>
      <w:sz w:val="24"/>
    </w:rPr>
  </w:style>
  <w:style w:type="paragraph" w:customStyle="1" w:styleId="50">
    <w:name w:val="5文章(治)"/>
    <w:basedOn w:val="a"/>
    <w:link w:val="5Char1"/>
    <w:qFormat/>
    <w:rsid w:val="002F2B0D"/>
    <w:pPr>
      <w:spacing w:line="360" w:lineRule="auto"/>
      <w:ind w:firstLineChars="200" w:firstLine="560"/>
    </w:pPr>
    <w:rPr>
      <w:rFonts w:asciiTheme="minorHAnsi" w:eastAsiaTheme="minorEastAsia" w:hAnsiTheme="minorHAnsi" w:cstheme="minorBidi"/>
      <w:color w:val="000000"/>
      <w:sz w:val="24"/>
      <w:szCs w:val="22"/>
    </w:rPr>
  </w:style>
  <w:style w:type="paragraph" w:customStyle="1" w:styleId="Char1a">
    <w:name w:val="Char1"/>
    <w:basedOn w:val="a"/>
    <w:uiPriority w:val="99"/>
    <w:qFormat/>
    <w:rsid w:val="002F2B0D"/>
    <w:pPr>
      <w:spacing w:line="360" w:lineRule="auto"/>
      <w:ind w:firstLineChars="200" w:firstLine="200"/>
    </w:pPr>
    <w:rPr>
      <w:rFonts w:ascii="宋体" w:hAnsi="宋体" w:cs="宋体"/>
      <w:sz w:val="24"/>
      <w:szCs w:val="24"/>
    </w:rPr>
  </w:style>
  <w:style w:type="paragraph" w:customStyle="1" w:styleId="CharCharCharChar1">
    <w:name w:val="Char Char Char Char1"/>
    <w:basedOn w:val="a"/>
    <w:uiPriority w:val="99"/>
    <w:qFormat/>
    <w:rsid w:val="002F2B0D"/>
    <w:pPr>
      <w:spacing w:line="360" w:lineRule="auto"/>
      <w:ind w:firstLineChars="200" w:firstLine="200"/>
    </w:pPr>
    <w:rPr>
      <w:rFonts w:ascii="宋体" w:hAnsi="宋体" w:cs="宋体"/>
      <w:sz w:val="24"/>
      <w:szCs w:val="24"/>
    </w:rPr>
  </w:style>
  <w:style w:type="paragraph" w:customStyle="1" w:styleId="CharCharCharCharChar1">
    <w:name w:val="Char Char Char Char Char"/>
    <w:basedOn w:val="a"/>
    <w:uiPriority w:val="99"/>
    <w:qFormat/>
    <w:rsid w:val="002F2B0D"/>
    <w:pPr>
      <w:spacing w:line="360" w:lineRule="auto"/>
      <w:ind w:firstLineChars="200" w:firstLine="200"/>
    </w:pPr>
    <w:rPr>
      <w:rFonts w:ascii="宋体" w:hAnsi="宋体" w:cs="宋体"/>
      <w:sz w:val="24"/>
      <w:szCs w:val="24"/>
    </w:rPr>
  </w:style>
  <w:style w:type="paragraph" w:customStyle="1" w:styleId="aff">
    <w:name w:val="正文表"/>
    <w:basedOn w:val="a"/>
    <w:uiPriority w:val="99"/>
    <w:qFormat/>
    <w:rsid w:val="002F2B0D"/>
    <w:pPr>
      <w:tabs>
        <w:tab w:val="left" w:pos="0"/>
      </w:tabs>
      <w:spacing w:line="440" w:lineRule="exact"/>
      <w:jc w:val="center"/>
    </w:pPr>
    <w:rPr>
      <w:sz w:val="24"/>
      <w:szCs w:val="24"/>
    </w:rPr>
  </w:style>
  <w:style w:type="paragraph" w:customStyle="1" w:styleId="Char1CharCharChar">
    <w:name w:val="Char1 Char Char Char"/>
    <w:basedOn w:val="a"/>
    <w:uiPriority w:val="99"/>
    <w:qFormat/>
    <w:rsid w:val="002F2B0D"/>
    <w:pPr>
      <w:spacing w:line="360" w:lineRule="auto"/>
      <w:ind w:firstLineChars="200" w:firstLine="200"/>
    </w:pPr>
    <w:rPr>
      <w:rFonts w:ascii="宋体" w:hAnsi="宋体" w:cs="宋体"/>
      <w:sz w:val="24"/>
      <w:szCs w:val="24"/>
    </w:rPr>
  </w:style>
  <w:style w:type="paragraph" w:customStyle="1" w:styleId="aff0">
    <w:name w:val="赵正文"/>
    <w:basedOn w:val="a"/>
    <w:uiPriority w:val="99"/>
    <w:qFormat/>
    <w:rsid w:val="002F2B0D"/>
    <w:pPr>
      <w:spacing w:line="520" w:lineRule="exact"/>
      <w:ind w:firstLineChars="200" w:firstLine="640"/>
    </w:pPr>
    <w:rPr>
      <w:kern w:val="0"/>
      <w:sz w:val="24"/>
      <w:szCs w:val="24"/>
    </w:rPr>
  </w:style>
  <w:style w:type="paragraph" w:customStyle="1" w:styleId="Charc">
    <w:name w:val="表头 Char"/>
    <w:basedOn w:val="a"/>
    <w:uiPriority w:val="99"/>
    <w:qFormat/>
    <w:rsid w:val="002F2B0D"/>
    <w:pPr>
      <w:spacing w:before="200"/>
    </w:pPr>
    <w:rPr>
      <w:rFonts w:eastAsia="黑体"/>
      <w:sz w:val="24"/>
    </w:rPr>
  </w:style>
  <w:style w:type="paragraph" w:customStyle="1" w:styleId="14">
    <w:name w:val="正文1"/>
    <w:basedOn w:val="a"/>
    <w:uiPriority w:val="99"/>
    <w:qFormat/>
    <w:rsid w:val="002F2B0D"/>
    <w:pPr>
      <w:ind w:firstLine="552"/>
    </w:pPr>
    <w:rPr>
      <w:rFonts w:ascii="楷体_GB2312" w:eastAsia="楷体_GB2312"/>
      <w:b/>
      <w:sz w:val="28"/>
      <w:szCs w:val="24"/>
    </w:rPr>
  </w:style>
  <w:style w:type="paragraph" w:customStyle="1" w:styleId="ParaChar">
    <w:name w:val="默认段落字体 Para Char"/>
    <w:basedOn w:val="a"/>
    <w:uiPriority w:val="99"/>
    <w:qFormat/>
    <w:rsid w:val="002F2B0D"/>
    <w:pPr>
      <w:adjustRightInd w:val="0"/>
      <w:spacing w:line="360" w:lineRule="atLeast"/>
    </w:pPr>
    <w:rPr>
      <w:szCs w:val="24"/>
    </w:rPr>
  </w:style>
  <w:style w:type="paragraph" w:customStyle="1" w:styleId="aff1">
    <w:name w:val="正文五"/>
    <w:basedOn w:val="a"/>
    <w:uiPriority w:val="99"/>
    <w:qFormat/>
    <w:rsid w:val="002F2B0D"/>
    <w:pPr>
      <w:snapToGrid w:val="0"/>
      <w:jc w:val="center"/>
    </w:pPr>
    <w:rPr>
      <w:sz w:val="24"/>
    </w:rPr>
  </w:style>
  <w:style w:type="character" w:styleId="aff2">
    <w:name w:val="annotation reference"/>
    <w:basedOn w:val="a1"/>
    <w:semiHidden/>
    <w:unhideWhenUsed/>
    <w:qFormat/>
    <w:rsid w:val="002F2B0D"/>
    <w:rPr>
      <w:sz w:val="21"/>
      <w:szCs w:val="21"/>
    </w:rPr>
  </w:style>
  <w:style w:type="character" w:customStyle="1" w:styleId="layui-layer-tabnow">
    <w:name w:val="layui-layer-tabnow"/>
    <w:basedOn w:val="a1"/>
    <w:rsid w:val="002F2B0D"/>
    <w:rPr>
      <w:bdr w:val="single" w:sz="6" w:space="0" w:color="CCCCCC" w:frame="1"/>
      <w:shd w:val="clear" w:color="auto" w:fill="FFFFFF"/>
    </w:rPr>
  </w:style>
  <w:style w:type="character" w:customStyle="1" w:styleId="apple-style-span">
    <w:name w:val="apple-style-span"/>
    <w:basedOn w:val="a1"/>
    <w:qFormat/>
    <w:rsid w:val="002F2B0D"/>
  </w:style>
  <w:style w:type="character" w:customStyle="1" w:styleId="hover14">
    <w:name w:val="hover14"/>
    <w:basedOn w:val="a1"/>
    <w:rsid w:val="002F2B0D"/>
    <w:rPr>
      <w:color w:val="000000"/>
    </w:rPr>
  </w:style>
  <w:style w:type="character" w:customStyle="1" w:styleId="hang2">
    <w:name w:val="hang2"/>
    <w:basedOn w:val="a1"/>
    <w:qFormat/>
    <w:rsid w:val="002F2B0D"/>
    <w:rPr>
      <w:rFonts w:ascii="??" w:hAnsi="??" w:hint="default"/>
      <w:strike w:val="0"/>
      <w:dstrike w:val="0"/>
      <w:color w:val="000000"/>
      <w:sz w:val="18"/>
      <w:szCs w:val="18"/>
      <w:u w:val="none"/>
      <w:effect w:val="none"/>
    </w:rPr>
  </w:style>
  <w:style w:type="character" w:customStyle="1" w:styleId="2Char4">
    <w:name w:val="正文2 Char"/>
    <w:basedOn w:val="a1"/>
    <w:qFormat/>
    <w:rsid w:val="002F2B0D"/>
    <w:rPr>
      <w:kern w:val="2"/>
      <w:sz w:val="28"/>
    </w:rPr>
  </w:style>
  <w:style w:type="character" w:customStyle="1" w:styleId="CharCharChar0">
    <w:name w:val="段落 Char Char Char"/>
    <w:basedOn w:val="a1"/>
    <w:qFormat/>
    <w:rsid w:val="002F2B0D"/>
    <w:rPr>
      <w:rFonts w:ascii="宋体" w:eastAsia="宋体" w:hAnsi="宋体" w:hint="eastAsia"/>
      <w:kern w:val="2"/>
      <w:sz w:val="28"/>
      <w:szCs w:val="28"/>
      <w:lang w:val="en-US" w:eastAsia="zh-CN" w:bidi="ar-SA"/>
    </w:rPr>
  </w:style>
  <w:style w:type="character" w:customStyle="1" w:styleId="hover13">
    <w:name w:val="hover13"/>
    <w:basedOn w:val="a1"/>
    <w:rsid w:val="002F2B0D"/>
  </w:style>
  <w:style w:type="character" w:customStyle="1" w:styleId="CharChar0">
    <w:name w:val="普通文字 Char Char"/>
    <w:basedOn w:val="a1"/>
    <w:qFormat/>
    <w:rsid w:val="002F2B0D"/>
    <w:rPr>
      <w:rFonts w:ascii="宋体" w:eastAsia="宋体" w:hAnsi="Courier New" w:cs="Courier New" w:hint="eastAsia"/>
      <w:kern w:val="2"/>
      <w:sz w:val="21"/>
      <w:szCs w:val="21"/>
      <w:lang w:val="en-US" w:eastAsia="zh-CN" w:bidi="ar-SA"/>
    </w:rPr>
  </w:style>
  <w:style w:type="character" w:customStyle="1" w:styleId="apple-converted-space">
    <w:name w:val="apple-converted-space"/>
    <w:basedOn w:val="a1"/>
    <w:qFormat/>
    <w:rsid w:val="002F2B0D"/>
  </w:style>
  <w:style w:type="character" w:customStyle="1" w:styleId="hover15">
    <w:name w:val="hover15"/>
    <w:basedOn w:val="a1"/>
    <w:rsid w:val="002F2B0D"/>
    <w:rPr>
      <w:sz w:val="21"/>
      <w:szCs w:val="21"/>
    </w:rPr>
  </w:style>
  <w:style w:type="character" w:customStyle="1" w:styleId="content">
    <w:name w:val="content"/>
    <w:basedOn w:val="a1"/>
    <w:qFormat/>
    <w:rsid w:val="002F2B0D"/>
  </w:style>
  <w:style w:type="character" w:customStyle="1" w:styleId="CharChar1">
    <w:name w:val="段落 Char Char"/>
    <w:basedOn w:val="a1"/>
    <w:qFormat/>
    <w:rsid w:val="002F2B0D"/>
    <w:rPr>
      <w:rFonts w:ascii="宋体" w:eastAsia="宋体" w:hAnsi="宋体" w:hint="eastAsia"/>
      <w:kern w:val="2"/>
      <w:sz w:val="28"/>
      <w:lang w:val="en-US" w:eastAsia="zh-CN" w:bidi="ar-SA"/>
    </w:rPr>
  </w:style>
  <w:style w:type="character" w:customStyle="1" w:styleId="5Char0">
    <w:name w:val="5文章(治) Char"/>
    <w:qFormat/>
    <w:rsid w:val="002F2B0D"/>
    <w:rPr>
      <w:rFonts w:ascii="宋体" w:eastAsia="宋体" w:hAnsi="宋体" w:hint="eastAsia"/>
      <w:kern w:val="2"/>
      <w:sz w:val="24"/>
      <w:lang w:val="en-US" w:eastAsia="zh-CN" w:bidi="ar-SA"/>
    </w:rPr>
  </w:style>
  <w:style w:type="character" w:customStyle="1" w:styleId="CharChar10">
    <w:name w:val="Char Char1"/>
    <w:basedOn w:val="a1"/>
    <w:qFormat/>
    <w:rsid w:val="002F2B0D"/>
    <w:rPr>
      <w:kern w:val="2"/>
      <w:sz w:val="21"/>
    </w:rPr>
  </w:style>
  <w:style w:type="character" w:customStyle="1" w:styleId="first-child">
    <w:name w:val="first-child"/>
    <w:basedOn w:val="a1"/>
    <w:rsid w:val="002F2B0D"/>
  </w:style>
  <w:style w:type="character" w:customStyle="1" w:styleId="Char10">
    <w:name w:val="页眉 Char1"/>
    <w:basedOn w:val="a1"/>
    <w:link w:val="ab"/>
    <w:uiPriority w:val="99"/>
    <w:semiHidden/>
    <w:locked/>
    <w:rsid w:val="002F2B0D"/>
    <w:rPr>
      <w:rFonts w:ascii="Times New Roman" w:eastAsia="宋体" w:hAnsi="Times New Roman" w:cs="Times New Roman"/>
      <w:sz w:val="18"/>
      <w:szCs w:val="24"/>
    </w:rPr>
  </w:style>
  <w:style w:type="character" w:customStyle="1" w:styleId="Char11">
    <w:name w:val="页脚 Char1"/>
    <w:basedOn w:val="a1"/>
    <w:link w:val="ac"/>
    <w:uiPriority w:val="99"/>
    <w:semiHidden/>
    <w:locked/>
    <w:rsid w:val="002F2B0D"/>
    <w:rPr>
      <w:rFonts w:ascii="Times New Roman" w:eastAsia="宋体" w:hAnsi="Times New Roman" w:cs="Times New Roman"/>
      <w:sz w:val="18"/>
      <w:szCs w:val="24"/>
    </w:rPr>
  </w:style>
  <w:style w:type="character" w:customStyle="1" w:styleId="Char13">
    <w:name w:val="正文文本缩进 Char1"/>
    <w:basedOn w:val="a1"/>
    <w:link w:val="af"/>
    <w:uiPriority w:val="99"/>
    <w:semiHidden/>
    <w:locked/>
    <w:rsid w:val="002F2B0D"/>
    <w:rPr>
      <w:rFonts w:ascii="Times New Roman" w:eastAsia="宋体" w:hAnsi="Times New Roman" w:cs="Times New Roman"/>
      <w:szCs w:val="24"/>
    </w:rPr>
  </w:style>
  <w:style w:type="character" w:customStyle="1" w:styleId="2Char1">
    <w:name w:val="正文首行缩进 2 Char1"/>
    <w:basedOn w:val="Char13"/>
    <w:link w:val="20"/>
    <w:uiPriority w:val="99"/>
    <w:semiHidden/>
    <w:locked/>
    <w:rsid w:val="002F2B0D"/>
    <w:rPr>
      <w:rFonts w:ascii="Times New Roman" w:eastAsia="宋体" w:hAnsi="Times New Roman" w:cs="Times New Roman"/>
      <w:sz w:val="28"/>
      <w:szCs w:val="24"/>
    </w:rPr>
  </w:style>
  <w:style w:type="character" w:customStyle="1" w:styleId="Char1b">
    <w:name w:val="批注框文本 Char1"/>
    <w:basedOn w:val="a1"/>
    <w:uiPriority w:val="99"/>
    <w:semiHidden/>
    <w:locked/>
    <w:rsid w:val="002F2B0D"/>
    <w:rPr>
      <w:rFonts w:ascii="Times New Roman" w:eastAsia="宋体" w:hAnsi="Times New Roman" w:cs="Times New Roman"/>
      <w:sz w:val="18"/>
      <w:szCs w:val="18"/>
    </w:rPr>
  </w:style>
  <w:style w:type="character" w:customStyle="1" w:styleId="Char12">
    <w:name w:val="正文文本 Char1"/>
    <w:basedOn w:val="a1"/>
    <w:link w:val="ae"/>
    <w:uiPriority w:val="99"/>
    <w:semiHidden/>
    <w:locked/>
    <w:rsid w:val="002F2B0D"/>
    <w:rPr>
      <w:rFonts w:ascii="Times New Roman" w:eastAsia="宋体" w:hAnsi="Times New Roman" w:cs="Times New Roman"/>
      <w:szCs w:val="24"/>
    </w:rPr>
  </w:style>
  <w:style w:type="character" w:customStyle="1" w:styleId="Char15">
    <w:name w:val="正文首行缩进 Char1"/>
    <w:basedOn w:val="Char12"/>
    <w:link w:val="af1"/>
    <w:uiPriority w:val="99"/>
    <w:semiHidden/>
    <w:locked/>
    <w:rsid w:val="002F2B0D"/>
    <w:rPr>
      <w:rFonts w:ascii="Times New Roman" w:eastAsia="宋体" w:hAnsi="Times New Roman" w:cs="Times New Roman"/>
      <w:szCs w:val="20"/>
    </w:rPr>
  </w:style>
  <w:style w:type="character" w:customStyle="1" w:styleId="Char16">
    <w:name w:val="纯文本 Char1"/>
    <w:basedOn w:val="a1"/>
    <w:link w:val="af3"/>
    <w:uiPriority w:val="99"/>
    <w:semiHidden/>
    <w:locked/>
    <w:rsid w:val="002F2B0D"/>
    <w:rPr>
      <w:rFonts w:ascii="宋体" w:eastAsia="宋体" w:hAnsi="Courier New" w:cs="Times New Roman"/>
      <w:szCs w:val="24"/>
    </w:rPr>
  </w:style>
  <w:style w:type="character" w:customStyle="1" w:styleId="Char1">
    <w:name w:val="批注文字 Char1"/>
    <w:basedOn w:val="a1"/>
    <w:link w:val="aa"/>
    <w:uiPriority w:val="99"/>
    <w:semiHidden/>
    <w:locked/>
    <w:rsid w:val="002F2B0D"/>
    <w:rPr>
      <w:rFonts w:ascii="Times New Roman" w:eastAsia="宋体" w:hAnsi="Times New Roman" w:cs="Times New Roman"/>
      <w:szCs w:val="24"/>
    </w:rPr>
  </w:style>
  <w:style w:type="character" w:customStyle="1" w:styleId="Char17">
    <w:name w:val="批注主题 Char1"/>
    <w:basedOn w:val="Char1"/>
    <w:link w:val="af4"/>
    <w:uiPriority w:val="99"/>
    <w:semiHidden/>
    <w:locked/>
    <w:rsid w:val="002F2B0D"/>
    <w:rPr>
      <w:rFonts w:ascii="Times New Roman" w:eastAsia="宋体" w:hAnsi="Times New Roman" w:cs="Times New Roman"/>
      <w:b/>
      <w:bCs/>
      <w:szCs w:val="24"/>
    </w:rPr>
  </w:style>
  <w:style w:type="character" w:customStyle="1" w:styleId="2Char10">
    <w:name w:val="正文文本 2 Char1"/>
    <w:basedOn w:val="a1"/>
    <w:link w:val="21"/>
    <w:uiPriority w:val="99"/>
    <w:semiHidden/>
    <w:locked/>
    <w:rsid w:val="002F2B0D"/>
    <w:rPr>
      <w:rFonts w:ascii="Times New Roman" w:eastAsia="宋体" w:hAnsi="Times New Roman" w:cs="Times New Roman"/>
      <w:szCs w:val="24"/>
    </w:rPr>
  </w:style>
  <w:style w:type="character" w:customStyle="1" w:styleId="Char14">
    <w:name w:val="日期 Char1"/>
    <w:basedOn w:val="a1"/>
    <w:link w:val="af0"/>
    <w:uiPriority w:val="99"/>
    <w:semiHidden/>
    <w:locked/>
    <w:rsid w:val="002F2B0D"/>
    <w:rPr>
      <w:rFonts w:ascii="Times New Roman" w:eastAsia="宋体" w:hAnsi="Times New Roman" w:cs="Times New Roman"/>
      <w:sz w:val="24"/>
      <w:szCs w:val="20"/>
    </w:rPr>
  </w:style>
  <w:style w:type="table" w:styleId="aff3">
    <w:name w:val="Table Grid"/>
    <w:basedOn w:val="a2"/>
    <w:qFormat/>
    <w:rsid w:val="002F2B0D"/>
    <w:pPr>
      <w:widowControl w:val="0"/>
      <w:jc w:val="both"/>
    </w:pPr>
    <w:rPr>
      <w:rFonts w:ascii="Calibri" w:eastAsia="宋体" w:hAnsi="Calibri" w:cs="Times New Roman"/>
      <w:kern w:val="0"/>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Chard">
    <w:name w:val="段落 Char"/>
    <w:basedOn w:val="a1"/>
    <w:link w:val="aff4"/>
    <w:rsid w:val="002F2B0D"/>
    <w:rPr>
      <w:rFonts w:ascii="宋体" w:eastAsia="宋体" w:hAnsi="Courier New" w:cs="Courier New"/>
      <w:sz w:val="28"/>
      <w:szCs w:val="24"/>
    </w:rPr>
  </w:style>
  <w:style w:type="paragraph" w:customStyle="1" w:styleId="aff4">
    <w:name w:val="段落"/>
    <w:basedOn w:val="12"/>
    <w:link w:val="Chard"/>
    <w:qFormat/>
    <w:rsid w:val="002F2B0D"/>
    <w:pPr>
      <w:spacing w:line="500" w:lineRule="exact"/>
      <w:ind w:firstLine="578"/>
    </w:pPr>
    <w:rPr>
      <w:rFonts w:cs="Courier New"/>
      <w:sz w:val="28"/>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widowControl w:val="0"/>
      <w:jc w:val="both"/>
    </w:p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87621875">
      <w:bodyDiv w:val="1"/>
      <w:marLeft w:val="0"/>
      <w:marRight w:val="0"/>
      <w:marTop w:val="0"/>
      <w:marBottom w:val="0"/>
      <w:divBdr>
        <w:top w:val="none" w:sz="0" w:space="0" w:color="auto"/>
        <w:left w:val="none" w:sz="0" w:space="0" w:color="auto"/>
        <w:bottom w:val="none" w:sz="0" w:space="0" w:color="auto"/>
        <w:right w:val="none" w:sz="0" w:space="0" w:color="auto"/>
      </w:divBdr>
    </w:div>
    <w:div w:id="129910477">
      <w:bodyDiv w:val="1"/>
      <w:marLeft w:val="0"/>
      <w:marRight w:val="0"/>
      <w:marTop w:val="0"/>
      <w:marBottom w:val="0"/>
      <w:divBdr>
        <w:top w:val="none" w:sz="0" w:space="0" w:color="auto"/>
        <w:left w:val="none" w:sz="0" w:space="0" w:color="auto"/>
        <w:bottom w:val="none" w:sz="0" w:space="0" w:color="auto"/>
        <w:right w:val="none" w:sz="0" w:space="0" w:color="auto"/>
      </w:divBdr>
    </w:div>
    <w:div w:id="1470783964">
      <w:bodyDiv w:val="1"/>
      <w:marLeft w:val="0"/>
      <w:marRight w:val="0"/>
      <w:marTop w:val="0"/>
      <w:marBottom w:val="0"/>
      <w:divBdr>
        <w:top w:val="none" w:sz="0" w:space="0" w:color="auto"/>
        <w:left w:val="none" w:sz="0" w:space="0" w:color="auto"/>
        <w:bottom w:val="none" w:sz="0" w:space="0" w:color="auto"/>
        <w:right w:val="none" w:sz="0" w:space="0" w:color="auto"/>
      </w:divBdr>
    </w:div>
    <w:div w:id="1715500173">
      <w:bodyDiv w:val="1"/>
      <w:marLeft w:val="0"/>
      <w:marRight w:val="0"/>
      <w:marTop w:val="0"/>
      <w:marBottom w:val="0"/>
      <w:divBdr>
        <w:top w:val="none" w:sz="0" w:space="0" w:color="auto"/>
        <w:left w:val="none" w:sz="0" w:space="0" w:color="auto"/>
        <w:bottom w:val="none" w:sz="0" w:space="0" w:color="auto"/>
        <w:right w:val="none" w:sz="0" w:space="0" w:color="auto"/>
      </w:divBdr>
    </w:div>
    <w:div w:id="201421287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baike.baidu.com/item/%E7%85%A4/15884029" TargetMode="External"/><Relationship Id="rId18" Type="http://schemas.openxmlformats.org/officeDocument/2006/relationships/hyperlink" Target="https://baike.baidu.com/item/%E9%93%81/29586" TargetMode="External"/><Relationship Id="rId26" Type="http://schemas.openxmlformats.org/officeDocument/2006/relationships/hyperlink" Target="https://baike.baidu.com/item/%E7%A3%B7" TargetMode="External"/><Relationship Id="rId39" Type="http://schemas.openxmlformats.org/officeDocument/2006/relationships/hyperlink" Target="https://baike.baidu.com/item/%E4%BA%AC%E5%8D%8E%E5%9B%AD" TargetMode="External"/><Relationship Id="rId21" Type="http://schemas.openxmlformats.org/officeDocument/2006/relationships/hyperlink" Target="https://baike.baidu.com/item/%E9%94%8C" TargetMode="External"/><Relationship Id="rId34" Type="http://schemas.openxmlformats.org/officeDocument/2006/relationships/hyperlink" Target="https://baike.baidu.com/item/%E5%9C%B0%E7%83%AD/4433064" TargetMode="External"/><Relationship Id="rId42" Type="http://schemas.openxmlformats.org/officeDocument/2006/relationships/image" Target="media/image8.jpeg"/><Relationship Id="rId47" Type="http://schemas.openxmlformats.org/officeDocument/2006/relationships/image" Target="media/image13.jpeg"/><Relationship Id="rId50" Type="http://schemas.openxmlformats.org/officeDocument/2006/relationships/image" Target="media/image16.png"/><Relationship Id="rId55" Type="http://schemas.openxmlformats.org/officeDocument/2006/relationships/image" Target="media/image21.png"/><Relationship Id="rId7" Type="http://schemas.openxmlformats.org/officeDocument/2006/relationships/image" Target="media/image2.jpeg"/><Relationship Id="rId12" Type="http://schemas.openxmlformats.org/officeDocument/2006/relationships/image" Target="media/image7.png"/><Relationship Id="rId17" Type="http://schemas.openxmlformats.org/officeDocument/2006/relationships/hyperlink" Target="https://baike.baidu.com/item/%E5%9C%B0%E7%83%AD/4433064" TargetMode="External"/><Relationship Id="rId25" Type="http://schemas.openxmlformats.org/officeDocument/2006/relationships/hyperlink" Target="https://baike.baidu.com/item/%E6%B3%A5%E7%82%AD" TargetMode="External"/><Relationship Id="rId33" Type="http://schemas.openxmlformats.org/officeDocument/2006/relationships/hyperlink" Target="https://baike.baidu.com/item/%E7%85%A4%E7%82%AD/273065" TargetMode="External"/><Relationship Id="rId38" Type="http://schemas.openxmlformats.org/officeDocument/2006/relationships/hyperlink" Target="https://baike.baidu.com/item/%E5%85%AB%E9%87%8C%E6%B2%9F" TargetMode="External"/><Relationship Id="rId46" Type="http://schemas.openxmlformats.org/officeDocument/2006/relationships/image" Target="media/image12.jpeg"/><Relationship Id="rId59" Type="http://schemas.openxmlformats.org/officeDocument/2006/relationships/theme" Target="theme/theme1.xml"/><Relationship Id="rId2" Type="http://schemas.openxmlformats.org/officeDocument/2006/relationships/styles" Target="styles.xml"/><Relationship Id="rId16" Type="http://schemas.openxmlformats.org/officeDocument/2006/relationships/hyperlink" Target="https://baike.baidu.com/item/%E7%85%A4%E5%B1%82%E6%B0%94" TargetMode="External"/><Relationship Id="rId20" Type="http://schemas.openxmlformats.org/officeDocument/2006/relationships/hyperlink" Target="https://baike.baidu.com/item/%E9%93%85/2141563" TargetMode="External"/><Relationship Id="rId29" Type="http://schemas.openxmlformats.org/officeDocument/2006/relationships/hyperlink" Target="https://baike.baidu.com/item/%E5%86%B0%E6%B4%B2%E7%9F%B3" TargetMode="External"/><Relationship Id="rId41" Type="http://schemas.openxmlformats.org/officeDocument/2006/relationships/hyperlink" Target="https://baike.baidu.com/item/%E6%BD%9E%E7%8E%8B%E9%99%B5" TargetMode="External"/><Relationship Id="rId54" Type="http://schemas.openxmlformats.org/officeDocument/2006/relationships/image" Target="media/image20.png"/><Relationship Id="rId1" Type="http://schemas.openxmlformats.org/officeDocument/2006/relationships/numbering" Target="numbering.xml"/><Relationship Id="rId6" Type="http://schemas.openxmlformats.org/officeDocument/2006/relationships/image" Target="media/image1.jpeg"/><Relationship Id="rId11" Type="http://schemas.openxmlformats.org/officeDocument/2006/relationships/image" Target="media/image6.png"/><Relationship Id="rId24" Type="http://schemas.openxmlformats.org/officeDocument/2006/relationships/hyperlink" Target="https://baike.baidu.com/item/%E9%87%8D%E6%99%B6%E7%9F%B3" TargetMode="External"/><Relationship Id="rId32" Type="http://schemas.openxmlformats.org/officeDocument/2006/relationships/hyperlink" Target="https://baike.baidu.com/item/%E7%81%B0%E5%B2%A9" TargetMode="External"/><Relationship Id="rId37" Type="http://schemas.openxmlformats.org/officeDocument/2006/relationships/hyperlink" Target="https://baike.baidu.com/item/%E4%B8%87%E4%BB%99%E5%B1%B1" TargetMode="External"/><Relationship Id="rId40" Type="http://schemas.openxmlformats.org/officeDocument/2006/relationships/hyperlink" Target="https://baike.baidu.com/item/%E6%AF%94%E5%B9%B2%E5%BA%99" TargetMode="External"/><Relationship Id="rId45" Type="http://schemas.openxmlformats.org/officeDocument/2006/relationships/image" Target="media/image11.jpeg"/><Relationship Id="rId53" Type="http://schemas.openxmlformats.org/officeDocument/2006/relationships/image" Target="media/image19.gif"/><Relationship Id="rId58"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hyperlink" Target="https://baike.baidu.com/item/%E5%A4%A9%E7%84%B6%E6%B0%94/36482" TargetMode="External"/><Relationship Id="rId23" Type="http://schemas.openxmlformats.org/officeDocument/2006/relationships/hyperlink" Target="https://baike.baidu.com/item/%E7%99%BD%E4%BA%91%E5%B2%A9/883219" TargetMode="External"/><Relationship Id="rId28" Type="http://schemas.openxmlformats.org/officeDocument/2006/relationships/hyperlink" Target="https://baike.baidu.com/item/%E6%B0%B4%E6%99%B6/183" TargetMode="External"/><Relationship Id="rId36" Type="http://schemas.openxmlformats.org/officeDocument/2006/relationships/hyperlink" Target="https://baike.baidu.com/item/%E7%89%A7%E9%87%8E%E5%A4%A7%E6%88%98" TargetMode="External"/><Relationship Id="rId49" Type="http://schemas.openxmlformats.org/officeDocument/2006/relationships/image" Target="media/image15.jpeg"/><Relationship Id="rId57" Type="http://schemas.openxmlformats.org/officeDocument/2006/relationships/image" Target="media/image23.jpeg"/><Relationship Id="rId10" Type="http://schemas.openxmlformats.org/officeDocument/2006/relationships/image" Target="media/image5.jpeg"/><Relationship Id="rId19" Type="http://schemas.openxmlformats.org/officeDocument/2006/relationships/hyperlink" Target="https://baike.baidu.com/item/%E9%93%9C/668243" TargetMode="External"/><Relationship Id="rId31" Type="http://schemas.openxmlformats.org/officeDocument/2006/relationships/hyperlink" Target="https://baike.baidu.com/item/%E7%9F%BF%E6%B3%89%E6%B0%B4" TargetMode="External"/><Relationship Id="rId44" Type="http://schemas.openxmlformats.org/officeDocument/2006/relationships/image" Target="media/image10.jpeg"/><Relationship Id="rId52" Type="http://schemas.openxmlformats.org/officeDocument/2006/relationships/image" Target="media/image18.gif"/><Relationship Id="rId4" Type="http://schemas.openxmlformats.org/officeDocument/2006/relationships/settings" Target="settings.xml"/><Relationship Id="rId9" Type="http://schemas.openxmlformats.org/officeDocument/2006/relationships/image" Target="media/image4.jpeg"/><Relationship Id="rId14" Type="http://schemas.openxmlformats.org/officeDocument/2006/relationships/hyperlink" Target="https://baike.baidu.com/item/%E7%9F%B3%E6%B2%B9" TargetMode="External"/><Relationship Id="rId22" Type="http://schemas.openxmlformats.org/officeDocument/2006/relationships/hyperlink" Target="https://baike.baidu.com/item/%E9%87%91%E7%9F%BF/15199142" TargetMode="External"/><Relationship Id="rId27" Type="http://schemas.openxmlformats.org/officeDocument/2006/relationships/hyperlink" Target="https://baike.baidu.com/item/%E7%9F%B3%E8%8B%B1%E5%B2%A9" TargetMode="External"/><Relationship Id="rId30" Type="http://schemas.openxmlformats.org/officeDocument/2006/relationships/hyperlink" Target="https://baike.baidu.com/item/%E5%9C%B0%E4%B8%8B%E6%B0%B4" TargetMode="External"/><Relationship Id="rId35" Type="http://schemas.openxmlformats.org/officeDocument/2006/relationships/hyperlink" Target="https://baike.baidu.com/item/%E7%9F%BF%E6%B3%89%E6%B0%B4" TargetMode="External"/><Relationship Id="rId43" Type="http://schemas.openxmlformats.org/officeDocument/2006/relationships/image" Target="media/image9.jpeg"/><Relationship Id="rId48" Type="http://schemas.openxmlformats.org/officeDocument/2006/relationships/image" Target="media/image14.jpeg"/><Relationship Id="rId56" Type="http://schemas.openxmlformats.org/officeDocument/2006/relationships/image" Target="media/image22.png"/><Relationship Id="rId8" Type="http://schemas.openxmlformats.org/officeDocument/2006/relationships/image" Target="media/image3.jpeg"/><Relationship Id="rId51" Type="http://schemas.openxmlformats.org/officeDocument/2006/relationships/image" Target="media/image17.jpeg"/><Relationship Id="rId3" Type="http://schemas.microsoft.com/office/2007/relationships/stylesWithEffects" Target="stylesWithEffects.xml"/></Relationships>
</file>

<file path=word/theme/theme1.xml><?xml version="1.0" encoding="utf-8"?>
<a:theme xmlns:a="http://schemas.openxmlformats.org/drawingml/2006/main" name="Office 主题">
  <a:themeElements>
    <a:clrScheme name="Office">
      <a:dk1>
        <a:sysClr val="windowText" lastClr="000000"/>
      </a:dk1>
      <a:lt1>
        <a:sysClr val="window" lastClr="C7EDCC"/>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16</TotalTime>
  <Pages>64</Pages>
  <Words>5065</Words>
  <Characters>28873</Characters>
  <Application>Microsoft Office Word</Application>
  <DocSecurity>0</DocSecurity>
  <Lines>240</Lines>
  <Paragraphs>67</Paragraphs>
  <ScaleCrop>false</ScaleCrop>
  <Company/>
  <LinksUpToDate>false</LinksUpToDate>
  <CharactersWithSpaces>33871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hh</dc:creator>
  <cp:keywords/>
  <dc:description/>
  <cp:lastModifiedBy>Administrator</cp:lastModifiedBy>
  <cp:revision>4</cp:revision>
  <dcterms:created xsi:type="dcterms:W3CDTF">2020-08-03T03:19:00Z</dcterms:created>
  <dcterms:modified xsi:type="dcterms:W3CDTF">2020-08-26T00:50:00Z</dcterms:modified>
</cp:coreProperties>
</file>