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630" w:lineRule="atLeast"/>
        <w:ind w:left="0" w:right="0" w:firstLine="0"/>
        <w:jc w:val="center"/>
        <w:textAlignment w:val="top"/>
        <w:rPr>
          <w:rFonts w:hint="eastAsia" w:ascii="黑体" w:hAnsi="黑体" w:eastAsia="黑体" w:cs="黑体"/>
          <w:i w:val="0"/>
          <w:caps w:val="0"/>
          <w:color w:val="auto"/>
          <w:spacing w:val="0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bdr w:val="none" w:color="auto" w:sz="0" w:space="0"/>
          <w:shd w:val="clear" w:fill="FFFFFF"/>
        </w:rPr>
        <w:t>关于201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bdr w:val="none" w:color="auto" w:sz="0" w:space="0"/>
          <w:shd w:val="clear" w:fill="FFFFFF"/>
        </w:rPr>
        <w:t>年政府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bdr w:val="none" w:color="auto" w:sz="0" w:space="0"/>
          <w:shd w:val="clear" w:fill="FFFFFF"/>
        </w:rPr>
        <w:t>决算公开的情况说明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left"/>
        <w:textAlignment w:val="top"/>
        <w:rPr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由于我区没有人大机构，因此，我区的预决算是报新乡市财政局，经新乡市财政局汇总后统一报送市人代会审议通过，新乡市人民政府网站公开的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2019年新乡市财政收支决算包含我区2019年政府决算各项数据。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left"/>
        <w:textAlignment w:val="top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2019年政府决算公开网址：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left"/>
        <w:textAlignment w:val="top"/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http://www.xinxiang.gov.cn/sitesources/xxszf/page_pc/xxgk/2020czyjs/xxs/articled9b782dc12fd4ebd94f6013e24ba6bcd.html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left"/>
        <w:textAlignment w:val="top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left"/>
        <w:textAlignment w:val="top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left"/>
        <w:textAlignment w:val="top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                 新乡经济技术开发区管理委员会财政局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420"/>
        <w:jc w:val="center"/>
        <w:textAlignment w:val="top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          2020年9月15日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71967"/>
    <w:rsid w:val="5FC71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2020-09-15T01:13:00Z</dcterms:created>
  <dc:creator>。</dc:creator>
  <cp:lastModifiedBy>。</cp:lastModifiedBy>
  <dcterms:modified xsi:type="dcterms:W3CDTF">2020-09-15T01:16:05Z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