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eastAsia="zh-CN"/>
        </w:rPr>
        <w:t>洗浴中心</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ind w:firstLine="643" w:firstLineChars="200"/>
        <w:jc w:val="both"/>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3.食品经营备案（仅销售预包装食品）</w:t>
      </w:r>
    </w:p>
    <w:p>
      <w:pPr>
        <w:numPr>
          <w:ilvl w:val="0"/>
          <w:numId w:val="0"/>
        </w:numPr>
        <w:ind w:firstLine="640" w:firstLineChars="2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4.设置大型户外广告及在城市建筑物、设施上悬挂、张贴宣传品审批</w:t>
      </w:r>
    </w:p>
    <w:p>
      <w:pPr>
        <w:numPr>
          <w:ilvl w:val="0"/>
          <w:numId w:val="0"/>
        </w:numPr>
        <w:ind w:firstLine="640" w:firstLineChars="200"/>
        <w:jc w:val="left"/>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5.城镇污水排入排水管网许可</w:t>
      </w:r>
    </w:p>
    <w:p>
      <w:pPr>
        <w:pStyle w:val="2"/>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6.旅馆业特种行业许可证</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r>
        <w:rPr>
          <w:rFonts w:hint="eastAsia" w:ascii="仿宋" w:hAnsi="仿宋" w:eastAsia="仿宋" w:cs="仿宋"/>
          <w:b w:val="0"/>
          <w:bCs w:val="0"/>
          <w:sz w:val="32"/>
          <w:szCs w:val="32"/>
          <w:lang w:val="en-US" w:eastAsia="zh-CN"/>
        </w:rPr>
        <w:t>食品经营备案（仅销售预包装食品）</w:t>
      </w:r>
      <w:r>
        <w:rPr>
          <w:rFonts w:hint="eastAsia" w:ascii="仿宋" w:hAnsi="仿宋" w:eastAsia="仿宋" w:cs="仿宋"/>
          <w:b w:val="0"/>
          <w:bCs w:val="0"/>
          <w:kern w:val="2"/>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区</w:t>
      </w:r>
      <w:r>
        <w:rPr>
          <w:rFonts w:hint="eastAsia" w:ascii="仿宋" w:hAnsi="仿宋" w:eastAsia="仿宋" w:cs="仿宋"/>
          <w:b w:val="0"/>
          <w:bCs w:val="0"/>
          <w:kern w:val="2"/>
          <w:sz w:val="32"/>
          <w:szCs w:val="32"/>
          <w:lang w:val="en-US" w:eastAsia="zh-CN" w:bidi="ar-SA"/>
        </w:rPr>
        <w:t>住房和城市建设局：</w:t>
      </w:r>
      <w:r>
        <w:rPr>
          <w:rFonts w:hint="eastAsia" w:ascii="仿宋" w:hAnsi="仿宋" w:eastAsia="仿宋" w:cs="仿宋"/>
          <w:b w:val="0"/>
          <w:bCs w:val="0"/>
          <w:sz w:val="32"/>
          <w:szCs w:val="32"/>
          <w:lang w:val="en-US" w:eastAsia="zh-CN"/>
        </w:rPr>
        <w:t>城镇污水排入排水管网许可。</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区公安分局：旅馆业特种行业许可。</w:t>
      </w:r>
    </w:p>
    <w:p>
      <w:p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三、申请条件</w:t>
      </w:r>
    </w:p>
    <w:p>
      <w:p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default"/>
          <w:b w:val="0"/>
          <w:bCs w:val="0"/>
          <w:lang w:val="en-US" w:eastAsia="zh-CN"/>
        </w:rPr>
      </w:pPr>
      <w:r>
        <w:rPr>
          <w:rFonts w:hint="eastAsia" w:ascii="仿宋" w:hAnsi="仿宋" w:eastAsia="仿宋" w:cs="仿宋"/>
          <w:sz w:val="32"/>
          <w:szCs w:val="32"/>
          <w:lang w:val="en-US" w:eastAsia="zh-CN"/>
        </w:rPr>
        <w:t>（4）具有合理的设备布局和工艺流程等。</w:t>
      </w:r>
    </w:p>
    <w:p>
      <w:pPr>
        <w:ind w:firstLine="643"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numPr>
          <w:ilvl w:val="0"/>
          <w:numId w:val="0"/>
        </w:numPr>
        <w:ind w:firstLine="643" w:firstLineChars="200"/>
        <w:jc w:val="left"/>
        <w:rPr>
          <w:rFonts w:hint="default" w:ascii="仿宋" w:hAnsi="仿宋" w:eastAsia="仿宋" w:cs="仿宋"/>
          <w:b/>
          <w:bCs/>
          <w:color w:val="auto"/>
          <w:sz w:val="32"/>
          <w:szCs w:val="32"/>
          <w:lang w:val="en-US" w:eastAsia="zh-CN"/>
        </w:rPr>
      </w:pPr>
      <w:r>
        <w:rPr>
          <w:rFonts w:hint="eastAsia"/>
          <w:b/>
          <w:bCs/>
          <w:color w:val="auto"/>
          <w:sz w:val="32"/>
          <w:szCs w:val="32"/>
          <w:lang w:val="en-US" w:eastAsia="zh-CN"/>
        </w:rPr>
        <w:t>3.</w:t>
      </w:r>
      <w:r>
        <w:rPr>
          <w:rFonts w:hint="eastAsia" w:ascii="仿宋" w:hAnsi="仿宋" w:eastAsia="仿宋" w:cs="仿宋"/>
          <w:b/>
          <w:bCs/>
          <w:color w:val="auto"/>
          <w:sz w:val="32"/>
          <w:szCs w:val="32"/>
          <w:lang w:val="en-US" w:eastAsia="zh-CN"/>
        </w:rPr>
        <w:t>城镇污水排入排水管网许可</w:t>
      </w:r>
    </w:p>
    <w:p>
      <w:pPr>
        <w:pStyle w:val="2"/>
        <w:ind w:firstLine="640" w:firstLineChars="200"/>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default" w:ascii="仿宋" w:hAnsi="仿宋" w:eastAsia="仿宋" w:cs="仿宋"/>
          <w:color w:val="auto"/>
          <w:kern w:val="2"/>
          <w:sz w:val="32"/>
          <w:szCs w:val="32"/>
          <w:lang w:val="en-US" w:eastAsia="zh-CN" w:bidi="ar-SA"/>
        </w:rPr>
        <w:t>排放口的设置符合城镇排水与污水处理规划的要求；</w:t>
      </w:r>
      <w:r>
        <w:rPr>
          <w:rFonts w:hint="default"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 xml:space="preserve">  （2）</w:t>
      </w:r>
      <w:r>
        <w:rPr>
          <w:rFonts w:hint="default" w:ascii="仿宋" w:hAnsi="仿宋" w:eastAsia="仿宋" w:cs="仿宋"/>
          <w:color w:val="auto"/>
          <w:kern w:val="2"/>
          <w:sz w:val="32"/>
          <w:szCs w:val="32"/>
          <w:lang w:val="en-US" w:eastAsia="zh-CN" w:bidi="ar-SA"/>
        </w:rPr>
        <w:t>按照国家有关规定建设相应的预处理设施和水质、水量检测设施；</w:t>
      </w:r>
      <w:r>
        <w:rPr>
          <w:rFonts w:hint="default"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 xml:space="preserve">  （3）</w:t>
      </w:r>
      <w:r>
        <w:rPr>
          <w:rFonts w:hint="default" w:ascii="仿宋" w:hAnsi="仿宋" w:eastAsia="仿宋" w:cs="仿宋"/>
          <w:color w:val="auto"/>
          <w:kern w:val="2"/>
          <w:sz w:val="32"/>
          <w:szCs w:val="32"/>
          <w:lang w:val="en-US" w:eastAsia="zh-CN" w:bidi="ar-SA"/>
        </w:rPr>
        <w:t>排放的污水符合国家或者地方规定的有关排放标准；</w:t>
      </w:r>
      <w:r>
        <w:rPr>
          <w:rFonts w:hint="default" w:ascii="仿宋" w:hAnsi="仿宋" w:eastAsia="仿宋" w:cs="仿宋"/>
          <w:color w:val="auto"/>
          <w:kern w:val="2"/>
          <w:sz w:val="32"/>
          <w:szCs w:val="32"/>
          <w:lang w:val="en-US" w:eastAsia="zh-CN" w:bidi="ar-SA"/>
        </w:rPr>
        <w:br w:type="textWrapping"/>
      </w:r>
      <w:r>
        <w:rPr>
          <w:rFonts w:hint="eastAsia" w:ascii="仿宋" w:hAnsi="仿宋" w:eastAsia="仿宋" w:cs="仿宋"/>
          <w:color w:val="auto"/>
          <w:kern w:val="2"/>
          <w:sz w:val="32"/>
          <w:szCs w:val="32"/>
          <w:lang w:val="en-US" w:eastAsia="zh-CN" w:bidi="ar-SA"/>
        </w:rPr>
        <w:t xml:space="preserve">  （4）</w:t>
      </w:r>
      <w:r>
        <w:rPr>
          <w:rFonts w:hint="default" w:ascii="仿宋" w:hAnsi="仿宋" w:eastAsia="仿宋" w:cs="仿宋"/>
          <w:color w:val="auto"/>
          <w:kern w:val="2"/>
          <w:sz w:val="32"/>
          <w:szCs w:val="32"/>
          <w:lang w:val="en-US" w:eastAsia="zh-CN" w:bidi="ar-SA"/>
        </w:rPr>
        <w:t>法律、法规规定的其他条件。</w:t>
      </w:r>
    </w:p>
    <w:p>
      <w:pPr>
        <w:numPr>
          <w:ilvl w:val="0"/>
          <w:numId w:val="0"/>
        </w:numPr>
        <w:jc w:val="left"/>
        <w:rPr>
          <w:rFonts w:hint="eastAsia"/>
          <w:b/>
          <w:bCs/>
          <w:color w:val="auto"/>
          <w:sz w:val="32"/>
          <w:szCs w:val="32"/>
          <w:lang w:val="en-US" w:eastAsia="zh-CN"/>
        </w:rPr>
      </w:pPr>
    </w:p>
    <w:p>
      <w:pPr>
        <w:numPr>
          <w:ilvl w:val="0"/>
          <w:numId w:val="0"/>
        </w:numPr>
        <w:ind w:firstLine="643" w:firstLineChars="200"/>
        <w:jc w:val="left"/>
        <w:rPr>
          <w:rFonts w:hint="default" w:ascii="仿宋" w:hAnsi="仿宋" w:eastAsia="仿宋" w:cs="仿宋"/>
          <w:b/>
          <w:bCs/>
          <w:color w:val="auto"/>
          <w:sz w:val="32"/>
          <w:szCs w:val="32"/>
          <w:lang w:val="en-US" w:eastAsia="zh-CN"/>
        </w:rPr>
      </w:pPr>
      <w:r>
        <w:rPr>
          <w:rFonts w:hint="eastAsia"/>
          <w:b/>
          <w:bCs/>
          <w:color w:val="auto"/>
          <w:sz w:val="32"/>
          <w:szCs w:val="32"/>
          <w:lang w:val="en-US" w:eastAsia="zh-CN"/>
        </w:rPr>
        <w:t>4.旅馆业特种行业许可</w:t>
      </w:r>
    </w:p>
    <w:p>
      <w:pPr>
        <w:bidi w:val="0"/>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有符合条件的法定代表人或者负责人；有符合条件的固定经营场所和营业设施；经营场地应当与易燃、易爆、剧毒、放射性等危险物品的工厂、仓库保持安全距离，经营场地的布局和设施符合消防安全和其他有关安全的要求；有治安管理制度及相应的管理措施；具备符合治安管理信息系统要求的设施。</w:t>
      </w:r>
    </w:p>
    <w:p>
      <w:pPr>
        <w:numPr>
          <w:ilvl w:val="0"/>
          <w:numId w:val="0"/>
        </w:numPr>
        <w:bidi w:val="0"/>
        <w:ind w:firstLine="643" w:firstLineChars="200"/>
        <w:rPr>
          <w:rFonts w:hint="eastAsia"/>
          <w:b/>
          <w:bCs/>
          <w:sz w:val="32"/>
          <w:szCs w:val="32"/>
          <w:lang w:val="en-US" w:eastAsia="zh-CN"/>
        </w:rPr>
      </w:pPr>
      <w:r>
        <w:rPr>
          <w:rFonts w:hint="eastAsia"/>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pacing w:val="-20"/>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ind w:firstLine="560" w:firstLineChars="200"/>
        <w:rPr>
          <w:rFonts w:hint="default"/>
          <w:lang w:val="en-US"/>
        </w:rPr>
      </w:pPr>
      <w:r>
        <w:rPr>
          <w:rFonts w:hint="eastAsia" w:ascii="仿宋" w:hAnsi="仿宋" w:eastAsia="仿宋" w:cs="仿宋"/>
          <w:spacing w:val="-20"/>
          <w:sz w:val="32"/>
          <w:szCs w:val="32"/>
          <w:lang w:val="en-US" w:eastAsia="zh-CN"/>
        </w:rPr>
        <w:t>5.经营场所所有权或使用权证明文件（房产证或租赁合同）</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p>
    <w:p>
      <w:pPr>
        <w:pStyle w:val="2"/>
        <w:numPr>
          <w:ilvl w:val="0"/>
          <w:numId w:val="0"/>
        </w:numPr>
        <w:rPr>
          <w:rFonts w:hint="eastAsia" w:ascii="仿宋" w:hAnsi="仿宋" w:eastAsia="仿宋" w:cs="仿宋"/>
          <w:b/>
          <w:bCs/>
          <w:sz w:val="32"/>
          <w:szCs w:val="32"/>
          <w:lang w:val="en-US" w:eastAsia="zh-CN"/>
        </w:rPr>
      </w:pP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申请设置大型户外广告及在城市建筑物、设施上悬挂、张贴宣传品审批材料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楷体" w:hAnsi="楷体" w:eastAsia="楷体" w:cs="楷体"/>
          <w:b/>
          <w:bCs/>
          <w:kern w:val="2"/>
          <w:sz w:val="32"/>
          <w:szCs w:val="32"/>
          <w:lang w:val="en-US" w:eastAsia="zh-CN" w:bidi="ar-SA"/>
        </w:rPr>
        <w:t>城镇污水排入排水管网许可材料：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排水隐蔽工程竣工报告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旅馆业特种行业许可材料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1、填写完善的特种行业申请档案；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2、具备必要的防盗等安全措施；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3、《竣工验收备案通知书》或其他房屋建筑竣工验收合格的证明文件；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4、旅馆楼宇和技防设施分布、安全通道及主要功能区、经营场所平面示意图。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20" w:firstLineChars="100"/>
        <w:jc w:val="left"/>
        <w:textAlignment w:val="auto"/>
        <w:rPr>
          <w:rFonts w:hint="default" w:ascii="仿宋" w:hAnsi="仿宋" w:eastAsia="仿宋" w:cs="仿宋"/>
          <w:sz w:val="32"/>
          <w:szCs w:val="32"/>
          <w:lang w:val="en-US" w:eastAsia="zh-CN"/>
        </w:rPr>
      </w:pPr>
    </w:p>
    <w:p>
      <w:pPr>
        <w:pStyle w:val="5"/>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六、承诺办结时限：</w:t>
      </w:r>
      <w:r>
        <w:rPr>
          <w:rFonts w:hint="eastAsia" w:ascii="仿宋" w:hAnsi="仿宋" w:eastAsia="仿宋" w:cs="仿宋"/>
          <w:b w:val="0"/>
          <w:bCs w:val="0"/>
          <w:color w:val="auto"/>
          <w:sz w:val="32"/>
          <w:szCs w:val="32"/>
          <w:lang w:val="en-US" w:eastAsia="zh-CN"/>
        </w:rPr>
        <w:t>自受理之日起1个工作日内</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七、</w:t>
      </w:r>
      <w:r>
        <w:rPr>
          <w:rFonts w:hint="eastAsia" w:ascii="仿宋" w:hAnsi="仿宋" w:eastAsia="仿宋" w:cs="仿宋"/>
          <w:b/>
          <w:bCs/>
          <w:sz w:val="32"/>
          <w:szCs w:val="32"/>
          <w:lang w:eastAsia="zh-CN"/>
        </w:rPr>
        <w:t>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numPr>
          <w:ilvl w:val="0"/>
          <w:numId w:val="2"/>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收费依据及标准：</w:t>
      </w:r>
      <w:r>
        <w:rPr>
          <w:rFonts w:hint="eastAsia" w:ascii="仿宋" w:hAnsi="仿宋" w:eastAsia="仿宋" w:cs="仿宋"/>
          <w:b w:val="0"/>
          <w:bCs w:val="0"/>
          <w:sz w:val="32"/>
          <w:szCs w:val="32"/>
          <w:lang w:val="en-US" w:eastAsia="zh-CN"/>
        </w:rPr>
        <w:t>不收费</w:t>
      </w:r>
      <w:bookmarkStart w:id="0" w:name="_GoBack"/>
      <w:bookmarkEnd w:id="0"/>
    </w:p>
    <w:p>
      <w:pPr>
        <w:pStyle w:val="2"/>
        <w:numPr>
          <w:ilvl w:val="0"/>
          <w:numId w:val="2"/>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咨询电话：</w:t>
      </w:r>
      <w:r>
        <w:rPr>
          <w:rFonts w:hint="eastAsia" w:ascii="仿宋" w:hAnsi="仿宋" w:eastAsia="仿宋" w:cs="仿宋"/>
          <w:b w:val="0"/>
          <w:bCs w:val="0"/>
          <w:sz w:val="32"/>
          <w:szCs w:val="32"/>
          <w:lang w:val="en-US" w:eastAsia="zh-CN"/>
        </w:rPr>
        <w:t>0373-3675027</w:t>
      </w:r>
    </w:p>
    <w:p>
      <w:pPr>
        <w:pStyle w:val="2"/>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十、办理地点和时间</w:t>
      </w:r>
    </w:p>
    <w:p>
      <w:pPr>
        <w:bidi w:val="0"/>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p>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A28289"/>
    <w:multiLevelType w:val="singleLevel"/>
    <w:tmpl w:val="C8A28289"/>
    <w:lvl w:ilvl="0" w:tentative="0">
      <w:start w:val="8"/>
      <w:numFmt w:val="chineseCounting"/>
      <w:suff w:val="nothing"/>
      <w:lvlText w:val="%1、"/>
      <w:lvlJc w:val="left"/>
      <w:rPr>
        <w:rFonts w:hint="eastAsia"/>
      </w:rPr>
    </w:lvl>
  </w:abstractNum>
  <w:abstractNum w:abstractNumId="1">
    <w:nsid w:val="460BB059"/>
    <w:multiLevelType w:val="singleLevel"/>
    <w:tmpl w:val="460BB059"/>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4206073"/>
    <w:rsid w:val="04245B63"/>
    <w:rsid w:val="04B26307"/>
    <w:rsid w:val="05FC3F2B"/>
    <w:rsid w:val="06C61153"/>
    <w:rsid w:val="076D5A73"/>
    <w:rsid w:val="09DB3168"/>
    <w:rsid w:val="0C486A95"/>
    <w:rsid w:val="0C5B233E"/>
    <w:rsid w:val="0CA73641"/>
    <w:rsid w:val="0CF83635"/>
    <w:rsid w:val="0DB82ED1"/>
    <w:rsid w:val="0F112046"/>
    <w:rsid w:val="113625E8"/>
    <w:rsid w:val="11AE1162"/>
    <w:rsid w:val="128B1B14"/>
    <w:rsid w:val="159451C9"/>
    <w:rsid w:val="16B57CF2"/>
    <w:rsid w:val="178E7A6B"/>
    <w:rsid w:val="196656B5"/>
    <w:rsid w:val="199A427B"/>
    <w:rsid w:val="19AF5A77"/>
    <w:rsid w:val="1A43329B"/>
    <w:rsid w:val="1AAF3020"/>
    <w:rsid w:val="1C3E4A09"/>
    <w:rsid w:val="1F6E3CDF"/>
    <w:rsid w:val="206B01C4"/>
    <w:rsid w:val="217E28FF"/>
    <w:rsid w:val="250D7AF6"/>
    <w:rsid w:val="275708BA"/>
    <w:rsid w:val="2AC46EA9"/>
    <w:rsid w:val="2AFA1014"/>
    <w:rsid w:val="2D4A5D8B"/>
    <w:rsid w:val="2D83073A"/>
    <w:rsid w:val="32816EE3"/>
    <w:rsid w:val="32CB171C"/>
    <w:rsid w:val="35C22AC2"/>
    <w:rsid w:val="388C0703"/>
    <w:rsid w:val="39273424"/>
    <w:rsid w:val="3A6A35C8"/>
    <w:rsid w:val="3B302EF2"/>
    <w:rsid w:val="3CDB0640"/>
    <w:rsid w:val="3D2106A9"/>
    <w:rsid w:val="3DBD6105"/>
    <w:rsid w:val="3E6E1261"/>
    <w:rsid w:val="3FE21CD4"/>
    <w:rsid w:val="42A3037C"/>
    <w:rsid w:val="4308434D"/>
    <w:rsid w:val="4352109E"/>
    <w:rsid w:val="43E837B0"/>
    <w:rsid w:val="44780FD8"/>
    <w:rsid w:val="45DD5472"/>
    <w:rsid w:val="46B01136"/>
    <w:rsid w:val="47A520E4"/>
    <w:rsid w:val="47AE3AD2"/>
    <w:rsid w:val="47CC5748"/>
    <w:rsid w:val="4A963684"/>
    <w:rsid w:val="4B1A32C8"/>
    <w:rsid w:val="4BBE3774"/>
    <w:rsid w:val="4C8D179C"/>
    <w:rsid w:val="4C993E74"/>
    <w:rsid w:val="4CFB4554"/>
    <w:rsid w:val="4D010093"/>
    <w:rsid w:val="4E813FBD"/>
    <w:rsid w:val="4F7E1873"/>
    <w:rsid w:val="5237602E"/>
    <w:rsid w:val="526905C1"/>
    <w:rsid w:val="532319B6"/>
    <w:rsid w:val="557E5D22"/>
    <w:rsid w:val="55FC1EE9"/>
    <w:rsid w:val="57EC3417"/>
    <w:rsid w:val="5BBE67A2"/>
    <w:rsid w:val="5C902F0B"/>
    <w:rsid w:val="60B97D8F"/>
    <w:rsid w:val="623E38D8"/>
    <w:rsid w:val="63895BA1"/>
    <w:rsid w:val="65975A10"/>
    <w:rsid w:val="661E3335"/>
    <w:rsid w:val="694664F0"/>
    <w:rsid w:val="69540E1C"/>
    <w:rsid w:val="6ADE12E5"/>
    <w:rsid w:val="6B6E428E"/>
    <w:rsid w:val="6C186A79"/>
    <w:rsid w:val="6C27526B"/>
    <w:rsid w:val="6D013069"/>
    <w:rsid w:val="6FA65ECF"/>
    <w:rsid w:val="7164006A"/>
    <w:rsid w:val="72DD7213"/>
    <w:rsid w:val="7400051E"/>
    <w:rsid w:val="742104EB"/>
    <w:rsid w:val="74220495"/>
    <w:rsid w:val="748C0004"/>
    <w:rsid w:val="755E374E"/>
    <w:rsid w:val="759556E6"/>
    <w:rsid w:val="77613082"/>
    <w:rsid w:val="77B51A44"/>
    <w:rsid w:val="78E00FDC"/>
    <w:rsid w:val="7C42268C"/>
    <w:rsid w:val="7C4E4C8C"/>
    <w:rsid w:val="7D574C79"/>
    <w:rsid w:val="7D64737D"/>
    <w:rsid w:val="7DCB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1837</Words>
  <Characters>1901</Characters>
  <Lines>0</Lines>
  <Paragraphs>0</Paragraphs>
  <TotalTime>20</TotalTime>
  <ScaleCrop>false</ScaleCrop>
  <LinksUpToDate>false</LinksUpToDate>
  <CharactersWithSpaces>1910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293DC7532AD34D879735615E708A6640_13</vt:lpwstr>
  </property>
</Properties>
</file>