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一业一证“洗浴中心”材料清单</w:t>
      </w:r>
    </w:p>
    <w:p>
      <w:pPr>
        <w:jc w:val="center"/>
        <w:rPr>
          <w:rFonts w:hint="eastAsia" w:asciiTheme="minorHAnsi" w:eastAsiaTheme="minorEastAsia"/>
          <w:b/>
          <w:bCs/>
          <w:sz w:val="18"/>
          <w:szCs w:val="21"/>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营业执照</w:t>
      </w:r>
      <w:r>
        <w:rPr>
          <w:rFonts w:hint="eastAsia" w:ascii="仿宋" w:hAnsi="仿宋" w:eastAsia="仿宋" w:cs="仿宋"/>
          <w:sz w:val="32"/>
          <w:szCs w:val="32"/>
          <w:lang w:eastAsia="zh-CN"/>
        </w:rPr>
        <w:t>原件及复印件</w:t>
      </w:r>
      <w:r>
        <w:rPr>
          <w:rFonts w:hint="eastAsia" w:ascii="仿宋" w:hAnsi="仿宋" w:eastAsia="仿宋" w:cs="仿宋"/>
          <w:sz w:val="32"/>
          <w:szCs w:val="32"/>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法定代表人</w:t>
      </w:r>
      <w:r>
        <w:rPr>
          <w:rFonts w:hint="eastAsia" w:ascii="仿宋" w:hAnsi="仿宋" w:eastAsia="仿宋" w:cs="仿宋"/>
          <w:sz w:val="32"/>
          <w:szCs w:val="32"/>
        </w:rPr>
        <w:t>身份证原件及复印件</w:t>
      </w:r>
      <w:r>
        <w:rPr>
          <w:rFonts w:hint="eastAsia" w:ascii="仿宋_GB2312" w:hAnsi="宋体" w:eastAsia="仿宋_GB2312" w:cs="宋体"/>
          <w:color w:val="auto"/>
          <w:kern w:val="0"/>
          <w:sz w:val="32"/>
          <w:szCs w:val="32"/>
        </w:rPr>
        <w:t>（为外国人的还需提供外国人就业许可证及复印件</w:t>
      </w:r>
      <w:r>
        <w:rPr>
          <w:rFonts w:hint="eastAsia" w:ascii="仿宋_GB2312" w:hAnsi="宋体" w:eastAsia="仿宋_GB2312" w:cs="宋体"/>
          <w:color w:val="auto"/>
          <w:kern w:val="0"/>
          <w:sz w:val="32"/>
          <w:szCs w:val="32"/>
          <w:lang w:val="en-US" w:eastAsia="zh-CN"/>
        </w:rPr>
        <w:t>)</w:t>
      </w:r>
      <w:r>
        <w:rPr>
          <w:rFonts w:hint="eastAsia" w:ascii="仿宋" w:hAnsi="仿宋" w:eastAsia="仿宋" w:cs="仿宋"/>
          <w:sz w:val="32"/>
          <w:szCs w:val="32"/>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从业人员健康证</w:t>
      </w:r>
      <w:r>
        <w:rPr>
          <w:rFonts w:hint="eastAsia" w:ascii="仿宋" w:hAnsi="仿宋" w:eastAsia="仿宋" w:cs="仿宋"/>
          <w:sz w:val="32"/>
          <w:szCs w:val="32"/>
          <w:lang w:eastAsia="zh-CN"/>
        </w:rPr>
        <w:t>原件及复印件</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食品安全承诺书</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与食品经营相适应的</w:t>
      </w:r>
      <w:r>
        <w:rPr>
          <w:rFonts w:hint="eastAsia" w:ascii="仿宋" w:hAnsi="仿宋" w:eastAsia="仿宋" w:cs="仿宋"/>
          <w:sz w:val="32"/>
          <w:szCs w:val="32"/>
          <w:lang w:eastAsia="zh-CN"/>
        </w:rPr>
        <w:t>场所平面布局图</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与食品经营相适应的主要设备操作流程</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食品安全</w:t>
      </w:r>
      <w:r>
        <w:rPr>
          <w:rFonts w:hint="eastAsia" w:ascii="仿宋" w:hAnsi="仿宋" w:eastAsia="仿宋" w:cs="仿宋"/>
          <w:sz w:val="32"/>
          <w:szCs w:val="32"/>
          <w:lang w:eastAsia="zh-CN"/>
        </w:rPr>
        <w:t>管理制度</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利用自动售货设备从事食品销售的，申请人还应当提交自动售货设备的产品合格证明、具体放置地点，经营者名称、住所、联系方式、食品经营许可证的公示方法等材料</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申请销售散装熟食制品的，应当提交与挂钩生产单位的合作协议（合同），提交生产单位的《食品生产许可证》复印件</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在餐饮服务中提供自酿酒的经营者，应提供具有资质的食品安全第三方机构出具的对成品安全性的检验合格报告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经营场所外设置仓库等食品贮存场所者，在申请时应提交仓库的位置、面积、设备设施、储存条件、平面布局图等说明文件</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含网络经营者，应当提交网店链接地址、网络食品经营流程等材料。</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排水户内部排水管网、专用检测井、污水排放口位置和口径的图纸及说明</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按规定建设污水预处理设施的材料</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排水检测机构出具的水质、水量检测报告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排放口水质检测证明</w:t>
      </w:r>
      <w:r>
        <w:rPr>
          <w:rFonts w:hint="eastAsia" w:ascii="仿宋" w:hAnsi="仿宋" w:eastAsia="仿宋" w:cs="仿宋"/>
          <w:sz w:val="32"/>
          <w:szCs w:val="32"/>
          <w:lang w:val="en-US" w:eastAsia="zh-CN"/>
        </w:rPr>
        <w:t xml:space="preserve"> 水质水量检测报告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排水隐蔽工程竣工报告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户外广告设施载体所有权和使用权证明文件（房产证或租赁合同）</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sz w:val="28"/>
          <w:szCs w:val="28"/>
        </w:rPr>
      </w:pPr>
      <w:r>
        <w:rPr>
          <w:rFonts w:hint="eastAsia" w:ascii="仿宋" w:hAnsi="仿宋" w:eastAsia="仿宋" w:cs="仿宋"/>
          <w:sz w:val="32"/>
          <w:szCs w:val="32"/>
        </w:rPr>
        <w:t>商户广告牌、门头</w:t>
      </w:r>
      <w:r>
        <w:rPr>
          <w:rFonts w:hint="eastAsia" w:ascii="仿宋" w:hAnsi="仿宋" w:eastAsia="仿宋" w:cs="仿宋"/>
          <w:sz w:val="32"/>
          <w:szCs w:val="32"/>
          <w:lang w:val="en-US" w:eastAsia="zh-CN"/>
        </w:rPr>
        <w:t>彩色</w:t>
      </w:r>
      <w:r>
        <w:rPr>
          <w:rFonts w:hint="eastAsia" w:ascii="仿宋" w:hAnsi="仿宋" w:eastAsia="仿宋" w:cs="仿宋"/>
          <w:sz w:val="32"/>
          <w:szCs w:val="32"/>
        </w:rPr>
        <w:t>效果图和</w:t>
      </w:r>
      <w:r>
        <w:rPr>
          <w:rFonts w:hint="eastAsia" w:ascii="仿宋" w:hAnsi="仿宋" w:eastAsia="仿宋" w:cs="仿宋"/>
          <w:sz w:val="32"/>
          <w:szCs w:val="32"/>
          <w:lang w:val="en-US" w:eastAsia="zh-CN"/>
        </w:rPr>
        <w:t>设置的</w:t>
      </w:r>
      <w:r>
        <w:rPr>
          <w:rFonts w:hint="eastAsia" w:ascii="仿宋" w:hAnsi="仿宋" w:eastAsia="仿宋" w:cs="仿宋"/>
          <w:sz w:val="32"/>
          <w:szCs w:val="32"/>
        </w:rPr>
        <w:t>位置图</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委托他人办理的提交委托书、委托代理人身份证复印件</w:t>
      </w:r>
    </w:p>
    <w:p>
      <w:pPr>
        <w:widowControl/>
        <w:spacing w:line="580" w:lineRule="exact"/>
        <w:ind w:firstLine="576" w:firstLineChars="18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lang w:val="en-US" w:eastAsia="zh-CN"/>
        </w:rPr>
        <w:t>21</w:t>
      </w:r>
      <w:r>
        <w:rPr>
          <w:rFonts w:hint="eastAsia" w:ascii="仿宋_GB2312" w:hAnsi="宋体" w:eastAsia="仿宋_GB2312" w:cs="宋体"/>
          <w:color w:val="auto"/>
          <w:kern w:val="0"/>
          <w:sz w:val="32"/>
          <w:szCs w:val="32"/>
        </w:rPr>
        <w:t>、</w:t>
      </w:r>
      <w:r>
        <w:rPr>
          <w:rFonts w:hint="eastAsia" w:ascii="仿宋" w:hAnsi="仿宋" w:eastAsia="仿宋" w:cs="仿宋"/>
          <w:sz w:val="32"/>
          <w:szCs w:val="32"/>
          <w:lang w:val="en-US" w:eastAsia="zh-CN"/>
        </w:rPr>
        <w:t>填写完善的特种行业申请档案；</w:t>
      </w:r>
    </w:p>
    <w:p>
      <w:pPr>
        <w:widowControl/>
        <w:spacing w:line="580" w:lineRule="exact"/>
        <w:ind w:firstLine="576" w:firstLineChars="18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lang w:val="en-US" w:eastAsia="zh-CN"/>
        </w:rPr>
        <w:t>22</w:t>
      </w:r>
      <w:r>
        <w:rPr>
          <w:rFonts w:hint="eastAsia" w:ascii="仿宋_GB2312" w:hAnsi="宋体" w:eastAsia="仿宋_GB2312" w:cs="宋体"/>
          <w:color w:val="auto"/>
          <w:kern w:val="0"/>
          <w:sz w:val="32"/>
          <w:szCs w:val="32"/>
        </w:rPr>
        <w:t>、</w:t>
      </w:r>
      <w:r>
        <w:rPr>
          <w:rFonts w:hint="eastAsia" w:ascii="仿宋" w:hAnsi="仿宋" w:eastAsia="仿宋" w:cs="仿宋"/>
          <w:sz w:val="32"/>
          <w:szCs w:val="32"/>
          <w:lang w:val="en-US" w:eastAsia="zh-CN"/>
        </w:rPr>
        <w:t>具备必要的防盗等安全措施；</w:t>
      </w:r>
    </w:p>
    <w:p>
      <w:pPr>
        <w:widowControl/>
        <w:spacing w:line="580" w:lineRule="exact"/>
        <w:ind w:firstLine="576" w:firstLineChars="180"/>
        <w:jc w:val="left"/>
        <w:rPr>
          <w:rFonts w:hint="eastAsia" w:ascii="仿宋" w:hAnsi="仿宋" w:eastAsia="仿宋" w:cs="仿宋"/>
          <w:sz w:val="32"/>
          <w:szCs w:val="32"/>
          <w:lang w:val="en-US" w:eastAsia="zh-CN"/>
        </w:rPr>
      </w:pPr>
      <w:r>
        <w:rPr>
          <w:rFonts w:hint="eastAsia" w:ascii="仿宋_GB2312" w:hAnsi="宋体" w:eastAsia="仿宋_GB2312" w:cs="宋体"/>
          <w:color w:val="auto"/>
          <w:kern w:val="0"/>
          <w:sz w:val="32"/>
          <w:szCs w:val="32"/>
          <w:lang w:val="en-US" w:eastAsia="zh-CN"/>
        </w:rPr>
        <w:t>23</w:t>
      </w:r>
      <w:r>
        <w:rPr>
          <w:rFonts w:hint="eastAsia" w:ascii="仿宋_GB2312" w:hAnsi="宋体" w:eastAsia="仿宋_GB2312" w:cs="宋体"/>
          <w:color w:val="auto"/>
          <w:kern w:val="0"/>
          <w:sz w:val="32"/>
          <w:szCs w:val="32"/>
        </w:rPr>
        <w:t>、</w:t>
      </w:r>
      <w:r>
        <w:rPr>
          <w:rFonts w:hint="eastAsia" w:ascii="仿宋" w:hAnsi="仿宋" w:eastAsia="仿宋" w:cs="仿宋"/>
          <w:sz w:val="32"/>
          <w:szCs w:val="32"/>
          <w:lang w:val="en-US" w:eastAsia="zh-CN"/>
        </w:rPr>
        <w:t>《竣工验收备案通知书》或其他房屋建筑竣工验收合格的证明文件；</w:t>
      </w:r>
    </w:p>
    <w:p>
      <w:pPr>
        <w:widowControl/>
        <w:spacing w:line="580" w:lineRule="exact"/>
        <w:ind w:firstLine="576" w:firstLineChars="180"/>
        <w:jc w:val="left"/>
        <w:rPr>
          <w:rFonts w:hint="eastAsia" w:ascii="仿宋" w:hAnsi="仿宋" w:eastAsia="仿宋" w:cs="仿宋"/>
          <w:sz w:val="32"/>
          <w:szCs w:val="32"/>
          <w:lang w:val="en-US" w:eastAsia="zh-CN"/>
        </w:rPr>
      </w:pPr>
      <w:r>
        <w:rPr>
          <w:rFonts w:hint="eastAsia" w:ascii="仿宋_GB2312" w:hAnsi="宋体" w:eastAsia="仿宋_GB2312" w:cs="宋体"/>
          <w:color w:val="auto"/>
          <w:kern w:val="0"/>
          <w:sz w:val="32"/>
          <w:szCs w:val="32"/>
          <w:lang w:val="en-US" w:eastAsia="zh-CN"/>
        </w:rPr>
        <w:t>24</w:t>
      </w:r>
      <w:r>
        <w:rPr>
          <w:rFonts w:hint="eastAsia" w:ascii="仿宋_GB2312" w:hAnsi="宋体" w:eastAsia="仿宋_GB2312" w:cs="宋体"/>
          <w:color w:val="auto"/>
          <w:kern w:val="0"/>
          <w:sz w:val="32"/>
          <w:szCs w:val="32"/>
        </w:rPr>
        <w:t>、</w:t>
      </w:r>
      <w:r>
        <w:rPr>
          <w:rFonts w:hint="eastAsia" w:ascii="仿宋" w:hAnsi="仿宋" w:eastAsia="仿宋" w:cs="仿宋"/>
          <w:sz w:val="32"/>
          <w:szCs w:val="32"/>
          <w:lang w:val="en-US" w:eastAsia="zh-CN"/>
        </w:rPr>
        <w:t>旅馆楼宇和技防设施分布、安全通道及主要功能区、经营场所平面示意图；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仿宋" w:hAnsi="仿宋" w:eastAsia="仿宋" w:cs="仿宋"/>
          <w:sz w:val="32"/>
          <w:szCs w:val="32"/>
          <w:lang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4"/>
          <w:szCs w:val="24"/>
          <w:lang w:val="en-US" w:eastAsia="zh-CN"/>
        </w:rPr>
      </w:pPr>
      <w:bookmarkStart w:id="0" w:name="_GoBack"/>
      <w:bookmarkEnd w:id="0"/>
      <w:r>
        <w:rPr>
          <w:rFonts w:hint="eastAsia"/>
          <w:sz w:val="24"/>
          <w:szCs w:val="24"/>
          <w:lang w:val="en-US" w:eastAsia="zh-CN"/>
        </w:rPr>
        <w:t>备注：</w:t>
      </w:r>
    </w:p>
    <w:p>
      <w:pPr>
        <w:keepNext w:val="0"/>
        <w:keepLines w:val="0"/>
        <w:pageBreakBefore w:val="0"/>
        <w:widowControl w:val="0"/>
        <w:numPr>
          <w:ilvl w:val="0"/>
          <w:numId w:val="2"/>
        </w:numPr>
        <w:kinsoku/>
        <w:wordWrap/>
        <w:overflowPunct/>
        <w:topLinePunct w:val="0"/>
        <w:autoSpaceDE/>
        <w:autoSpaceDN/>
        <w:bidi w:val="0"/>
        <w:adjustRightInd/>
        <w:snapToGrid/>
        <w:ind w:left="0" w:leftChars="0"/>
        <w:jc w:val="left"/>
        <w:textAlignment w:val="auto"/>
        <w:rPr>
          <w:rFonts w:hint="eastAsia"/>
          <w:lang w:val="en-US" w:eastAsia="zh-CN"/>
        </w:rPr>
      </w:pPr>
      <w:r>
        <w:rPr>
          <w:rFonts w:hint="eastAsia"/>
          <w:sz w:val="24"/>
          <w:szCs w:val="24"/>
          <w:lang w:val="en-US" w:eastAsia="zh-CN"/>
        </w:rPr>
        <w:t>经营者仅销售预包装食品，只需办理食品经营备案，上传材料：1-2。</w:t>
      </w:r>
    </w:p>
    <w:p>
      <w:pPr>
        <w:keepNext w:val="0"/>
        <w:keepLines w:val="0"/>
        <w:pageBreakBefore w:val="0"/>
        <w:widowControl w:val="0"/>
        <w:numPr>
          <w:ilvl w:val="0"/>
          <w:numId w:val="2"/>
        </w:numPr>
        <w:kinsoku/>
        <w:wordWrap/>
        <w:overflowPunct/>
        <w:topLinePunct w:val="0"/>
        <w:autoSpaceDE/>
        <w:autoSpaceDN/>
        <w:bidi w:val="0"/>
        <w:adjustRightInd/>
        <w:snapToGrid/>
        <w:ind w:left="0" w:leftChars="0"/>
        <w:jc w:val="left"/>
        <w:textAlignment w:val="auto"/>
        <w:rPr>
          <w:rFonts w:hint="default"/>
          <w:lang w:val="en-US" w:eastAsia="zh-CN"/>
        </w:rPr>
      </w:pPr>
      <w:r>
        <w:rPr>
          <w:rFonts w:hint="eastAsia"/>
          <w:sz w:val="24"/>
          <w:szCs w:val="24"/>
          <w:lang w:val="en-US" w:eastAsia="zh-CN"/>
        </w:rPr>
        <w:t>经营规模较小，经营条件简单，从事食品销售、提供餐饮服务的个体工商户，只需办理食品小经营店登记（上传材料1-4），无需办理食品（含保健食品）经营许可。</w:t>
      </w:r>
    </w:p>
    <w:p>
      <w:pPr>
        <w:keepNext w:val="0"/>
        <w:keepLines w:val="0"/>
        <w:pageBreakBefore w:val="0"/>
        <w:widowControl w:val="0"/>
        <w:numPr>
          <w:ilvl w:val="0"/>
          <w:numId w:val="2"/>
        </w:numPr>
        <w:kinsoku/>
        <w:wordWrap/>
        <w:overflowPunct/>
        <w:topLinePunct w:val="0"/>
        <w:autoSpaceDE/>
        <w:autoSpaceDN/>
        <w:bidi w:val="0"/>
        <w:adjustRightInd/>
        <w:snapToGrid/>
        <w:ind w:left="0" w:leftChars="0"/>
        <w:jc w:val="left"/>
        <w:textAlignment w:val="auto"/>
        <w:rPr>
          <w:rFonts w:hint="default"/>
          <w:lang w:val="en-US" w:eastAsia="zh-CN"/>
        </w:rPr>
      </w:pPr>
      <w:r>
        <w:rPr>
          <w:rFonts w:hint="eastAsia"/>
          <w:sz w:val="24"/>
          <w:szCs w:val="24"/>
          <w:lang w:val="en-US" w:eastAsia="zh-CN"/>
        </w:rPr>
        <w:t>办理食品（含保健食品）经营许可事项需上传材料：1-7（材料8-12按照经营者实际情况为准选择上传）。</w:t>
      </w:r>
    </w:p>
    <w:p>
      <w:pPr>
        <w:pStyle w:val="2"/>
        <w:keepNext w:val="0"/>
        <w:keepLines w:val="0"/>
        <w:pageBreakBefore w:val="0"/>
        <w:widowControl w:val="0"/>
        <w:numPr>
          <w:ilvl w:val="0"/>
          <w:numId w:val="2"/>
        </w:numPr>
        <w:kinsoku/>
        <w:wordWrap/>
        <w:overflowPunct/>
        <w:topLinePunct w:val="0"/>
        <w:autoSpaceDE/>
        <w:autoSpaceDN/>
        <w:bidi w:val="0"/>
        <w:adjustRightInd/>
        <w:snapToGrid/>
        <w:spacing w:after="0"/>
        <w:ind w:left="0" w:leftChars="0" w:firstLine="0" w:firstLineChars="0"/>
        <w:textAlignment w:val="auto"/>
        <w:rPr>
          <w:rFonts w:hint="eastAsia"/>
          <w:sz w:val="24"/>
          <w:szCs w:val="24"/>
          <w:lang w:val="en-US" w:eastAsia="zh-CN"/>
        </w:rPr>
      </w:pPr>
      <w:r>
        <w:rPr>
          <w:rFonts w:hint="eastAsia"/>
          <w:sz w:val="24"/>
          <w:szCs w:val="24"/>
          <w:lang w:val="en-US" w:eastAsia="zh-CN"/>
        </w:rPr>
        <w:t>申请设置户外广告及在城市建筑物、设施上悬挂、张贴宣传品审批提交材料：18-19。</w:t>
      </w:r>
    </w:p>
    <w:p>
      <w:pPr>
        <w:pStyle w:val="2"/>
        <w:keepNext w:val="0"/>
        <w:keepLines w:val="0"/>
        <w:pageBreakBefore w:val="0"/>
        <w:widowControl w:val="0"/>
        <w:numPr>
          <w:ilvl w:val="0"/>
          <w:numId w:val="2"/>
        </w:numPr>
        <w:kinsoku/>
        <w:wordWrap/>
        <w:overflowPunct/>
        <w:topLinePunct w:val="0"/>
        <w:autoSpaceDE/>
        <w:autoSpaceDN/>
        <w:bidi w:val="0"/>
        <w:adjustRightInd/>
        <w:snapToGrid/>
        <w:spacing w:after="0"/>
        <w:ind w:left="0" w:leftChars="0" w:firstLine="0" w:firstLineChars="0"/>
        <w:textAlignment w:val="auto"/>
        <w:rPr>
          <w:rFonts w:hint="eastAsia"/>
          <w:sz w:val="24"/>
          <w:szCs w:val="24"/>
          <w:lang w:val="en-US" w:eastAsia="zh-CN"/>
        </w:rPr>
      </w:pPr>
      <w:r>
        <w:rPr>
          <w:rFonts w:hint="eastAsia"/>
          <w:sz w:val="24"/>
          <w:szCs w:val="24"/>
          <w:lang w:val="en-US" w:eastAsia="zh-CN"/>
        </w:rPr>
        <w:t>申请城镇污水排入排水管网许可需上传材料:13-18。</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eastAsia"/>
          <w:sz w:val="24"/>
          <w:szCs w:val="24"/>
          <w:lang w:val="en-US" w:eastAsia="zh-CN"/>
        </w:rPr>
      </w:pPr>
      <w:r>
        <w:rPr>
          <w:rFonts w:hint="eastAsia"/>
          <w:sz w:val="24"/>
          <w:szCs w:val="24"/>
          <w:lang w:val="en-US" w:eastAsia="zh-CN"/>
        </w:rPr>
        <w:t>5、如委托他人申请，必须上传材料20。</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eastAsia"/>
          <w:sz w:val="24"/>
          <w:szCs w:val="24"/>
          <w:lang w:val="en-US" w:eastAsia="zh-CN"/>
        </w:rPr>
      </w:pPr>
      <w:r>
        <w:rPr>
          <w:rFonts w:hint="eastAsia"/>
          <w:sz w:val="24"/>
          <w:szCs w:val="24"/>
          <w:lang w:val="en-US" w:eastAsia="zh-CN"/>
        </w:rPr>
        <w:t>6、以上提交的申请材料应当是原件，如需提交复印件的，应当在复印件上注明与原件一致，并由申请人或者指定代表（委托代理人）签字（盖章）。</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default"/>
          <w:sz w:val="24"/>
          <w:szCs w:val="24"/>
          <w:lang w:val="en-US" w:eastAsia="zh-CN"/>
        </w:rPr>
      </w:pPr>
      <w:r>
        <w:rPr>
          <w:rFonts w:hint="eastAsia"/>
          <w:sz w:val="24"/>
          <w:szCs w:val="24"/>
          <w:lang w:val="en-US" w:eastAsia="zh-CN"/>
        </w:rPr>
        <w:t>7、申请旅馆业特种行业许可证需上传材料：21-24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D4DFF0"/>
    <w:multiLevelType w:val="singleLevel"/>
    <w:tmpl w:val="0CD4DFF0"/>
    <w:lvl w:ilvl="0" w:tentative="0">
      <w:start w:val="1"/>
      <w:numFmt w:val="decimal"/>
      <w:suff w:val="nothing"/>
      <w:lvlText w:val="%1、"/>
      <w:lvlJc w:val="left"/>
    </w:lvl>
  </w:abstractNum>
  <w:abstractNum w:abstractNumId="1">
    <w:nsid w:val="48DDB4AC"/>
    <w:multiLevelType w:val="singleLevel"/>
    <w:tmpl w:val="48DDB4A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3NDY3MDBiZGNlNWFhMjFlZGY0YWU4M2U1MmI1NDMifQ=="/>
  </w:docVars>
  <w:rsids>
    <w:rsidRoot w:val="68070D08"/>
    <w:rsid w:val="01B40804"/>
    <w:rsid w:val="02105DD0"/>
    <w:rsid w:val="041E72EC"/>
    <w:rsid w:val="04261197"/>
    <w:rsid w:val="05D70B6B"/>
    <w:rsid w:val="06B64A6C"/>
    <w:rsid w:val="096E0EE2"/>
    <w:rsid w:val="096F7AE9"/>
    <w:rsid w:val="0A8530D4"/>
    <w:rsid w:val="11C10E95"/>
    <w:rsid w:val="11DC7A7D"/>
    <w:rsid w:val="154C573E"/>
    <w:rsid w:val="16007AB2"/>
    <w:rsid w:val="172A3039"/>
    <w:rsid w:val="1A98074B"/>
    <w:rsid w:val="1AF7537A"/>
    <w:rsid w:val="1B840EE4"/>
    <w:rsid w:val="1E7E2A5E"/>
    <w:rsid w:val="1EE77A61"/>
    <w:rsid w:val="21026500"/>
    <w:rsid w:val="288B7918"/>
    <w:rsid w:val="28945854"/>
    <w:rsid w:val="2B7803BF"/>
    <w:rsid w:val="2BD45BCA"/>
    <w:rsid w:val="2CA864A2"/>
    <w:rsid w:val="2F5F3086"/>
    <w:rsid w:val="305C2BB0"/>
    <w:rsid w:val="30F7099D"/>
    <w:rsid w:val="328C6665"/>
    <w:rsid w:val="33FF0AD5"/>
    <w:rsid w:val="3AA36ADA"/>
    <w:rsid w:val="3E4413E0"/>
    <w:rsid w:val="40A3502A"/>
    <w:rsid w:val="40FE0ABB"/>
    <w:rsid w:val="41285F8B"/>
    <w:rsid w:val="41870F04"/>
    <w:rsid w:val="41B94E35"/>
    <w:rsid w:val="42A67168"/>
    <w:rsid w:val="43741A13"/>
    <w:rsid w:val="45344EFF"/>
    <w:rsid w:val="48CE566A"/>
    <w:rsid w:val="4ACC391F"/>
    <w:rsid w:val="4C611387"/>
    <w:rsid w:val="4C772B52"/>
    <w:rsid w:val="4EA8070C"/>
    <w:rsid w:val="513939E2"/>
    <w:rsid w:val="544E29F7"/>
    <w:rsid w:val="55AC5EDA"/>
    <w:rsid w:val="587651AC"/>
    <w:rsid w:val="5A852700"/>
    <w:rsid w:val="5B7A6F8C"/>
    <w:rsid w:val="5BDD039F"/>
    <w:rsid w:val="5C1D49E9"/>
    <w:rsid w:val="5C630938"/>
    <w:rsid w:val="65A92947"/>
    <w:rsid w:val="66097BE2"/>
    <w:rsid w:val="6671335A"/>
    <w:rsid w:val="670D6F06"/>
    <w:rsid w:val="68070D08"/>
    <w:rsid w:val="6D185B70"/>
    <w:rsid w:val="6E1F6652"/>
    <w:rsid w:val="6E35746E"/>
    <w:rsid w:val="6EA94D51"/>
    <w:rsid w:val="725C203C"/>
    <w:rsid w:val="733C4DFB"/>
    <w:rsid w:val="74032D39"/>
    <w:rsid w:val="74DF4D01"/>
    <w:rsid w:val="78247F45"/>
    <w:rsid w:val="786A240A"/>
    <w:rsid w:val="79927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957</Words>
  <Characters>985</Characters>
  <Lines>0</Lines>
  <Paragraphs>0</Paragraphs>
  <TotalTime>1</TotalTime>
  <ScaleCrop>false</ScaleCrop>
  <LinksUpToDate>false</LinksUpToDate>
  <CharactersWithSpaces>987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2021-12-24T07:14:00Z</dcterms:created>
  <dc:creator>壮壮</dc:creator>
  <cp:lastModifiedBy>Administrator</cp:lastModifiedBy>
  <dcterms:modified xsi:type="dcterms:W3CDTF">2023-06-29T22:54:09Z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88AB291562934E2C83A555E7A1C2DAD6</vt:lpwstr>
  </property>
</Properties>
</file>