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numPr>
          <w:ilvl w:val="0"/>
          <w:numId w:val="2"/>
        </w:numPr>
        <w:kinsoku/>
        <w:wordWrap/>
        <w:overflowPunct/>
        <w:topLinePunct w:val="0"/>
        <w:autoSpaceDE/>
        <w:autoSpaceDN/>
        <w:bidi w:val="0"/>
        <w:adjustRightInd/>
        <w:snapToGrid/>
        <w:jc w:val="center"/>
        <w:textAlignment w:val="auto"/>
        <w:rPr>
          <w:rFonts w:hint="eastAsia" w:ascii="黑体" w:hAnsi="黑体" w:eastAsia="黑体" w:cs="黑体"/>
          <w:color w:val="auto"/>
          <w:sz w:val="30"/>
          <w:szCs w:val="30"/>
          <w:highlight w:val="none"/>
          <w:lang w:val="en-US" w:eastAsia="zh-CN"/>
        </w:rPr>
        <w:sectPr>
          <w:footerReference r:id="rId3" w:type="default"/>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黑体" w:hAnsi="黑体" w:eastAsia="黑体" w:cs="黑体"/>
          <w:color w:val="auto"/>
          <w:sz w:val="30"/>
          <w:szCs w:val="30"/>
          <w:highlight w:val="none"/>
          <w:lang w:val="en-US" w:eastAsia="zh-CN"/>
        </w:rPr>
        <w:drawing>
          <wp:anchor distT="0" distB="0" distL="114300" distR="114300" simplePos="0" relativeHeight="251665408" behindDoc="0" locked="0" layoutInCell="1" allowOverlap="1">
            <wp:simplePos x="0" y="0"/>
            <wp:positionH relativeFrom="column">
              <wp:posOffset>-506730</wp:posOffset>
            </wp:positionH>
            <wp:positionV relativeFrom="paragraph">
              <wp:posOffset>-760730</wp:posOffset>
            </wp:positionV>
            <wp:extent cx="6591935" cy="9719945"/>
            <wp:effectExtent l="0" t="0" r="18415" b="14605"/>
            <wp:wrapNone/>
            <wp:docPr id="11" name="图片 11" descr="2492fb3b4e9db8d5a6277d86158a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492fb3b4e9db8d5a6277d86158a746"/>
                    <pic:cNvPicPr>
                      <a:picLocks noChangeAspect="1"/>
                    </pic:cNvPicPr>
                  </pic:nvPicPr>
                  <pic:blipFill>
                    <a:blip r:embed="rId8"/>
                    <a:stretch>
                      <a:fillRect/>
                    </a:stretch>
                  </pic:blipFill>
                  <pic:spPr>
                    <a:xfrm>
                      <a:off x="0" y="0"/>
                      <a:ext cx="6591935" cy="9719945"/>
                    </a:xfrm>
                    <a:prstGeom prst="rect">
                      <a:avLst/>
                    </a:prstGeom>
                  </pic:spPr>
                </pic:pic>
              </a:graphicData>
            </a:graphic>
          </wp:anchor>
        </w:drawing>
      </w:r>
    </w:p>
    <w:p>
      <w:pPr>
        <w:keepNext w:val="0"/>
        <w:keepLines w:val="0"/>
        <w:pageBreakBefore w:val="0"/>
        <w:widowControl w:val="0"/>
        <w:numPr>
          <w:ilvl w:val="0"/>
          <w:numId w:val="2"/>
        </w:numPr>
        <w:kinsoku/>
        <w:wordWrap/>
        <w:overflowPunct/>
        <w:topLinePunct w:val="0"/>
        <w:autoSpaceDE/>
        <w:autoSpaceDN/>
        <w:bidi w:val="0"/>
        <w:adjustRightInd/>
        <w:snapToGrid/>
        <w:jc w:val="center"/>
        <w:textAlignment w:val="auto"/>
        <w:rPr>
          <w:rFonts w:hint="eastAsia" w:ascii="黑体" w:hAnsi="黑体" w:eastAsia="黑体" w:cs="黑体"/>
          <w:color w:val="auto"/>
          <w:sz w:val="30"/>
          <w:szCs w:val="30"/>
          <w:highlight w:val="none"/>
          <w:lang w:val="en-US" w:eastAsia="zh-CN"/>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黑体" w:hAnsi="黑体" w:eastAsia="黑体" w:cs="黑体"/>
          <w:color w:val="auto"/>
          <w:sz w:val="30"/>
          <w:szCs w:val="30"/>
          <w:highlight w:val="none"/>
          <w:lang w:val="en-US" w:eastAsia="zh-CN"/>
        </w:rPr>
        <w:drawing>
          <wp:anchor distT="0" distB="0" distL="114300" distR="114300" simplePos="0" relativeHeight="251732992" behindDoc="0" locked="0" layoutInCell="1" allowOverlap="1">
            <wp:simplePos x="0" y="0"/>
            <wp:positionH relativeFrom="column">
              <wp:posOffset>-688975</wp:posOffset>
            </wp:positionH>
            <wp:positionV relativeFrom="paragraph">
              <wp:posOffset>-878205</wp:posOffset>
            </wp:positionV>
            <wp:extent cx="7106285" cy="10079355"/>
            <wp:effectExtent l="0" t="0" r="18415" b="17145"/>
            <wp:wrapNone/>
            <wp:docPr id="49" name="图片 49" descr="申请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申请表"/>
                    <pic:cNvPicPr>
                      <a:picLocks noChangeAspect="1"/>
                    </pic:cNvPicPr>
                  </pic:nvPicPr>
                  <pic:blipFill>
                    <a:blip r:embed="rId9"/>
                    <a:stretch>
                      <a:fillRect/>
                    </a:stretch>
                  </pic:blipFill>
                  <pic:spPr>
                    <a:xfrm>
                      <a:off x="0" y="0"/>
                      <a:ext cx="7106285" cy="10079355"/>
                    </a:xfrm>
                    <a:prstGeom prst="rect">
                      <a:avLst/>
                    </a:prstGeom>
                  </pic:spPr>
                </pic:pic>
              </a:graphicData>
            </a:graphic>
          </wp:anchor>
        </w:drawing>
      </w:r>
    </w:p>
    <w:p>
      <w:pPr>
        <w:keepNext w:val="0"/>
        <w:keepLines w:val="0"/>
        <w:pageBreakBefore w:val="0"/>
        <w:widowControl w:val="0"/>
        <w:numPr>
          <w:ilvl w:val="0"/>
          <w:numId w:val="2"/>
        </w:numPr>
        <w:kinsoku/>
        <w:wordWrap/>
        <w:overflowPunct/>
        <w:topLinePunct w:val="0"/>
        <w:autoSpaceDE/>
        <w:autoSpaceDN/>
        <w:bidi w:val="0"/>
        <w:adjustRightInd/>
        <w:snapToGrid/>
        <w:jc w:val="center"/>
        <w:textAlignment w:val="auto"/>
        <w:rPr>
          <w:rFonts w:hint="eastAsia" w:ascii="黑体" w:hAnsi="黑体" w:eastAsia="黑体" w:cs="黑体"/>
          <w:color w:val="auto"/>
          <w:sz w:val="30"/>
          <w:szCs w:val="30"/>
          <w:highlight w:val="none"/>
          <w:lang w:val="en-US" w:eastAsia="zh-CN"/>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ascii="黑体" w:hAnsi="黑体" w:eastAsia="黑体" w:cs="黑体"/>
          <w:color w:val="auto"/>
          <w:sz w:val="30"/>
          <w:szCs w:val="30"/>
          <w:highlight w:val="none"/>
          <w:lang w:val="en-US" w:eastAsia="zh-CN"/>
        </w:rPr>
        <w:drawing>
          <wp:anchor distT="0" distB="0" distL="114300" distR="114300" simplePos="0" relativeHeight="251734016" behindDoc="0" locked="0" layoutInCell="1" allowOverlap="1">
            <wp:simplePos x="0" y="0"/>
            <wp:positionH relativeFrom="column">
              <wp:posOffset>-725805</wp:posOffset>
            </wp:positionH>
            <wp:positionV relativeFrom="paragraph">
              <wp:posOffset>-906145</wp:posOffset>
            </wp:positionV>
            <wp:extent cx="7249795" cy="10079990"/>
            <wp:effectExtent l="0" t="0" r="8255" b="16510"/>
            <wp:wrapNone/>
            <wp:docPr id="50" name="图片 50" descr="签名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签名页"/>
                    <pic:cNvPicPr>
                      <a:picLocks noChangeAspect="1"/>
                    </pic:cNvPicPr>
                  </pic:nvPicPr>
                  <pic:blipFill>
                    <a:blip r:embed="rId10"/>
                    <a:stretch>
                      <a:fillRect/>
                    </a:stretch>
                  </pic:blipFill>
                  <pic:spPr>
                    <a:xfrm>
                      <a:off x="0" y="0"/>
                      <a:ext cx="7249795" cy="10079990"/>
                    </a:xfrm>
                    <a:prstGeom prst="rect">
                      <a:avLst/>
                    </a:prstGeom>
                  </pic:spPr>
                </pic:pic>
              </a:graphicData>
            </a:graphic>
          </wp:anchor>
        </w:drawing>
      </w:r>
    </w:p>
    <w:p>
      <w:pPr>
        <w:rPr>
          <w:rFonts w:ascii="宋体" w:hAnsi="宋体" w:eastAsia="宋体" w:cs="宋体"/>
          <w:sz w:val="24"/>
          <w:szCs w:val="24"/>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ascii="宋体" w:hAnsi="宋体" w:eastAsia="宋体" w:cs="宋体"/>
          <w:sz w:val="24"/>
          <w:szCs w:val="24"/>
        </w:rPr>
        <w:drawing>
          <wp:anchor distT="0" distB="0" distL="114300" distR="114300" simplePos="0" relativeHeight="251728896" behindDoc="0" locked="0" layoutInCell="1" allowOverlap="1">
            <wp:simplePos x="0" y="0"/>
            <wp:positionH relativeFrom="column">
              <wp:posOffset>-960755</wp:posOffset>
            </wp:positionH>
            <wp:positionV relativeFrom="paragraph">
              <wp:posOffset>-903605</wp:posOffset>
            </wp:positionV>
            <wp:extent cx="10506075" cy="7419975"/>
            <wp:effectExtent l="0" t="0" r="9525" b="9525"/>
            <wp:wrapNone/>
            <wp:docPr id="17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 descr="IMG_256"/>
                    <pic:cNvPicPr>
                      <a:picLocks noChangeAspect="1"/>
                    </pic:cNvPicPr>
                  </pic:nvPicPr>
                  <pic:blipFill>
                    <a:blip r:embed="rId11"/>
                    <a:stretch>
                      <a:fillRect/>
                    </a:stretch>
                  </pic:blipFill>
                  <pic:spPr>
                    <a:xfrm>
                      <a:off x="0" y="0"/>
                      <a:ext cx="10506075" cy="7419975"/>
                    </a:xfrm>
                    <a:prstGeom prst="rect">
                      <a:avLst/>
                    </a:prstGeom>
                    <a:noFill/>
                    <a:ln w="9525">
                      <a:noFill/>
                    </a:ln>
                  </pic:spPr>
                </pic:pic>
              </a:graphicData>
            </a:graphic>
          </wp:anchor>
        </w:drawing>
      </w:r>
    </w:p>
    <w:p>
      <w:pPr>
        <w:rPr>
          <w:rFonts w:hint="eastAsia" w:ascii="宋体" w:hAnsi="宋体" w:eastAsia="宋体" w:cs="宋体"/>
          <w:sz w:val="24"/>
          <w:szCs w:val="24"/>
          <w:lang w:val="en-US" w:eastAsia="zh-CN"/>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drawing>
          <wp:anchor distT="0" distB="0" distL="114300" distR="114300" simplePos="0" relativeHeight="251729920" behindDoc="0" locked="0" layoutInCell="1" allowOverlap="1">
            <wp:simplePos x="0" y="0"/>
            <wp:positionH relativeFrom="column">
              <wp:posOffset>-678815</wp:posOffset>
            </wp:positionH>
            <wp:positionV relativeFrom="paragraph">
              <wp:posOffset>-930275</wp:posOffset>
            </wp:positionV>
            <wp:extent cx="6855460" cy="9719945"/>
            <wp:effectExtent l="0" t="0" r="2540" b="14605"/>
            <wp:wrapNone/>
            <wp:docPr id="1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
                    <pic:cNvPicPr>
                      <a:picLocks noChangeAspect="1"/>
                    </pic:cNvPicPr>
                  </pic:nvPicPr>
                  <pic:blipFill>
                    <a:blip r:embed="rId12"/>
                    <a:stretch>
                      <a:fillRect/>
                    </a:stretch>
                  </pic:blipFill>
                  <pic:spPr>
                    <a:xfrm>
                      <a:off x="0" y="0"/>
                      <a:ext cx="6855460" cy="9719945"/>
                    </a:xfrm>
                    <a:prstGeom prst="rect">
                      <a:avLst/>
                    </a:prstGeom>
                    <a:noFill/>
                    <a:ln>
                      <a:noFill/>
                    </a:ln>
                  </pic:spPr>
                </pic:pic>
              </a:graphicData>
            </a:graphic>
          </wp:anchor>
        </w:drawing>
      </w:r>
    </w:p>
    <w:p>
      <w:pPr>
        <w:rPr>
          <w:rFonts w:hint="eastAsia" w:ascii="宋体" w:hAnsi="宋体" w:eastAsia="宋体" w:cs="宋体"/>
          <w:sz w:val="24"/>
          <w:szCs w:val="24"/>
          <w:lang w:val="en-US" w:eastAsia="zh-CN"/>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drawing>
          <wp:anchor distT="0" distB="0" distL="114300" distR="114300" simplePos="0" relativeHeight="251730944" behindDoc="0" locked="0" layoutInCell="1" allowOverlap="1">
            <wp:simplePos x="0" y="0"/>
            <wp:positionH relativeFrom="column">
              <wp:posOffset>-737870</wp:posOffset>
            </wp:positionH>
            <wp:positionV relativeFrom="paragraph">
              <wp:posOffset>-789305</wp:posOffset>
            </wp:positionV>
            <wp:extent cx="6844665" cy="9719945"/>
            <wp:effectExtent l="0" t="0" r="13335" b="14605"/>
            <wp:wrapNone/>
            <wp:docPr id="1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
                    <pic:cNvPicPr>
                      <a:picLocks noChangeAspect="1"/>
                    </pic:cNvPicPr>
                  </pic:nvPicPr>
                  <pic:blipFill>
                    <a:blip r:embed="rId13"/>
                    <a:stretch>
                      <a:fillRect/>
                    </a:stretch>
                  </pic:blipFill>
                  <pic:spPr>
                    <a:xfrm>
                      <a:off x="0" y="0"/>
                      <a:ext cx="6844665" cy="9719945"/>
                    </a:xfrm>
                    <a:prstGeom prst="rect">
                      <a:avLst/>
                    </a:prstGeom>
                    <a:noFill/>
                    <a:ln>
                      <a:noFill/>
                    </a:ln>
                  </pic:spPr>
                </pic:pic>
              </a:graphicData>
            </a:graphic>
          </wp:anchor>
        </w:drawing>
      </w:r>
    </w:p>
    <w:p>
      <w:pPr>
        <w:rPr>
          <w:rFonts w:hint="eastAsia" w:ascii="宋体" w:hAnsi="宋体" w:eastAsia="宋体" w:cs="宋体"/>
          <w:sz w:val="24"/>
          <w:szCs w:val="24"/>
          <w:lang w:val="en-US" w:eastAsia="zh-CN"/>
        </w:rPr>
      </w:pPr>
      <w:r>
        <w:rPr>
          <w:rFonts w:hint="default" w:ascii="Times New Roman" w:hAnsi="Times New Roman" w:eastAsia="宋体" w:cs="Times New Roman"/>
          <w:sz w:val="24"/>
          <w:szCs w:val="24"/>
        </w:rPr>
        <w:drawing>
          <wp:anchor distT="0" distB="0" distL="114300" distR="114300" simplePos="0" relativeHeight="251735040" behindDoc="0" locked="0" layoutInCell="1" allowOverlap="1">
            <wp:simplePos x="0" y="0"/>
            <wp:positionH relativeFrom="column">
              <wp:posOffset>982345</wp:posOffset>
            </wp:positionH>
            <wp:positionV relativeFrom="paragraph">
              <wp:posOffset>-2487930</wp:posOffset>
            </wp:positionV>
            <wp:extent cx="6666865" cy="10079990"/>
            <wp:effectExtent l="0" t="0" r="16510" b="635"/>
            <wp:wrapNone/>
            <wp:docPr id="5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descr="IMG_256"/>
                    <pic:cNvPicPr>
                      <a:picLocks noChangeAspect="1"/>
                    </pic:cNvPicPr>
                  </pic:nvPicPr>
                  <pic:blipFill>
                    <a:blip r:embed="rId14"/>
                    <a:srcRect b="855"/>
                    <a:stretch>
                      <a:fillRect/>
                    </a:stretch>
                  </pic:blipFill>
                  <pic:spPr>
                    <a:xfrm rot="16200000">
                      <a:off x="0" y="0"/>
                      <a:ext cx="6666865" cy="10079990"/>
                    </a:xfrm>
                    <a:prstGeom prst="rect">
                      <a:avLst/>
                    </a:prstGeom>
                    <a:noFill/>
                    <a:ln w="9525">
                      <a:noFill/>
                    </a:ln>
                  </pic:spPr>
                </pic:pic>
              </a:graphicData>
            </a:graphic>
          </wp:anchor>
        </w:drawing>
      </w:r>
    </w:p>
    <w:p>
      <w:pPr>
        <w:rPr>
          <w:rFonts w:hint="eastAsia" w:ascii="黑体" w:hAnsi="黑体" w:eastAsia="黑体" w:cs="黑体"/>
          <w:color w:val="auto"/>
          <w:sz w:val="30"/>
          <w:szCs w:val="30"/>
          <w:highlight w:val="none"/>
          <w:lang w:val="en-US" w:eastAsia="zh-CN"/>
        </w:rPr>
      </w:pPr>
    </w:p>
    <w:p>
      <w:pPr>
        <w:keepNext w:val="0"/>
        <w:keepLines w:val="0"/>
        <w:pageBreakBefore w:val="0"/>
        <w:widowControl w:val="0"/>
        <w:numPr>
          <w:ilvl w:val="0"/>
          <w:numId w:val="2"/>
        </w:numPr>
        <w:kinsoku/>
        <w:wordWrap/>
        <w:overflowPunct/>
        <w:topLinePunct w:val="0"/>
        <w:autoSpaceDE/>
        <w:autoSpaceDN/>
        <w:bidi w:val="0"/>
        <w:adjustRightInd/>
        <w:snapToGrid/>
        <w:jc w:val="center"/>
        <w:textAlignment w:val="auto"/>
        <w:rPr>
          <w:rFonts w:hint="eastAsia" w:ascii="黑体" w:hAnsi="黑体" w:eastAsia="黑体" w:cs="黑体"/>
          <w:color w:val="auto"/>
          <w:sz w:val="30"/>
          <w:szCs w:val="30"/>
          <w:highlight w:val="none"/>
          <w:lang w:val="en-US" w:eastAsia="zh-CN"/>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keepNext w:val="0"/>
        <w:keepLines w:val="0"/>
        <w:pageBreakBefore w:val="0"/>
        <w:widowControl w:val="0"/>
        <w:numPr>
          <w:ilvl w:val="0"/>
          <w:numId w:val="2"/>
        </w:numPr>
        <w:kinsoku/>
        <w:wordWrap/>
        <w:overflowPunct/>
        <w:topLinePunct w:val="0"/>
        <w:autoSpaceDE/>
        <w:autoSpaceDN/>
        <w:bidi w:val="0"/>
        <w:adjustRightInd/>
        <w:snapToGrid/>
        <w:jc w:val="center"/>
        <w:textAlignment w:val="auto"/>
        <w:rPr>
          <w:rFonts w:hint="eastAsia" w:ascii="黑体" w:hAnsi="黑体" w:eastAsia="黑体" w:cs="黑体"/>
          <w:color w:val="auto"/>
          <w:sz w:val="30"/>
          <w:szCs w:val="30"/>
          <w:highlight w:val="none"/>
          <w:lang w:val="en-US" w:eastAsia="zh-CN"/>
        </w:rPr>
      </w:pPr>
      <w:r>
        <w:rPr>
          <w:rFonts w:hint="eastAsia" w:ascii="黑体" w:hAnsi="黑体" w:eastAsia="黑体" w:cs="黑体"/>
          <w:color w:val="auto"/>
          <w:sz w:val="30"/>
          <w:szCs w:val="30"/>
          <w:highlight w:val="none"/>
          <w:lang w:val="en-US" w:eastAsia="zh-CN"/>
        </w:rPr>
        <w:t>建设项目基本情况</w:t>
      </w:r>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655"/>
        <w:gridCol w:w="2313"/>
        <w:gridCol w:w="2025"/>
        <w:gridCol w:w="287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highlight w:val="none"/>
              </w:rPr>
              <w:t>建设项目名称</w:t>
            </w:r>
          </w:p>
        </w:tc>
        <w:tc>
          <w:tcPr>
            <w:tcW w:w="7215" w:type="dxa"/>
            <w:gridSpan w:val="3"/>
            <w:noWrap w:val="0"/>
            <w:vAlign w:val="center"/>
          </w:tcPr>
          <w:p>
            <w:pPr>
              <w:adjustRightInd w:val="0"/>
              <w:snapToGrid w:val="0"/>
              <w:jc w:val="center"/>
              <w:rPr>
                <w:rFonts w:hint="default" w:ascii="Times New Roman" w:hAnsi="Times New Roman" w:eastAsia="宋体" w:cs="Times New Roman"/>
                <w:color w:val="auto"/>
                <w:sz w:val="21"/>
                <w:szCs w:val="21"/>
                <w:highlight w:val="yellow"/>
                <w:lang w:val="en-US" w:eastAsia="zh-CN"/>
              </w:rPr>
            </w:pPr>
            <w:r>
              <w:rPr>
                <w:rFonts w:hint="eastAsia" w:cs="Times New Roman"/>
                <w:color w:val="auto"/>
                <w:sz w:val="21"/>
                <w:szCs w:val="21"/>
                <w:highlight w:val="none"/>
                <w:lang w:val="en-US" w:eastAsia="zh-CN"/>
              </w:rPr>
              <w:t>河南奥申科技有限公司新建矿山设备配件生产项目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项目代码</w:t>
            </w:r>
          </w:p>
        </w:tc>
        <w:tc>
          <w:tcPr>
            <w:tcW w:w="7215" w:type="dxa"/>
            <w:gridSpan w:val="3"/>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2311-410772-04-01-209273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建设单位联系人</w:t>
            </w:r>
          </w:p>
        </w:tc>
        <w:tc>
          <w:tcPr>
            <w:tcW w:w="2313" w:type="dxa"/>
            <w:noWrap w:val="0"/>
            <w:vAlign w:val="center"/>
          </w:tcPr>
          <w:p>
            <w:pPr>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马建鹏</w:t>
            </w:r>
            <w:bookmarkStart w:id="3" w:name="_GoBack"/>
            <w:bookmarkEnd w:id="3"/>
          </w:p>
        </w:tc>
        <w:tc>
          <w:tcPr>
            <w:tcW w:w="2025" w:type="dxa"/>
            <w:noWrap w:val="0"/>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联系方式</w:t>
            </w:r>
          </w:p>
        </w:tc>
        <w:tc>
          <w:tcPr>
            <w:tcW w:w="2877" w:type="dxa"/>
            <w:noWrap w:val="0"/>
            <w:vAlign w:val="center"/>
          </w:tcPr>
          <w:p>
            <w:pPr>
              <w:adjustRightInd w:val="0"/>
              <w:snapToGrid w:val="0"/>
              <w:jc w:val="center"/>
              <w:rPr>
                <w:rFonts w:hint="default" w:ascii="Times New Roman" w:hAnsi="Times New Roman" w:eastAsia="宋体" w:cs="Times New Roman"/>
                <w:color w:val="auto"/>
                <w:sz w:val="21"/>
                <w:szCs w:val="21"/>
                <w:highlight w:val="yellow"/>
                <w:lang w:val="en-US" w:eastAsia="zh-CN"/>
              </w:rPr>
            </w:pPr>
            <w:r>
              <w:rPr>
                <w:rFonts w:hint="eastAsia" w:cs="Times New Roman"/>
                <w:bCs/>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建设地点</w:t>
            </w:r>
          </w:p>
        </w:tc>
        <w:tc>
          <w:tcPr>
            <w:tcW w:w="7215" w:type="dxa"/>
            <w:gridSpan w:val="3"/>
            <w:noWrap w:val="0"/>
            <w:vAlign w:val="center"/>
          </w:tcPr>
          <w:p>
            <w:pPr>
              <w:adjustRightInd w:val="0"/>
              <w:snapToGrid w:val="0"/>
              <w:jc w:val="center"/>
              <w:rPr>
                <w:rFonts w:hint="default" w:ascii="Times New Roman" w:hAnsi="Times New Roman" w:eastAsia="宋体" w:cs="Times New Roman"/>
                <w:color w:val="auto"/>
                <w:sz w:val="21"/>
                <w:szCs w:val="21"/>
                <w:highlight w:val="yellow"/>
                <w:lang w:val="en-US" w:eastAsia="zh-CN"/>
              </w:rPr>
            </w:pPr>
            <w:r>
              <w:rPr>
                <w:rFonts w:hint="eastAsia" w:cs="Times New Roman"/>
                <w:color w:val="auto"/>
                <w:sz w:val="21"/>
                <w:szCs w:val="21"/>
                <w:highlight w:val="none"/>
                <w:lang w:val="en-US" w:eastAsia="zh-CN"/>
              </w:rPr>
              <w:t>河南省新乡市新乡经济技术开发区新长路南侧标准厂房滨湖大道临街房A5A6栋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地理坐标</w:t>
            </w:r>
          </w:p>
        </w:tc>
        <w:tc>
          <w:tcPr>
            <w:tcW w:w="7215" w:type="dxa"/>
            <w:gridSpan w:val="3"/>
            <w:noWrap w:val="0"/>
            <w:vAlign w:val="center"/>
          </w:tcPr>
          <w:p>
            <w:pPr>
              <w:jc w:val="center"/>
              <w:rPr>
                <w:rFonts w:hint="default" w:ascii="Times New Roman" w:hAnsi="Times New Roman" w:eastAsia="宋体" w:cs="Times New Roman"/>
                <w:color w:val="auto"/>
                <w:sz w:val="21"/>
                <w:szCs w:val="21"/>
                <w:highlight w:val="yellow"/>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114</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度</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3</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分</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5.408</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秒，</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35</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度</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17</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分</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6.096</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65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国民经济</w:t>
            </w:r>
          </w:p>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行业类别</w:t>
            </w:r>
          </w:p>
        </w:tc>
        <w:tc>
          <w:tcPr>
            <w:tcW w:w="2313" w:type="dxa"/>
            <w:noWrap w:val="0"/>
            <w:vAlign w:val="center"/>
          </w:tcPr>
          <w:p>
            <w:pPr>
              <w:adjustRightInd w:val="0"/>
              <w:snapToGrid w:val="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C3511 矿山机械制造</w:t>
            </w:r>
          </w:p>
          <w:p>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C2913 橡胶零件制造</w:t>
            </w:r>
          </w:p>
        </w:tc>
        <w:tc>
          <w:tcPr>
            <w:tcW w:w="2025" w:type="dxa"/>
            <w:noWrap w:val="0"/>
            <w:vAlign w:val="center"/>
          </w:tcPr>
          <w:p>
            <w:pPr>
              <w:adjustRightInd w:val="0"/>
              <w:snapToGrid w:val="0"/>
              <w:jc w:val="center"/>
              <w:rPr>
                <w:rFonts w:hint="default" w:ascii="Times New Roman" w:hAnsi="Times New Roman" w:eastAsia="宋体" w:cs="Times New Roman"/>
                <w:color w:val="auto"/>
                <w:sz w:val="21"/>
                <w:szCs w:val="21"/>
                <w:highlight w:val="none"/>
              </w:rPr>
            </w:pPr>
            <w:bookmarkStart w:id="0" w:name="_Hlk49843745"/>
            <w:r>
              <w:rPr>
                <w:rFonts w:hint="default" w:ascii="Times New Roman" w:hAnsi="Times New Roman" w:eastAsia="宋体" w:cs="Times New Roman"/>
                <w:color w:val="auto"/>
                <w:sz w:val="21"/>
                <w:szCs w:val="21"/>
                <w:highlight w:val="none"/>
              </w:rPr>
              <w:t>建设项目</w:t>
            </w:r>
          </w:p>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行业类别</w:t>
            </w:r>
            <w:bookmarkEnd w:id="0"/>
          </w:p>
        </w:tc>
        <w:tc>
          <w:tcPr>
            <w:tcW w:w="2877" w:type="dxa"/>
            <w:noWrap w:val="0"/>
            <w:vAlign w:val="center"/>
          </w:tcPr>
          <w:p>
            <w:pPr>
              <w:adjustRightInd w:val="0"/>
              <w:snapToGrid w:val="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三十二、“专用设备制造业”，70 采矿、冶金、建筑专用设备制造；</w:t>
            </w:r>
          </w:p>
          <w:p>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二十六、“橡胶和塑料制品业”52 橡胶制品业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65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建设性质</w:t>
            </w:r>
          </w:p>
        </w:tc>
        <w:tc>
          <w:tcPr>
            <w:tcW w:w="2313" w:type="dxa"/>
            <w:noWrap w:val="0"/>
            <w:vAlign w:val="center"/>
          </w:tcPr>
          <w:p>
            <w:pPr>
              <w:jc w:val="left"/>
              <w:rPr>
                <w:rFonts w:ascii="宋体" w:hAnsi="宋体" w:cs="宋体"/>
                <w:color w:val="auto"/>
                <w:sz w:val="21"/>
                <w:szCs w:val="21"/>
                <w:highlight w:val="none"/>
              </w:rPr>
            </w:pPr>
            <w:r>
              <w:rPr>
                <w:rFonts w:hint="eastAsia" w:ascii="宋体" w:hAnsi="宋体" w:cs="宋体"/>
                <w:color w:val="auto"/>
                <w:sz w:val="21"/>
                <w:szCs w:val="21"/>
                <w:highlight w:val="none"/>
              </w:rPr>
              <w:sym w:font="Wingdings 2" w:char="0052"/>
            </w:r>
            <w:r>
              <w:rPr>
                <w:rFonts w:hint="eastAsia" w:ascii="宋体" w:hAnsi="宋体" w:cs="宋体"/>
                <w:color w:val="auto"/>
                <w:sz w:val="21"/>
                <w:szCs w:val="21"/>
                <w:highlight w:val="none"/>
              </w:rPr>
              <w:t>新建（迁建）</w:t>
            </w:r>
          </w:p>
          <w:p>
            <w:pPr>
              <w:jc w:val="left"/>
              <w:rPr>
                <w:rFonts w:hint="eastAsia" w:ascii="宋体" w:hAnsi="宋体" w:cs="宋体"/>
                <w:color w:val="auto"/>
                <w:sz w:val="21"/>
                <w:szCs w:val="21"/>
                <w:highlight w:val="none"/>
              </w:rPr>
            </w:pPr>
            <w:r>
              <w:rPr>
                <w:rFonts w:hint="eastAsia" w:ascii="宋体" w:hAnsi="宋体" w:cs="宋体"/>
                <w:color w:val="auto"/>
                <w:sz w:val="21"/>
                <w:szCs w:val="21"/>
                <w:highlight w:val="none"/>
              </w:rPr>
              <w:t>□改建</w:t>
            </w:r>
          </w:p>
          <w:p>
            <w:pPr>
              <w:jc w:val="left"/>
              <w:rPr>
                <w:rFonts w:hint="eastAsia" w:ascii="宋体" w:hAnsi="宋体" w:cs="宋体"/>
                <w:color w:val="auto"/>
                <w:sz w:val="21"/>
                <w:szCs w:val="21"/>
                <w:highlight w:val="none"/>
              </w:rPr>
            </w:pPr>
            <w:r>
              <w:rPr>
                <w:rFonts w:hint="eastAsia" w:ascii="宋体" w:hAnsi="宋体" w:cs="宋体"/>
                <w:color w:val="auto"/>
                <w:sz w:val="21"/>
                <w:szCs w:val="21"/>
                <w:highlight w:val="none"/>
              </w:rPr>
              <w:t>□扩建</w:t>
            </w:r>
          </w:p>
          <w:p>
            <w:pPr>
              <w:jc w:val="both"/>
              <w:rPr>
                <w:rFonts w:hint="default" w:ascii="Times New Roman" w:hAnsi="Times New Roman" w:eastAsia="宋体" w:cs="Times New Roman"/>
                <w:color w:val="auto"/>
                <w:sz w:val="21"/>
                <w:szCs w:val="21"/>
                <w:highlight w:val="none"/>
              </w:rPr>
            </w:pPr>
            <w:r>
              <w:rPr>
                <w:rFonts w:hint="eastAsia" w:ascii="宋体" w:hAnsi="宋体" w:cs="宋体"/>
                <w:color w:val="auto"/>
                <w:sz w:val="21"/>
                <w:szCs w:val="21"/>
                <w:highlight w:val="none"/>
              </w:rPr>
              <w:t>□技术改造</w:t>
            </w:r>
          </w:p>
        </w:tc>
        <w:tc>
          <w:tcPr>
            <w:tcW w:w="2025" w:type="dxa"/>
            <w:noWrap w:val="0"/>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w:t>
            </w:r>
          </w:p>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申报情形</w:t>
            </w:r>
          </w:p>
        </w:tc>
        <w:tc>
          <w:tcPr>
            <w:tcW w:w="2877" w:type="dxa"/>
            <w:noWrap w:val="0"/>
            <w:vAlign w:val="center"/>
          </w:tcPr>
          <w:p>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 xml:space="preserve">首次申报项目             </w:t>
            </w:r>
          </w:p>
          <w:p>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不予批准后再次申报项目</w:t>
            </w:r>
          </w:p>
          <w:p>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 xml:space="preserve">超五年重新审核项目     </w:t>
            </w:r>
          </w:p>
          <w:p>
            <w:pPr>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65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项目审批（核准/</w:t>
            </w:r>
          </w:p>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备案）部门（选填）</w:t>
            </w:r>
          </w:p>
        </w:tc>
        <w:tc>
          <w:tcPr>
            <w:tcW w:w="2313" w:type="dxa"/>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025" w:type="dxa"/>
            <w:noWrap w:val="0"/>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项目审批（核准/</w:t>
            </w:r>
          </w:p>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备案）文号（选填）</w:t>
            </w:r>
          </w:p>
        </w:tc>
        <w:tc>
          <w:tcPr>
            <w:tcW w:w="2877" w:type="dxa"/>
            <w:noWrap w:val="0"/>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总投资（万元）</w:t>
            </w:r>
          </w:p>
        </w:tc>
        <w:tc>
          <w:tcPr>
            <w:tcW w:w="2313" w:type="dxa"/>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5000</w:t>
            </w:r>
          </w:p>
        </w:tc>
        <w:tc>
          <w:tcPr>
            <w:tcW w:w="202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环保投资（万元）</w:t>
            </w:r>
          </w:p>
        </w:tc>
        <w:tc>
          <w:tcPr>
            <w:tcW w:w="2877" w:type="dxa"/>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环保投资占比（%）</w:t>
            </w:r>
          </w:p>
        </w:tc>
        <w:tc>
          <w:tcPr>
            <w:tcW w:w="2313" w:type="dxa"/>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202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施工工期</w:t>
            </w:r>
          </w:p>
        </w:tc>
        <w:tc>
          <w:tcPr>
            <w:tcW w:w="2877" w:type="dxa"/>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2023.2-2024.5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5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是否开工建设</w:t>
            </w:r>
          </w:p>
        </w:tc>
        <w:tc>
          <w:tcPr>
            <w:tcW w:w="2313" w:type="dxa"/>
            <w:noWrap w:val="0"/>
            <w:vAlign w:val="center"/>
          </w:tcPr>
          <w:p>
            <w:pPr>
              <w:adjustRightInd w:val="0"/>
              <w:snapToGrid w:val="0"/>
              <w:rPr>
                <w:rFonts w:ascii="宋体" w:hAnsi="宋体" w:cs="宋体"/>
                <w:color w:val="auto"/>
                <w:sz w:val="21"/>
                <w:szCs w:val="21"/>
                <w:highlight w:val="none"/>
              </w:rPr>
            </w:pPr>
            <w:r>
              <w:rPr>
                <w:rFonts w:hint="eastAsia" w:ascii="宋体" w:hAnsi="宋体" w:cs="宋体"/>
                <w:color w:val="auto"/>
                <w:sz w:val="21"/>
                <w:szCs w:val="21"/>
                <w:highlight w:val="none"/>
              </w:rPr>
              <w:sym w:font="Wingdings 2" w:char="0052"/>
            </w:r>
            <w:r>
              <w:rPr>
                <w:rFonts w:hint="eastAsia" w:ascii="宋体" w:hAnsi="宋体" w:cs="宋体"/>
                <w:color w:val="auto"/>
                <w:sz w:val="21"/>
                <w:szCs w:val="21"/>
                <w:highlight w:val="none"/>
              </w:rPr>
              <w:t>否</w:t>
            </w:r>
          </w:p>
          <w:p>
            <w:pPr>
              <w:adjustRightInd w:val="0"/>
              <w:snapToGrid w:val="0"/>
              <w:jc w:val="both"/>
              <w:rPr>
                <w:rFonts w:hint="default" w:ascii="Times New Roman" w:hAnsi="Times New Roman" w:eastAsia="宋体" w:cs="Times New Roman"/>
                <w:color w:val="auto"/>
                <w:sz w:val="21"/>
                <w:szCs w:val="21"/>
                <w:highlight w:val="none"/>
                <w:lang w:val="en-US" w:eastAsia="zh-CN"/>
              </w:rPr>
            </w:pPr>
            <w:r>
              <w:rPr>
                <w:rFonts w:hint="eastAsia" w:ascii="宋体" w:hAnsi="宋体" w:cs="宋体"/>
                <w:color w:val="auto"/>
                <w:sz w:val="21"/>
                <w:szCs w:val="21"/>
                <w:highlight w:val="none"/>
              </w:rPr>
              <w:sym w:font="Wingdings 2" w:char="00A3"/>
            </w:r>
            <w:r>
              <w:rPr>
                <w:rFonts w:hint="eastAsia" w:ascii="宋体" w:hAnsi="宋体" w:cs="宋体"/>
                <w:color w:val="auto"/>
                <w:sz w:val="21"/>
                <w:szCs w:val="21"/>
                <w:highlight w:val="none"/>
              </w:rPr>
              <w:t>是：</w:t>
            </w:r>
          </w:p>
        </w:tc>
        <w:tc>
          <w:tcPr>
            <w:tcW w:w="2025"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用地（用海）</w:t>
            </w:r>
          </w:p>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6"/>
                <w:sz w:val="21"/>
                <w:szCs w:val="21"/>
                <w:highlight w:val="none"/>
              </w:rPr>
              <w:t>面积（m</w:t>
            </w:r>
            <w:r>
              <w:rPr>
                <w:rFonts w:hint="default" w:ascii="Times New Roman" w:hAnsi="Times New Roman" w:eastAsia="宋体" w:cs="Times New Roman"/>
                <w:color w:val="auto"/>
                <w:spacing w:val="-6"/>
                <w:sz w:val="21"/>
                <w:szCs w:val="21"/>
                <w:highlight w:val="none"/>
                <w:vertAlign w:val="superscript"/>
              </w:rPr>
              <w:t>2</w:t>
            </w:r>
            <w:r>
              <w:rPr>
                <w:rFonts w:hint="default" w:ascii="Times New Roman" w:hAnsi="Times New Roman" w:eastAsia="宋体" w:cs="Times New Roman"/>
                <w:color w:val="auto"/>
                <w:spacing w:val="-6"/>
                <w:sz w:val="21"/>
                <w:szCs w:val="21"/>
                <w:highlight w:val="none"/>
              </w:rPr>
              <w:t>）</w:t>
            </w:r>
          </w:p>
        </w:tc>
        <w:tc>
          <w:tcPr>
            <w:tcW w:w="2877" w:type="dxa"/>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55" w:type="dxa"/>
            <w:noWrap w:val="0"/>
            <w:vAlign w:val="center"/>
          </w:tcPr>
          <w:p>
            <w:pPr>
              <w:autoSpaceDE w:val="0"/>
              <w:autoSpaceDN w:val="0"/>
              <w:adjustRightInd w:val="0"/>
              <w:snapToGrid w:val="0"/>
              <w:jc w:val="center"/>
              <w:rPr>
                <w:rFonts w:hint="default" w:ascii="Times New Roman" w:hAnsi="Times New Roman" w:eastAsia="宋体" w:cs="Times New Roman"/>
                <w:color w:val="auto"/>
                <w:kern w:val="0"/>
                <w:sz w:val="24"/>
                <w:szCs w:val="24"/>
                <w:highlight w:val="yellow"/>
              </w:rPr>
            </w:pPr>
            <w:r>
              <w:rPr>
                <w:rFonts w:hint="default" w:ascii="Times New Roman" w:hAnsi="Times New Roman" w:eastAsia="宋体" w:cs="Times New Roman"/>
                <w:color w:val="auto"/>
                <w:kern w:val="0"/>
                <w:sz w:val="21"/>
                <w:szCs w:val="21"/>
                <w:highlight w:val="none"/>
              </w:rPr>
              <w:t>专项评价设置情况</w:t>
            </w:r>
          </w:p>
        </w:tc>
        <w:tc>
          <w:tcPr>
            <w:tcW w:w="7215" w:type="dxa"/>
            <w:gridSpan w:val="3"/>
            <w:noWrap w:val="0"/>
            <w:vAlign w:val="center"/>
          </w:tcPr>
          <w:p>
            <w:pPr>
              <w:autoSpaceDE w:val="0"/>
              <w:autoSpaceDN w:val="0"/>
              <w:adjustRightInd w:val="0"/>
              <w:snapToGrid w:val="0"/>
              <w:spacing w:line="460" w:lineRule="exact"/>
              <w:ind w:firstLine="480" w:firstLineChars="200"/>
              <w:rPr>
                <w:rFonts w:eastAsia="黑体"/>
                <w:color w:val="auto"/>
                <w:kern w:val="0"/>
                <w:sz w:val="24"/>
                <w:highlight w:val="none"/>
              </w:rPr>
            </w:pPr>
            <w:r>
              <w:rPr>
                <w:rFonts w:eastAsia="黑体"/>
                <w:color w:val="auto"/>
                <w:kern w:val="0"/>
                <w:sz w:val="24"/>
                <w:highlight w:val="none"/>
                <w:lang w:bidi="ar"/>
              </w:rPr>
              <w:t>表1        与专项评价设置原则对比一览表</w:t>
            </w:r>
          </w:p>
          <w:tbl>
            <w:tblPr>
              <w:tblStyle w:val="15"/>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942"/>
              <w:gridCol w:w="3680"/>
              <w:gridCol w:w="237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884" w:type="dxa"/>
                  <w:shd w:val="clear" w:color="auto" w:fill="auto"/>
                  <w:noWrap w:val="0"/>
                  <w:vAlign w:val="center"/>
                </w:tcPr>
                <w:p>
                  <w:pPr>
                    <w:autoSpaceDE w:val="0"/>
                    <w:autoSpaceDN w:val="0"/>
                    <w:adjustRightInd w:val="0"/>
                    <w:snapToGrid w:val="0"/>
                    <w:jc w:val="center"/>
                    <w:rPr>
                      <w:b/>
                      <w:bCs/>
                      <w:color w:val="auto"/>
                      <w:kern w:val="0"/>
                      <w:szCs w:val="21"/>
                      <w:highlight w:val="none"/>
                      <w:lang w:bidi="ar"/>
                    </w:rPr>
                  </w:pPr>
                  <w:r>
                    <w:rPr>
                      <w:b/>
                      <w:bCs/>
                      <w:color w:val="auto"/>
                      <w:kern w:val="0"/>
                      <w:szCs w:val="21"/>
                      <w:highlight w:val="none"/>
                      <w:lang w:bidi="ar"/>
                    </w:rPr>
                    <w:t>专项评价的类别</w:t>
                  </w:r>
                </w:p>
              </w:tc>
              <w:tc>
                <w:tcPr>
                  <w:tcW w:w="3452" w:type="dxa"/>
                  <w:shd w:val="clear" w:color="auto" w:fill="auto"/>
                  <w:noWrap w:val="0"/>
                  <w:vAlign w:val="center"/>
                </w:tcPr>
                <w:p>
                  <w:pPr>
                    <w:autoSpaceDE w:val="0"/>
                    <w:autoSpaceDN w:val="0"/>
                    <w:adjustRightInd w:val="0"/>
                    <w:snapToGrid w:val="0"/>
                    <w:jc w:val="center"/>
                    <w:rPr>
                      <w:b/>
                      <w:bCs/>
                      <w:color w:val="auto"/>
                      <w:kern w:val="0"/>
                      <w:szCs w:val="21"/>
                      <w:highlight w:val="none"/>
                      <w:lang w:bidi="ar"/>
                    </w:rPr>
                  </w:pPr>
                  <w:r>
                    <w:rPr>
                      <w:b/>
                      <w:bCs/>
                      <w:color w:val="auto"/>
                      <w:kern w:val="0"/>
                      <w:szCs w:val="21"/>
                      <w:highlight w:val="none"/>
                      <w:lang w:bidi="ar"/>
                    </w:rPr>
                    <w:t>设置原则</w:t>
                  </w:r>
                </w:p>
              </w:tc>
              <w:tc>
                <w:tcPr>
                  <w:tcW w:w="2230" w:type="dxa"/>
                  <w:shd w:val="clear" w:color="auto" w:fill="auto"/>
                  <w:noWrap w:val="0"/>
                  <w:vAlign w:val="center"/>
                </w:tcPr>
                <w:p>
                  <w:pPr>
                    <w:autoSpaceDE w:val="0"/>
                    <w:autoSpaceDN w:val="0"/>
                    <w:adjustRightInd w:val="0"/>
                    <w:snapToGrid w:val="0"/>
                    <w:jc w:val="center"/>
                    <w:rPr>
                      <w:b/>
                      <w:bCs/>
                      <w:color w:val="auto"/>
                      <w:kern w:val="0"/>
                      <w:szCs w:val="21"/>
                      <w:highlight w:val="none"/>
                      <w:lang w:bidi="ar"/>
                    </w:rPr>
                  </w:pPr>
                  <w:r>
                    <w:rPr>
                      <w:b/>
                      <w:bCs/>
                      <w:color w:val="auto"/>
                      <w:kern w:val="0"/>
                      <w:szCs w:val="21"/>
                      <w:highlight w:val="none"/>
                      <w:lang w:bidi="ar"/>
                    </w:rPr>
                    <w:t>与本项目对比</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884" w:type="dxa"/>
                  <w:shd w:val="clear" w:color="auto" w:fill="auto"/>
                  <w:noWrap w:val="0"/>
                  <w:vAlign w:val="center"/>
                </w:tcPr>
                <w:p>
                  <w:pPr>
                    <w:autoSpaceDE w:val="0"/>
                    <w:autoSpaceDN w:val="0"/>
                    <w:adjustRightInd w:val="0"/>
                    <w:snapToGrid w:val="0"/>
                    <w:jc w:val="center"/>
                    <w:rPr>
                      <w:color w:val="auto"/>
                      <w:kern w:val="0"/>
                      <w:szCs w:val="21"/>
                      <w:highlight w:val="none"/>
                      <w:u w:val="single"/>
                      <w:lang w:bidi="ar"/>
                    </w:rPr>
                  </w:pPr>
                  <w:r>
                    <w:rPr>
                      <w:rFonts w:hint="default" w:ascii="Times New Roman" w:hAnsi="Times New Roman" w:cs="Times New Roman"/>
                      <w:color w:val="auto"/>
                      <w:kern w:val="0"/>
                      <w:szCs w:val="21"/>
                      <w:highlight w:val="none"/>
                      <w:lang w:bidi="ar"/>
                    </w:rPr>
                    <w:t>大气</w:t>
                  </w:r>
                </w:p>
              </w:tc>
              <w:tc>
                <w:tcPr>
                  <w:tcW w:w="3452" w:type="dxa"/>
                  <w:shd w:val="clear" w:color="auto" w:fill="auto"/>
                  <w:noWrap w:val="0"/>
                  <w:vAlign w:val="center"/>
                </w:tcPr>
                <w:p>
                  <w:pPr>
                    <w:autoSpaceDE w:val="0"/>
                    <w:autoSpaceDN w:val="0"/>
                    <w:adjustRightInd w:val="0"/>
                    <w:snapToGrid w:val="0"/>
                    <w:rPr>
                      <w:color w:val="auto"/>
                      <w:kern w:val="0"/>
                      <w:szCs w:val="21"/>
                      <w:highlight w:val="none"/>
                      <w:u w:val="single"/>
                      <w:lang w:bidi="ar"/>
                    </w:rPr>
                  </w:pPr>
                  <w:r>
                    <w:rPr>
                      <w:rFonts w:hint="default" w:ascii="Times New Roman" w:hAnsi="Times New Roman" w:cs="Times New Roman"/>
                      <w:color w:val="auto"/>
                      <w:kern w:val="0"/>
                      <w:szCs w:val="21"/>
                      <w:highlight w:val="none"/>
                      <w:lang w:bidi="ar"/>
                    </w:rPr>
                    <w:t>排放废气含有有毒有害污染物</w:t>
                  </w:r>
                  <w:r>
                    <w:rPr>
                      <w:rFonts w:hint="default" w:ascii="Times New Roman" w:hAnsi="Times New Roman" w:cs="Times New Roman"/>
                      <w:color w:val="auto"/>
                      <w:kern w:val="0"/>
                      <w:szCs w:val="21"/>
                      <w:highlight w:val="none"/>
                      <w:vertAlign w:val="superscript"/>
                      <w:lang w:bidi="ar"/>
                    </w:rPr>
                    <w:t>1</w:t>
                  </w:r>
                  <w:r>
                    <w:rPr>
                      <w:rFonts w:hint="default" w:ascii="Times New Roman" w:hAnsi="Times New Roman" w:cs="Times New Roman"/>
                      <w:color w:val="auto"/>
                      <w:kern w:val="0"/>
                      <w:szCs w:val="21"/>
                      <w:highlight w:val="none"/>
                      <w:lang w:bidi="ar"/>
                    </w:rPr>
                    <w:t>、二噁英、苯并[a]芘、氰化物、氯气且厂界外500米范围内有环境空气保护目标</w:t>
                  </w:r>
                  <w:r>
                    <w:rPr>
                      <w:rFonts w:hint="default" w:ascii="Times New Roman" w:hAnsi="Times New Roman" w:cs="Times New Roman"/>
                      <w:color w:val="auto"/>
                      <w:kern w:val="0"/>
                      <w:szCs w:val="21"/>
                      <w:highlight w:val="none"/>
                      <w:vertAlign w:val="superscript"/>
                      <w:lang w:bidi="ar"/>
                    </w:rPr>
                    <w:t>2</w:t>
                  </w:r>
                  <w:r>
                    <w:rPr>
                      <w:rFonts w:hint="default" w:ascii="Times New Roman" w:hAnsi="Times New Roman" w:cs="Times New Roman"/>
                      <w:color w:val="auto"/>
                      <w:kern w:val="0"/>
                      <w:szCs w:val="21"/>
                      <w:highlight w:val="none"/>
                      <w:lang w:bidi="ar"/>
                    </w:rPr>
                    <w:t>的建设项目。</w:t>
                  </w:r>
                </w:p>
              </w:tc>
              <w:tc>
                <w:tcPr>
                  <w:tcW w:w="2230" w:type="dxa"/>
                  <w:shd w:val="clear" w:color="auto" w:fill="auto"/>
                  <w:noWrap w:val="0"/>
                  <w:vAlign w:val="center"/>
                </w:tcPr>
                <w:p>
                  <w:pPr>
                    <w:autoSpaceDE w:val="0"/>
                    <w:autoSpaceDN w:val="0"/>
                    <w:adjustRightInd w:val="0"/>
                    <w:snapToGrid w:val="0"/>
                    <w:rPr>
                      <w:rFonts w:hint="default" w:eastAsia="宋体"/>
                      <w:color w:val="auto"/>
                      <w:kern w:val="0"/>
                      <w:szCs w:val="21"/>
                      <w:highlight w:val="none"/>
                      <w:u w:val="single"/>
                      <w:lang w:val="en-US" w:eastAsia="zh-CN" w:bidi="ar"/>
                    </w:rPr>
                  </w:pPr>
                  <w:r>
                    <w:rPr>
                      <w:rFonts w:hint="default" w:ascii="Times New Roman" w:hAnsi="Times New Roman" w:cs="Times New Roman"/>
                      <w:color w:val="auto"/>
                      <w:kern w:val="0"/>
                      <w:szCs w:val="21"/>
                      <w:highlight w:val="none"/>
                      <w:lang w:bidi="ar"/>
                    </w:rPr>
                    <w:t>本项目</w:t>
                  </w:r>
                  <w:r>
                    <w:rPr>
                      <w:rFonts w:hint="eastAsia" w:cs="Times New Roman"/>
                      <w:color w:val="auto"/>
                      <w:kern w:val="0"/>
                      <w:szCs w:val="21"/>
                      <w:highlight w:val="none"/>
                      <w:lang w:val="en-US" w:eastAsia="zh-CN" w:bidi="ar"/>
                    </w:rPr>
                    <w:t>排放废气主要污染物为颗粒物、非甲烷总烃和二甲苯，不含有毒有害污染物</w:t>
                  </w:r>
                  <w:r>
                    <w:rPr>
                      <w:rFonts w:hint="default" w:ascii="Times New Roman" w:hAnsi="Times New Roman" w:cs="Times New Roman"/>
                      <w:color w:val="auto"/>
                      <w:kern w:val="0"/>
                      <w:szCs w:val="21"/>
                      <w:highlight w:val="none"/>
                      <w:lang w:bidi="ar"/>
                    </w:rPr>
                    <w:t>、二噁英、苯并[a]芘、氰化物、氯气</w:t>
                  </w:r>
                  <w:r>
                    <w:rPr>
                      <w:rFonts w:hint="eastAsia" w:cs="Times New Roman"/>
                      <w:color w:val="auto"/>
                      <w:kern w:val="0"/>
                      <w:szCs w:val="21"/>
                      <w:highlight w:val="none"/>
                      <w:lang w:eastAsia="zh-CN" w:bidi="ar"/>
                    </w:rPr>
                    <w:t>，</w:t>
                  </w:r>
                  <w:r>
                    <w:rPr>
                      <w:rFonts w:hint="eastAsia" w:cs="Times New Roman"/>
                      <w:color w:val="auto"/>
                      <w:kern w:val="0"/>
                      <w:szCs w:val="21"/>
                      <w:highlight w:val="none"/>
                      <w:lang w:val="en-US" w:eastAsia="zh-CN" w:bidi="ar"/>
                    </w:rPr>
                    <w:t>无需设置大气环境影响专项评价</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884" w:type="dxa"/>
                  <w:shd w:val="clear" w:color="auto" w:fill="auto"/>
                  <w:noWrap w:val="0"/>
                  <w:vAlign w:val="center"/>
                </w:tcPr>
                <w:p>
                  <w:pPr>
                    <w:autoSpaceDE w:val="0"/>
                    <w:autoSpaceDN w:val="0"/>
                    <w:adjustRightInd w:val="0"/>
                    <w:snapToGrid w:val="0"/>
                    <w:jc w:val="center"/>
                    <w:rPr>
                      <w:color w:val="auto"/>
                      <w:kern w:val="0"/>
                      <w:szCs w:val="21"/>
                      <w:highlight w:val="none"/>
                      <w:u w:val="single"/>
                      <w:lang w:bidi="ar"/>
                    </w:rPr>
                  </w:pPr>
                  <w:r>
                    <w:rPr>
                      <w:rFonts w:hint="default" w:ascii="Times New Roman" w:hAnsi="Times New Roman" w:cs="Times New Roman"/>
                      <w:color w:val="auto"/>
                      <w:kern w:val="0"/>
                      <w:szCs w:val="21"/>
                      <w:highlight w:val="none"/>
                      <w:lang w:bidi="ar"/>
                    </w:rPr>
                    <w:t>地表水</w:t>
                  </w:r>
                </w:p>
              </w:tc>
              <w:tc>
                <w:tcPr>
                  <w:tcW w:w="3452" w:type="dxa"/>
                  <w:shd w:val="clear" w:color="auto" w:fill="auto"/>
                  <w:noWrap w:val="0"/>
                  <w:vAlign w:val="center"/>
                </w:tcPr>
                <w:p>
                  <w:pPr>
                    <w:autoSpaceDE w:val="0"/>
                    <w:autoSpaceDN w:val="0"/>
                    <w:adjustRightInd w:val="0"/>
                    <w:snapToGrid w:val="0"/>
                    <w:rPr>
                      <w:color w:val="auto"/>
                      <w:kern w:val="0"/>
                      <w:szCs w:val="21"/>
                      <w:highlight w:val="none"/>
                      <w:u w:val="single"/>
                      <w:lang w:bidi="ar"/>
                    </w:rPr>
                  </w:pPr>
                  <w:r>
                    <w:rPr>
                      <w:rFonts w:hint="default" w:ascii="Times New Roman" w:hAnsi="Times New Roman" w:cs="Times New Roman"/>
                      <w:color w:val="auto"/>
                      <w:kern w:val="0"/>
                      <w:szCs w:val="21"/>
                      <w:highlight w:val="none"/>
                      <w:lang w:bidi="ar"/>
                    </w:rPr>
                    <w:t>新增工业废水直排建设项目（槽罐车外送污水处理厂的除外）；新增废水直排的污水集中处理厂。</w:t>
                  </w:r>
                </w:p>
              </w:tc>
              <w:tc>
                <w:tcPr>
                  <w:tcW w:w="2230" w:type="dxa"/>
                  <w:shd w:val="clear" w:color="auto" w:fill="auto"/>
                  <w:noWrap w:val="0"/>
                  <w:vAlign w:val="center"/>
                </w:tcPr>
                <w:p>
                  <w:pPr>
                    <w:autoSpaceDE w:val="0"/>
                    <w:autoSpaceDN w:val="0"/>
                    <w:adjustRightInd w:val="0"/>
                    <w:snapToGrid w:val="0"/>
                    <w:rPr>
                      <w:rFonts w:hint="eastAsia"/>
                      <w:color w:val="auto"/>
                      <w:kern w:val="0"/>
                      <w:szCs w:val="21"/>
                      <w:highlight w:val="none"/>
                      <w:u w:val="single"/>
                      <w:lang w:bidi="ar"/>
                    </w:rPr>
                  </w:pPr>
                  <w:r>
                    <w:rPr>
                      <w:rFonts w:hint="default" w:ascii="Times New Roman" w:hAnsi="Times New Roman" w:cs="Times New Roman"/>
                      <w:color w:val="auto"/>
                      <w:kern w:val="0"/>
                      <w:szCs w:val="21"/>
                      <w:highlight w:val="none"/>
                      <w:lang w:bidi="ar"/>
                    </w:rPr>
                    <w:t>本项目</w:t>
                  </w:r>
                  <w:r>
                    <w:rPr>
                      <w:rFonts w:hint="eastAsia" w:cs="Times New Roman"/>
                      <w:color w:val="auto"/>
                      <w:kern w:val="0"/>
                      <w:szCs w:val="21"/>
                      <w:highlight w:val="none"/>
                      <w:lang w:val="en-US" w:eastAsia="zh-CN" w:bidi="ar"/>
                    </w:rPr>
                    <w:t>生活污水经化粪池处理后</w:t>
                  </w:r>
                  <w:r>
                    <w:rPr>
                      <w:rFonts w:hint="eastAsia" w:cs="Times New Roman"/>
                      <w:color w:val="auto"/>
                      <w:sz w:val="21"/>
                      <w:szCs w:val="21"/>
                      <w:highlight w:val="none"/>
                      <w:lang w:val="en-US" w:eastAsia="zh-CN"/>
                    </w:rPr>
                    <w:t>进入新乡市小店污水处理厂（二期）进一步处理。</w:t>
                  </w:r>
                  <w:r>
                    <w:rPr>
                      <w:rFonts w:hint="eastAsia" w:cs="Times New Roman"/>
                      <w:color w:val="auto"/>
                      <w:kern w:val="0"/>
                      <w:szCs w:val="21"/>
                      <w:highlight w:val="none"/>
                      <w:lang w:val="en-US" w:eastAsia="zh-CN" w:bidi="ar"/>
                    </w:rPr>
                    <w:t>不属于工业废水直排建设项目，不属于废水直排的污水集中处理厂，无需设置地表水环境影响专项评价</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884" w:type="dxa"/>
                  <w:shd w:val="clear" w:color="auto" w:fill="auto"/>
                  <w:noWrap w:val="0"/>
                  <w:vAlign w:val="center"/>
                </w:tcPr>
                <w:p>
                  <w:pPr>
                    <w:autoSpaceDE w:val="0"/>
                    <w:autoSpaceDN w:val="0"/>
                    <w:adjustRightInd w:val="0"/>
                    <w:snapToGrid w:val="0"/>
                    <w:jc w:val="center"/>
                    <w:rPr>
                      <w:color w:val="auto"/>
                      <w:kern w:val="0"/>
                      <w:szCs w:val="21"/>
                      <w:highlight w:val="none"/>
                      <w:u w:val="single"/>
                      <w:lang w:bidi="ar"/>
                    </w:rPr>
                  </w:pPr>
                  <w:r>
                    <w:rPr>
                      <w:rFonts w:hint="default" w:ascii="Times New Roman" w:hAnsi="Times New Roman" w:cs="Times New Roman"/>
                      <w:color w:val="auto"/>
                      <w:kern w:val="0"/>
                      <w:szCs w:val="21"/>
                      <w:highlight w:val="none"/>
                      <w:lang w:bidi="ar"/>
                    </w:rPr>
                    <w:t>环境风险</w:t>
                  </w:r>
                </w:p>
              </w:tc>
              <w:tc>
                <w:tcPr>
                  <w:tcW w:w="3452" w:type="dxa"/>
                  <w:shd w:val="clear" w:color="auto" w:fill="auto"/>
                  <w:noWrap w:val="0"/>
                  <w:vAlign w:val="center"/>
                </w:tcPr>
                <w:p>
                  <w:pPr>
                    <w:autoSpaceDE w:val="0"/>
                    <w:autoSpaceDN w:val="0"/>
                    <w:adjustRightInd w:val="0"/>
                    <w:snapToGrid w:val="0"/>
                    <w:rPr>
                      <w:color w:val="auto"/>
                      <w:kern w:val="0"/>
                      <w:szCs w:val="21"/>
                      <w:highlight w:val="none"/>
                      <w:u w:val="single"/>
                      <w:lang w:bidi="ar"/>
                    </w:rPr>
                  </w:pPr>
                  <w:r>
                    <w:rPr>
                      <w:rFonts w:hint="default" w:ascii="Times New Roman" w:hAnsi="Times New Roman" w:cs="Times New Roman"/>
                      <w:color w:val="auto"/>
                      <w:kern w:val="0"/>
                      <w:szCs w:val="21"/>
                      <w:highlight w:val="none"/>
                      <w:lang w:bidi="ar"/>
                    </w:rPr>
                    <w:t>有毒有害和易燃易爆危险物质储量超过临界量</w:t>
                  </w:r>
                  <w:r>
                    <w:rPr>
                      <w:rFonts w:hint="default" w:ascii="Times New Roman" w:hAnsi="Times New Roman" w:cs="Times New Roman"/>
                      <w:color w:val="auto"/>
                      <w:kern w:val="0"/>
                      <w:szCs w:val="21"/>
                      <w:highlight w:val="none"/>
                      <w:vertAlign w:val="superscript"/>
                      <w:lang w:bidi="ar"/>
                    </w:rPr>
                    <w:t>3</w:t>
                  </w:r>
                  <w:r>
                    <w:rPr>
                      <w:rFonts w:hint="default" w:ascii="Times New Roman" w:hAnsi="Times New Roman" w:cs="Times New Roman"/>
                      <w:color w:val="auto"/>
                      <w:kern w:val="0"/>
                      <w:szCs w:val="21"/>
                      <w:highlight w:val="none"/>
                      <w:lang w:bidi="ar"/>
                    </w:rPr>
                    <w:t>的建设项目。</w:t>
                  </w:r>
                </w:p>
              </w:tc>
              <w:tc>
                <w:tcPr>
                  <w:tcW w:w="2230" w:type="dxa"/>
                  <w:shd w:val="clear" w:color="auto" w:fill="auto"/>
                  <w:noWrap w:val="0"/>
                  <w:vAlign w:val="center"/>
                </w:tcPr>
                <w:p>
                  <w:pPr>
                    <w:autoSpaceDE w:val="0"/>
                    <w:autoSpaceDN w:val="0"/>
                    <w:adjustRightInd w:val="0"/>
                    <w:snapToGrid w:val="0"/>
                    <w:rPr>
                      <w:rFonts w:hint="eastAsia"/>
                      <w:color w:val="auto"/>
                      <w:kern w:val="0"/>
                      <w:szCs w:val="21"/>
                      <w:highlight w:val="none"/>
                      <w:u w:val="single"/>
                      <w:lang w:bidi="ar"/>
                    </w:rPr>
                  </w:pPr>
                  <w:r>
                    <w:rPr>
                      <w:rFonts w:hint="default" w:ascii="Times New Roman" w:hAnsi="Times New Roman" w:cs="Times New Roman"/>
                      <w:color w:val="auto"/>
                      <w:kern w:val="0"/>
                      <w:szCs w:val="21"/>
                      <w:highlight w:val="none"/>
                      <w:lang w:bidi="ar"/>
                    </w:rPr>
                    <w:t>本项目</w:t>
                  </w:r>
                  <w:r>
                    <w:rPr>
                      <w:rFonts w:hint="eastAsia" w:cs="Times New Roman"/>
                      <w:color w:val="auto"/>
                      <w:kern w:val="0"/>
                      <w:szCs w:val="21"/>
                      <w:highlight w:val="none"/>
                      <w:lang w:val="en-US" w:eastAsia="zh-CN" w:bidi="ar"/>
                    </w:rPr>
                    <w:t>涉易燃易爆危险物质为润滑油、液压油和油漆，其最大储存量分别为0.1t、0.1t和0.9t，临界量为：油类物质2500t，油漆10t（以二甲苯计），均未超过其临界量，无需设置环境风险专项评价。</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884" w:type="dxa"/>
                  <w:shd w:val="clear" w:color="auto" w:fill="auto"/>
                  <w:noWrap w:val="0"/>
                  <w:vAlign w:val="center"/>
                </w:tcPr>
                <w:p>
                  <w:pPr>
                    <w:autoSpaceDE w:val="0"/>
                    <w:autoSpaceDN w:val="0"/>
                    <w:adjustRightInd w:val="0"/>
                    <w:snapToGrid w:val="0"/>
                    <w:jc w:val="center"/>
                    <w:rPr>
                      <w:color w:val="auto"/>
                      <w:kern w:val="0"/>
                      <w:szCs w:val="21"/>
                      <w:highlight w:val="none"/>
                      <w:u w:val="single"/>
                      <w:lang w:bidi="ar"/>
                    </w:rPr>
                  </w:pPr>
                  <w:r>
                    <w:rPr>
                      <w:rFonts w:hint="default" w:ascii="Times New Roman" w:hAnsi="Times New Roman" w:cs="Times New Roman"/>
                      <w:color w:val="auto"/>
                      <w:kern w:val="0"/>
                      <w:szCs w:val="21"/>
                      <w:highlight w:val="none"/>
                      <w:lang w:bidi="ar"/>
                    </w:rPr>
                    <w:t>生态</w:t>
                  </w:r>
                </w:p>
              </w:tc>
              <w:tc>
                <w:tcPr>
                  <w:tcW w:w="3452" w:type="dxa"/>
                  <w:shd w:val="clear" w:color="auto" w:fill="auto"/>
                  <w:noWrap w:val="0"/>
                  <w:vAlign w:val="center"/>
                </w:tcPr>
                <w:p>
                  <w:pPr>
                    <w:autoSpaceDE w:val="0"/>
                    <w:autoSpaceDN w:val="0"/>
                    <w:adjustRightInd w:val="0"/>
                    <w:snapToGrid w:val="0"/>
                    <w:rPr>
                      <w:color w:val="auto"/>
                      <w:kern w:val="0"/>
                      <w:szCs w:val="21"/>
                      <w:highlight w:val="none"/>
                      <w:u w:val="single"/>
                      <w:lang w:bidi="ar"/>
                    </w:rPr>
                  </w:pPr>
                  <w:r>
                    <w:rPr>
                      <w:rFonts w:hint="default" w:ascii="Times New Roman" w:hAnsi="Times New Roman" w:cs="Times New Roman"/>
                      <w:color w:val="auto"/>
                      <w:kern w:val="0"/>
                      <w:szCs w:val="21"/>
                      <w:highlight w:val="none"/>
                      <w:lang w:bidi="ar"/>
                    </w:rPr>
                    <w:t>取水口下游500米范围内有重要水生生物的自然产卵场、索饵场、越冬场和洄游通道的新增河道取水的污染类建设项目。</w:t>
                  </w:r>
                </w:p>
              </w:tc>
              <w:tc>
                <w:tcPr>
                  <w:tcW w:w="2230" w:type="dxa"/>
                  <w:shd w:val="clear" w:color="auto" w:fill="auto"/>
                  <w:noWrap w:val="0"/>
                  <w:vAlign w:val="center"/>
                </w:tcPr>
                <w:p>
                  <w:pPr>
                    <w:autoSpaceDE w:val="0"/>
                    <w:autoSpaceDN w:val="0"/>
                    <w:adjustRightInd w:val="0"/>
                    <w:snapToGrid w:val="0"/>
                    <w:rPr>
                      <w:rFonts w:hint="eastAsia"/>
                      <w:color w:val="auto"/>
                      <w:kern w:val="0"/>
                      <w:szCs w:val="21"/>
                      <w:highlight w:val="none"/>
                      <w:u w:val="single"/>
                      <w:lang w:bidi="ar"/>
                    </w:rPr>
                  </w:pPr>
                  <w:r>
                    <w:rPr>
                      <w:rFonts w:hint="default" w:ascii="Times New Roman" w:hAnsi="Times New Roman" w:cs="Times New Roman"/>
                      <w:color w:val="auto"/>
                      <w:kern w:val="0"/>
                      <w:szCs w:val="21"/>
                      <w:highlight w:val="none"/>
                      <w:lang w:bidi="ar"/>
                    </w:rPr>
                    <w:t>本项目</w:t>
                  </w:r>
                  <w:r>
                    <w:rPr>
                      <w:rFonts w:hint="eastAsia" w:cs="Times New Roman"/>
                      <w:color w:val="auto"/>
                      <w:kern w:val="0"/>
                      <w:szCs w:val="21"/>
                      <w:highlight w:val="none"/>
                      <w:lang w:val="en-US" w:eastAsia="zh-CN" w:bidi="ar"/>
                    </w:rPr>
                    <w:t>供水为园区集中供水，不涉及取水口，无需设置生态环境影响专项评价。</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884" w:type="dxa"/>
                  <w:shd w:val="clear" w:color="auto" w:fill="auto"/>
                  <w:noWrap w:val="0"/>
                  <w:vAlign w:val="center"/>
                </w:tcPr>
                <w:p>
                  <w:pPr>
                    <w:autoSpaceDE w:val="0"/>
                    <w:autoSpaceDN w:val="0"/>
                    <w:adjustRightInd w:val="0"/>
                    <w:snapToGrid w:val="0"/>
                    <w:jc w:val="center"/>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海洋</w:t>
                  </w:r>
                </w:p>
              </w:tc>
              <w:tc>
                <w:tcPr>
                  <w:tcW w:w="3452" w:type="dxa"/>
                  <w:shd w:val="clear" w:color="auto" w:fill="auto"/>
                  <w:noWrap w:val="0"/>
                  <w:vAlign w:val="center"/>
                </w:tcPr>
                <w:p>
                  <w:pPr>
                    <w:autoSpaceDE w:val="0"/>
                    <w:autoSpaceDN w:val="0"/>
                    <w:adjustRightInd w:val="0"/>
                    <w:snapToGrid w:val="0"/>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直接向海排放污染物的海洋工程建设项目。</w:t>
                  </w:r>
                </w:p>
              </w:tc>
              <w:tc>
                <w:tcPr>
                  <w:tcW w:w="2230" w:type="dxa"/>
                  <w:shd w:val="clear" w:color="auto" w:fill="auto"/>
                  <w:noWrap w:val="0"/>
                  <w:vAlign w:val="center"/>
                </w:tcPr>
                <w:p>
                  <w:pPr>
                    <w:autoSpaceDE w:val="0"/>
                    <w:autoSpaceDN w:val="0"/>
                    <w:adjustRightInd w:val="0"/>
                    <w:snapToGrid w:val="0"/>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kern w:val="0"/>
                      <w:szCs w:val="21"/>
                      <w:highlight w:val="none"/>
                      <w:lang w:bidi="ar"/>
                    </w:rPr>
                    <w:t>本项目</w:t>
                  </w:r>
                  <w:r>
                    <w:rPr>
                      <w:rFonts w:hint="eastAsia" w:cs="Times New Roman"/>
                      <w:color w:val="auto"/>
                      <w:kern w:val="0"/>
                      <w:szCs w:val="21"/>
                      <w:highlight w:val="none"/>
                      <w:lang w:val="en-US" w:eastAsia="zh-CN" w:bidi="ar"/>
                    </w:rPr>
                    <w:t>不属于海洋工程建设项目，无需设置海洋环境影响专项评价。</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6566" w:type="dxa"/>
                  <w:gridSpan w:val="3"/>
                  <w:shd w:val="clear" w:color="auto" w:fill="auto"/>
                  <w:noWrap w:val="0"/>
                  <w:vAlign w:val="center"/>
                </w:tcPr>
                <w:p>
                  <w:pPr>
                    <w:autoSpaceDE w:val="0"/>
                    <w:autoSpaceDN w:val="0"/>
                    <w:adjustRightInd w:val="0"/>
                    <w:snapToGrid w:val="0"/>
                    <w:rPr>
                      <w:rFonts w:hint="eastAsia" w:ascii="黑体" w:hAnsi="黑体" w:eastAsia="黑体" w:cs="黑体"/>
                      <w:color w:val="auto"/>
                      <w:kern w:val="0"/>
                      <w:szCs w:val="21"/>
                      <w:highlight w:val="none"/>
                      <w:lang w:bidi="ar"/>
                    </w:rPr>
                  </w:pPr>
                  <w:r>
                    <w:rPr>
                      <w:rFonts w:eastAsia="黑体"/>
                      <w:color w:val="auto"/>
                      <w:kern w:val="0"/>
                      <w:szCs w:val="21"/>
                      <w:highlight w:val="none"/>
                      <w:lang w:bidi="ar"/>
                    </w:rPr>
                    <w:t>注</w:t>
                  </w:r>
                  <w:r>
                    <w:rPr>
                      <w:rFonts w:hint="eastAsia"/>
                      <w:color w:val="auto"/>
                      <w:kern w:val="0"/>
                      <w:szCs w:val="21"/>
                      <w:highlight w:val="none"/>
                      <w:lang w:bidi="ar"/>
                    </w:rPr>
                    <w:t>：</w:t>
                  </w:r>
                  <w:r>
                    <w:rPr>
                      <w:rFonts w:hint="eastAsia" w:ascii="黑体" w:hAnsi="黑体" w:eastAsia="黑体" w:cs="黑体"/>
                      <w:color w:val="auto"/>
                      <w:kern w:val="0"/>
                      <w:szCs w:val="21"/>
                      <w:highlight w:val="none"/>
                      <w:lang w:bidi="ar"/>
                    </w:rPr>
                    <w:t>1.废气中有毒有害污染物指纳入《有毒有害大气污染物》的污染物（不包括无排放标准的污染物）。</w:t>
                  </w:r>
                </w:p>
                <w:p>
                  <w:pPr>
                    <w:autoSpaceDE w:val="0"/>
                    <w:autoSpaceDN w:val="0"/>
                    <w:adjustRightInd w:val="0"/>
                    <w:snapToGrid w:val="0"/>
                    <w:rPr>
                      <w:rFonts w:eastAsia="黑体"/>
                      <w:color w:val="auto"/>
                      <w:kern w:val="0"/>
                      <w:szCs w:val="21"/>
                      <w:highlight w:val="none"/>
                      <w:lang w:bidi="ar"/>
                    </w:rPr>
                  </w:pPr>
                  <w:r>
                    <w:rPr>
                      <w:rFonts w:hint="eastAsia" w:ascii="黑体" w:hAnsi="黑体" w:eastAsia="黑体" w:cs="黑体"/>
                      <w:color w:val="auto"/>
                      <w:kern w:val="0"/>
                      <w:szCs w:val="21"/>
                      <w:highlight w:val="none"/>
                      <w:lang w:bidi="ar"/>
                    </w:rPr>
                    <w:t>2.环境空气保护目标指自然保护区、风景名胜区、居住区、文化区和农村地区中人群较集中的区域。</w:t>
                  </w:r>
                </w:p>
              </w:tc>
            </w:tr>
          </w:tbl>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contextualSpacing/>
              <w:jc w:val="both"/>
              <w:textAlignment w:val="auto"/>
              <w:rPr>
                <w:rFonts w:hint="default" w:cs="Times New Roman"/>
                <w:color w:val="auto"/>
                <w:kern w:val="0"/>
                <w:sz w:val="24"/>
                <w:szCs w:val="24"/>
                <w:highlight w:val="yellow"/>
                <w:lang w:val="en-US" w:eastAsia="zh-CN"/>
              </w:rPr>
            </w:pPr>
            <w:r>
              <w:rPr>
                <w:rFonts w:hint="eastAsia" w:ascii="宋体" w:hAnsi="宋体" w:cs="宋体"/>
                <w:color w:val="auto"/>
                <w:kern w:val="0"/>
                <w:sz w:val="24"/>
                <w:highlight w:val="none"/>
                <w:lang w:bidi="ar"/>
              </w:rPr>
              <w:t>综上所述，本项目</w:t>
            </w:r>
            <w:r>
              <w:rPr>
                <w:rFonts w:hint="eastAsia" w:ascii="宋体" w:hAnsi="宋体" w:cs="宋体"/>
                <w:color w:val="auto"/>
                <w:kern w:val="0"/>
                <w:sz w:val="24"/>
                <w:highlight w:val="none"/>
                <w:lang w:val="en-US" w:eastAsia="zh-CN" w:bidi="ar"/>
              </w:rPr>
              <w:t>无需设置大气环境影响专项评价</w:t>
            </w:r>
            <w:r>
              <w:rPr>
                <w:rFonts w:hint="eastAsia" w:ascii="宋体" w:hAnsi="宋体" w:cs="宋体"/>
                <w:color w:val="auto"/>
                <w:kern w:val="0"/>
                <w:sz w:val="24"/>
                <w:highlight w:val="none"/>
                <w:lang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80" w:hRule="atLeast"/>
          <w:jc w:val="center"/>
        </w:trPr>
        <w:tc>
          <w:tcPr>
            <w:tcW w:w="1655" w:type="dxa"/>
            <w:noWrap w:val="0"/>
            <w:vAlign w:val="center"/>
          </w:tcPr>
          <w:p>
            <w:pPr>
              <w:autoSpaceDE w:val="0"/>
              <w:autoSpaceDN w:val="0"/>
              <w:adjustRightInd w:val="0"/>
              <w:snapToGrid w:val="0"/>
              <w:jc w:val="center"/>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sz w:val="21"/>
                <w:szCs w:val="21"/>
                <w:highlight w:val="none"/>
              </w:rPr>
              <w:t>规划情况</w:t>
            </w:r>
          </w:p>
        </w:tc>
        <w:tc>
          <w:tcPr>
            <w:tcW w:w="7215" w:type="dxa"/>
            <w:gridSpan w:val="3"/>
            <w:noWrap w:val="0"/>
            <w:vAlign w:val="center"/>
          </w:tcPr>
          <w:p>
            <w:pPr>
              <w:numPr>
                <w:ilvl w:val="0"/>
                <w:numId w:val="3"/>
              </w:numPr>
              <w:autoSpaceDE w:val="0"/>
              <w:autoSpaceDN w:val="0"/>
              <w:adjustRightInd w:val="0"/>
              <w:snapToGrid w:val="0"/>
              <w:spacing w:line="460" w:lineRule="exact"/>
              <w:jc w:val="both"/>
              <w:rPr>
                <w:rFonts w:hint="eastAsia"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规划名称：新乡工业产业集聚区发展规划（2009-2020）</w:t>
            </w:r>
          </w:p>
          <w:p>
            <w:pPr>
              <w:numPr>
                <w:ilvl w:val="0"/>
                <w:numId w:val="3"/>
              </w:numPr>
              <w:autoSpaceDE w:val="0"/>
              <w:autoSpaceDN w:val="0"/>
              <w:adjustRightInd w:val="0"/>
              <w:snapToGrid w:val="0"/>
              <w:spacing w:line="460" w:lineRule="exact"/>
              <w:jc w:val="both"/>
              <w:rPr>
                <w:rFonts w:hint="default"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审批机关：河南省发展和改革委员会</w:t>
            </w:r>
          </w:p>
          <w:p>
            <w:pPr>
              <w:numPr>
                <w:ilvl w:val="0"/>
                <w:numId w:val="3"/>
              </w:numPr>
              <w:autoSpaceDE w:val="0"/>
              <w:autoSpaceDN w:val="0"/>
              <w:adjustRightInd w:val="0"/>
              <w:snapToGrid w:val="0"/>
              <w:spacing w:line="460" w:lineRule="exact"/>
              <w:jc w:val="both"/>
              <w:rPr>
                <w:rFonts w:hint="default"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审批文件名称及文号：《河南省发展和改革委员会关于新乡工业产业集聚区发展规划（2009-2020的批复）》（豫发改工业[2010]2104号）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1" w:hRule="atLeast"/>
          <w:jc w:val="center"/>
        </w:trPr>
        <w:tc>
          <w:tcPr>
            <w:tcW w:w="1655" w:type="dxa"/>
            <w:noWrap w:val="0"/>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规划环境影响</w:t>
            </w:r>
          </w:p>
          <w:p>
            <w:pPr>
              <w:adjustRightInd w:val="0"/>
              <w:snapToGrid w:val="0"/>
              <w:jc w:val="center"/>
              <w:rPr>
                <w:rFonts w:hint="default" w:ascii="Times New Roman" w:hAnsi="Times New Roman" w:eastAsia="宋体" w:cs="Times New Roman"/>
                <w:color w:val="auto"/>
                <w:kern w:val="0"/>
                <w:sz w:val="21"/>
                <w:szCs w:val="21"/>
                <w:highlight w:val="yellow"/>
              </w:rPr>
            </w:pPr>
            <w:r>
              <w:rPr>
                <w:rFonts w:hint="default" w:ascii="Times New Roman" w:hAnsi="Times New Roman" w:eastAsia="宋体" w:cs="Times New Roman"/>
                <w:color w:val="auto"/>
                <w:sz w:val="21"/>
                <w:szCs w:val="21"/>
                <w:highlight w:val="none"/>
              </w:rPr>
              <w:t>评价情况</w:t>
            </w:r>
          </w:p>
        </w:tc>
        <w:tc>
          <w:tcPr>
            <w:tcW w:w="7215" w:type="dxa"/>
            <w:gridSpan w:val="3"/>
            <w:noWrap w:val="0"/>
            <w:vAlign w:val="center"/>
          </w:tcPr>
          <w:p>
            <w:pPr>
              <w:numPr>
                <w:ilvl w:val="0"/>
                <w:numId w:val="4"/>
              </w:numPr>
              <w:autoSpaceDE w:val="0"/>
              <w:autoSpaceDN w:val="0"/>
              <w:adjustRightInd w:val="0"/>
              <w:snapToGrid w:val="0"/>
              <w:spacing w:line="460" w:lineRule="exact"/>
              <w:jc w:val="both"/>
              <w:rPr>
                <w:rFonts w:hint="eastAsia"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规划环境影响评价文件：《新乡工业产业集聚区发展规划环境影响报告书》</w:t>
            </w:r>
          </w:p>
          <w:p>
            <w:pPr>
              <w:numPr>
                <w:ilvl w:val="0"/>
                <w:numId w:val="4"/>
              </w:numPr>
              <w:autoSpaceDE w:val="0"/>
              <w:autoSpaceDN w:val="0"/>
              <w:adjustRightInd w:val="0"/>
              <w:snapToGrid w:val="0"/>
              <w:spacing w:line="460" w:lineRule="exact"/>
              <w:jc w:val="both"/>
              <w:rPr>
                <w:rFonts w:hint="default"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召集审查机关：河南省生态环境厅（原河南省环境保护厅）</w:t>
            </w:r>
          </w:p>
          <w:p>
            <w:pPr>
              <w:numPr>
                <w:ilvl w:val="0"/>
                <w:numId w:val="4"/>
              </w:numPr>
              <w:autoSpaceDE w:val="0"/>
              <w:autoSpaceDN w:val="0"/>
              <w:adjustRightInd w:val="0"/>
              <w:snapToGrid w:val="0"/>
              <w:spacing w:line="460" w:lineRule="exact"/>
              <w:jc w:val="both"/>
              <w:rPr>
                <w:rFonts w:hint="default"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审查文件名称及文号：《河南省环境保护厅关于新乡工业产业集聚区发展规划环境影响报告书的审查意见》（豫环审[2011]2号）</w:t>
            </w:r>
          </w:p>
          <w:p>
            <w:pPr>
              <w:numPr>
                <w:ilvl w:val="0"/>
                <w:numId w:val="4"/>
              </w:numPr>
              <w:autoSpaceDE w:val="0"/>
              <w:autoSpaceDN w:val="0"/>
              <w:adjustRightInd w:val="0"/>
              <w:snapToGrid w:val="0"/>
              <w:spacing w:line="460" w:lineRule="exact"/>
              <w:jc w:val="both"/>
              <w:rPr>
                <w:rFonts w:hint="default"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跟踪评价文件：《新乡经济技术开发区发展规划（2009-2020）环境影响跟踪评价报告书》</w:t>
            </w:r>
          </w:p>
          <w:p>
            <w:pPr>
              <w:numPr>
                <w:ilvl w:val="0"/>
                <w:numId w:val="4"/>
              </w:numPr>
              <w:autoSpaceDE w:val="0"/>
              <w:autoSpaceDN w:val="0"/>
              <w:adjustRightInd w:val="0"/>
              <w:snapToGrid w:val="0"/>
              <w:spacing w:line="460" w:lineRule="exact"/>
              <w:jc w:val="both"/>
              <w:rPr>
                <w:rFonts w:hint="default"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规划环评审查机关：河南省生态环境厅</w:t>
            </w:r>
          </w:p>
          <w:p>
            <w:pPr>
              <w:numPr>
                <w:ilvl w:val="0"/>
                <w:numId w:val="0"/>
              </w:numPr>
              <w:autoSpaceDE w:val="0"/>
              <w:autoSpaceDN w:val="0"/>
              <w:adjustRightInd w:val="0"/>
              <w:snapToGrid w:val="0"/>
              <w:spacing w:line="460" w:lineRule="exact"/>
              <w:jc w:val="both"/>
              <w:rPr>
                <w:rFonts w:hint="default" w:cs="Times New Roman"/>
                <w:color w:val="auto"/>
                <w:kern w:val="0"/>
                <w:sz w:val="24"/>
                <w:szCs w:val="24"/>
                <w:highlight w:val="yellow"/>
                <w:lang w:val="en-US" w:eastAsia="zh-CN"/>
              </w:rPr>
            </w:pPr>
            <w:r>
              <w:rPr>
                <w:rFonts w:hint="eastAsia" w:cs="Times New Roman"/>
                <w:color w:val="auto"/>
                <w:kern w:val="0"/>
                <w:sz w:val="24"/>
                <w:szCs w:val="24"/>
                <w:highlight w:val="none"/>
                <w:lang w:val="en-US" w:eastAsia="zh-CN"/>
              </w:rPr>
              <w:t>（6）规划环评审查文件名称及文号：《河南省生态环境厅关于新乡经济技术开发区发展规划（2009-2020）环境影响跟踪评价报告书的审核意见》（豫环函[2020]105号）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95" w:hRule="atLeast"/>
          <w:jc w:val="center"/>
        </w:trPr>
        <w:tc>
          <w:tcPr>
            <w:tcW w:w="1655" w:type="dxa"/>
            <w:noWrap w:val="0"/>
            <w:vAlign w:val="center"/>
          </w:tcPr>
          <w:p>
            <w:pPr>
              <w:autoSpaceDE w:val="0"/>
              <w:autoSpaceDN w:val="0"/>
              <w:adjustRightInd w:val="0"/>
              <w:snapToGrid w:val="0"/>
              <w:jc w:val="center"/>
              <w:rPr>
                <w:rFonts w:hint="default" w:ascii="Times New Roman" w:hAnsi="Times New Roman" w:eastAsia="宋体" w:cs="Times New Roman"/>
                <w:color w:val="auto"/>
                <w:kern w:val="0"/>
                <w:sz w:val="21"/>
                <w:szCs w:val="21"/>
                <w:highlight w:val="yellow"/>
              </w:rPr>
            </w:pPr>
            <w:r>
              <w:rPr>
                <w:rFonts w:hint="default" w:ascii="Times New Roman" w:hAnsi="Times New Roman" w:eastAsia="宋体" w:cs="Times New Roman"/>
                <w:color w:val="auto"/>
                <w:kern w:val="0"/>
                <w:sz w:val="21"/>
                <w:szCs w:val="21"/>
                <w:highlight w:val="none"/>
              </w:rPr>
              <w:t>规划及规划环境影响评价符合性分析</w:t>
            </w:r>
          </w:p>
        </w:tc>
        <w:tc>
          <w:tcPr>
            <w:tcW w:w="7215" w:type="dxa"/>
            <w:gridSpan w:val="3"/>
            <w:noWrap w:val="0"/>
            <w:vAlign w:val="center"/>
          </w:tcPr>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hAnsi="宋体"/>
                <w:color w:val="auto"/>
                <w:sz w:val="24"/>
                <w:lang w:val="en-US" w:eastAsia="zh-CN"/>
              </w:rPr>
            </w:pPr>
            <w:r>
              <w:rPr>
                <w:rFonts w:hint="eastAsia" w:hAnsi="宋体"/>
                <w:color w:val="auto"/>
                <w:sz w:val="24"/>
                <w:lang w:val="en-US" w:eastAsia="zh-CN"/>
              </w:rPr>
              <w:t>本项目位于河南省新乡市新乡经济技术开发区新长路南侧标准厂房滨湖大道临街房A5A6栋，所在地属于新乡经济技术开发区（原新乡工业产业集聚区），项目与</w:t>
            </w:r>
            <w:r>
              <w:rPr>
                <w:rFonts w:hint="eastAsia" w:hAnsi="宋体"/>
                <w:color w:val="auto"/>
                <w:sz w:val="24"/>
              </w:rPr>
              <w:t>《新乡工业产业集聚区</w:t>
            </w:r>
            <w:r>
              <w:rPr>
                <w:rFonts w:hint="eastAsia" w:cs="Times New Roman"/>
                <w:color w:val="auto"/>
                <w:kern w:val="0"/>
                <w:sz w:val="24"/>
                <w:szCs w:val="24"/>
                <w:highlight w:val="none"/>
                <w:lang w:val="en-US" w:eastAsia="zh-CN"/>
              </w:rPr>
              <w:t>发展</w:t>
            </w:r>
            <w:r>
              <w:rPr>
                <w:rFonts w:hint="eastAsia" w:hAnsi="宋体"/>
                <w:color w:val="auto"/>
                <w:sz w:val="24"/>
              </w:rPr>
              <w:t>规划环境影响报告书》中环境保护准入条件分析见下表</w:t>
            </w:r>
            <w:r>
              <w:rPr>
                <w:rFonts w:hint="eastAsia" w:hAnsi="宋体"/>
                <w:color w:val="auto"/>
                <w:sz w:val="24"/>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none"/>
                <w:lang w:val="en-US" w:eastAsia="zh-CN"/>
              </w:rPr>
            </w:pPr>
            <w:r>
              <w:rPr>
                <w:rFonts w:hint="default" w:ascii="Times New Roman" w:hAnsi="Times New Roman" w:eastAsia="黑体" w:cs="Times New Roman"/>
                <w:color w:val="auto"/>
                <w:kern w:val="0"/>
                <w:sz w:val="24"/>
                <w:szCs w:val="24"/>
                <w:highlight w:val="none"/>
                <w:lang w:val="en-US" w:eastAsia="zh-CN"/>
              </w:rPr>
              <w:t>表</w:t>
            </w:r>
            <w:r>
              <w:rPr>
                <w:rFonts w:hint="eastAsia" w:eastAsia="黑体" w:cs="Times New Roman"/>
                <w:color w:val="auto"/>
                <w:kern w:val="0"/>
                <w:sz w:val="24"/>
                <w:szCs w:val="24"/>
                <w:highlight w:val="none"/>
                <w:lang w:val="en-US" w:eastAsia="zh-CN"/>
              </w:rPr>
              <w:t>2</w:t>
            </w:r>
            <w:r>
              <w:rPr>
                <w:rFonts w:hint="default" w:ascii="Times New Roman" w:hAnsi="Times New Roman" w:eastAsia="黑体" w:cs="Times New Roman"/>
                <w:color w:val="auto"/>
                <w:kern w:val="0"/>
                <w:sz w:val="24"/>
                <w:szCs w:val="24"/>
                <w:highlight w:val="none"/>
                <w:lang w:val="en-US" w:eastAsia="zh-CN"/>
              </w:rPr>
              <w:t xml:space="preserve">    </w:t>
            </w:r>
            <w:r>
              <w:rPr>
                <w:rFonts w:hint="eastAsia" w:ascii="Times New Roman" w:hAnsi="Times New Roman" w:eastAsia="黑体" w:cs="Times New Roman"/>
                <w:color w:val="auto"/>
                <w:kern w:val="0"/>
                <w:sz w:val="24"/>
                <w:szCs w:val="24"/>
                <w:highlight w:val="none"/>
                <w:lang w:val="en-US" w:eastAsia="zh-CN"/>
              </w:rPr>
              <w:t xml:space="preserve"> </w:t>
            </w:r>
            <w:r>
              <w:rPr>
                <w:rFonts w:hint="eastAsia" w:eastAsia="黑体" w:cs="Times New Roman"/>
                <w:color w:val="auto"/>
                <w:kern w:val="0"/>
                <w:sz w:val="24"/>
                <w:szCs w:val="24"/>
                <w:highlight w:val="none"/>
                <w:lang w:val="en-US" w:eastAsia="zh-CN"/>
              </w:rPr>
              <w:t xml:space="preserve">  </w:t>
            </w:r>
            <w:r>
              <w:rPr>
                <w:rFonts w:hint="eastAsia" w:ascii="Times New Roman" w:hAnsi="Times New Roman" w:eastAsia="黑体" w:cs="Times New Roman"/>
                <w:color w:val="auto"/>
                <w:kern w:val="0"/>
                <w:sz w:val="24"/>
                <w:szCs w:val="24"/>
                <w:highlight w:val="none"/>
                <w:lang w:val="en-US" w:eastAsia="zh-CN"/>
              </w:rPr>
              <w:t xml:space="preserve"> </w:t>
            </w:r>
            <w:r>
              <w:rPr>
                <w:rFonts w:hint="default" w:ascii="Times New Roman" w:hAnsi="Times New Roman" w:eastAsia="黑体" w:cs="Times New Roman"/>
                <w:color w:val="auto"/>
                <w:kern w:val="0"/>
                <w:sz w:val="24"/>
                <w:szCs w:val="24"/>
                <w:highlight w:val="none"/>
                <w:lang w:val="en-US" w:eastAsia="zh-CN"/>
              </w:rPr>
              <w:t xml:space="preserve"> 项目与园区准入条件对照分析一览表</w:t>
            </w:r>
          </w:p>
          <w:tbl>
            <w:tblPr>
              <w:tblStyle w:val="15"/>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2934"/>
              <w:gridCol w:w="2464"/>
              <w:gridCol w:w="82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类别</w:t>
                  </w:r>
                </w:p>
              </w:tc>
              <w:tc>
                <w:tcPr>
                  <w:tcW w:w="293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准入条件</w:t>
                  </w:r>
                </w:p>
              </w:tc>
              <w:tc>
                <w:tcPr>
                  <w:tcW w:w="246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本项目情况</w:t>
                  </w:r>
                </w:p>
              </w:tc>
              <w:tc>
                <w:tcPr>
                  <w:tcW w:w="827"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相符性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restart"/>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hAnsi="宋体"/>
                      <w:color w:val="auto"/>
                      <w:sz w:val="21"/>
                      <w:szCs w:val="21"/>
                    </w:rPr>
                    <w:t>新乡工业产业集聚区</w:t>
                  </w:r>
                  <w:r>
                    <w:rPr>
                      <w:rFonts w:hint="eastAsia" w:hAnsi="宋体"/>
                      <w:color w:val="auto"/>
                      <w:sz w:val="21"/>
                      <w:szCs w:val="21"/>
                      <w:lang w:val="en-US" w:eastAsia="zh-CN"/>
                    </w:rPr>
                    <w:t>准入条件</w:t>
                  </w:r>
                </w:p>
              </w:tc>
              <w:tc>
                <w:tcPr>
                  <w:tcW w:w="2934" w:type="dxa"/>
                  <w:vAlign w:val="center"/>
                </w:tcPr>
                <w:p>
                  <w:pPr>
                    <w:adjustRightInd w:val="0"/>
                    <w:snapToGrid w:val="0"/>
                    <w:rPr>
                      <w:rFonts w:hint="default" w:ascii="Times New Roman" w:hAnsi="Times New Roman" w:cs="Times New Roman"/>
                      <w:color w:val="auto"/>
                      <w:sz w:val="21"/>
                      <w:szCs w:val="21"/>
                      <w:highlight w:val="yellow"/>
                      <w:lang w:val="en-US" w:eastAsia="zh-CN"/>
                    </w:rPr>
                  </w:pPr>
                  <w:r>
                    <w:rPr>
                      <w:rFonts w:hint="default"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集聚区入区建设项目在环境保护方面应做到高起点、高标准、严要求，</w:t>
                  </w:r>
                  <w:r>
                    <w:rPr>
                      <w:rFonts w:hint="default" w:ascii="Times New Roman" w:hAnsi="Times New Roman" w:cs="Times New Roman"/>
                      <w:color w:val="auto"/>
                      <w:sz w:val="21"/>
                      <w:szCs w:val="21"/>
                      <w:highlight w:val="none"/>
                      <w:lang w:val="en-US" w:eastAsia="zh-CN"/>
                    </w:rPr>
                    <w:t>禁止新建国家《产业结构调整指导目录（2005年本）》、《外商投资产业指导目录（2007年修订）》中限制、淘汰类的建设项目</w:t>
                  </w:r>
                  <w:r>
                    <w:rPr>
                      <w:rFonts w:hint="eastAsia" w:ascii="Times New Roman" w:hAnsi="Times New Roman" w:cs="Times New Roman"/>
                      <w:color w:val="auto"/>
                      <w:sz w:val="21"/>
                      <w:szCs w:val="21"/>
                      <w:highlight w:val="none"/>
                      <w:lang w:val="en-US" w:eastAsia="zh-CN"/>
                    </w:rPr>
                    <w:t>。</w:t>
                  </w:r>
                </w:p>
              </w:tc>
              <w:tc>
                <w:tcPr>
                  <w:tcW w:w="2464" w:type="dxa"/>
                  <w:vAlign w:val="center"/>
                </w:tcPr>
                <w:p>
                  <w:pPr>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本项目属于专用设备制造业和橡胶制品业，经对照</w:t>
                  </w:r>
                  <w:r>
                    <w:rPr>
                      <w:rFonts w:hint="default" w:ascii="Times New Roman" w:hAnsi="Times New Roman" w:cs="Times New Roman"/>
                      <w:color w:val="auto"/>
                      <w:sz w:val="21"/>
                      <w:szCs w:val="21"/>
                      <w:highlight w:val="none"/>
                      <w:lang w:val="en-US" w:eastAsia="zh-CN"/>
                    </w:rPr>
                    <w:t>《产业结构调整指导目录（</w:t>
                  </w:r>
                  <w:r>
                    <w:rPr>
                      <w:rFonts w:hint="eastAsia" w:cs="Times New Roman"/>
                      <w:color w:val="auto"/>
                      <w:sz w:val="21"/>
                      <w:szCs w:val="21"/>
                      <w:highlight w:val="none"/>
                      <w:lang w:val="en-US" w:eastAsia="zh-CN"/>
                    </w:rPr>
                    <w:t>2019</w:t>
                  </w:r>
                  <w:r>
                    <w:rPr>
                      <w:rFonts w:hint="default" w:ascii="Times New Roman" w:hAnsi="Times New Roman" w:cs="Times New Roman"/>
                      <w:color w:val="auto"/>
                      <w:sz w:val="21"/>
                      <w:szCs w:val="21"/>
                      <w:highlight w:val="none"/>
                      <w:lang w:val="en-US" w:eastAsia="zh-CN"/>
                    </w:rPr>
                    <w:t>年本）》</w:t>
                  </w:r>
                  <w:r>
                    <w:rPr>
                      <w:rFonts w:hint="eastAsia" w:cs="Times New Roman"/>
                      <w:color w:val="auto"/>
                      <w:sz w:val="21"/>
                      <w:szCs w:val="21"/>
                      <w:highlight w:val="none"/>
                      <w:lang w:val="en-US" w:eastAsia="zh-CN"/>
                    </w:rPr>
                    <w:t>及2021年修改文件和《鼓励外商投资产业目录（2022年版）》，本项目属于允许类项目。</w:t>
                  </w:r>
                </w:p>
              </w:tc>
              <w:tc>
                <w:tcPr>
                  <w:tcW w:w="827"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rPr>
                      <w:rFonts w:hint="default" w:ascii="Times New Roman" w:hAnsi="Times New Roman" w:cs="Times New Roman"/>
                      <w:color w:val="auto"/>
                      <w:sz w:val="21"/>
                      <w:szCs w:val="21"/>
                      <w:highlight w:val="yellow"/>
                    </w:rPr>
                  </w:pPr>
                </w:p>
              </w:tc>
              <w:tc>
                <w:tcPr>
                  <w:tcW w:w="2934" w:type="dxa"/>
                  <w:vAlign w:val="center"/>
                </w:tcPr>
                <w:p>
                  <w:pPr>
                    <w:adjustRightInd w:val="0"/>
                    <w:snapToGrid w:val="0"/>
                    <w:rPr>
                      <w:rFonts w:hint="default" w:ascii="Times New Roman" w:hAnsi="Times New Roman" w:cs="Times New Roman"/>
                      <w:color w:val="auto"/>
                      <w:sz w:val="21"/>
                      <w:szCs w:val="21"/>
                      <w:highlight w:val="yellow"/>
                      <w:lang w:val="en-US" w:eastAsia="zh-CN"/>
                    </w:rPr>
                  </w:pPr>
                  <w:r>
                    <w:rPr>
                      <w:rFonts w:hint="default" w:ascii="Times New Roman" w:hAnsi="Times New Roman" w:cs="Times New Roman"/>
                      <w:color w:val="auto"/>
                      <w:sz w:val="21"/>
                      <w:szCs w:val="21"/>
                      <w:highlight w:val="none"/>
                      <w:lang w:val="en-US" w:eastAsia="zh-CN"/>
                    </w:rPr>
                    <w:t>2、</w:t>
                  </w:r>
                  <w:r>
                    <w:rPr>
                      <w:rFonts w:hint="eastAsia" w:ascii="Times New Roman" w:hAnsi="Times New Roman" w:cs="Times New Roman"/>
                      <w:color w:val="auto"/>
                      <w:sz w:val="21"/>
                      <w:szCs w:val="21"/>
                      <w:highlight w:val="none"/>
                      <w:lang w:val="en-US" w:eastAsia="zh-CN"/>
                    </w:rPr>
                    <w:t>投资强度满足河南省国土资源厅《关于调整河南省工业建设项目建设用地控制指标的通知》；入驻企业生产规模符合国家产业政策的最小经济规模要求，清洁生产水平达到国内同行业先进清洁生产水平以上</w:t>
                  </w:r>
                  <w:r>
                    <w:rPr>
                      <w:rFonts w:hint="eastAsia" w:cs="Times New Roman"/>
                      <w:color w:val="auto"/>
                      <w:sz w:val="21"/>
                      <w:szCs w:val="21"/>
                      <w:highlight w:val="none"/>
                      <w:lang w:val="en-US" w:eastAsia="zh-CN"/>
                    </w:rPr>
                    <w:t>。</w:t>
                  </w:r>
                </w:p>
              </w:tc>
              <w:tc>
                <w:tcPr>
                  <w:tcW w:w="2464" w:type="dxa"/>
                  <w:vAlign w:val="center"/>
                </w:tcPr>
                <w:p>
                  <w:pPr>
                    <w:jc w:val="both"/>
                    <w:rPr>
                      <w:rFonts w:hint="default" w:ascii="Times New Roman" w:hAnsi="Times New Roman" w:eastAsia="宋体" w:cs="Times New Roman"/>
                      <w:color w:val="auto"/>
                      <w:sz w:val="21"/>
                      <w:szCs w:val="21"/>
                      <w:highlight w:val="yellow"/>
                      <w:lang w:val="en-US" w:eastAsia="zh-CN"/>
                    </w:rPr>
                  </w:pPr>
                  <w:r>
                    <w:rPr>
                      <w:rFonts w:hint="eastAsia" w:cs="Times New Roman"/>
                      <w:color w:val="auto"/>
                      <w:sz w:val="21"/>
                      <w:szCs w:val="21"/>
                      <w:highlight w:val="none"/>
                      <w:lang w:val="en-US" w:eastAsia="zh-CN"/>
                    </w:rPr>
                    <w:t>本项目占地面积1820m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，总投资额5000万元，每公顷投资强度为27472万元，符合《关于调整河南省工业建</w:t>
                  </w:r>
                  <w:r>
                    <w:rPr>
                      <w:rFonts w:hint="eastAsia" w:ascii="Times New Roman" w:hAnsi="Times New Roman" w:cs="Times New Roman"/>
                      <w:color w:val="auto"/>
                      <w:sz w:val="21"/>
                      <w:szCs w:val="21"/>
                      <w:highlight w:val="none"/>
                      <w:lang w:val="en-US" w:eastAsia="zh-CN"/>
                    </w:rPr>
                    <w:t>设项目建设用地控制指标的通知》</w:t>
                  </w:r>
                  <w:r>
                    <w:rPr>
                      <w:rFonts w:hint="eastAsia" w:cs="Times New Roman"/>
                      <w:color w:val="auto"/>
                      <w:sz w:val="21"/>
                      <w:szCs w:val="21"/>
                      <w:highlight w:val="none"/>
                      <w:lang w:val="en-US" w:eastAsia="zh-CN"/>
                    </w:rPr>
                    <w:t>中国家级开发区内每公顷投资强度不得低于2250万元的要求，项目生产规模符合国家产业政策的最小经济规模要求，清洁生产水平能够达到国内同行业先进清洁生产水平以上。</w:t>
                  </w:r>
                </w:p>
              </w:tc>
              <w:tc>
                <w:tcPr>
                  <w:tcW w:w="82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0" w:hRule="atLeast"/>
              </w:trPr>
              <w:tc>
                <w:tcPr>
                  <w:tcW w:w="774" w:type="dxa"/>
                  <w:vMerge w:val="continue"/>
                  <w:vAlign w:val="center"/>
                </w:tcPr>
                <w:p>
                  <w:pPr>
                    <w:adjustRightInd w:val="0"/>
                    <w:snapToGrid w:val="0"/>
                    <w:rPr>
                      <w:rFonts w:hint="default" w:ascii="Times New Roman" w:hAnsi="Times New Roman" w:cs="Times New Roman"/>
                      <w:color w:val="auto"/>
                      <w:sz w:val="21"/>
                      <w:szCs w:val="21"/>
                      <w:highlight w:val="yellow"/>
                    </w:rPr>
                  </w:pPr>
                </w:p>
              </w:tc>
              <w:tc>
                <w:tcPr>
                  <w:tcW w:w="2934" w:type="dxa"/>
                  <w:vAlign w:val="center"/>
                </w:tcPr>
                <w:p>
                  <w:pPr>
                    <w:adjustRightInd w:val="0"/>
                    <w:snapToGrid w:val="0"/>
                    <w:rPr>
                      <w:rFonts w:hint="default" w:ascii="Times New Roman" w:hAnsi="Times New Roman" w:cs="Times New Roman"/>
                      <w:color w:val="auto"/>
                      <w:sz w:val="21"/>
                      <w:szCs w:val="21"/>
                      <w:highlight w:val="yellow"/>
                      <w:lang w:val="en-US" w:eastAsia="zh-CN"/>
                    </w:rPr>
                  </w:pPr>
                  <w:r>
                    <w:rPr>
                      <w:rFonts w:hint="default" w:ascii="Times New Roman" w:hAnsi="Times New Roman" w:cs="Times New Roman"/>
                      <w:color w:val="auto"/>
                      <w:sz w:val="21"/>
                      <w:szCs w:val="21"/>
                      <w:highlight w:val="none"/>
                      <w:lang w:val="en-US" w:eastAsia="zh-CN"/>
                    </w:rPr>
                    <w:t>3、</w:t>
                  </w:r>
                  <w:r>
                    <w:rPr>
                      <w:rFonts w:hint="eastAsia" w:ascii="Times New Roman" w:hAnsi="Times New Roman" w:cs="Times New Roman"/>
                      <w:color w:val="auto"/>
                      <w:sz w:val="21"/>
                      <w:szCs w:val="21"/>
                      <w:highlight w:val="none"/>
                      <w:lang w:val="en-US" w:eastAsia="zh-CN"/>
                    </w:rPr>
                    <w:t>鼓励建设省级以上（含省级）认定的高新技术类项目；鼓励具有先进的、符合集聚区功能定位的一、二类工业用地，轻污染项目优先入区；按照循环经济发展之路，能够形成良好循环经济链条的项目可优先入区</w:t>
                  </w:r>
                  <w:r>
                    <w:rPr>
                      <w:rFonts w:hint="eastAsia" w:cs="Times New Roman"/>
                      <w:color w:val="auto"/>
                      <w:sz w:val="21"/>
                      <w:szCs w:val="21"/>
                      <w:highlight w:val="none"/>
                      <w:lang w:val="en-US" w:eastAsia="zh-CN"/>
                    </w:rPr>
                    <w:t>。</w:t>
                  </w:r>
                </w:p>
              </w:tc>
              <w:tc>
                <w:tcPr>
                  <w:tcW w:w="2464" w:type="dxa"/>
                  <w:vAlign w:val="center"/>
                </w:tcPr>
                <w:p>
                  <w:pPr>
                    <w:jc w:val="both"/>
                    <w:rPr>
                      <w:rFonts w:hint="default" w:ascii="Times New Roman" w:hAnsi="Times New Roman" w:eastAsia="宋体" w:cs="Times New Roman"/>
                      <w:color w:val="auto"/>
                      <w:sz w:val="21"/>
                      <w:szCs w:val="21"/>
                      <w:highlight w:val="yellow"/>
                      <w:lang w:val="en-US" w:eastAsia="zh-CN"/>
                    </w:rPr>
                  </w:pPr>
                  <w:r>
                    <w:rPr>
                      <w:rFonts w:hint="eastAsia" w:cs="Times New Roman"/>
                      <w:color w:val="auto"/>
                      <w:sz w:val="21"/>
                      <w:szCs w:val="21"/>
                      <w:highlight w:val="none"/>
                      <w:lang w:val="en-US" w:eastAsia="zh-CN"/>
                    </w:rPr>
                    <w:t>本项目属于专用设备制造业，属于二类工业项目，符合集聚区主导产业中装备制造业的定位，</w:t>
                  </w:r>
                  <w:r>
                    <w:rPr>
                      <w:rFonts w:hint="eastAsia" w:ascii="Times New Roman" w:hAnsi="Times New Roman" w:cs="Times New Roman"/>
                      <w:color w:val="auto"/>
                      <w:sz w:val="21"/>
                      <w:szCs w:val="21"/>
                      <w:highlight w:val="none"/>
                      <w:lang w:val="en-US" w:eastAsia="zh-CN"/>
                    </w:rPr>
                    <w:t>能够</w:t>
                  </w:r>
                  <w:r>
                    <w:rPr>
                      <w:rFonts w:hint="eastAsia" w:cs="Times New Roman"/>
                      <w:color w:val="auto"/>
                      <w:sz w:val="21"/>
                      <w:szCs w:val="21"/>
                      <w:highlight w:val="none"/>
                      <w:lang w:val="en-US" w:eastAsia="zh-CN"/>
                    </w:rPr>
                    <w:t>在园区内</w:t>
                  </w:r>
                  <w:r>
                    <w:rPr>
                      <w:rFonts w:hint="eastAsia" w:ascii="Times New Roman" w:hAnsi="Times New Roman" w:cs="Times New Roman"/>
                      <w:color w:val="auto"/>
                      <w:sz w:val="21"/>
                      <w:szCs w:val="21"/>
                      <w:highlight w:val="none"/>
                      <w:lang w:val="en-US" w:eastAsia="zh-CN"/>
                    </w:rPr>
                    <w:t>形成良好循环经济链条</w:t>
                  </w:r>
                  <w:r>
                    <w:rPr>
                      <w:rFonts w:hint="eastAsia" w:cs="Times New Roman"/>
                      <w:color w:val="auto"/>
                      <w:sz w:val="21"/>
                      <w:szCs w:val="21"/>
                      <w:highlight w:val="none"/>
                      <w:lang w:val="en-US" w:eastAsia="zh-CN"/>
                    </w:rPr>
                    <w:t>。</w:t>
                  </w:r>
                </w:p>
              </w:tc>
              <w:tc>
                <w:tcPr>
                  <w:tcW w:w="827" w:type="dxa"/>
                  <w:vAlign w:val="center"/>
                </w:tcPr>
                <w:p>
                  <w:pPr>
                    <w:jc w:val="center"/>
                    <w:rPr>
                      <w:rFonts w:hint="default" w:ascii="Times New Roman" w:hAnsi="Times New Roman" w:cs="Times New Roman"/>
                      <w:color w:val="auto"/>
                      <w:sz w:val="21"/>
                      <w:szCs w:val="21"/>
                      <w:highlight w:val="yellow"/>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rPr>
                      <w:rFonts w:hint="default" w:ascii="Times New Roman" w:hAnsi="Times New Roman" w:cs="Times New Roman"/>
                      <w:color w:val="auto"/>
                      <w:sz w:val="21"/>
                      <w:szCs w:val="21"/>
                      <w:highlight w:val="yellow"/>
                    </w:rPr>
                  </w:pPr>
                </w:p>
              </w:tc>
              <w:tc>
                <w:tcPr>
                  <w:tcW w:w="2934" w:type="dxa"/>
                  <w:vAlign w:val="center"/>
                </w:tcPr>
                <w:p>
                  <w:pPr>
                    <w:adjustRightInd w:val="0"/>
                    <w:snapToGrid w:val="0"/>
                    <w:rPr>
                      <w:rFonts w:hint="default" w:ascii="Times New Roman" w:hAnsi="Times New Roman"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4、化纤纺织区：鼓励各种差别化、功能化化学纤维、高技术纤维生产，鼓励纤维及非纤维用新型聚脂生产，鼓励符合生态、资源综合利用与环保要求的特种天然纤维产品加工，鼓励发展医卫用纤维；鼓励入驻企业依托白鹭化纤集团发展纺织业；鼓励现有企业进行技术升级，增产减污；限制高耗水、高污染项目进入；严格限制同质化、重复性的新印染企业入驻</w:t>
                  </w:r>
                  <w:r>
                    <w:rPr>
                      <w:rFonts w:hint="eastAsia" w:cs="Times New Roman"/>
                      <w:color w:val="auto"/>
                      <w:sz w:val="21"/>
                      <w:szCs w:val="21"/>
                      <w:highlight w:val="none"/>
                      <w:lang w:val="en-US" w:eastAsia="zh-CN"/>
                    </w:rPr>
                    <w:t>。</w:t>
                  </w:r>
                </w:p>
              </w:tc>
              <w:tc>
                <w:tcPr>
                  <w:tcW w:w="2464" w:type="dxa"/>
                  <w:vAlign w:val="center"/>
                </w:tcPr>
                <w:p>
                  <w:pPr>
                    <w:jc w:val="both"/>
                    <w:rPr>
                      <w:rFonts w:hint="default" w:ascii="Times New Roman" w:hAnsi="Times New Roman" w:eastAsia="宋体" w:cs="Times New Roman"/>
                      <w:color w:val="auto"/>
                      <w:sz w:val="21"/>
                      <w:szCs w:val="21"/>
                      <w:highlight w:val="yellow"/>
                      <w:lang w:val="en-US" w:eastAsia="zh-CN"/>
                    </w:rPr>
                  </w:pPr>
                  <w:r>
                    <w:rPr>
                      <w:rFonts w:hint="eastAsia" w:cs="Times New Roman"/>
                      <w:color w:val="auto"/>
                      <w:sz w:val="21"/>
                      <w:szCs w:val="21"/>
                      <w:highlight w:val="none"/>
                      <w:lang w:val="en-US" w:eastAsia="zh-CN"/>
                    </w:rPr>
                    <w:t>本项目位于河南省新乡市新乡经济技术开发区新长路南侧标准厂房滨湖大道临街房A5A6栋，所在区域属于其他工业区，不在化纤纺织区内。</w:t>
                  </w:r>
                </w:p>
              </w:tc>
              <w:tc>
                <w:tcPr>
                  <w:tcW w:w="827" w:type="dxa"/>
                  <w:vAlign w:val="center"/>
                </w:tcPr>
                <w:p>
                  <w:pPr>
                    <w:jc w:val="center"/>
                    <w:rPr>
                      <w:rFonts w:hint="default" w:ascii="Times New Roman" w:hAnsi="Times New Roman" w:cs="Times New Roman"/>
                      <w:color w:val="auto"/>
                      <w:sz w:val="21"/>
                      <w:szCs w:val="21"/>
                      <w:highlight w:val="yellow"/>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rPr>
                      <w:rFonts w:hint="default" w:ascii="Times New Roman" w:hAnsi="Times New Roman" w:cs="Times New Roman"/>
                      <w:color w:val="auto"/>
                      <w:sz w:val="21"/>
                      <w:szCs w:val="21"/>
                      <w:highlight w:val="yellow"/>
                    </w:rPr>
                  </w:pPr>
                </w:p>
              </w:tc>
              <w:tc>
                <w:tcPr>
                  <w:tcW w:w="2934" w:type="dxa"/>
                  <w:vAlign w:val="center"/>
                </w:tcPr>
                <w:p>
                  <w:pPr>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r>
                    <w:rPr>
                      <w:rFonts w:hint="eastAsia" w:ascii="Times New Roman" w:hAnsi="Times New Roman" w:cs="Times New Roman"/>
                      <w:color w:val="auto"/>
                      <w:sz w:val="21"/>
                      <w:szCs w:val="21"/>
                      <w:highlight w:val="none"/>
                      <w:lang w:val="en-US" w:eastAsia="zh-CN"/>
                    </w:rPr>
                    <w:t>汽车及零部件区：鼓励多轴大型专用车辆生产；鼓励自动变速箱、重型汽车变速箱等汽车关键零部件生产；鼓励喷漆工序使用无苯漆料；限制喷漆工序使用含苯漆料；限制汽车及零部件中的电镀项目</w:t>
                  </w:r>
                  <w:r>
                    <w:rPr>
                      <w:rFonts w:hint="eastAsia" w:cs="Times New Roman"/>
                      <w:color w:val="auto"/>
                      <w:sz w:val="21"/>
                      <w:szCs w:val="21"/>
                      <w:highlight w:val="none"/>
                      <w:lang w:val="en-US" w:eastAsia="zh-CN"/>
                    </w:rPr>
                    <w:t>。</w:t>
                  </w:r>
                </w:p>
              </w:tc>
              <w:tc>
                <w:tcPr>
                  <w:tcW w:w="2464" w:type="dxa"/>
                  <w:vAlign w:val="center"/>
                </w:tcPr>
                <w:p>
                  <w:pPr>
                    <w:jc w:val="both"/>
                    <w:rPr>
                      <w:rFonts w:hint="default" w:ascii="Times New Roman" w:hAnsi="Times New Roman" w:eastAsia="宋体" w:cs="Times New Roman"/>
                      <w:color w:val="auto"/>
                      <w:sz w:val="21"/>
                      <w:szCs w:val="21"/>
                      <w:highlight w:val="yellow"/>
                      <w:lang w:val="en-US" w:eastAsia="zh-CN"/>
                    </w:rPr>
                  </w:pPr>
                  <w:r>
                    <w:rPr>
                      <w:rFonts w:hint="eastAsia" w:cs="Times New Roman"/>
                      <w:color w:val="auto"/>
                      <w:sz w:val="21"/>
                      <w:szCs w:val="21"/>
                      <w:highlight w:val="none"/>
                      <w:lang w:val="en-US" w:eastAsia="zh-CN"/>
                    </w:rPr>
                    <w:t>本项目位于河南省新乡市新乡经济技术开发区新长路南侧标准厂房滨湖大道临街房A5A6栋，所在区域属于其他工业区，不在汽车及零部件区内。</w:t>
                  </w:r>
                </w:p>
              </w:tc>
              <w:tc>
                <w:tcPr>
                  <w:tcW w:w="827" w:type="dxa"/>
                  <w:vAlign w:val="center"/>
                </w:tcPr>
                <w:p>
                  <w:pPr>
                    <w:jc w:val="center"/>
                    <w:rPr>
                      <w:rFonts w:hint="default" w:ascii="Times New Roman" w:hAnsi="Times New Roman" w:cs="Times New Roman"/>
                      <w:color w:val="auto"/>
                      <w:sz w:val="21"/>
                      <w:szCs w:val="21"/>
                      <w:highlight w:val="yellow"/>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rPr>
                      <w:rFonts w:hint="default" w:ascii="Times New Roman" w:hAnsi="Times New Roman" w:cs="Times New Roman"/>
                      <w:color w:val="auto"/>
                      <w:sz w:val="21"/>
                      <w:szCs w:val="21"/>
                      <w:highlight w:val="yellow"/>
                    </w:rPr>
                  </w:pPr>
                </w:p>
              </w:tc>
              <w:tc>
                <w:tcPr>
                  <w:tcW w:w="2934" w:type="dxa"/>
                  <w:vAlign w:val="center"/>
                </w:tcPr>
                <w:p>
                  <w:pPr>
                    <w:adjustRightInd w:val="0"/>
                    <w:snapToGrid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装备制造区：鼓励超特高压交流开关设备及关键部件、直流输电设备、换流阀控制与保护器、直流场成套设备、超特高压电力电缆、变压器、智能电表以及高附加值关键配套件等符合《国务院装备制造业调整振兴规划》和《河南省装备制造业调整振兴规划》发展方向的项目入区；鼓励喷漆工序使用无苯漆料；限制喷漆工序使用含苯漆料；限制装备制造业中的电镀项目</w:t>
                  </w:r>
                  <w:r>
                    <w:rPr>
                      <w:rFonts w:hint="eastAsia" w:cs="Times New Roman"/>
                      <w:color w:val="auto"/>
                      <w:sz w:val="21"/>
                      <w:szCs w:val="21"/>
                      <w:highlight w:val="none"/>
                      <w:lang w:val="en-US" w:eastAsia="zh-CN"/>
                    </w:rPr>
                    <w:t>。</w:t>
                  </w:r>
                </w:p>
              </w:tc>
              <w:tc>
                <w:tcPr>
                  <w:tcW w:w="2464" w:type="dxa"/>
                  <w:vAlign w:val="center"/>
                </w:tcPr>
                <w:p>
                  <w:pPr>
                    <w:jc w:val="both"/>
                    <w:rPr>
                      <w:rFonts w:hint="default" w:ascii="Times New Roman" w:hAnsi="Times New Roman" w:eastAsia="宋体" w:cs="Times New Roman"/>
                      <w:color w:val="auto"/>
                      <w:sz w:val="21"/>
                      <w:szCs w:val="21"/>
                      <w:highlight w:val="yellow"/>
                      <w:lang w:val="en-US" w:eastAsia="zh-CN"/>
                    </w:rPr>
                  </w:pPr>
                  <w:r>
                    <w:rPr>
                      <w:rFonts w:hint="eastAsia" w:cs="Times New Roman"/>
                      <w:color w:val="auto"/>
                      <w:sz w:val="21"/>
                      <w:szCs w:val="21"/>
                      <w:highlight w:val="none"/>
                      <w:lang w:val="en-US" w:eastAsia="zh-CN"/>
                    </w:rPr>
                    <w:t>本项目位于河南省新乡市新乡经济技术开发区新长路南侧标准厂房滨湖大道临街房A5A6栋，所在区域属于其他工业区，不在装备制造区内。</w:t>
                  </w:r>
                </w:p>
              </w:tc>
              <w:tc>
                <w:tcPr>
                  <w:tcW w:w="827" w:type="dxa"/>
                  <w:vAlign w:val="center"/>
                </w:tcPr>
                <w:p>
                  <w:pPr>
                    <w:jc w:val="center"/>
                    <w:rPr>
                      <w:rFonts w:hint="default" w:ascii="Times New Roman" w:hAnsi="Times New Roman" w:cs="Times New Roman"/>
                      <w:color w:val="auto"/>
                      <w:sz w:val="21"/>
                      <w:szCs w:val="21"/>
                      <w:highlight w:val="yellow"/>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rPr>
                      <w:rFonts w:hint="default" w:ascii="Times New Roman" w:hAnsi="Times New Roman" w:cs="Times New Roman"/>
                      <w:color w:val="auto"/>
                      <w:sz w:val="21"/>
                      <w:szCs w:val="21"/>
                      <w:highlight w:val="yellow"/>
                    </w:rPr>
                  </w:pPr>
                </w:p>
              </w:tc>
              <w:tc>
                <w:tcPr>
                  <w:tcW w:w="2934" w:type="dxa"/>
                  <w:vAlign w:val="center"/>
                </w:tcPr>
                <w:p>
                  <w:pPr>
                    <w:adjustRightInd w:val="0"/>
                    <w:snapToGrid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7、化工医药区：鼓励现有企业进行技术升级，增产减污；限制现有企业扩大再生产；严格限制同质化、重复性、高风险的新化工医药企业入驻</w:t>
                  </w:r>
                  <w:r>
                    <w:rPr>
                      <w:rFonts w:hint="eastAsia" w:cs="Times New Roman"/>
                      <w:color w:val="auto"/>
                      <w:sz w:val="21"/>
                      <w:szCs w:val="21"/>
                      <w:highlight w:val="none"/>
                      <w:lang w:val="en-US" w:eastAsia="zh-CN"/>
                    </w:rPr>
                    <w:t>。</w:t>
                  </w:r>
                </w:p>
              </w:tc>
              <w:tc>
                <w:tcPr>
                  <w:tcW w:w="2464" w:type="dxa"/>
                  <w:vAlign w:val="center"/>
                </w:tcPr>
                <w:p>
                  <w:pPr>
                    <w:jc w:val="both"/>
                    <w:rPr>
                      <w:rFonts w:hint="default" w:ascii="Times New Roman" w:hAnsi="Times New Roman" w:cs="Times New Roman"/>
                      <w:color w:val="auto"/>
                      <w:sz w:val="21"/>
                      <w:szCs w:val="21"/>
                      <w:highlight w:val="yellow"/>
                      <w:lang w:val="en-US" w:eastAsia="zh-CN"/>
                    </w:rPr>
                  </w:pPr>
                  <w:r>
                    <w:rPr>
                      <w:rFonts w:hint="eastAsia" w:cs="Times New Roman"/>
                      <w:color w:val="auto"/>
                      <w:sz w:val="21"/>
                      <w:szCs w:val="21"/>
                      <w:highlight w:val="none"/>
                      <w:lang w:val="en-US" w:eastAsia="zh-CN"/>
                    </w:rPr>
                    <w:t>本项目位于河南省新乡市新乡经济技术开发区新长路南侧标准厂房滨湖大道临街房A5A6栋，所在区域属于其他工业区，不在化工医药区内。</w:t>
                  </w:r>
                </w:p>
              </w:tc>
              <w:tc>
                <w:tcPr>
                  <w:tcW w:w="827" w:type="dxa"/>
                  <w:vAlign w:val="center"/>
                </w:tcPr>
                <w:p>
                  <w:pPr>
                    <w:jc w:val="center"/>
                    <w:rPr>
                      <w:rFonts w:hint="default" w:ascii="Times New Roman" w:hAnsi="Times New Roman" w:cs="Times New Roman"/>
                      <w:color w:val="auto"/>
                      <w:sz w:val="21"/>
                      <w:szCs w:val="21"/>
                      <w:highlight w:val="yellow"/>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rPr>
                      <w:rFonts w:hint="default" w:ascii="Times New Roman" w:hAnsi="Times New Roman" w:cs="Times New Roman"/>
                      <w:color w:val="auto"/>
                      <w:sz w:val="21"/>
                      <w:szCs w:val="21"/>
                      <w:highlight w:val="yellow"/>
                    </w:rPr>
                  </w:pPr>
                </w:p>
              </w:tc>
              <w:tc>
                <w:tcPr>
                  <w:tcW w:w="2934" w:type="dxa"/>
                  <w:vAlign w:val="center"/>
                </w:tcPr>
                <w:p>
                  <w:pPr>
                    <w:adjustRightInd w:val="0"/>
                    <w:snapToGrid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8、其它区：鼓励集聚区主导产业相关产业中的轻污染项目入区；禁止重污染项目入区。</w:t>
                  </w:r>
                </w:p>
              </w:tc>
              <w:tc>
                <w:tcPr>
                  <w:tcW w:w="2464" w:type="dxa"/>
                  <w:vAlign w:val="center"/>
                </w:tcPr>
                <w:p>
                  <w:pPr>
                    <w:jc w:val="both"/>
                    <w:rPr>
                      <w:rFonts w:hint="default" w:ascii="Times New Roman" w:hAnsi="Times New Roman" w:cs="Times New Roman"/>
                      <w:color w:val="auto"/>
                      <w:sz w:val="21"/>
                      <w:szCs w:val="21"/>
                      <w:highlight w:val="yellow"/>
                      <w:lang w:val="en-US" w:eastAsia="zh-CN"/>
                    </w:rPr>
                  </w:pPr>
                  <w:r>
                    <w:rPr>
                      <w:rFonts w:hint="eastAsia" w:cs="Times New Roman"/>
                      <w:color w:val="auto"/>
                      <w:sz w:val="21"/>
                      <w:szCs w:val="21"/>
                      <w:highlight w:val="none"/>
                      <w:lang w:val="en-US" w:eastAsia="zh-CN"/>
                    </w:rPr>
                    <w:t>本项目属于专用设备制造业，不属于重污染项目，符合集聚区主导产业中装备制造业的定位。</w:t>
                  </w:r>
                </w:p>
              </w:tc>
              <w:tc>
                <w:tcPr>
                  <w:tcW w:w="827" w:type="dxa"/>
                  <w:vAlign w:val="center"/>
                </w:tcPr>
                <w:p>
                  <w:pPr>
                    <w:jc w:val="center"/>
                    <w:rPr>
                      <w:rFonts w:hint="default" w:ascii="Times New Roman" w:hAnsi="Times New Roman" w:cs="Times New Roman"/>
                      <w:color w:val="auto"/>
                      <w:sz w:val="21"/>
                      <w:szCs w:val="21"/>
                      <w:highlight w:val="yellow"/>
                      <w:lang w:val="en-US" w:eastAsia="zh-CN"/>
                    </w:rPr>
                  </w:pPr>
                  <w:r>
                    <w:rPr>
                      <w:rFonts w:hint="eastAsia" w:cs="Times New Roman"/>
                      <w:color w:val="auto"/>
                      <w:sz w:val="21"/>
                      <w:szCs w:val="21"/>
                      <w:highlight w:val="none"/>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hAnsi="宋体"/>
                <w:color w:val="auto"/>
                <w:sz w:val="24"/>
                <w:lang w:val="en-US" w:eastAsia="zh-CN"/>
              </w:rPr>
            </w:pPr>
            <w:r>
              <w:rPr>
                <w:rFonts w:hint="eastAsia" w:hAnsi="宋体"/>
                <w:color w:val="auto"/>
                <w:sz w:val="24"/>
                <w:lang w:val="en-US" w:eastAsia="zh-CN"/>
              </w:rPr>
              <w:t>由上表可知，本项目符合</w:t>
            </w:r>
            <w:r>
              <w:rPr>
                <w:rFonts w:hint="eastAsia" w:hAnsi="宋体"/>
                <w:color w:val="auto"/>
                <w:sz w:val="24"/>
              </w:rPr>
              <w:t>新乡工业产业集聚区</w:t>
            </w:r>
            <w:r>
              <w:rPr>
                <w:rFonts w:hint="eastAsia" w:hAnsi="宋体"/>
                <w:color w:val="auto"/>
                <w:sz w:val="24"/>
                <w:lang w:val="en-US" w:eastAsia="zh-CN"/>
              </w:rPr>
              <w:t>准入条件要求。</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本项目与《新乡工业产业集聚区发展规划环境影响报告书》中评价结论及调整建议对比分析见下表。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none"/>
                <w:lang w:val="en-US" w:eastAsia="zh-CN"/>
              </w:rPr>
            </w:pPr>
            <w:r>
              <w:rPr>
                <w:rFonts w:hint="default" w:ascii="Times New Roman" w:hAnsi="Times New Roman" w:eastAsia="黑体" w:cs="Times New Roman"/>
                <w:color w:val="auto"/>
                <w:kern w:val="0"/>
                <w:sz w:val="24"/>
                <w:szCs w:val="24"/>
                <w:highlight w:val="none"/>
                <w:lang w:val="en-US" w:eastAsia="zh-CN"/>
              </w:rPr>
              <w:t>表</w:t>
            </w:r>
            <w:r>
              <w:rPr>
                <w:rFonts w:hint="eastAsia" w:eastAsia="黑体" w:cs="Times New Roman"/>
                <w:color w:val="auto"/>
                <w:kern w:val="0"/>
                <w:sz w:val="24"/>
                <w:szCs w:val="24"/>
                <w:highlight w:val="none"/>
                <w:lang w:val="en-US" w:eastAsia="zh-CN"/>
              </w:rPr>
              <w:t>3</w:t>
            </w:r>
            <w:r>
              <w:rPr>
                <w:rFonts w:hint="default" w:ascii="Times New Roman" w:hAnsi="Times New Roman" w:eastAsia="黑体" w:cs="Times New Roman"/>
                <w:color w:val="auto"/>
                <w:kern w:val="0"/>
                <w:sz w:val="24"/>
                <w:szCs w:val="24"/>
                <w:highlight w:val="none"/>
                <w:lang w:val="en-US" w:eastAsia="zh-CN"/>
              </w:rPr>
              <w:t xml:space="preserve">    项目与</w:t>
            </w:r>
            <w:r>
              <w:rPr>
                <w:rFonts w:hint="eastAsia" w:eastAsia="黑体" w:cs="Times New Roman"/>
                <w:color w:val="auto"/>
                <w:kern w:val="0"/>
                <w:sz w:val="24"/>
                <w:szCs w:val="24"/>
                <w:highlight w:val="none"/>
                <w:lang w:val="en-US" w:eastAsia="zh-CN"/>
              </w:rPr>
              <w:t>规划环评结论及调整建议</w:t>
            </w:r>
            <w:r>
              <w:rPr>
                <w:rFonts w:hint="default" w:ascii="Times New Roman" w:hAnsi="Times New Roman" w:eastAsia="黑体" w:cs="Times New Roman"/>
                <w:color w:val="auto"/>
                <w:kern w:val="0"/>
                <w:sz w:val="24"/>
                <w:szCs w:val="24"/>
                <w:highlight w:val="none"/>
                <w:lang w:val="en-US" w:eastAsia="zh-CN"/>
              </w:rPr>
              <w:t>对照分析一览表</w:t>
            </w:r>
          </w:p>
          <w:tbl>
            <w:tblPr>
              <w:tblStyle w:val="15"/>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2934"/>
              <w:gridCol w:w="2464"/>
              <w:gridCol w:w="82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类别</w:t>
                  </w:r>
                </w:p>
              </w:tc>
              <w:tc>
                <w:tcPr>
                  <w:tcW w:w="2934" w:type="dxa"/>
                  <w:vAlign w:val="center"/>
                </w:tcPr>
                <w:p>
                  <w:pPr>
                    <w:jc w:val="center"/>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评价结论及调整建议</w:t>
                  </w:r>
                </w:p>
              </w:tc>
              <w:tc>
                <w:tcPr>
                  <w:tcW w:w="246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本项目情况</w:t>
                  </w:r>
                </w:p>
              </w:tc>
              <w:tc>
                <w:tcPr>
                  <w:tcW w:w="827" w:type="dxa"/>
                  <w:vAlign w:val="center"/>
                </w:tcPr>
                <w:p>
                  <w:pPr>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对比结果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产业规划</w:t>
                  </w:r>
                </w:p>
              </w:tc>
              <w:tc>
                <w:tcPr>
                  <w:tcW w:w="2934" w:type="dxa"/>
                  <w:vAlign w:val="center"/>
                </w:tcPr>
                <w:p>
                  <w:pPr>
                    <w:adjustRightInd w:val="0"/>
                    <w:snapToGrid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建议限制化纤纺织业中水污染较重的印染业发展，同时调整化纤产业结构，大力开发化纤纺织下游加工类产品；鉴于化工医药业在集聚区开发过程中已经形成一定的集聚，建议限制其发展，不再扩大同质化、重复性化工医药业规模</w:t>
                  </w:r>
                </w:p>
              </w:tc>
              <w:tc>
                <w:tcPr>
                  <w:tcW w:w="2464" w:type="dxa"/>
                  <w:vAlign w:val="center"/>
                </w:tcPr>
                <w:p>
                  <w:pPr>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本项目属于专用设备制造业，不属于化纤纺织业和化工医药业</w:t>
                  </w:r>
                </w:p>
              </w:tc>
              <w:tc>
                <w:tcPr>
                  <w:tcW w:w="827"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布局规划</w:t>
                  </w:r>
                </w:p>
              </w:tc>
              <w:tc>
                <w:tcPr>
                  <w:tcW w:w="2934" w:type="dxa"/>
                  <w:vAlign w:val="center"/>
                </w:tcPr>
                <w:p>
                  <w:pPr>
                    <w:adjustRightInd w:val="0"/>
                    <w:snapToGrid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对于不符合用地性质的现有企业实施搬迁；对于不符合功能定位、污染较轻企业，维持现状限制发展，待企业升级改造时候逐步搬入与规划相符的区域</w:t>
                  </w:r>
                </w:p>
              </w:tc>
              <w:tc>
                <w:tcPr>
                  <w:tcW w:w="2464" w:type="dxa"/>
                  <w:vAlign w:val="center"/>
                </w:tcPr>
                <w:p>
                  <w:pPr>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本项目属于专用设备制造业，符合集聚区主导产业中装备制造业的定位，根据《新乡市红旗区小店镇总体规划-用地规划图（2018-2035）》，本项目所在地为工业用地，项目符合用地性质。</w:t>
                  </w:r>
                </w:p>
              </w:tc>
              <w:tc>
                <w:tcPr>
                  <w:tcW w:w="82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给水规划</w:t>
                  </w:r>
                </w:p>
              </w:tc>
              <w:tc>
                <w:tcPr>
                  <w:tcW w:w="2934" w:type="dxa"/>
                  <w:vAlign w:val="center"/>
                </w:tcPr>
                <w:p>
                  <w:pPr>
                    <w:adjustRightInd w:val="0"/>
                    <w:snapToGrid w:val="0"/>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集聚区管委会与新乡市政府相关部门沟通，及时扩建新乡市的新东水厂至10万m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lang w:val="en-US" w:eastAsia="zh-CN"/>
                    </w:rPr>
                    <w:t>/d，使新乡市中心城区水厂近期供水总规模达到55.5m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lang w:val="en-US" w:eastAsia="zh-CN"/>
                    </w:rPr>
                    <w:t>/d，以满足区域发展需水量要求</w:t>
                  </w:r>
                </w:p>
              </w:tc>
              <w:tc>
                <w:tcPr>
                  <w:tcW w:w="2464" w:type="dxa"/>
                  <w:vAlign w:val="center"/>
                </w:tcPr>
                <w:p>
                  <w:pPr>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本项目供水由集聚区供水管网供水。</w:t>
                  </w:r>
                </w:p>
              </w:tc>
              <w:tc>
                <w:tcPr>
                  <w:tcW w:w="827" w:type="dxa"/>
                  <w:vAlign w:val="center"/>
                </w:tcPr>
                <w:p>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中水回用</w:t>
                  </w:r>
                </w:p>
              </w:tc>
              <w:tc>
                <w:tcPr>
                  <w:tcW w:w="2934" w:type="dxa"/>
                  <w:vAlign w:val="center"/>
                </w:tcPr>
                <w:p>
                  <w:pPr>
                    <w:adjustRightInd w:val="0"/>
                    <w:snapToGrid w:val="0"/>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明确中水回用方案。建议集聚区中水回用率近期不小于10%，远期不小于25%。中水回用到区内景观、绿化、道路保湿等市政用水和生产用水水质要求不高的项目，远期可考虑回用到学校、居民的生活二次用水上</w:t>
                  </w:r>
                </w:p>
              </w:tc>
              <w:tc>
                <w:tcPr>
                  <w:tcW w:w="2464" w:type="dxa"/>
                  <w:vAlign w:val="center"/>
                </w:tcPr>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本项目不涉及。</w:t>
                  </w:r>
                </w:p>
              </w:tc>
              <w:tc>
                <w:tcPr>
                  <w:tcW w:w="827" w:type="dxa"/>
                  <w:vAlign w:val="center"/>
                </w:tcPr>
                <w:p>
                  <w:pPr>
                    <w:jc w:val="center"/>
                    <w:rPr>
                      <w:rFonts w:hint="eastAsia" w:cs="Times New Roman"/>
                      <w:color w:val="auto"/>
                      <w:sz w:val="21"/>
                      <w:szCs w:val="21"/>
                      <w:highlight w:val="yellow"/>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供热规划</w:t>
                  </w:r>
                </w:p>
              </w:tc>
              <w:tc>
                <w:tcPr>
                  <w:tcW w:w="2934" w:type="dxa"/>
                  <w:vAlign w:val="center"/>
                </w:tcPr>
                <w:p>
                  <w:pPr>
                    <w:adjustRightInd w:val="0"/>
                    <w:snapToGrid w:val="0"/>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建议集聚区内新奥集团供热厂近期达到2×130t/h供热规模，中远期根据集聚区的发展情况及时扩建，最终满足集聚区的用热需求</w:t>
                  </w:r>
                </w:p>
              </w:tc>
              <w:tc>
                <w:tcPr>
                  <w:tcW w:w="2464" w:type="dxa"/>
                  <w:vAlign w:val="center"/>
                </w:tcPr>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本项目不涉及。</w:t>
                  </w:r>
                </w:p>
              </w:tc>
              <w:tc>
                <w:tcPr>
                  <w:tcW w:w="827" w:type="dxa"/>
                  <w:vAlign w:val="center"/>
                </w:tcPr>
                <w:p>
                  <w:pPr>
                    <w:jc w:val="center"/>
                    <w:rPr>
                      <w:rFonts w:hint="eastAsia" w:cs="Times New Roman"/>
                      <w:color w:val="auto"/>
                      <w:sz w:val="21"/>
                      <w:szCs w:val="21"/>
                      <w:highlight w:val="yellow"/>
                      <w:lang w:val="en-US" w:eastAsia="zh-CN"/>
                    </w:rPr>
                  </w:pPr>
                  <w:r>
                    <w:rPr>
                      <w:rFonts w:hint="eastAsia" w:cs="Times New Roman"/>
                      <w:color w:val="auto"/>
                      <w:sz w:val="21"/>
                      <w:szCs w:val="21"/>
                      <w:highlight w:val="none"/>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由上表可知，本项目符合《新乡工业产业集聚区发展规划环境影响报告书》中评价结论及调整建议的相关要求。</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本项目与《河南省环境保护厅关于新乡工业产业集聚区发展规划环境影响报告书的审查意见》（豫环审[2011]2号）（以下简称《规划审查意见》）对比分析见下表。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yellow"/>
                <w:lang w:val="en-US" w:eastAsia="zh-CN"/>
              </w:rPr>
            </w:pPr>
            <w:r>
              <w:rPr>
                <w:rFonts w:hint="default" w:ascii="Times New Roman" w:hAnsi="Times New Roman" w:eastAsia="黑体" w:cs="Times New Roman"/>
                <w:color w:val="auto"/>
                <w:kern w:val="0"/>
                <w:sz w:val="24"/>
                <w:szCs w:val="24"/>
                <w:highlight w:val="none"/>
                <w:lang w:val="en-US" w:eastAsia="zh-CN"/>
              </w:rPr>
              <w:t>表</w:t>
            </w:r>
            <w:r>
              <w:rPr>
                <w:rFonts w:hint="eastAsia" w:eastAsia="黑体" w:cs="Times New Roman"/>
                <w:color w:val="auto"/>
                <w:kern w:val="0"/>
                <w:sz w:val="24"/>
                <w:szCs w:val="24"/>
                <w:highlight w:val="none"/>
                <w:lang w:val="en-US" w:eastAsia="zh-CN"/>
              </w:rPr>
              <w:t>4</w:t>
            </w:r>
            <w:r>
              <w:rPr>
                <w:rFonts w:hint="default" w:ascii="Times New Roman" w:hAnsi="Times New Roman" w:eastAsia="黑体" w:cs="Times New Roman"/>
                <w:color w:val="auto"/>
                <w:kern w:val="0"/>
                <w:sz w:val="24"/>
                <w:szCs w:val="24"/>
                <w:highlight w:val="none"/>
                <w:lang w:val="en-US" w:eastAsia="zh-CN"/>
              </w:rPr>
              <w:t xml:space="preserve">    </w:t>
            </w:r>
            <w:r>
              <w:rPr>
                <w:rFonts w:hint="eastAsia" w:eastAsia="黑体" w:cs="Times New Roman"/>
                <w:color w:val="auto"/>
                <w:kern w:val="0"/>
                <w:sz w:val="24"/>
                <w:szCs w:val="24"/>
                <w:highlight w:val="none"/>
                <w:lang w:val="en-US" w:eastAsia="zh-CN"/>
              </w:rPr>
              <w:t xml:space="preserve"> </w:t>
            </w:r>
            <w:r>
              <w:rPr>
                <w:rFonts w:hint="eastAsia" w:ascii="Times New Roman" w:hAnsi="Times New Roman" w:eastAsia="黑体" w:cs="Times New Roman"/>
                <w:color w:val="auto"/>
                <w:kern w:val="0"/>
                <w:sz w:val="24"/>
                <w:szCs w:val="24"/>
                <w:highlight w:val="none"/>
                <w:lang w:val="en-US" w:eastAsia="zh-CN"/>
              </w:rPr>
              <w:t xml:space="preserve">  </w:t>
            </w:r>
            <w:r>
              <w:rPr>
                <w:rFonts w:hint="default" w:ascii="Times New Roman" w:hAnsi="Times New Roman" w:eastAsia="黑体" w:cs="Times New Roman"/>
                <w:color w:val="auto"/>
                <w:kern w:val="0"/>
                <w:sz w:val="24"/>
                <w:szCs w:val="24"/>
                <w:highlight w:val="none"/>
                <w:lang w:val="en-US" w:eastAsia="zh-CN"/>
              </w:rPr>
              <w:t xml:space="preserve"> 项目与</w:t>
            </w:r>
            <w:r>
              <w:rPr>
                <w:rFonts w:hint="eastAsia" w:eastAsia="黑体" w:cs="Times New Roman"/>
                <w:color w:val="auto"/>
                <w:kern w:val="0"/>
                <w:sz w:val="24"/>
                <w:szCs w:val="24"/>
                <w:highlight w:val="none"/>
                <w:lang w:val="en-US" w:eastAsia="zh-CN"/>
              </w:rPr>
              <w:t>《规划审批意见》</w:t>
            </w:r>
            <w:r>
              <w:rPr>
                <w:rFonts w:hint="default" w:ascii="Times New Roman" w:hAnsi="Times New Roman" w:eastAsia="黑体" w:cs="Times New Roman"/>
                <w:color w:val="auto"/>
                <w:kern w:val="0"/>
                <w:sz w:val="24"/>
                <w:szCs w:val="24"/>
                <w:highlight w:val="none"/>
                <w:lang w:val="en-US" w:eastAsia="zh-CN"/>
              </w:rPr>
              <w:t>对照分析一览表</w:t>
            </w:r>
          </w:p>
          <w:tbl>
            <w:tblPr>
              <w:tblStyle w:val="15"/>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2897"/>
              <w:gridCol w:w="2434"/>
              <w:gridCol w:w="82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6"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类别</w:t>
                  </w:r>
                </w:p>
              </w:tc>
              <w:tc>
                <w:tcPr>
                  <w:tcW w:w="2897" w:type="dxa"/>
                  <w:vAlign w:val="center"/>
                </w:tcPr>
                <w:p>
                  <w:pPr>
                    <w:jc w:val="center"/>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审批意见</w:t>
                  </w:r>
                </w:p>
              </w:tc>
              <w:tc>
                <w:tcPr>
                  <w:tcW w:w="243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本项目情况</w:t>
                  </w:r>
                </w:p>
              </w:tc>
              <w:tc>
                <w:tcPr>
                  <w:tcW w:w="822" w:type="dxa"/>
                  <w:vAlign w:val="center"/>
                </w:tcPr>
                <w:p>
                  <w:pPr>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对比结果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846" w:type="dxa"/>
                  <w:vMerge w:val="restart"/>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（一）合理规划用地布局</w:t>
                  </w:r>
                </w:p>
              </w:tc>
              <w:tc>
                <w:tcPr>
                  <w:tcW w:w="2897" w:type="dxa"/>
                  <w:vAlign w:val="center"/>
                </w:tcPr>
                <w:p>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合理规划集聚区用地布局，按照《报告书》提出的布局调整意见，进一步完善集聚区规划，优化用地布局，并且在开发过程中不应随意改变各用地区域的使用功能。应充分考虑各功能区相互干扰、影响问题，重点做好居住区、科研教育区与工业区和交通干道的防护隔离规划。在具体建设项目卫生防护距离范围内，不得规划新建居住区、学校、医院、行政办公、企业宿舍等环境敏感点。</w:t>
                  </w:r>
                </w:p>
              </w:tc>
              <w:tc>
                <w:tcPr>
                  <w:tcW w:w="2434" w:type="dxa"/>
                  <w:vAlign w:val="center"/>
                </w:tcPr>
                <w:p>
                  <w:pPr>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本项目属于专用设备制造业，符合集聚区主导产业中装备制造业的定位，根据《新乡市红旗区小店镇总体规划-用地规划图（2018-2035）》，本项目所在地为工业用地，项目符合用地性质。</w:t>
                  </w:r>
                </w:p>
              </w:tc>
              <w:tc>
                <w:tcPr>
                  <w:tcW w:w="822"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846" w:type="dxa"/>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（二）优化集聚区产业结构</w:t>
                  </w:r>
                </w:p>
              </w:tc>
              <w:tc>
                <w:tcPr>
                  <w:tcW w:w="2897" w:type="dxa"/>
                  <w:vAlign w:val="center"/>
                </w:tcPr>
                <w:p>
                  <w:pP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优化集聚区产业结构，提高入区项目技术含量，采用新型清洁生产工艺和设备，实施清洁生产。鼓励具有先进的、符合集聚区功能定位的一、二类工业用地轻污染项目优先入区；发展技术含量高、附加值高的项目。集聚区入区建设项目在环境保护方面应做到高起点、高标准、严要求，项目筛选应贯彻循环经济，考虑上、下游产品关联性，延长产业链；高能耗、高污染、高水耗项目不应入区；不符合国家产业政策、环保政策及集聚区产业要求的项目不得入区。按照《报告书》中调整建议对集聚区内现有企业进行综合整治，逐步解决历史遗留的环保问题。</w:t>
                  </w:r>
                </w:p>
              </w:tc>
              <w:tc>
                <w:tcPr>
                  <w:tcW w:w="2434" w:type="dxa"/>
                  <w:vAlign w:val="center"/>
                </w:tcPr>
                <w:p>
                  <w:pPr>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本项目属于专用设备制造业，属于允许类，项目为二类工业项目，符合集聚区主导产业中装备制造业的定位；本项目不属于高能耗、高污染、高水耗项目，符合国家产业政策、环保政策及集聚区准入条件要求。</w:t>
                  </w:r>
                </w:p>
              </w:tc>
              <w:tc>
                <w:tcPr>
                  <w:tcW w:w="822"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6" w:type="dxa"/>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（三）尽快完善集聚区环保设施建设</w:t>
                  </w:r>
                </w:p>
              </w:tc>
              <w:tc>
                <w:tcPr>
                  <w:tcW w:w="2897" w:type="dxa"/>
                  <w:vAlign w:val="center"/>
                </w:tcPr>
                <w:p>
                  <w:pP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集聚区应实施集中供热、供气，同步建设供热、供气管网。规划采用新奥集团供热厂和白鹭化纤集团的22 MW热电厂实现集中供热。天然气采用“西气东输”和</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鄂尔多斯长输管道天然气”为气源，实现集中供气。</w:t>
                  </w:r>
                </w:p>
                <w:p>
                  <w:pP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集聚区应按“清污分流、雨污分流。中水回用”的要求规划建设排水系统，确保区内生产、生活废水全部经管网收集后进入服务于本区的小店污水处理厂集中处理，入区企业均不得单独设置排放口，减少对纳污水体的影响。按照循环经济、节能减排的要求，不断提高废水综合利用率，减少集聚区废水排放量，确保《报告书》中各项环保对策和措施在规划实施中得到落实。</w:t>
                  </w:r>
                </w:p>
                <w:p>
                  <w:pP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按照循环经济的要求，提高集聚区固废的综合利用率，减少排放量。一般工业固废回收或综合利用，外排固废应统一运置专用处置场安全处置，严禁企业随意弃置；集聚区应设置生活垃圾中转站及收集系统，生活垃圾统一运至新乡市生活垃圾填埋场处置；集聚区应高度重视危险废物安全处置工作，企业产生的危险固废的收集、贮存应满足《危险废物贮存污染控制标准》（GB18597-2001）的要求、并送有关资质的危险废物处置单位处置，危险废物的转运应执行《危险废物转移联单管理办法》的有关规定。</w:t>
                  </w:r>
                </w:p>
              </w:tc>
              <w:tc>
                <w:tcPr>
                  <w:tcW w:w="2434" w:type="dxa"/>
                  <w:vAlign w:val="center"/>
                </w:tcPr>
                <w:p>
                  <w:pPr>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使用电作为能源，不涉及热源和气源的使用；项目不涉及生产废水，生活污水经化粪池处理后进入新乡市小店污水处理厂（二期）进一步处理；本项目一般固体废物暂存于一般固废间，定期外售或外运；项目危险废物由专用密闭容器盛装后暂存于危废间内，定期交由有资质单位处理；一般固废间的建设满足《一般工业固体废物贮存和填埋污染控制标准》（GB 18599-2020）的相关要求，危废间的建设满足《危险废物贮存污染控制标准》（GB 18597-2023）相关要求。</w:t>
                  </w:r>
                </w:p>
              </w:tc>
              <w:tc>
                <w:tcPr>
                  <w:tcW w:w="822"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6" w:type="dxa"/>
                  <w:vAlign w:val="center"/>
                </w:tcPr>
                <w:p>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（四）严格控制集聚区内污染物排放</w:t>
                  </w:r>
                </w:p>
              </w:tc>
              <w:tc>
                <w:tcPr>
                  <w:tcW w:w="2897" w:type="dxa"/>
                  <w:vAlign w:val="center"/>
                </w:tcPr>
                <w:p>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集聚区规划的实施应严格执行污染物排放总量控制制度并满足新乡市污染物排放总量要求。集聚区入驻项目实现区域增产不增污。同时，集聚区开发建设过程中应以清洁能源为主，限制燃煤使用，采取集中供热，严禁各企业单独建设燃煤锅炉；采取污水集中处理、中水回用等措施严格控制水污染物排放。</w:t>
                  </w:r>
                </w:p>
              </w:tc>
              <w:tc>
                <w:tcPr>
                  <w:tcW w:w="2434" w:type="dxa"/>
                  <w:vAlign w:val="center"/>
                </w:tcPr>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本项目排放的污染物实施区域内倍量替代，满足新乡市污染物排放总量要求；本项目使用电作为能源，不涉及煤炭及锅炉的使用；本项目生活污水经化粪池处理后进入新乡市小店污水处理厂（二期）进一步处理。</w:t>
                  </w:r>
                </w:p>
              </w:tc>
              <w:tc>
                <w:tcPr>
                  <w:tcW w:w="822" w:type="dxa"/>
                  <w:vAlign w:val="center"/>
                </w:tcPr>
                <w:p>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6" w:type="dxa"/>
                  <w:vAlign w:val="center"/>
                </w:tcPr>
                <w:p>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（五）做好地下水保护工作</w:t>
                  </w:r>
                </w:p>
              </w:tc>
              <w:tc>
                <w:tcPr>
                  <w:tcW w:w="2897" w:type="dxa"/>
                  <w:vAlign w:val="center"/>
                </w:tcPr>
                <w:p>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集聚区的开发建设不能造成区域地下水污染。应按照《报告书》提出的建议，有计划逐步关停区内现有自备水井，严禁新开采地下水；建立集聚区地下水监测网，定期对地下水质进行监测，发现问题及时采取有效防治措施，避免对地下水造成污染。</w:t>
                  </w:r>
                </w:p>
              </w:tc>
              <w:tc>
                <w:tcPr>
                  <w:tcW w:w="2434" w:type="dxa"/>
                  <w:vAlign w:val="center"/>
                </w:tcPr>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本项目用水来自集聚区管网供水，项目不存在地下水、土壤污染途径，对地下水、土壤环境影响较小。</w:t>
                  </w:r>
                </w:p>
              </w:tc>
              <w:tc>
                <w:tcPr>
                  <w:tcW w:w="822" w:type="dxa"/>
                  <w:vAlign w:val="center"/>
                </w:tcPr>
                <w:p>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6" w:type="dxa"/>
                  <w:vAlign w:val="center"/>
                </w:tcPr>
                <w:p>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（六）注重生态环境建设</w:t>
                  </w:r>
                </w:p>
              </w:tc>
              <w:tc>
                <w:tcPr>
                  <w:tcW w:w="2897" w:type="dxa"/>
                  <w:vAlign w:val="center"/>
                </w:tcPr>
                <w:p>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集聚区开发建设过程中应认真落实规划和报告书提出的生态建设方案。在集聚区边界、各功能区组团之间、道路两侧适当建设绿化隔离带。加强水土保持工作，结合区内地形条件，在项目施工时，严格控制弃土排放量，避免造成水土流失。建立生态补偿机制，加大生态保护投入，强化生态保护宣传教育。</w:t>
                  </w:r>
                </w:p>
              </w:tc>
              <w:tc>
                <w:tcPr>
                  <w:tcW w:w="2434" w:type="dxa"/>
                  <w:vAlign w:val="center"/>
                </w:tcPr>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本项目租赁现有厂房进行生产，不涉及施工期环境污染。</w:t>
                  </w:r>
                </w:p>
              </w:tc>
              <w:tc>
                <w:tcPr>
                  <w:tcW w:w="822" w:type="dxa"/>
                  <w:vAlign w:val="center"/>
                </w:tcPr>
                <w:p>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6" w:type="dxa"/>
                  <w:vAlign w:val="center"/>
                </w:tcPr>
                <w:p>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（七）妥善安置搬迁居民</w:t>
                  </w:r>
                </w:p>
              </w:tc>
              <w:tc>
                <w:tcPr>
                  <w:tcW w:w="2897" w:type="dxa"/>
                  <w:vAlign w:val="center"/>
                </w:tcPr>
                <w:p>
                  <w:pPr>
                    <w:keepNext w:val="0"/>
                    <w:keepLines w:val="0"/>
                    <w:widowControl/>
                    <w:suppressLineNumbers w:val="0"/>
                    <w:jc w:val="both"/>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集聚区发展规划实施中应高度重视拆迁居民的安置问题，按照开发计划和进度及时拆迁，妥善安置。积极加强对拆迁居民的培训，拓宽就业渠道，保证其生活稳定，构建和谐社会。</w:t>
                  </w:r>
                </w:p>
              </w:tc>
              <w:tc>
                <w:tcPr>
                  <w:tcW w:w="2434" w:type="dxa"/>
                  <w:vAlign w:val="center"/>
                </w:tcPr>
                <w:p>
                  <w:pPr>
                    <w:jc w:val="both"/>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本项目不涉及。</w:t>
                  </w:r>
                </w:p>
              </w:tc>
              <w:tc>
                <w:tcPr>
                  <w:tcW w:w="822" w:type="dxa"/>
                  <w:vAlign w:val="center"/>
                </w:tcPr>
                <w:p>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由上表可知，本项目符合《规划审批意见》中的相关要求。</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cs="Times New Roman"/>
                <w:color w:val="auto"/>
                <w:kern w:val="0"/>
                <w:sz w:val="24"/>
                <w:szCs w:val="24"/>
                <w:highlight w:val="yellow"/>
                <w:lang w:val="en-US" w:eastAsia="zh-CN"/>
              </w:rPr>
            </w:pPr>
            <w:r>
              <w:rPr>
                <w:color w:val="auto"/>
                <w:sz w:val="24"/>
              </w:rPr>
              <w:t>本项目与</w:t>
            </w:r>
            <w:r>
              <w:rPr>
                <w:rFonts w:hint="eastAsia" w:hAnsi="宋体"/>
                <w:color w:val="auto"/>
                <w:sz w:val="24"/>
              </w:rPr>
              <w:t>《新乡经济技术开发区发展规划（2009-2020）环境影响跟踪评价报告书》中环境准入条件分析见下表。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none"/>
                <w:lang w:val="en-US" w:eastAsia="zh-CN"/>
              </w:rPr>
            </w:pPr>
            <w:r>
              <w:rPr>
                <w:rFonts w:hint="default" w:ascii="Times New Roman" w:hAnsi="Times New Roman" w:eastAsia="黑体" w:cs="Times New Roman"/>
                <w:color w:val="auto"/>
                <w:kern w:val="0"/>
                <w:sz w:val="24"/>
                <w:szCs w:val="24"/>
                <w:highlight w:val="none"/>
                <w:lang w:val="en-US" w:eastAsia="zh-CN"/>
              </w:rPr>
              <w:t>表</w:t>
            </w:r>
            <w:r>
              <w:rPr>
                <w:rFonts w:hint="eastAsia" w:eastAsia="黑体" w:cs="Times New Roman"/>
                <w:color w:val="auto"/>
                <w:kern w:val="0"/>
                <w:sz w:val="24"/>
                <w:szCs w:val="24"/>
                <w:highlight w:val="none"/>
                <w:lang w:val="en-US" w:eastAsia="zh-CN"/>
              </w:rPr>
              <w:t>5</w:t>
            </w:r>
            <w:r>
              <w:rPr>
                <w:rFonts w:hint="default" w:ascii="Times New Roman" w:hAnsi="Times New Roman" w:eastAsia="黑体" w:cs="Times New Roman"/>
                <w:color w:val="auto"/>
                <w:kern w:val="0"/>
                <w:sz w:val="24"/>
                <w:szCs w:val="24"/>
                <w:highlight w:val="none"/>
                <w:lang w:val="en-US" w:eastAsia="zh-CN"/>
              </w:rPr>
              <w:t xml:space="preserve">    </w:t>
            </w:r>
            <w:r>
              <w:rPr>
                <w:rFonts w:hint="eastAsia" w:ascii="Times New Roman" w:hAnsi="Times New Roman" w:eastAsia="黑体" w:cs="Times New Roman"/>
                <w:color w:val="auto"/>
                <w:kern w:val="0"/>
                <w:sz w:val="24"/>
                <w:szCs w:val="24"/>
                <w:highlight w:val="none"/>
                <w:lang w:val="en-US" w:eastAsia="zh-CN"/>
              </w:rPr>
              <w:t xml:space="preserve"> </w:t>
            </w:r>
            <w:r>
              <w:rPr>
                <w:rFonts w:hint="eastAsia" w:eastAsia="黑体" w:cs="Times New Roman"/>
                <w:color w:val="auto"/>
                <w:kern w:val="0"/>
                <w:sz w:val="24"/>
                <w:szCs w:val="24"/>
                <w:highlight w:val="none"/>
                <w:lang w:val="en-US" w:eastAsia="zh-CN"/>
              </w:rPr>
              <w:t xml:space="preserve">  </w:t>
            </w:r>
            <w:r>
              <w:rPr>
                <w:rFonts w:hint="eastAsia" w:ascii="Times New Roman" w:hAnsi="Times New Roman" w:eastAsia="黑体" w:cs="Times New Roman"/>
                <w:color w:val="auto"/>
                <w:kern w:val="0"/>
                <w:sz w:val="24"/>
                <w:szCs w:val="24"/>
                <w:highlight w:val="none"/>
                <w:lang w:val="en-US" w:eastAsia="zh-CN"/>
              </w:rPr>
              <w:t xml:space="preserve"> </w:t>
            </w:r>
            <w:r>
              <w:rPr>
                <w:rFonts w:hint="default" w:ascii="Times New Roman" w:hAnsi="Times New Roman" w:eastAsia="黑体" w:cs="Times New Roman"/>
                <w:color w:val="auto"/>
                <w:kern w:val="0"/>
                <w:sz w:val="24"/>
                <w:szCs w:val="24"/>
                <w:highlight w:val="none"/>
                <w:lang w:val="en-US" w:eastAsia="zh-CN"/>
              </w:rPr>
              <w:t xml:space="preserve"> 项目与</w:t>
            </w:r>
            <w:r>
              <w:rPr>
                <w:rFonts w:hint="eastAsia" w:eastAsia="黑体" w:cs="Times New Roman"/>
                <w:color w:val="auto"/>
                <w:kern w:val="0"/>
                <w:sz w:val="24"/>
                <w:szCs w:val="24"/>
                <w:highlight w:val="none"/>
                <w:lang w:val="en-US" w:eastAsia="zh-CN"/>
              </w:rPr>
              <w:t>跟踪评价</w:t>
            </w:r>
            <w:r>
              <w:rPr>
                <w:rFonts w:hint="default" w:ascii="Times New Roman" w:hAnsi="Times New Roman" w:eastAsia="黑体" w:cs="Times New Roman"/>
                <w:color w:val="auto"/>
                <w:kern w:val="0"/>
                <w:sz w:val="24"/>
                <w:szCs w:val="24"/>
                <w:highlight w:val="none"/>
                <w:lang w:val="en-US" w:eastAsia="zh-CN"/>
              </w:rPr>
              <w:t>准入条件对照分析一览表</w:t>
            </w:r>
          </w:p>
          <w:tbl>
            <w:tblPr>
              <w:tblStyle w:val="15"/>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2934"/>
              <w:gridCol w:w="2464"/>
              <w:gridCol w:w="82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类别</w:t>
                  </w:r>
                </w:p>
              </w:tc>
              <w:tc>
                <w:tcPr>
                  <w:tcW w:w="293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准入条件</w:t>
                  </w:r>
                </w:p>
              </w:tc>
              <w:tc>
                <w:tcPr>
                  <w:tcW w:w="246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本项目情况</w:t>
                  </w:r>
                </w:p>
              </w:tc>
              <w:tc>
                <w:tcPr>
                  <w:tcW w:w="827"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相符性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产业政策</w:t>
                  </w:r>
                </w:p>
              </w:tc>
              <w:tc>
                <w:tcPr>
                  <w:tcW w:w="2934" w:type="dxa"/>
                  <w:vAlign w:val="center"/>
                </w:tcPr>
                <w:p>
                  <w:pPr>
                    <w:keepNext w:val="0"/>
                    <w:keepLines w:val="0"/>
                    <w:widowControl/>
                    <w:suppressLineNumbers w:val="0"/>
                    <w:jc w:val="both"/>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①</w:t>
                  </w:r>
                  <w:r>
                    <w:rPr>
                      <w:rFonts w:hint="eastAsia" w:ascii="Times New Roman" w:hAnsi="Times New Roman" w:cs="Times New Roman"/>
                      <w:color w:val="auto"/>
                      <w:sz w:val="21"/>
                      <w:szCs w:val="21"/>
                      <w:highlight w:val="none"/>
                      <w:lang w:val="en-US" w:eastAsia="zh-CN"/>
                    </w:rPr>
                    <w:t>园区入区建设项目在环境保护方面应做到高起点、高标准、严要求，禁止新建国家《产业结构调整指导目录（2019年本）》中限制、淘汰类的建设项目。</w:t>
                  </w:r>
                </w:p>
                <w:p>
                  <w:pPr>
                    <w:keepNext w:val="0"/>
                    <w:keepLines w:val="0"/>
                    <w:widowControl/>
                    <w:suppressLineNumbers w:val="0"/>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②</w:t>
                  </w:r>
                  <w:r>
                    <w:rPr>
                      <w:rFonts w:hint="eastAsia" w:ascii="Times New Roman" w:hAnsi="Times New Roman" w:cs="Times New Roman"/>
                      <w:color w:val="auto"/>
                      <w:sz w:val="21"/>
                      <w:szCs w:val="21"/>
                      <w:highlight w:val="none"/>
                      <w:lang w:val="en-US" w:eastAsia="zh-CN"/>
                    </w:rPr>
                    <w:t>鼓励建设省级以上（含省级）认定的高新技术类项目入区</w:t>
                  </w:r>
                  <w:r>
                    <w:rPr>
                      <w:rFonts w:hint="eastAsia" w:cs="Times New Roman"/>
                      <w:color w:val="auto"/>
                      <w:sz w:val="21"/>
                      <w:szCs w:val="21"/>
                      <w:highlight w:val="none"/>
                      <w:lang w:val="en-US" w:eastAsia="zh-CN"/>
                    </w:rPr>
                    <w:t>。</w:t>
                  </w:r>
                </w:p>
                <w:p>
                  <w:pPr>
                    <w:keepNext w:val="0"/>
                    <w:keepLines w:val="0"/>
                    <w:widowControl/>
                    <w:suppressLineNumbers w:val="0"/>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③</w:t>
                  </w:r>
                  <w:r>
                    <w:rPr>
                      <w:rFonts w:hint="eastAsia" w:ascii="Times New Roman" w:hAnsi="Times New Roman" w:cs="Times New Roman"/>
                      <w:color w:val="auto"/>
                      <w:sz w:val="21"/>
                      <w:szCs w:val="21"/>
                      <w:highlight w:val="none"/>
                      <w:lang w:val="en-US" w:eastAsia="zh-CN"/>
                    </w:rPr>
                    <w:t>鼓励具有先进的、符合集聚区功能定位的轻污染项目优先入区</w:t>
                  </w:r>
                  <w:r>
                    <w:rPr>
                      <w:rFonts w:hint="eastAsia" w:cs="Times New Roman"/>
                      <w:color w:val="auto"/>
                      <w:sz w:val="21"/>
                      <w:szCs w:val="21"/>
                      <w:highlight w:val="none"/>
                      <w:lang w:val="en-US" w:eastAsia="zh-CN"/>
                    </w:rPr>
                    <w:t>。</w:t>
                  </w:r>
                </w:p>
                <w:p>
                  <w:pPr>
                    <w:keepNext w:val="0"/>
                    <w:keepLines w:val="0"/>
                    <w:widowControl/>
                    <w:suppressLineNumbers w:val="0"/>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④</w:t>
                  </w:r>
                  <w:r>
                    <w:rPr>
                      <w:rFonts w:hint="eastAsia" w:ascii="Times New Roman" w:hAnsi="Times New Roman" w:cs="Times New Roman"/>
                      <w:color w:val="auto"/>
                      <w:sz w:val="21"/>
                      <w:szCs w:val="21"/>
                      <w:highlight w:val="none"/>
                      <w:lang w:val="en-US" w:eastAsia="zh-CN"/>
                    </w:rPr>
                    <w:t>鼓励园区主导产业的产业链向高附加值端延伸，实现园区产业升级。</w:t>
                  </w:r>
                </w:p>
              </w:tc>
              <w:tc>
                <w:tcPr>
                  <w:tcW w:w="2464" w:type="dxa"/>
                  <w:vAlign w:val="center"/>
                </w:tcPr>
                <w:p>
                  <w:pPr>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①本项目属于专用设备制造业和橡胶制品业，经对照</w:t>
                  </w:r>
                  <w:r>
                    <w:rPr>
                      <w:rFonts w:hint="default" w:ascii="Times New Roman" w:hAnsi="Times New Roman" w:cs="Times New Roman"/>
                      <w:color w:val="auto"/>
                      <w:sz w:val="21"/>
                      <w:szCs w:val="21"/>
                      <w:highlight w:val="none"/>
                      <w:lang w:val="en-US" w:eastAsia="zh-CN"/>
                    </w:rPr>
                    <w:t>《产业结构调整指导目录（</w:t>
                  </w:r>
                  <w:r>
                    <w:rPr>
                      <w:rFonts w:hint="eastAsia" w:cs="Times New Roman"/>
                      <w:color w:val="auto"/>
                      <w:sz w:val="21"/>
                      <w:szCs w:val="21"/>
                      <w:highlight w:val="none"/>
                      <w:lang w:val="en-US" w:eastAsia="zh-CN"/>
                    </w:rPr>
                    <w:t>2019</w:t>
                  </w:r>
                  <w:r>
                    <w:rPr>
                      <w:rFonts w:hint="default" w:ascii="Times New Roman" w:hAnsi="Times New Roman" w:cs="Times New Roman"/>
                      <w:color w:val="auto"/>
                      <w:sz w:val="21"/>
                      <w:szCs w:val="21"/>
                      <w:highlight w:val="none"/>
                      <w:lang w:val="en-US" w:eastAsia="zh-CN"/>
                    </w:rPr>
                    <w:t>年本）》</w:t>
                  </w:r>
                  <w:r>
                    <w:rPr>
                      <w:rFonts w:hint="eastAsia" w:cs="Times New Roman"/>
                      <w:color w:val="auto"/>
                      <w:sz w:val="21"/>
                      <w:szCs w:val="21"/>
                      <w:highlight w:val="none"/>
                      <w:lang w:val="en-US" w:eastAsia="zh-CN"/>
                    </w:rPr>
                    <w:t>及2021年修改文件，本项目属于允许类项目；</w:t>
                  </w:r>
                </w:p>
                <w:p>
                  <w:pPr>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②本项目不属于</w:t>
                  </w:r>
                  <w:r>
                    <w:rPr>
                      <w:rFonts w:hint="eastAsia" w:ascii="Times New Roman" w:hAnsi="Times New Roman" w:cs="Times New Roman"/>
                      <w:color w:val="auto"/>
                      <w:sz w:val="21"/>
                      <w:szCs w:val="21"/>
                      <w:highlight w:val="none"/>
                      <w:lang w:val="en-US" w:eastAsia="zh-CN"/>
                    </w:rPr>
                    <w:t>省级以上（含省级）认定的高新技术类项目</w:t>
                  </w:r>
                  <w:r>
                    <w:rPr>
                      <w:rFonts w:hint="eastAsia" w:cs="Times New Roman"/>
                      <w:color w:val="auto"/>
                      <w:sz w:val="21"/>
                      <w:szCs w:val="21"/>
                      <w:highlight w:val="none"/>
                      <w:lang w:val="en-US" w:eastAsia="zh-CN"/>
                    </w:rPr>
                    <w:t>；</w:t>
                  </w:r>
                </w:p>
                <w:p>
                  <w:pPr>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③本项目属于专用设备制造业，属于二类工业项目，符合集聚区主导产业中装备制造业的定位；</w:t>
                  </w:r>
                </w:p>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④本项目属于园区主导产业项目。</w:t>
                  </w:r>
                </w:p>
              </w:tc>
              <w:tc>
                <w:tcPr>
                  <w:tcW w:w="827"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restart"/>
                  <w:vAlign w:val="center"/>
                </w:tcPr>
                <w:p>
                  <w:pPr>
                    <w:adjustRightInd w:val="0"/>
                    <w:snapToGrid w:val="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空间布局</w:t>
                  </w:r>
                </w:p>
              </w:tc>
              <w:tc>
                <w:tcPr>
                  <w:tcW w:w="2934" w:type="dxa"/>
                  <w:vAlign w:val="center"/>
                </w:tcPr>
                <w:p>
                  <w:pPr>
                    <w:keepNext w:val="0"/>
                    <w:keepLines w:val="0"/>
                    <w:widowControl/>
                    <w:suppressLineNumbers w:val="0"/>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化纤纺织区：鼓励现有企业进行技术升级，减少污染物排放</w:t>
                  </w:r>
                  <w:r>
                    <w:rPr>
                      <w:rFonts w:hint="eastAsia" w:cs="Times New Roman"/>
                      <w:color w:val="auto"/>
                      <w:sz w:val="21"/>
                      <w:szCs w:val="21"/>
                      <w:highlight w:val="none"/>
                      <w:lang w:val="en-US" w:eastAsia="zh-CN"/>
                    </w:rPr>
                    <w:t>。</w:t>
                  </w:r>
                </w:p>
              </w:tc>
              <w:tc>
                <w:tcPr>
                  <w:tcW w:w="2464" w:type="dxa"/>
                  <w:vMerge w:val="restart"/>
                  <w:vAlign w:val="center"/>
                </w:tcPr>
                <w:p>
                  <w:pPr>
                    <w:jc w:val="both"/>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本项目位于其他工业区</w:t>
                  </w:r>
                </w:p>
              </w:tc>
              <w:tc>
                <w:tcPr>
                  <w:tcW w:w="827" w:type="dxa"/>
                  <w:vMerge w:val="restart"/>
                  <w:vAlign w:val="center"/>
                </w:tcPr>
                <w:p>
                  <w:pPr>
                    <w:jc w:val="center"/>
                    <w:rPr>
                      <w:rFonts w:hint="default" w:ascii="Times New Roman" w:hAnsi="Times New Roman" w:cs="Times New Roman"/>
                      <w:color w:val="auto"/>
                      <w:sz w:val="21"/>
                      <w:szCs w:val="21"/>
                      <w:highlight w:val="yellow"/>
                      <w:lang w:val="en-US" w:eastAsia="zh-CN"/>
                    </w:rPr>
                  </w:pPr>
                  <w:r>
                    <w:rPr>
                      <w:rFonts w:hint="eastAsia" w:cs="Times New Roman"/>
                      <w:color w:val="auto"/>
                      <w:sz w:val="21"/>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cs="Times New Roman"/>
                      <w:color w:val="auto"/>
                      <w:sz w:val="21"/>
                      <w:szCs w:val="21"/>
                      <w:highlight w:val="none"/>
                      <w:lang w:val="en-US" w:eastAsia="zh-CN"/>
                    </w:rPr>
                  </w:pPr>
                </w:p>
              </w:tc>
              <w:tc>
                <w:tcPr>
                  <w:tcW w:w="2934" w:type="dxa"/>
                  <w:vAlign w:val="center"/>
                </w:tcPr>
                <w:p>
                  <w:pPr>
                    <w:keepNext w:val="0"/>
                    <w:keepLines w:val="0"/>
                    <w:widowControl/>
                    <w:suppressLineNumbers w:val="0"/>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汽车及零部件区：鼓励多轴大型专用车辆生产；鼓励自动变速箱、重型汽车变速箱等汽车关键零部件生产；鼓励使用高固体分、水性涂料等低（无）VOCs含量的原辅材料，鼓励使用“三涂一烘”、“两涂一烘”或免中涂等紧凑型涂装工艺；鼓励静电喷涂等高效涂装工艺，鼓励采用自动化、智能化喷涂设备替代人工喷涂；鼓励对喷漆废气建设吸附燃烧等高效治理设施。</w:t>
                  </w:r>
                </w:p>
              </w:tc>
              <w:tc>
                <w:tcPr>
                  <w:tcW w:w="2464" w:type="dxa"/>
                  <w:vMerge w:val="continue"/>
                  <w:vAlign w:val="center"/>
                </w:tcPr>
                <w:p>
                  <w:pPr>
                    <w:jc w:val="both"/>
                    <w:rPr>
                      <w:rFonts w:hint="default" w:ascii="Times New Roman" w:hAnsi="Times New Roman" w:eastAsia="宋体" w:cs="Times New Roman"/>
                      <w:color w:val="auto"/>
                      <w:sz w:val="21"/>
                      <w:szCs w:val="21"/>
                      <w:highlight w:val="yellow"/>
                      <w:lang w:val="en-US" w:eastAsia="zh-CN"/>
                    </w:rPr>
                  </w:pPr>
                </w:p>
              </w:tc>
              <w:tc>
                <w:tcPr>
                  <w:tcW w:w="827" w:type="dxa"/>
                  <w:vMerge w:val="continue"/>
                  <w:vAlign w:val="center"/>
                </w:tcPr>
                <w:p>
                  <w:pPr>
                    <w:jc w:val="center"/>
                    <w:rPr>
                      <w:rFonts w:hint="default" w:ascii="Times New Roman" w:hAnsi="Times New Roman" w:cs="Times New Roman"/>
                      <w:color w:val="auto"/>
                      <w:sz w:val="21"/>
                      <w:szCs w:val="21"/>
                      <w:highlight w:val="yellow"/>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cs="Times New Roman"/>
                      <w:color w:val="auto"/>
                      <w:sz w:val="21"/>
                      <w:szCs w:val="21"/>
                      <w:highlight w:val="none"/>
                      <w:lang w:val="en-US" w:eastAsia="zh-CN"/>
                    </w:rPr>
                  </w:pPr>
                </w:p>
              </w:tc>
              <w:tc>
                <w:tcPr>
                  <w:tcW w:w="2934" w:type="dxa"/>
                  <w:vAlign w:val="center"/>
                </w:tcPr>
                <w:p>
                  <w:pPr>
                    <w:keepNext w:val="0"/>
                    <w:keepLines w:val="0"/>
                    <w:widowControl/>
                    <w:suppressLineNumbers w:val="0"/>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装备制造区：鼓励超特高压交流开关设备及关键部件、直流输电设备、换流阀控制与保护器、直流场成套设备、超特高压电力电缆、变压器、智能电表以及高附加值关键配套件等符合《国务院装备制造业调整振兴规划》和《河南省装备制造业调整振兴规划》发展方向的项目入区；鼓励使用高固体分、水性涂料等低（无）VOCs含量的原辅材料，鼓励使用“三涂一烘”、“两涂一烘”或免中涂等紧凑型涂装工艺；鼓励静电喷涂等高效涂装工艺，鼓励采用自动化、智能化喷涂设备替代人工喷涂；鼓励对喷漆废气建设吸附燃烧等高效治理设施。</w:t>
                  </w:r>
                </w:p>
              </w:tc>
              <w:tc>
                <w:tcPr>
                  <w:tcW w:w="2464" w:type="dxa"/>
                  <w:vMerge w:val="continue"/>
                  <w:vAlign w:val="center"/>
                </w:tcPr>
                <w:p>
                  <w:pPr>
                    <w:jc w:val="both"/>
                    <w:rPr>
                      <w:rFonts w:hint="default" w:ascii="Times New Roman" w:hAnsi="Times New Roman" w:cs="Times New Roman"/>
                      <w:color w:val="auto"/>
                      <w:sz w:val="21"/>
                      <w:szCs w:val="21"/>
                      <w:highlight w:val="yellow"/>
                      <w:lang w:val="en-US" w:eastAsia="zh-CN"/>
                    </w:rPr>
                  </w:pPr>
                </w:p>
              </w:tc>
              <w:tc>
                <w:tcPr>
                  <w:tcW w:w="827" w:type="dxa"/>
                  <w:vMerge w:val="continue"/>
                  <w:vAlign w:val="center"/>
                </w:tcPr>
                <w:p>
                  <w:pPr>
                    <w:jc w:val="center"/>
                    <w:rPr>
                      <w:rFonts w:hint="default" w:ascii="Times New Roman" w:hAnsi="Times New Roman" w:cs="Times New Roman"/>
                      <w:color w:val="auto"/>
                      <w:sz w:val="21"/>
                      <w:szCs w:val="21"/>
                      <w:highlight w:val="yellow"/>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cs="Times New Roman"/>
                      <w:color w:val="auto"/>
                      <w:sz w:val="21"/>
                      <w:szCs w:val="21"/>
                      <w:highlight w:val="none"/>
                      <w:lang w:val="en-US" w:eastAsia="zh-CN"/>
                    </w:rPr>
                  </w:pPr>
                </w:p>
              </w:tc>
              <w:tc>
                <w:tcPr>
                  <w:tcW w:w="2934" w:type="dxa"/>
                  <w:vAlign w:val="center"/>
                </w:tcPr>
                <w:p>
                  <w:pPr>
                    <w:keepNext w:val="0"/>
                    <w:keepLines w:val="0"/>
                    <w:widowControl/>
                    <w:suppressLineNumbers w:val="0"/>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化工医药区：鼓励现有企业进行技术升级改造，减少污染物排放</w:t>
                  </w:r>
                  <w:r>
                    <w:rPr>
                      <w:rFonts w:hint="eastAsia" w:cs="Times New Roman"/>
                      <w:color w:val="auto"/>
                      <w:sz w:val="21"/>
                      <w:szCs w:val="21"/>
                      <w:highlight w:val="none"/>
                      <w:lang w:val="en-US" w:eastAsia="zh-CN"/>
                    </w:rPr>
                    <w:t>。</w:t>
                  </w:r>
                </w:p>
              </w:tc>
              <w:tc>
                <w:tcPr>
                  <w:tcW w:w="2464" w:type="dxa"/>
                  <w:vMerge w:val="continue"/>
                  <w:vAlign w:val="center"/>
                </w:tcPr>
                <w:p>
                  <w:pPr>
                    <w:jc w:val="both"/>
                    <w:rPr>
                      <w:rFonts w:hint="default" w:ascii="Times New Roman" w:hAnsi="Times New Roman" w:cs="Times New Roman"/>
                      <w:color w:val="auto"/>
                      <w:sz w:val="21"/>
                      <w:szCs w:val="21"/>
                      <w:highlight w:val="yellow"/>
                      <w:lang w:val="en-US" w:eastAsia="zh-CN"/>
                    </w:rPr>
                  </w:pPr>
                </w:p>
              </w:tc>
              <w:tc>
                <w:tcPr>
                  <w:tcW w:w="827" w:type="dxa"/>
                  <w:vMerge w:val="continue"/>
                  <w:vAlign w:val="center"/>
                </w:tcPr>
                <w:p>
                  <w:pPr>
                    <w:jc w:val="center"/>
                    <w:rPr>
                      <w:rFonts w:hint="default" w:ascii="Times New Roman" w:hAnsi="Times New Roman" w:cs="Times New Roman"/>
                      <w:color w:val="auto"/>
                      <w:sz w:val="21"/>
                      <w:szCs w:val="21"/>
                      <w:highlight w:val="yellow"/>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trPr>
              <w:tc>
                <w:tcPr>
                  <w:tcW w:w="774" w:type="dxa"/>
                  <w:vAlign w:val="center"/>
                </w:tcPr>
                <w:p>
                  <w:pPr>
                    <w:adjustRightInd w:val="0"/>
                    <w:snapToGrid w:val="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经济指标</w:t>
                  </w:r>
                </w:p>
              </w:tc>
              <w:tc>
                <w:tcPr>
                  <w:tcW w:w="2934" w:type="dxa"/>
                  <w:vAlign w:val="center"/>
                </w:tcPr>
                <w:p>
                  <w:pPr>
                    <w:keepNext w:val="0"/>
                    <w:keepLines w:val="0"/>
                    <w:widowControl/>
                    <w:suppressLineNumbers w:val="0"/>
                    <w:jc w:val="both"/>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①投资强度满足河南省国土资源厅《关于调整河南省工业建设项目建设用地控制指标的通知》；</w:t>
                  </w:r>
                </w:p>
                <w:p>
                  <w:pPr>
                    <w:keepNext w:val="0"/>
                    <w:keepLines w:val="0"/>
                    <w:widowControl/>
                    <w:suppressLineNumbers w:val="0"/>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②入驻企业生产规模符合国家产业政策的最小经济规模要求。</w:t>
                  </w:r>
                </w:p>
              </w:tc>
              <w:tc>
                <w:tcPr>
                  <w:tcW w:w="2464" w:type="dxa"/>
                  <w:vAlign w:val="center"/>
                </w:tcPr>
                <w:p>
                  <w:pPr>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①本项目占地面积1820m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，总投资额5000万元，每公顷投资强度为27472万元，符合《关于调整河南省工业建</w:t>
                  </w:r>
                  <w:r>
                    <w:rPr>
                      <w:rFonts w:hint="eastAsia" w:ascii="Times New Roman" w:hAnsi="Times New Roman" w:cs="Times New Roman"/>
                      <w:color w:val="auto"/>
                      <w:sz w:val="21"/>
                      <w:szCs w:val="21"/>
                      <w:highlight w:val="none"/>
                      <w:lang w:val="en-US" w:eastAsia="zh-CN"/>
                    </w:rPr>
                    <w:t>设项目建设用地控制指标的通知》</w:t>
                  </w:r>
                  <w:r>
                    <w:rPr>
                      <w:rFonts w:hint="eastAsia" w:cs="Times New Roman"/>
                      <w:color w:val="auto"/>
                      <w:sz w:val="21"/>
                      <w:szCs w:val="21"/>
                      <w:highlight w:val="none"/>
                      <w:lang w:val="en-US" w:eastAsia="zh-CN"/>
                    </w:rPr>
                    <w:t>中国家级开发区内每公顷投资强度不得低于2250万元的要求；</w:t>
                  </w:r>
                </w:p>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②项目生产规模符合国家产业政策的最小经济规模要求。</w:t>
                  </w:r>
                </w:p>
              </w:tc>
              <w:tc>
                <w:tcPr>
                  <w:tcW w:w="827" w:type="dxa"/>
                  <w:vAlign w:val="center"/>
                </w:tcPr>
                <w:p>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生产规模和工艺装备水平</w:t>
                  </w:r>
                </w:p>
              </w:tc>
              <w:tc>
                <w:tcPr>
                  <w:tcW w:w="2934" w:type="dxa"/>
                  <w:vAlign w:val="center"/>
                </w:tcPr>
                <w:p>
                  <w:pPr>
                    <w:keepNext w:val="0"/>
                    <w:keepLines w:val="0"/>
                    <w:widowControl/>
                    <w:suppressLineNumbers w:val="0"/>
                    <w:jc w:val="both"/>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①在生产工艺技术水平上，要求入驻项目达到国内同行业领先水平、或具备国际先进水平；</w:t>
                  </w:r>
                </w:p>
                <w:p>
                  <w:pPr>
                    <w:keepNext w:val="0"/>
                    <w:keepLines w:val="0"/>
                    <w:widowControl/>
                    <w:suppressLineNumbers w:val="0"/>
                    <w:jc w:val="both"/>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②建设规模应符合国家相关行业准入条件中的经济、产品规模和生产工艺要求；</w:t>
                  </w:r>
                </w:p>
                <w:p>
                  <w:pPr>
                    <w:keepNext w:val="0"/>
                    <w:keepLines w:val="0"/>
                    <w:widowControl/>
                    <w:suppressLineNumbers w:val="0"/>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③环保搬迁入驻企业应进行产品和生产技术的升级改造，达到国家相关规定要求。</w:t>
                  </w:r>
                </w:p>
              </w:tc>
              <w:tc>
                <w:tcPr>
                  <w:tcW w:w="2464" w:type="dxa"/>
                  <w:vAlign w:val="center"/>
                </w:tcPr>
                <w:p>
                  <w:pPr>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①本项目生产工艺技术水平达到国内同行业领先水平；</w:t>
                  </w:r>
                </w:p>
                <w:p>
                  <w:pPr>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②本项目建设规模符合国家相关行业准入条件中的经济、产品规模和生产工艺要求；</w:t>
                  </w:r>
                </w:p>
                <w:p>
                  <w:pPr>
                    <w:jc w:val="both"/>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③本项目属于新建项目，产品和生产技术均达到国家相关规定要求。</w:t>
                  </w:r>
                </w:p>
              </w:tc>
              <w:tc>
                <w:tcPr>
                  <w:tcW w:w="827" w:type="dxa"/>
                  <w:vAlign w:val="center"/>
                </w:tcPr>
                <w:p>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清洁生产水平</w:t>
                  </w:r>
                </w:p>
              </w:tc>
              <w:tc>
                <w:tcPr>
                  <w:tcW w:w="2934" w:type="dxa"/>
                  <w:vAlign w:val="center"/>
                </w:tcPr>
                <w:p>
                  <w:pPr>
                    <w:keepNext w:val="0"/>
                    <w:keepLines w:val="0"/>
                    <w:widowControl/>
                    <w:suppressLineNumbers w:val="0"/>
                    <w:jc w:val="both"/>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①应选择使用原料和产品为环境友好型的项目；采用国际、国内先进水平的清洁生产工艺和技术；</w:t>
                  </w:r>
                </w:p>
                <w:p>
                  <w:pPr>
                    <w:keepNext w:val="0"/>
                    <w:keepLines w:val="0"/>
                    <w:widowControl/>
                    <w:suppressLineNumbers w:val="0"/>
                    <w:jc w:val="both"/>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②按照循环经济发展之路，评价建议与能够形成良好循环经济链条的项目可优先入区</w:t>
                  </w:r>
                  <w:r>
                    <w:rPr>
                      <w:rFonts w:hint="eastAsia" w:cs="Times New Roman"/>
                      <w:color w:val="auto"/>
                      <w:sz w:val="21"/>
                      <w:szCs w:val="21"/>
                      <w:highlight w:val="none"/>
                      <w:lang w:val="en-US" w:eastAsia="zh-CN"/>
                    </w:rPr>
                    <w:t>；</w:t>
                  </w:r>
                </w:p>
                <w:p>
                  <w:pPr>
                    <w:keepNext w:val="0"/>
                    <w:keepLines w:val="0"/>
                    <w:widowControl/>
                    <w:suppressLineNumbers w:val="0"/>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③入区项目在单位产品水耗、能耗、污染物排放量等清洁生产指标应达到国内同类行业的先进水平。</w:t>
                  </w:r>
                </w:p>
              </w:tc>
              <w:tc>
                <w:tcPr>
                  <w:tcW w:w="2464" w:type="dxa"/>
                  <w:vAlign w:val="center"/>
                </w:tcPr>
                <w:p>
                  <w:pPr>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①本项目原料主要为钢材、MDI预聚体、聚氨酯多元醇、聚氨酯扩链剂、聚氨酯助剂、环氧富锌底漆、环氧稀释剂和环氧固化剂等，产品为聚氨酯不锈钢筛板、聚氨酯包边筛板、筛篮和弧形筛筛板，原料和产品均属于环境友好型，且清洁生产水平能够达到国内同行业先进清洁生产水平以上；</w:t>
                  </w:r>
                </w:p>
                <w:p>
                  <w:pPr>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②本项目属于专用设备制造业，符合园区主导产业，可以与园区各方面形成良好循环经济链条；</w:t>
                  </w:r>
                </w:p>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③本</w:t>
                  </w:r>
                  <w:r>
                    <w:rPr>
                      <w:rFonts w:hint="eastAsia" w:ascii="Times New Roman" w:hAnsi="Times New Roman" w:cs="Times New Roman"/>
                      <w:color w:val="auto"/>
                      <w:sz w:val="21"/>
                      <w:szCs w:val="21"/>
                      <w:highlight w:val="none"/>
                      <w:lang w:val="en-US" w:eastAsia="zh-CN"/>
                    </w:rPr>
                    <w:t>项目在单位产品水耗、能耗、污染物排放量等清洁生产指标</w:t>
                  </w:r>
                  <w:r>
                    <w:rPr>
                      <w:rFonts w:hint="eastAsia" w:cs="Times New Roman"/>
                      <w:color w:val="auto"/>
                      <w:sz w:val="21"/>
                      <w:szCs w:val="21"/>
                      <w:highlight w:val="none"/>
                      <w:lang w:val="en-US" w:eastAsia="zh-CN"/>
                    </w:rPr>
                    <w:t>均</w:t>
                  </w:r>
                  <w:r>
                    <w:rPr>
                      <w:rFonts w:hint="eastAsia" w:ascii="Times New Roman" w:hAnsi="Times New Roman" w:cs="Times New Roman"/>
                      <w:color w:val="auto"/>
                      <w:sz w:val="21"/>
                      <w:szCs w:val="21"/>
                      <w:highlight w:val="none"/>
                      <w:lang w:val="en-US" w:eastAsia="zh-CN"/>
                    </w:rPr>
                    <w:t>达到国内同类行业的先进水平。</w:t>
                  </w:r>
                </w:p>
              </w:tc>
              <w:tc>
                <w:tcPr>
                  <w:tcW w:w="827" w:type="dxa"/>
                  <w:vAlign w:val="center"/>
                </w:tcPr>
                <w:p>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污染物排放总量控制</w:t>
                  </w:r>
                </w:p>
              </w:tc>
              <w:tc>
                <w:tcPr>
                  <w:tcW w:w="2934" w:type="dxa"/>
                  <w:vAlign w:val="center"/>
                </w:tcPr>
                <w:p>
                  <w:pPr>
                    <w:keepNext w:val="0"/>
                    <w:keepLines w:val="0"/>
                    <w:widowControl/>
                    <w:suppressLineNumbers w:val="0"/>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新建项目的VOCs排放指标必须在区域内现有工业污染负荷削减量中调剂。</w:t>
                  </w:r>
                </w:p>
              </w:tc>
              <w:tc>
                <w:tcPr>
                  <w:tcW w:w="2464" w:type="dxa"/>
                  <w:vAlign w:val="center"/>
                </w:tcPr>
                <w:p>
                  <w:pPr>
                    <w:jc w:val="both"/>
                    <w:rPr>
                      <w:rFonts w:hint="default" w:ascii="Times New Roman" w:hAnsi="Times New Roman"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本项目属于新建项目，项目排放的VOCs在区域内</w:t>
                  </w:r>
                  <w:r>
                    <w:rPr>
                      <w:rFonts w:hint="eastAsia" w:cs="Times New Roman"/>
                      <w:color w:val="auto"/>
                      <w:sz w:val="21"/>
                      <w:szCs w:val="21"/>
                      <w:highlight w:val="none"/>
                      <w:lang w:val="en-US" w:eastAsia="zh-CN"/>
                    </w:rPr>
                    <w:t>双倍</w:t>
                  </w:r>
                  <w:r>
                    <w:rPr>
                      <w:rFonts w:hint="eastAsia" w:ascii="Times New Roman" w:hAnsi="Times New Roman" w:cs="Times New Roman"/>
                      <w:color w:val="auto"/>
                      <w:sz w:val="21"/>
                      <w:szCs w:val="21"/>
                      <w:highlight w:val="none"/>
                      <w:lang w:val="en-US" w:eastAsia="zh-CN"/>
                    </w:rPr>
                    <w:t>替代。</w:t>
                  </w:r>
                </w:p>
              </w:tc>
              <w:tc>
                <w:tcPr>
                  <w:tcW w:w="827" w:type="dxa"/>
                  <w:vAlign w:val="center"/>
                </w:tcPr>
                <w:p>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adjustRightInd w:val="0"/>
                    <w:snapToGrid w:val="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土地利用</w:t>
                  </w:r>
                </w:p>
              </w:tc>
              <w:tc>
                <w:tcPr>
                  <w:tcW w:w="2934" w:type="dxa"/>
                  <w:vAlign w:val="center"/>
                </w:tcPr>
                <w:p>
                  <w:pPr>
                    <w:keepNext w:val="0"/>
                    <w:keepLines w:val="0"/>
                    <w:widowControl/>
                    <w:suppressLineNumbers w:val="0"/>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入区项目用地必须符合园区土地利用规划要求。</w:t>
                  </w:r>
                </w:p>
              </w:tc>
              <w:tc>
                <w:tcPr>
                  <w:tcW w:w="2464" w:type="dxa"/>
                  <w:vAlign w:val="center"/>
                </w:tcPr>
                <w:p>
                  <w:pPr>
                    <w:jc w:val="both"/>
                    <w:rPr>
                      <w:rFonts w:hint="default" w:ascii="Times New Roman" w:hAnsi="Times New Roman" w:cs="Times New Roman"/>
                      <w:color w:val="auto"/>
                      <w:sz w:val="21"/>
                      <w:szCs w:val="21"/>
                      <w:highlight w:val="yellow"/>
                      <w:lang w:val="en-US" w:eastAsia="zh-CN"/>
                    </w:rPr>
                  </w:pPr>
                  <w:r>
                    <w:rPr>
                      <w:rFonts w:hint="eastAsia" w:cs="Times New Roman"/>
                      <w:color w:val="auto"/>
                      <w:sz w:val="21"/>
                      <w:szCs w:val="21"/>
                      <w:highlight w:val="none"/>
                      <w:lang w:val="en-US" w:eastAsia="zh-CN"/>
                    </w:rPr>
                    <w:t>本项目属于专用设备制造业，符合集聚区主导产业中装备制造业的定位，根据《新乡市红旗区小店镇总体规划-用地规划图（2018-2035）》，本项目所在地为工业用地，项目符合用地性质。</w:t>
                  </w:r>
                </w:p>
              </w:tc>
              <w:tc>
                <w:tcPr>
                  <w:tcW w:w="827" w:type="dxa"/>
                  <w:vAlign w:val="center"/>
                </w:tcPr>
                <w:p>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cs="Times New Roman"/>
                <w:color w:val="auto"/>
                <w:kern w:val="0"/>
                <w:sz w:val="24"/>
                <w:szCs w:val="24"/>
                <w:highlight w:val="yellow"/>
                <w:lang w:val="en-US" w:eastAsia="zh-CN"/>
              </w:rPr>
            </w:pPr>
            <w:r>
              <w:rPr>
                <w:rFonts w:hint="eastAsia" w:hAnsi="宋体"/>
                <w:color w:val="auto"/>
                <w:sz w:val="24"/>
                <w:lang w:val="en-US" w:eastAsia="zh-CN"/>
              </w:rPr>
              <w:t>由上表可知，本项目符合</w:t>
            </w:r>
            <w:r>
              <w:rPr>
                <w:rFonts w:hint="eastAsia" w:hAnsi="宋体"/>
                <w:color w:val="auto"/>
                <w:sz w:val="24"/>
              </w:rPr>
              <w:t>《新乡经济技术开发区发展规划（2009-2020）环境影响跟踪评价报告书》中环境准入条件</w:t>
            </w:r>
            <w:r>
              <w:rPr>
                <w:rFonts w:hint="eastAsia" w:hAnsi="宋体"/>
                <w:color w:val="auto"/>
                <w:sz w:val="24"/>
                <w:lang w:val="en-US" w:eastAsia="zh-CN"/>
              </w:rPr>
              <w:t>的要求。</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cs="Times New Roman"/>
                <w:color w:val="auto"/>
                <w:kern w:val="0"/>
                <w:sz w:val="24"/>
                <w:szCs w:val="24"/>
                <w:highlight w:val="yellow"/>
                <w:lang w:val="en-US" w:eastAsia="zh-CN"/>
              </w:rPr>
            </w:pPr>
            <w:r>
              <w:rPr>
                <w:color w:val="auto"/>
                <w:sz w:val="24"/>
              </w:rPr>
              <w:t>本项目与</w:t>
            </w:r>
            <w:r>
              <w:rPr>
                <w:rFonts w:hint="eastAsia" w:hAnsi="宋体"/>
                <w:color w:val="auto"/>
                <w:sz w:val="24"/>
              </w:rPr>
              <w:t>《新乡经济技术开发区发展规划（2009-2020）环境影响跟踪评价报告书》中</w:t>
            </w:r>
            <w:r>
              <w:rPr>
                <w:rFonts w:hint="eastAsia" w:hAnsi="宋体"/>
                <w:color w:val="auto"/>
                <w:sz w:val="24"/>
                <w:lang w:val="en-US" w:eastAsia="zh-CN"/>
              </w:rPr>
              <w:t>环境准入负面清单</w:t>
            </w:r>
            <w:r>
              <w:rPr>
                <w:rFonts w:hint="eastAsia" w:hAnsi="宋体"/>
                <w:color w:val="auto"/>
                <w:sz w:val="24"/>
              </w:rPr>
              <w:t>分析见下表。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none"/>
                <w:lang w:val="en-US" w:eastAsia="zh-CN"/>
              </w:rPr>
            </w:pPr>
            <w:r>
              <w:rPr>
                <w:rFonts w:hint="default" w:ascii="Times New Roman" w:hAnsi="Times New Roman" w:eastAsia="黑体" w:cs="Times New Roman"/>
                <w:color w:val="auto"/>
                <w:kern w:val="0"/>
                <w:sz w:val="24"/>
                <w:szCs w:val="24"/>
                <w:highlight w:val="none"/>
                <w:lang w:val="en-US" w:eastAsia="zh-CN"/>
              </w:rPr>
              <w:t>表</w:t>
            </w:r>
            <w:r>
              <w:rPr>
                <w:rFonts w:hint="eastAsia" w:eastAsia="黑体" w:cs="Times New Roman"/>
                <w:color w:val="auto"/>
                <w:kern w:val="0"/>
                <w:sz w:val="24"/>
                <w:szCs w:val="24"/>
                <w:highlight w:val="none"/>
                <w:lang w:val="en-US" w:eastAsia="zh-CN"/>
              </w:rPr>
              <w:t>6</w:t>
            </w:r>
            <w:r>
              <w:rPr>
                <w:rFonts w:hint="default" w:ascii="Times New Roman" w:hAnsi="Times New Roman" w:eastAsia="黑体" w:cs="Times New Roman"/>
                <w:color w:val="auto"/>
                <w:kern w:val="0"/>
                <w:sz w:val="24"/>
                <w:szCs w:val="24"/>
                <w:highlight w:val="none"/>
                <w:lang w:val="en-US" w:eastAsia="zh-CN"/>
              </w:rPr>
              <w:t xml:space="preserve">    </w:t>
            </w:r>
            <w:r>
              <w:rPr>
                <w:rFonts w:hint="eastAsia" w:ascii="Times New Roman" w:hAnsi="Times New Roman" w:eastAsia="黑体" w:cs="Times New Roman"/>
                <w:color w:val="auto"/>
                <w:kern w:val="0"/>
                <w:sz w:val="24"/>
                <w:szCs w:val="24"/>
                <w:highlight w:val="none"/>
                <w:lang w:val="en-US" w:eastAsia="zh-CN"/>
              </w:rPr>
              <w:t xml:space="preserve"> </w:t>
            </w:r>
            <w:r>
              <w:rPr>
                <w:rFonts w:hint="eastAsia" w:eastAsia="黑体" w:cs="Times New Roman"/>
                <w:color w:val="auto"/>
                <w:kern w:val="0"/>
                <w:sz w:val="24"/>
                <w:szCs w:val="24"/>
                <w:highlight w:val="none"/>
                <w:lang w:val="en-US" w:eastAsia="zh-CN"/>
              </w:rPr>
              <w:t xml:space="preserve"> </w:t>
            </w:r>
            <w:r>
              <w:rPr>
                <w:rFonts w:hint="default" w:ascii="Times New Roman" w:hAnsi="Times New Roman" w:eastAsia="黑体" w:cs="Times New Roman"/>
                <w:color w:val="auto"/>
                <w:kern w:val="0"/>
                <w:sz w:val="24"/>
                <w:szCs w:val="24"/>
                <w:highlight w:val="none"/>
                <w:lang w:val="en-US" w:eastAsia="zh-CN"/>
              </w:rPr>
              <w:t>项目与</w:t>
            </w:r>
            <w:r>
              <w:rPr>
                <w:rFonts w:hint="eastAsia" w:eastAsia="黑体" w:cs="Times New Roman"/>
                <w:color w:val="auto"/>
                <w:kern w:val="0"/>
                <w:sz w:val="24"/>
                <w:szCs w:val="24"/>
                <w:highlight w:val="none"/>
                <w:lang w:val="en-US" w:eastAsia="zh-CN"/>
              </w:rPr>
              <w:t>环境准入负面清单</w:t>
            </w:r>
            <w:r>
              <w:rPr>
                <w:rFonts w:hint="default" w:ascii="Times New Roman" w:hAnsi="Times New Roman" w:eastAsia="黑体" w:cs="Times New Roman"/>
                <w:color w:val="auto"/>
                <w:kern w:val="0"/>
                <w:sz w:val="24"/>
                <w:szCs w:val="24"/>
                <w:highlight w:val="none"/>
                <w:lang w:val="en-US" w:eastAsia="zh-CN"/>
              </w:rPr>
              <w:t>对照分析一览表</w:t>
            </w:r>
          </w:p>
          <w:tbl>
            <w:tblPr>
              <w:tblStyle w:val="15"/>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2934"/>
              <w:gridCol w:w="2464"/>
              <w:gridCol w:w="82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类别</w:t>
                  </w:r>
                </w:p>
              </w:tc>
              <w:tc>
                <w:tcPr>
                  <w:tcW w:w="293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准入条件</w:t>
                  </w:r>
                </w:p>
              </w:tc>
              <w:tc>
                <w:tcPr>
                  <w:tcW w:w="246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本项目情况</w:t>
                  </w:r>
                </w:p>
              </w:tc>
              <w:tc>
                <w:tcPr>
                  <w:tcW w:w="827"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相符性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restart"/>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限制类</w:t>
                  </w:r>
                </w:p>
              </w:tc>
              <w:tc>
                <w:tcPr>
                  <w:tcW w:w="2934" w:type="dxa"/>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化工医药区：限制现有企业扩大再生产（现有企业改扩建项目，增产减污的除外）。</w:t>
                  </w:r>
                </w:p>
              </w:tc>
              <w:tc>
                <w:tcPr>
                  <w:tcW w:w="2464" w:type="dxa"/>
                  <w:vAlign w:val="center"/>
                </w:tcPr>
                <w:p>
                  <w:pPr>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本项目位于其他工业区</w:t>
                  </w:r>
                  <w:r>
                    <w:rPr>
                      <w:rFonts w:hint="eastAsia" w:cs="Times New Roman"/>
                      <w:color w:val="auto"/>
                      <w:sz w:val="21"/>
                      <w:szCs w:val="21"/>
                      <w:highlight w:val="none"/>
                      <w:lang w:val="en-US" w:eastAsia="zh-CN"/>
                    </w:rPr>
                    <w:t>。</w:t>
                  </w:r>
                </w:p>
              </w:tc>
              <w:tc>
                <w:tcPr>
                  <w:tcW w:w="827"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ascii="Times New Roman" w:hAnsi="Times New Roman" w:cs="Times New Roman"/>
                      <w:color w:val="auto"/>
                      <w:sz w:val="21"/>
                      <w:szCs w:val="21"/>
                      <w:highlight w:val="none"/>
                      <w:lang w:val="en-US" w:eastAsia="zh-CN"/>
                    </w:rPr>
                  </w:pPr>
                </w:p>
              </w:tc>
              <w:tc>
                <w:tcPr>
                  <w:tcW w:w="2934" w:type="dxa"/>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严格限制清洁生产水平低，同质化、重复性，产品档次低的印染项目入驻。</w:t>
                  </w:r>
                </w:p>
              </w:tc>
              <w:tc>
                <w:tcPr>
                  <w:tcW w:w="2464" w:type="dxa"/>
                  <w:vAlign w:val="center"/>
                </w:tcPr>
                <w:p>
                  <w:pPr>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本项目属于专用设备</w:t>
                  </w:r>
                  <w:r>
                    <w:rPr>
                      <w:rFonts w:hint="eastAsia" w:cs="Times New Roman"/>
                      <w:color w:val="auto"/>
                      <w:sz w:val="21"/>
                      <w:szCs w:val="21"/>
                      <w:highlight w:val="none"/>
                      <w:lang w:val="en-US" w:eastAsia="zh-CN"/>
                    </w:rPr>
                    <w:t>制造</w:t>
                  </w:r>
                  <w:r>
                    <w:rPr>
                      <w:rFonts w:hint="eastAsia" w:ascii="Times New Roman" w:hAnsi="Times New Roman" w:cs="Times New Roman"/>
                      <w:color w:val="auto"/>
                      <w:sz w:val="21"/>
                      <w:szCs w:val="21"/>
                      <w:highlight w:val="none"/>
                      <w:lang w:val="en-US" w:eastAsia="zh-CN"/>
                    </w:rPr>
                    <w:t>业，不属于印染项目，</w:t>
                  </w:r>
                  <w:r>
                    <w:rPr>
                      <w:rFonts w:hint="eastAsia" w:cs="Times New Roman"/>
                      <w:color w:val="auto"/>
                      <w:sz w:val="21"/>
                      <w:szCs w:val="21"/>
                      <w:highlight w:val="none"/>
                      <w:lang w:val="en-US" w:eastAsia="zh-CN"/>
                    </w:rPr>
                    <w:t>项目的清洁生产水平能够达到国内同行业先进清洁生产水平以上。</w:t>
                  </w:r>
                </w:p>
              </w:tc>
              <w:tc>
                <w:tcPr>
                  <w:tcW w:w="827" w:type="dxa"/>
                  <w:vAlign w:val="center"/>
                </w:tcPr>
                <w:p>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restart"/>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禁止类</w:t>
                  </w:r>
                </w:p>
              </w:tc>
              <w:tc>
                <w:tcPr>
                  <w:tcW w:w="2934" w:type="dxa"/>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1.</w:t>
                  </w:r>
                  <w:r>
                    <w:rPr>
                      <w:rFonts w:hint="default" w:ascii="Times New Roman" w:hAnsi="Times New Roman" w:cs="Times New Roman"/>
                      <w:color w:val="auto"/>
                      <w:szCs w:val="21"/>
                    </w:rPr>
                    <w:t>汽车零部件区：禁止建设生产和使用高VOCs含量的溶剂型涂料、油墨、胶黏剂项目。</w:t>
                  </w:r>
                </w:p>
              </w:tc>
              <w:tc>
                <w:tcPr>
                  <w:tcW w:w="2464" w:type="dxa"/>
                  <w:vAlign w:val="center"/>
                </w:tcPr>
                <w:p>
                  <w:pPr>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本项目位于其他工业区</w:t>
                  </w:r>
                  <w:r>
                    <w:rPr>
                      <w:rFonts w:hint="eastAsia" w:cs="Times New Roman"/>
                      <w:color w:val="auto"/>
                      <w:sz w:val="21"/>
                      <w:szCs w:val="21"/>
                      <w:highlight w:val="none"/>
                      <w:lang w:val="en-US" w:eastAsia="zh-CN"/>
                    </w:rPr>
                    <w:t>。</w:t>
                  </w:r>
                </w:p>
              </w:tc>
              <w:tc>
                <w:tcPr>
                  <w:tcW w:w="827" w:type="dxa"/>
                  <w:vAlign w:val="center"/>
                </w:tcPr>
                <w:p>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ascii="Times New Roman" w:hAnsi="Times New Roman" w:cs="Times New Roman"/>
                      <w:color w:val="auto"/>
                      <w:sz w:val="21"/>
                      <w:szCs w:val="21"/>
                      <w:highlight w:val="none"/>
                      <w:lang w:val="en-US" w:eastAsia="zh-CN"/>
                    </w:rPr>
                  </w:pPr>
                </w:p>
              </w:tc>
              <w:tc>
                <w:tcPr>
                  <w:tcW w:w="2934" w:type="dxa"/>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2.</w:t>
                  </w:r>
                  <w:r>
                    <w:rPr>
                      <w:rFonts w:hint="default" w:ascii="Times New Roman" w:hAnsi="Times New Roman" w:cs="Times New Roman"/>
                      <w:color w:val="auto"/>
                      <w:szCs w:val="21"/>
                    </w:rPr>
                    <w:t>装备制造区：禁止建设生产和使用高VOCs含量的溶剂型涂料、油墨、胶黏剂项目。</w:t>
                  </w:r>
                </w:p>
              </w:tc>
              <w:tc>
                <w:tcPr>
                  <w:tcW w:w="2464" w:type="dxa"/>
                  <w:vAlign w:val="center"/>
                </w:tcPr>
                <w:p>
                  <w:pPr>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本项目位于其他工业区</w:t>
                  </w:r>
                  <w:r>
                    <w:rPr>
                      <w:rFonts w:hint="eastAsia" w:cs="Times New Roman"/>
                      <w:color w:val="auto"/>
                      <w:sz w:val="21"/>
                      <w:szCs w:val="21"/>
                      <w:highlight w:val="none"/>
                      <w:lang w:val="en-US" w:eastAsia="zh-CN"/>
                    </w:rPr>
                    <w:t>。</w:t>
                  </w:r>
                </w:p>
              </w:tc>
              <w:tc>
                <w:tcPr>
                  <w:tcW w:w="827" w:type="dxa"/>
                  <w:vAlign w:val="center"/>
                </w:tcPr>
                <w:p>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ascii="Times New Roman" w:hAnsi="Times New Roman" w:cs="Times New Roman"/>
                      <w:color w:val="auto"/>
                      <w:sz w:val="21"/>
                      <w:szCs w:val="21"/>
                      <w:highlight w:val="none"/>
                      <w:lang w:val="en-US" w:eastAsia="zh-CN"/>
                    </w:rPr>
                  </w:pPr>
                </w:p>
              </w:tc>
              <w:tc>
                <w:tcPr>
                  <w:tcW w:w="2934" w:type="dxa"/>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3.</w:t>
                  </w:r>
                  <w:r>
                    <w:rPr>
                      <w:rFonts w:hint="default" w:ascii="Times New Roman" w:hAnsi="Times New Roman" w:cs="Times New Roman"/>
                      <w:color w:val="auto"/>
                      <w:szCs w:val="21"/>
                    </w:rPr>
                    <w:t>中开企业城禁止食品制造业、农副食品加工业项目入驻。</w:t>
                  </w:r>
                </w:p>
              </w:tc>
              <w:tc>
                <w:tcPr>
                  <w:tcW w:w="2464" w:type="dxa"/>
                  <w:vAlign w:val="center"/>
                </w:tcPr>
                <w:p>
                  <w:pPr>
                    <w:jc w:val="both"/>
                    <w:rPr>
                      <w:rFonts w:hint="default" w:ascii="Times New Roman" w:hAnsi="Times New Roman"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本项目位于其他工业区</w:t>
                  </w:r>
                  <w:r>
                    <w:rPr>
                      <w:rFonts w:hint="eastAsia" w:cs="Times New Roman"/>
                      <w:color w:val="auto"/>
                      <w:sz w:val="21"/>
                      <w:szCs w:val="21"/>
                      <w:highlight w:val="none"/>
                      <w:lang w:val="en-US" w:eastAsia="zh-CN"/>
                    </w:rPr>
                    <w:t>，不在中开企业城范围内。</w:t>
                  </w:r>
                </w:p>
              </w:tc>
              <w:tc>
                <w:tcPr>
                  <w:tcW w:w="827" w:type="dxa"/>
                  <w:vAlign w:val="center"/>
                </w:tcPr>
                <w:p>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ascii="Times New Roman" w:hAnsi="Times New Roman" w:cs="Times New Roman"/>
                      <w:color w:val="auto"/>
                      <w:sz w:val="21"/>
                      <w:szCs w:val="21"/>
                      <w:highlight w:val="none"/>
                      <w:lang w:val="en-US" w:eastAsia="zh-CN"/>
                    </w:rPr>
                  </w:pPr>
                </w:p>
              </w:tc>
              <w:tc>
                <w:tcPr>
                  <w:tcW w:w="2934" w:type="dxa"/>
                  <w:vAlign w:val="center"/>
                </w:tcPr>
                <w:p>
                  <w:pPr>
                    <w:jc w:val="both"/>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4.</w:t>
                  </w:r>
                  <w:r>
                    <w:rPr>
                      <w:rFonts w:hint="default" w:ascii="Times New Roman" w:hAnsi="Times New Roman" w:cs="Times New Roman"/>
                      <w:color w:val="auto"/>
                      <w:szCs w:val="21"/>
                    </w:rPr>
                    <w:t>化工医药区：禁止新建和单纯扩大产能的化工项目入驻（单纯混合和分装项目除外）</w:t>
                  </w:r>
                  <w:r>
                    <w:rPr>
                      <w:rFonts w:hint="eastAsia" w:cs="Times New Roman"/>
                      <w:color w:val="auto"/>
                      <w:szCs w:val="21"/>
                      <w:lang w:eastAsia="zh-CN"/>
                    </w:rPr>
                    <w:t>。</w:t>
                  </w:r>
                </w:p>
              </w:tc>
              <w:tc>
                <w:tcPr>
                  <w:tcW w:w="2464" w:type="dxa"/>
                  <w:vAlign w:val="center"/>
                </w:tcPr>
                <w:p>
                  <w:pPr>
                    <w:jc w:val="both"/>
                    <w:rPr>
                      <w:rFonts w:hint="default" w:ascii="Times New Roman" w:hAnsi="Times New Roman"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本项目位于其他工业区</w:t>
                  </w:r>
                  <w:r>
                    <w:rPr>
                      <w:rFonts w:hint="eastAsia" w:cs="Times New Roman"/>
                      <w:color w:val="auto"/>
                      <w:sz w:val="21"/>
                      <w:szCs w:val="21"/>
                      <w:highlight w:val="none"/>
                      <w:lang w:val="en-US" w:eastAsia="zh-CN"/>
                    </w:rPr>
                    <w:t>。</w:t>
                  </w:r>
                </w:p>
              </w:tc>
              <w:tc>
                <w:tcPr>
                  <w:tcW w:w="827" w:type="dxa"/>
                  <w:vAlign w:val="center"/>
                </w:tcPr>
                <w:p>
                  <w:pPr>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ascii="Times New Roman" w:hAnsi="Times New Roman" w:cs="Times New Roman"/>
                      <w:color w:val="auto"/>
                      <w:sz w:val="21"/>
                      <w:szCs w:val="21"/>
                      <w:highlight w:val="none"/>
                      <w:lang w:val="en-US" w:eastAsia="zh-CN"/>
                    </w:rPr>
                  </w:pPr>
                </w:p>
              </w:tc>
              <w:tc>
                <w:tcPr>
                  <w:tcW w:w="2934" w:type="dxa"/>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5.</w:t>
                  </w:r>
                  <w:r>
                    <w:rPr>
                      <w:rFonts w:hint="default" w:ascii="Times New Roman" w:hAnsi="Times New Roman" w:cs="Times New Roman"/>
                      <w:color w:val="auto"/>
                      <w:szCs w:val="21"/>
                    </w:rPr>
                    <w:t>禁止发展环境污染严重、无污染治理技术或治理技术在技术经济上根本不可行的项目。</w:t>
                  </w:r>
                </w:p>
              </w:tc>
              <w:tc>
                <w:tcPr>
                  <w:tcW w:w="2464" w:type="dxa"/>
                  <w:vAlign w:val="center"/>
                </w:tcPr>
                <w:p>
                  <w:pPr>
                    <w:jc w:val="both"/>
                    <w:rPr>
                      <w:rFonts w:hint="default" w:ascii="Times New Roman" w:hAnsi="Times New Roman"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本项目不属于高能耗、高污染项目，</w:t>
                  </w:r>
                  <w:r>
                    <w:rPr>
                      <w:rFonts w:hint="eastAsia" w:cs="Times New Roman"/>
                      <w:color w:val="auto"/>
                      <w:sz w:val="21"/>
                      <w:szCs w:val="21"/>
                      <w:highlight w:val="none"/>
                      <w:lang w:val="en-US" w:eastAsia="zh-CN"/>
                    </w:rPr>
                    <w:t>下料、焊接和喷砂</w:t>
                  </w:r>
                  <w:r>
                    <w:rPr>
                      <w:rFonts w:hint="eastAsia" w:ascii="Times New Roman" w:hAnsi="Times New Roman" w:cs="Times New Roman"/>
                      <w:color w:val="auto"/>
                      <w:sz w:val="21"/>
                      <w:szCs w:val="21"/>
                      <w:highlight w:val="none"/>
                      <w:lang w:val="en-US" w:eastAsia="zh-CN"/>
                    </w:rPr>
                    <w:t>工序产生的颗粒物废气经</w:t>
                  </w:r>
                  <w:r>
                    <w:rPr>
                      <w:rFonts w:hint="eastAsia" w:cs="Times New Roman"/>
                      <w:color w:val="auto"/>
                      <w:sz w:val="21"/>
                      <w:szCs w:val="21"/>
                      <w:highlight w:val="none"/>
                      <w:lang w:val="en-US" w:eastAsia="zh-CN"/>
                    </w:rPr>
                    <w:t>覆膜</w:t>
                  </w:r>
                  <w:r>
                    <w:rPr>
                      <w:rFonts w:hint="eastAsia" w:ascii="Times New Roman" w:hAnsi="Times New Roman" w:cs="Times New Roman"/>
                      <w:color w:val="auto"/>
                      <w:sz w:val="21"/>
                      <w:szCs w:val="21"/>
                      <w:highlight w:val="none"/>
                      <w:lang w:val="en-US" w:eastAsia="zh-CN"/>
                    </w:rPr>
                    <w:t>袋式除尘器处理，</w:t>
                  </w:r>
                  <w:r>
                    <w:rPr>
                      <w:rFonts w:hint="eastAsia" w:cs="Times New Roman"/>
                      <w:color w:val="auto"/>
                      <w:sz w:val="21"/>
                      <w:szCs w:val="21"/>
                      <w:highlight w:val="none"/>
                      <w:lang w:val="en-US" w:eastAsia="zh-CN"/>
                    </w:rPr>
                    <w:t>聚氨酯熔炼、浇注、熟化</w:t>
                  </w:r>
                  <w:r>
                    <w:rPr>
                      <w:rFonts w:hint="eastAsia" w:ascii="Times New Roman" w:hAnsi="Times New Roman" w:cs="Times New Roman"/>
                      <w:color w:val="auto"/>
                      <w:sz w:val="21"/>
                      <w:szCs w:val="21"/>
                      <w:highlight w:val="none"/>
                      <w:lang w:val="en-US" w:eastAsia="zh-CN"/>
                    </w:rPr>
                    <w:t>工序</w:t>
                  </w:r>
                  <w:r>
                    <w:rPr>
                      <w:rFonts w:hint="eastAsia" w:cs="Times New Roman"/>
                      <w:color w:val="auto"/>
                      <w:sz w:val="21"/>
                      <w:szCs w:val="21"/>
                      <w:highlight w:val="none"/>
                      <w:lang w:val="en-US" w:eastAsia="zh-CN"/>
                    </w:rPr>
                    <w:t>和喷漆、晾干工序</w:t>
                  </w:r>
                  <w:r>
                    <w:rPr>
                      <w:rFonts w:hint="eastAsia" w:ascii="Times New Roman" w:hAnsi="Times New Roman" w:cs="Times New Roman"/>
                      <w:color w:val="auto"/>
                      <w:sz w:val="21"/>
                      <w:szCs w:val="21"/>
                      <w:highlight w:val="none"/>
                      <w:lang w:val="en-US" w:eastAsia="zh-CN"/>
                    </w:rPr>
                    <w:t>产生的废气经</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活性炭吸附/脱附-催化燃烧</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装置处理，</w:t>
                  </w:r>
                  <w:r>
                    <w:rPr>
                      <w:rFonts w:hint="eastAsia" w:cs="Times New Roman"/>
                      <w:color w:val="auto"/>
                      <w:sz w:val="21"/>
                      <w:szCs w:val="21"/>
                      <w:highlight w:val="none"/>
                      <w:lang w:val="en-US" w:eastAsia="zh-CN"/>
                    </w:rPr>
                    <w:t>产生的漆雾经干式纸盒过滤器处理，</w:t>
                  </w:r>
                  <w:r>
                    <w:rPr>
                      <w:rFonts w:hint="eastAsia" w:ascii="Times New Roman" w:hAnsi="Times New Roman" w:cs="Times New Roman"/>
                      <w:color w:val="auto"/>
                      <w:sz w:val="21"/>
                      <w:szCs w:val="21"/>
                      <w:highlight w:val="none"/>
                      <w:lang w:val="en-US" w:eastAsia="zh-CN"/>
                    </w:rPr>
                    <w:t>均属于</w:t>
                  </w:r>
                  <w:r>
                    <w:rPr>
                      <w:rFonts w:hint="eastAsia" w:cs="Times New Roman"/>
                      <w:color w:val="auto"/>
                      <w:sz w:val="21"/>
                      <w:szCs w:val="21"/>
                      <w:highlight w:val="none"/>
                      <w:lang w:val="en-US" w:eastAsia="zh-CN"/>
                    </w:rPr>
                    <w:t>高效</w:t>
                  </w:r>
                  <w:r>
                    <w:rPr>
                      <w:rFonts w:hint="eastAsia" w:ascii="Times New Roman" w:hAnsi="Times New Roman" w:cs="Times New Roman"/>
                      <w:color w:val="auto"/>
                      <w:sz w:val="21"/>
                      <w:szCs w:val="21"/>
                      <w:highlight w:val="none"/>
                      <w:lang w:val="en-US" w:eastAsia="zh-CN"/>
                    </w:rPr>
                    <w:t>可行技术。</w:t>
                  </w:r>
                </w:p>
              </w:tc>
              <w:tc>
                <w:tcPr>
                  <w:tcW w:w="827" w:type="dxa"/>
                  <w:vAlign w:val="center"/>
                </w:tcPr>
                <w:p>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ascii="Times New Roman" w:hAnsi="Times New Roman" w:cs="Times New Roman"/>
                      <w:color w:val="auto"/>
                      <w:sz w:val="21"/>
                      <w:szCs w:val="21"/>
                      <w:highlight w:val="none"/>
                      <w:lang w:val="en-US" w:eastAsia="zh-CN"/>
                    </w:rPr>
                  </w:pPr>
                </w:p>
              </w:tc>
              <w:tc>
                <w:tcPr>
                  <w:tcW w:w="2934" w:type="dxa"/>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6.</w:t>
                  </w:r>
                  <w:r>
                    <w:rPr>
                      <w:rFonts w:hint="default" w:ascii="Times New Roman" w:hAnsi="Times New Roman" w:cs="Times New Roman"/>
                      <w:color w:val="auto"/>
                      <w:szCs w:val="21"/>
                    </w:rPr>
                    <w:t>禁止高毒、高污染的工业企业入园；</w:t>
                  </w:r>
                </w:p>
              </w:tc>
              <w:tc>
                <w:tcPr>
                  <w:tcW w:w="2464" w:type="dxa"/>
                  <w:vAlign w:val="center"/>
                </w:tcPr>
                <w:p>
                  <w:pPr>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本项目不属于高毒、高污染项目</w:t>
                  </w:r>
                  <w:r>
                    <w:rPr>
                      <w:rFonts w:hint="eastAsia" w:cs="Times New Roman"/>
                      <w:color w:val="auto"/>
                      <w:sz w:val="21"/>
                      <w:szCs w:val="21"/>
                      <w:highlight w:val="none"/>
                      <w:lang w:val="en-US" w:eastAsia="zh-CN"/>
                    </w:rPr>
                    <w:t>。</w:t>
                  </w:r>
                </w:p>
              </w:tc>
              <w:tc>
                <w:tcPr>
                  <w:tcW w:w="827" w:type="dxa"/>
                  <w:vAlign w:val="center"/>
                </w:tcPr>
                <w:p>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ascii="Times New Roman" w:hAnsi="Times New Roman" w:cs="Times New Roman"/>
                      <w:color w:val="auto"/>
                      <w:sz w:val="21"/>
                      <w:szCs w:val="21"/>
                      <w:highlight w:val="none"/>
                      <w:lang w:val="en-US" w:eastAsia="zh-CN"/>
                    </w:rPr>
                  </w:pPr>
                </w:p>
              </w:tc>
              <w:tc>
                <w:tcPr>
                  <w:tcW w:w="2934" w:type="dxa"/>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禁止新建、扩建危废集中处置项目；</w:t>
                  </w:r>
                </w:p>
              </w:tc>
              <w:tc>
                <w:tcPr>
                  <w:tcW w:w="2464" w:type="dxa"/>
                  <w:vAlign w:val="center"/>
                </w:tcPr>
                <w:p>
                  <w:pPr>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本项目不属于危废集中处置项目</w:t>
                  </w:r>
                  <w:r>
                    <w:rPr>
                      <w:rFonts w:hint="eastAsia" w:cs="Times New Roman"/>
                      <w:color w:val="auto"/>
                      <w:sz w:val="21"/>
                      <w:szCs w:val="21"/>
                      <w:highlight w:val="none"/>
                      <w:lang w:val="en-US" w:eastAsia="zh-CN"/>
                    </w:rPr>
                    <w:t>。</w:t>
                  </w:r>
                </w:p>
              </w:tc>
              <w:tc>
                <w:tcPr>
                  <w:tcW w:w="827" w:type="dxa"/>
                  <w:vAlign w:val="center"/>
                </w:tcPr>
                <w:p>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ascii="Times New Roman" w:hAnsi="Times New Roman" w:cs="Times New Roman"/>
                      <w:color w:val="auto"/>
                      <w:sz w:val="21"/>
                      <w:szCs w:val="21"/>
                      <w:highlight w:val="none"/>
                      <w:lang w:val="en-US" w:eastAsia="zh-CN"/>
                    </w:rPr>
                  </w:pPr>
                </w:p>
              </w:tc>
              <w:tc>
                <w:tcPr>
                  <w:tcW w:w="2934" w:type="dxa"/>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8.</w:t>
                  </w:r>
                  <w:r>
                    <w:rPr>
                      <w:rFonts w:hint="default" w:ascii="Times New Roman" w:hAnsi="Times New Roman" w:cs="Times New Roman"/>
                      <w:color w:val="auto"/>
                      <w:szCs w:val="21"/>
                    </w:rPr>
                    <w:t>禁止与主导产业汽车及零部件、装备制造产业无关的电镀项目入驻；允许与园区主导产业汽车及零部件、装备制造产业配套服务的集中电镀项目入驻。</w:t>
                  </w:r>
                </w:p>
              </w:tc>
              <w:tc>
                <w:tcPr>
                  <w:tcW w:w="2464" w:type="dxa"/>
                  <w:vAlign w:val="center"/>
                </w:tcPr>
                <w:p>
                  <w:pPr>
                    <w:jc w:val="both"/>
                    <w:rPr>
                      <w:rFonts w:hint="default" w:ascii="Times New Roman" w:hAnsi="Times New Roman" w:cs="Times New Roman"/>
                      <w:color w:val="auto"/>
                      <w:sz w:val="21"/>
                      <w:szCs w:val="21"/>
                      <w:highlight w:val="yellow"/>
                      <w:lang w:val="en-US" w:eastAsia="zh-CN"/>
                    </w:rPr>
                  </w:pPr>
                  <w:r>
                    <w:rPr>
                      <w:rFonts w:hint="eastAsia" w:cs="Times New Roman"/>
                      <w:color w:val="auto"/>
                      <w:sz w:val="21"/>
                      <w:szCs w:val="21"/>
                      <w:highlight w:val="none"/>
                      <w:lang w:val="en-US" w:eastAsia="zh-CN"/>
                    </w:rPr>
                    <w:t>本项目属于专用设备制造业，属于二类工业项目，符合集聚区主导产业中装备制造业的定位。</w:t>
                  </w:r>
                </w:p>
              </w:tc>
              <w:tc>
                <w:tcPr>
                  <w:tcW w:w="827" w:type="dxa"/>
                  <w:vAlign w:val="center"/>
                </w:tcPr>
                <w:p>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ascii="Times New Roman" w:hAnsi="Times New Roman" w:cs="Times New Roman"/>
                      <w:color w:val="auto"/>
                      <w:sz w:val="21"/>
                      <w:szCs w:val="21"/>
                      <w:highlight w:val="none"/>
                      <w:lang w:val="en-US" w:eastAsia="zh-CN"/>
                    </w:rPr>
                  </w:pPr>
                </w:p>
              </w:tc>
              <w:tc>
                <w:tcPr>
                  <w:tcW w:w="2934" w:type="dxa"/>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9.</w:t>
                  </w:r>
                  <w:r>
                    <w:rPr>
                      <w:rFonts w:hint="default" w:ascii="Times New Roman" w:hAnsi="Times New Roman" w:cs="Times New Roman"/>
                      <w:color w:val="auto"/>
                      <w:szCs w:val="21"/>
                    </w:rPr>
                    <w:t>禁止与主导产业无关的塑料制品项目入驻（重点项目除外）；</w:t>
                  </w:r>
                </w:p>
              </w:tc>
              <w:tc>
                <w:tcPr>
                  <w:tcW w:w="2464" w:type="dxa"/>
                  <w:vAlign w:val="center"/>
                </w:tcPr>
                <w:p>
                  <w:pPr>
                    <w:jc w:val="both"/>
                    <w:rPr>
                      <w:rFonts w:hint="default" w:ascii="Times New Roman" w:hAnsi="Times New Roman"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本项目产品</w:t>
                  </w:r>
                  <w:r>
                    <w:rPr>
                      <w:rFonts w:hint="eastAsia" w:cs="Times New Roman"/>
                      <w:color w:val="auto"/>
                      <w:sz w:val="21"/>
                      <w:szCs w:val="21"/>
                      <w:highlight w:val="none"/>
                      <w:lang w:val="en-US" w:eastAsia="zh-CN"/>
                    </w:rPr>
                    <w:t>为聚氨酯不锈钢筛板、聚氨酯包边筛板、筛篮和弧形筛筛板</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均作为</w:t>
                  </w:r>
                  <w:r>
                    <w:rPr>
                      <w:rFonts w:hint="eastAsia" w:ascii="Times New Roman" w:hAnsi="Times New Roman" w:cs="Times New Roman"/>
                      <w:color w:val="auto"/>
                      <w:sz w:val="21"/>
                      <w:szCs w:val="21"/>
                      <w:highlight w:val="none"/>
                      <w:lang w:val="en-US" w:eastAsia="zh-CN"/>
                    </w:rPr>
                    <w:t>矿山机械设备零部件</w:t>
                  </w:r>
                  <w:r>
                    <w:rPr>
                      <w:rFonts w:hint="eastAsia" w:cs="Times New Roman"/>
                      <w:color w:val="auto"/>
                      <w:sz w:val="21"/>
                      <w:szCs w:val="21"/>
                      <w:highlight w:val="none"/>
                      <w:lang w:val="en-US" w:eastAsia="zh-CN"/>
                    </w:rPr>
                    <w:t>使用</w:t>
                  </w:r>
                  <w:r>
                    <w:rPr>
                      <w:rFonts w:hint="eastAsia" w:ascii="Times New Roman" w:hAnsi="Times New Roman" w:cs="Times New Roman"/>
                      <w:color w:val="auto"/>
                      <w:sz w:val="21"/>
                      <w:szCs w:val="21"/>
                      <w:highlight w:val="none"/>
                      <w:lang w:val="en-US" w:eastAsia="zh-CN"/>
                    </w:rPr>
                    <w:t>，与园区主导产业相容</w:t>
                  </w:r>
                  <w:r>
                    <w:rPr>
                      <w:rFonts w:hint="eastAsia" w:cs="Times New Roman"/>
                      <w:color w:val="auto"/>
                      <w:sz w:val="21"/>
                      <w:szCs w:val="21"/>
                      <w:highlight w:val="none"/>
                      <w:lang w:val="en-US" w:eastAsia="zh-CN"/>
                    </w:rPr>
                    <w:t>。</w:t>
                  </w:r>
                </w:p>
              </w:tc>
              <w:tc>
                <w:tcPr>
                  <w:tcW w:w="827" w:type="dxa"/>
                  <w:vAlign w:val="center"/>
                </w:tcPr>
                <w:p>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ascii="Times New Roman" w:hAnsi="Times New Roman" w:cs="Times New Roman"/>
                      <w:color w:val="auto"/>
                      <w:sz w:val="21"/>
                      <w:szCs w:val="21"/>
                      <w:highlight w:val="none"/>
                      <w:lang w:val="en-US" w:eastAsia="zh-CN"/>
                    </w:rPr>
                  </w:pPr>
                </w:p>
              </w:tc>
              <w:tc>
                <w:tcPr>
                  <w:tcW w:w="2934" w:type="dxa"/>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10.</w:t>
                  </w:r>
                  <w:r>
                    <w:rPr>
                      <w:rFonts w:hint="default" w:ascii="Times New Roman" w:hAnsi="Times New Roman" w:cs="Times New Roman"/>
                      <w:color w:val="auto"/>
                      <w:szCs w:val="21"/>
                    </w:rPr>
                    <w:t>禁止新建国家《产业结构调整指导目录（2019年本）》中限制、淘汰类的建设项目。</w:t>
                  </w:r>
                </w:p>
              </w:tc>
              <w:tc>
                <w:tcPr>
                  <w:tcW w:w="2464" w:type="dxa"/>
                  <w:vAlign w:val="center"/>
                </w:tcPr>
                <w:p>
                  <w:pPr>
                    <w:jc w:val="both"/>
                    <w:rPr>
                      <w:rFonts w:hint="default" w:ascii="Times New Roman" w:hAnsi="Times New Roman" w:cs="Times New Roman"/>
                      <w:color w:val="auto"/>
                      <w:sz w:val="21"/>
                      <w:szCs w:val="21"/>
                      <w:highlight w:val="yellow"/>
                      <w:lang w:val="en-US" w:eastAsia="zh-CN"/>
                    </w:rPr>
                  </w:pPr>
                  <w:r>
                    <w:rPr>
                      <w:rFonts w:hint="eastAsia" w:cs="Times New Roman"/>
                      <w:color w:val="auto"/>
                      <w:sz w:val="21"/>
                      <w:szCs w:val="21"/>
                      <w:highlight w:val="none"/>
                      <w:lang w:val="en-US" w:eastAsia="zh-CN"/>
                    </w:rPr>
                    <w:t>本项目属于专用设备制造业和橡胶制品业，经对照</w:t>
                  </w:r>
                  <w:r>
                    <w:rPr>
                      <w:rFonts w:hint="default" w:ascii="Times New Roman" w:hAnsi="Times New Roman" w:cs="Times New Roman"/>
                      <w:color w:val="auto"/>
                      <w:sz w:val="21"/>
                      <w:szCs w:val="21"/>
                      <w:highlight w:val="none"/>
                      <w:lang w:val="en-US" w:eastAsia="zh-CN"/>
                    </w:rPr>
                    <w:t>《产业结构调整指导目录（</w:t>
                  </w:r>
                  <w:r>
                    <w:rPr>
                      <w:rFonts w:hint="eastAsia" w:cs="Times New Roman"/>
                      <w:color w:val="auto"/>
                      <w:sz w:val="21"/>
                      <w:szCs w:val="21"/>
                      <w:highlight w:val="none"/>
                      <w:lang w:val="en-US" w:eastAsia="zh-CN"/>
                    </w:rPr>
                    <w:t>2019</w:t>
                  </w:r>
                  <w:r>
                    <w:rPr>
                      <w:rFonts w:hint="default" w:ascii="Times New Roman" w:hAnsi="Times New Roman" w:cs="Times New Roman"/>
                      <w:color w:val="auto"/>
                      <w:sz w:val="21"/>
                      <w:szCs w:val="21"/>
                      <w:highlight w:val="none"/>
                      <w:lang w:val="en-US" w:eastAsia="zh-CN"/>
                    </w:rPr>
                    <w:t>年本）》</w:t>
                  </w:r>
                  <w:r>
                    <w:rPr>
                      <w:rFonts w:hint="eastAsia" w:cs="Times New Roman"/>
                      <w:color w:val="auto"/>
                      <w:sz w:val="21"/>
                      <w:szCs w:val="21"/>
                      <w:highlight w:val="none"/>
                      <w:lang w:val="en-US" w:eastAsia="zh-CN"/>
                    </w:rPr>
                    <w:t>及2021年修改文件，属于允许类项目。</w:t>
                  </w:r>
                </w:p>
              </w:tc>
              <w:tc>
                <w:tcPr>
                  <w:tcW w:w="827" w:type="dxa"/>
                  <w:vAlign w:val="center"/>
                </w:tcPr>
                <w:p>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4" w:type="dxa"/>
                  <w:vMerge w:val="continue"/>
                  <w:vAlign w:val="center"/>
                </w:tcPr>
                <w:p>
                  <w:pPr>
                    <w:adjustRightInd w:val="0"/>
                    <w:snapToGrid w:val="0"/>
                    <w:jc w:val="center"/>
                    <w:rPr>
                      <w:rFonts w:hint="default" w:ascii="Times New Roman" w:hAnsi="Times New Roman" w:cs="Times New Roman"/>
                      <w:color w:val="auto"/>
                      <w:sz w:val="21"/>
                      <w:szCs w:val="21"/>
                      <w:highlight w:val="none"/>
                      <w:lang w:val="en-US" w:eastAsia="zh-CN"/>
                    </w:rPr>
                  </w:pPr>
                </w:p>
              </w:tc>
              <w:tc>
                <w:tcPr>
                  <w:tcW w:w="2934" w:type="dxa"/>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11.</w:t>
                  </w:r>
                  <w:r>
                    <w:rPr>
                      <w:rFonts w:hint="default" w:ascii="Times New Roman" w:hAnsi="Times New Roman" w:cs="Times New Roman"/>
                      <w:color w:val="auto"/>
                      <w:szCs w:val="21"/>
                    </w:rPr>
                    <w:t>其它区：禁止重污染项目入区。</w:t>
                  </w:r>
                </w:p>
              </w:tc>
              <w:tc>
                <w:tcPr>
                  <w:tcW w:w="2464" w:type="dxa"/>
                  <w:vAlign w:val="center"/>
                </w:tcPr>
                <w:p>
                  <w:pPr>
                    <w:jc w:val="both"/>
                    <w:rPr>
                      <w:rFonts w:hint="default" w:ascii="Times New Roman" w:hAnsi="Times New Roman" w:cs="Times New Roman"/>
                      <w:color w:val="auto"/>
                      <w:sz w:val="21"/>
                      <w:szCs w:val="21"/>
                      <w:highlight w:val="yellow"/>
                      <w:lang w:val="en-US" w:eastAsia="zh-CN"/>
                    </w:rPr>
                  </w:pPr>
                  <w:r>
                    <w:rPr>
                      <w:rFonts w:hint="eastAsia" w:ascii="Times New Roman" w:hAnsi="Times New Roman" w:cs="Times New Roman"/>
                      <w:color w:val="auto"/>
                      <w:sz w:val="21"/>
                      <w:szCs w:val="21"/>
                      <w:highlight w:val="none"/>
                      <w:lang w:val="en-US" w:eastAsia="zh-CN"/>
                    </w:rPr>
                    <w:t>本项目位于其他工业区内，不属于重污染项目</w:t>
                  </w:r>
                  <w:r>
                    <w:rPr>
                      <w:rFonts w:hint="eastAsia" w:cs="Times New Roman"/>
                      <w:color w:val="auto"/>
                      <w:sz w:val="21"/>
                      <w:szCs w:val="21"/>
                      <w:highlight w:val="none"/>
                      <w:lang w:val="en-US" w:eastAsia="zh-CN"/>
                    </w:rPr>
                    <w:t>。</w:t>
                  </w:r>
                </w:p>
              </w:tc>
              <w:tc>
                <w:tcPr>
                  <w:tcW w:w="827" w:type="dxa"/>
                  <w:vAlign w:val="center"/>
                </w:tcPr>
                <w:p>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cs="Times New Roman"/>
                <w:color w:val="auto"/>
                <w:kern w:val="0"/>
                <w:sz w:val="24"/>
                <w:szCs w:val="24"/>
                <w:highlight w:val="yellow"/>
                <w:lang w:val="en-US" w:eastAsia="zh-CN"/>
              </w:rPr>
            </w:pPr>
            <w:r>
              <w:rPr>
                <w:rFonts w:hint="eastAsia" w:hAnsi="宋体"/>
                <w:color w:val="auto"/>
                <w:sz w:val="24"/>
              </w:rPr>
              <w:t>由上表可知，本项目不属于环境准入负面清单中限制类和禁止类项目，符合入驻要求。</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cs="Times New Roman"/>
                <w:color w:val="auto"/>
                <w:kern w:val="0"/>
                <w:sz w:val="24"/>
                <w:szCs w:val="24"/>
                <w:highlight w:val="yellow"/>
                <w:lang w:val="en-US" w:eastAsia="zh-CN"/>
              </w:rPr>
            </w:pPr>
            <w:r>
              <w:rPr>
                <w:color w:val="auto"/>
                <w:sz w:val="24"/>
              </w:rPr>
              <w:t>本项目与</w:t>
            </w:r>
            <w:r>
              <w:rPr>
                <w:rFonts w:hint="eastAsia" w:hAnsi="宋体"/>
                <w:color w:val="auto"/>
                <w:sz w:val="24"/>
              </w:rPr>
              <w:t>《新乡经济技术开发区发展规划（2009-2020）环境影响跟踪评价报告书》中</w:t>
            </w:r>
            <w:r>
              <w:rPr>
                <w:rFonts w:hint="eastAsia" w:hAnsi="宋体"/>
                <w:color w:val="auto"/>
                <w:sz w:val="24"/>
                <w:lang w:val="en-US" w:eastAsia="zh-CN"/>
              </w:rPr>
              <w:t>评价</w:t>
            </w:r>
            <w:r>
              <w:rPr>
                <w:rFonts w:hint="eastAsia" w:hAnsi="宋体"/>
                <w:color w:val="auto"/>
                <w:sz w:val="24"/>
              </w:rPr>
              <w:t>结论</w:t>
            </w:r>
            <w:r>
              <w:rPr>
                <w:rFonts w:hint="eastAsia" w:hAnsi="宋体"/>
                <w:color w:val="auto"/>
                <w:sz w:val="24"/>
                <w:lang w:val="en-US" w:eastAsia="zh-CN"/>
              </w:rPr>
              <w:t>和调整建议</w:t>
            </w:r>
            <w:r>
              <w:rPr>
                <w:rFonts w:hint="eastAsia" w:hAnsi="宋体"/>
                <w:color w:val="auto"/>
                <w:sz w:val="24"/>
              </w:rPr>
              <w:t>分析见下表。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none"/>
                <w:lang w:val="en-US" w:eastAsia="zh-CN"/>
              </w:rPr>
            </w:pPr>
            <w:r>
              <w:rPr>
                <w:rFonts w:hint="default" w:ascii="Times New Roman" w:hAnsi="Times New Roman" w:eastAsia="黑体" w:cs="Times New Roman"/>
                <w:color w:val="auto"/>
                <w:kern w:val="0"/>
                <w:sz w:val="24"/>
                <w:szCs w:val="24"/>
                <w:highlight w:val="none"/>
                <w:lang w:val="en-US" w:eastAsia="zh-CN"/>
              </w:rPr>
              <w:t>表</w:t>
            </w:r>
            <w:r>
              <w:rPr>
                <w:rFonts w:hint="eastAsia" w:eastAsia="黑体" w:cs="Times New Roman"/>
                <w:color w:val="auto"/>
                <w:kern w:val="0"/>
                <w:sz w:val="24"/>
                <w:szCs w:val="24"/>
                <w:highlight w:val="none"/>
                <w:lang w:val="en-US" w:eastAsia="zh-CN"/>
              </w:rPr>
              <w:t>7</w:t>
            </w:r>
            <w:r>
              <w:rPr>
                <w:rFonts w:hint="default" w:ascii="Times New Roman" w:hAnsi="Times New Roman" w:eastAsia="黑体" w:cs="Times New Roman"/>
                <w:color w:val="auto"/>
                <w:kern w:val="0"/>
                <w:sz w:val="24"/>
                <w:szCs w:val="24"/>
                <w:highlight w:val="none"/>
                <w:lang w:val="en-US" w:eastAsia="zh-CN"/>
              </w:rPr>
              <w:t xml:space="preserve">    项目与</w:t>
            </w:r>
            <w:r>
              <w:rPr>
                <w:rFonts w:hint="eastAsia" w:eastAsia="黑体" w:cs="Times New Roman"/>
                <w:color w:val="auto"/>
                <w:kern w:val="0"/>
                <w:sz w:val="24"/>
                <w:szCs w:val="24"/>
                <w:highlight w:val="none"/>
                <w:lang w:val="en-US" w:eastAsia="zh-CN"/>
              </w:rPr>
              <w:t>跟踪评价结论及调整建议</w:t>
            </w:r>
            <w:r>
              <w:rPr>
                <w:rFonts w:hint="default" w:ascii="Times New Roman" w:hAnsi="Times New Roman" w:eastAsia="黑体" w:cs="Times New Roman"/>
                <w:color w:val="auto"/>
                <w:kern w:val="0"/>
                <w:sz w:val="24"/>
                <w:szCs w:val="24"/>
                <w:highlight w:val="none"/>
                <w:lang w:val="en-US" w:eastAsia="zh-CN"/>
              </w:rPr>
              <w:t>对照分析一览表</w:t>
            </w:r>
          </w:p>
          <w:tbl>
            <w:tblPr>
              <w:tblStyle w:val="15"/>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3028"/>
              <w:gridCol w:w="2464"/>
              <w:gridCol w:w="82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trPr>
              <w:tc>
                <w:tcPr>
                  <w:tcW w:w="680"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类别</w:t>
                  </w:r>
                </w:p>
              </w:tc>
              <w:tc>
                <w:tcPr>
                  <w:tcW w:w="3028" w:type="dxa"/>
                  <w:vAlign w:val="center"/>
                </w:tcPr>
                <w:p>
                  <w:pPr>
                    <w:jc w:val="center"/>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评价结论及调整建议</w:t>
                  </w:r>
                </w:p>
              </w:tc>
              <w:tc>
                <w:tcPr>
                  <w:tcW w:w="246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本项目情况</w:t>
                  </w:r>
                </w:p>
              </w:tc>
              <w:tc>
                <w:tcPr>
                  <w:tcW w:w="827" w:type="dxa"/>
                  <w:vAlign w:val="center"/>
                </w:tcPr>
                <w:p>
                  <w:pPr>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对比结果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dxa"/>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环境空气</w:t>
                  </w:r>
                </w:p>
              </w:tc>
              <w:tc>
                <w:tcPr>
                  <w:tcW w:w="3028" w:type="dxa"/>
                  <w:vAlign w:val="center"/>
                </w:tcPr>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园区后续发展过程中积极引入与主导产业相关的企业，严格按照“环境质量底线、生态保护红线和资源利用上线”及园区准入的“负面清单”引入并发展集聚区内的企业，完善集聚区内集中供热设施，取缔分散燃料型热源，同时入驻企业应开展低VOCs排放，实现废气复合处理，减少有机废气排放，园区后续发展不会对区域环境空气质量造成较大影响。</w:t>
                  </w:r>
                </w:p>
              </w:tc>
              <w:tc>
                <w:tcPr>
                  <w:tcW w:w="2464" w:type="dxa"/>
                  <w:vAlign w:val="center"/>
                </w:tcPr>
                <w:p>
                  <w:pPr>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属于专用设备制造业，属于二类工业项目，符合集聚区主导产业中装备制造业的定位；项目建设符合“环境质量底线、生态保护红线和资源利用上线”及园区准入条件，不属于环境准入负面清单中限制类和禁止类项目，符合入驻要求；本项目VOCs废气经“活性炭吸附/脱附-催化燃烧”装置处理后达标排放，不会对区域环境空气质量造成较大影响。</w:t>
                  </w:r>
                </w:p>
              </w:tc>
              <w:tc>
                <w:tcPr>
                  <w:tcW w:w="827"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dxa"/>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地表水</w:t>
                  </w:r>
                </w:p>
              </w:tc>
              <w:tc>
                <w:tcPr>
                  <w:tcW w:w="3028" w:type="dxa"/>
                  <w:vAlign w:val="center"/>
                </w:tcPr>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园区现状排水入大沙河，待黄河流域水体功能要求提高，园区通过采取园区污水处理厂提标改造、在流域内大沙河沿岸建设人工湿地等措施，园区出境断面水花堡桥断面可以满足提高后的水体功能要求时，则园区排水仍可排入大沙河。如采取一系列措施后，水花堡桥断面不能满足新要求时，园区排水再改道排入东孟姜女河。</w:t>
                  </w:r>
                </w:p>
              </w:tc>
              <w:tc>
                <w:tcPr>
                  <w:tcW w:w="2464" w:type="dxa"/>
                  <w:vAlign w:val="center"/>
                </w:tcPr>
                <w:p>
                  <w:pPr>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本项目不涉及生产废水，生活污水经化粪池处理后进入新乡市小店污水处理厂（二期）进一步处理，最终进入大沙河。</w:t>
                  </w:r>
                </w:p>
              </w:tc>
              <w:tc>
                <w:tcPr>
                  <w:tcW w:w="827"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dxa"/>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地下水</w:t>
                  </w:r>
                </w:p>
              </w:tc>
              <w:tc>
                <w:tcPr>
                  <w:tcW w:w="3028" w:type="dxa"/>
                  <w:vAlign w:val="center"/>
                </w:tcPr>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园区现状排水体制为雨污分流制，排水管网完善，废水进入小店污水处理厂处理，后续发展中，园区内企业应按照环评及管理要求进行分区防渗，根据企业类型相应要求设置事故水池和消防水池，排水管网进行防渗等，确保不会对地下水体造成影响。</w:t>
                  </w:r>
                </w:p>
              </w:tc>
              <w:tc>
                <w:tcPr>
                  <w:tcW w:w="2464" w:type="dxa"/>
                  <w:vAlign w:val="center"/>
                </w:tcPr>
                <w:p>
                  <w:pPr>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本项目属于园区入驻企业，不属于园区；本项目按照相关要求做好分区防渗工作。</w:t>
                  </w:r>
                </w:p>
              </w:tc>
              <w:tc>
                <w:tcPr>
                  <w:tcW w:w="827"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dxa"/>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声环境</w:t>
                  </w:r>
                </w:p>
              </w:tc>
              <w:tc>
                <w:tcPr>
                  <w:tcW w:w="3028" w:type="dxa"/>
                  <w:vAlign w:val="center"/>
                </w:tcPr>
                <w:p>
                  <w:pPr>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园区后续发展过程中，严格根据产业布局进行企业入驻，靠近居住区的应以轻污染工业为主，同时工业区与居住区之间设置绿化带，可减少工业对居住区的影响，同时规划搬迁的村庄应尽快搬迁；园区内主要道路设置绿化带，起到隔声屏障作用；对入驻企业边界噪声进行严格控制，确保园区各分区声环境符合相关标准要求。</w:t>
                  </w:r>
                </w:p>
              </w:tc>
              <w:tc>
                <w:tcPr>
                  <w:tcW w:w="2464" w:type="dxa"/>
                  <w:vAlign w:val="center"/>
                </w:tcPr>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本项目属于专用设备制造业，项目厂址位于其他工业区内，符合园区产业布局；项目产噪设备经采取基础减振、厂房隔声等措施后，各厂界噪声贡献值可以满足</w:t>
                  </w:r>
                  <w:r>
                    <w:rPr>
                      <w:rFonts w:hAnsi="宋体"/>
                      <w:color w:val="auto"/>
                      <w:szCs w:val="21"/>
                    </w:rPr>
                    <w:t>《工业企业厂界环境噪声排放标准》（</w:t>
                  </w:r>
                  <w:r>
                    <w:rPr>
                      <w:color w:val="auto"/>
                      <w:szCs w:val="21"/>
                    </w:rPr>
                    <w:t>GB12348-2008</w:t>
                  </w:r>
                  <w:r>
                    <w:rPr>
                      <w:rFonts w:hAnsi="宋体"/>
                      <w:color w:val="auto"/>
                      <w:szCs w:val="21"/>
                    </w:rPr>
                    <w:t>）</w:t>
                  </w:r>
                  <w:r>
                    <w:rPr>
                      <w:color w:val="auto"/>
                      <w:szCs w:val="21"/>
                    </w:rPr>
                    <w:t>3</w:t>
                  </w:r>
                  <w:r>
                    <w:rPr>
                      <w:rFonts w:hAnsi="宋体"/>
                      <w:color w:val="auto"/>
                      <w:szCs w:val="21"/>
                    </w:rPr>
                    <w:t>类标准（昼间</w:t>
                  </w:r>
                  <w:r>
                    <w:rPr>
                      <w:color w:val="auto"/>
                      <w:szCs w:val="21"/>
                    </w:rPr>
                    <w:t>≤65dB</w:t>
                  </w:r>
                  <w:r>
                    <w:rPr>
                      <w:rFonts w:hAnsi="宋体"/>
                      <w:color w:val="auto"/>
                      <w:szCs w:val="21"/>
                    </w:rPr>
                    <w:t>（</w:t>
                  </w:r>
                  <w:r>
                    <w:rPr>
                      <w:color w:val="auto"/>
                      <w:szCs w:val="21"/>
                    </w:rPr>
                    <w:t>A</w:t>
                  </w:r>
                  <w:r>
                    <w:rPr>
                      <w:rFonts w:hAnsi="宋体"/>
                      <w:color w:val="auto"/>
                      <w:szCs w:val="21"/>
                    </w:rPr>
                    <w:t>）、夜间</w:t>
                  </w:r>
                  <w:r>
                    <w:rPr>
                      <w:color w:val="auto"/>
                      <w:szCs w:val="21"/>
                    </w:rPr>
                    <w:t>≤55dB</w:t>
                  </w:r>
                  <w:r>
                    <w:rPr>
                      <w:rFonts w:hAnsi="宋体"/>
                      <w:color w:val="auto"/>
                      <w:szCs w:val="21"/>
                    </w:rPr>
                    <w:t>（</w:t>
                  </w:r>
                  <w:r>
                    <w:rPr>
                      <w:color w:val="auto"/>
                      <w:szCs w:val="21"/>
                    </w:rPr>
                    <w:t>A</w:t>
                  </w:r>
                  <w:r>
                    <w:rPr>
                      <w:rFonts w:hAnsi="宋体"/>
                      <w:color w:val="auto"/>
                      <w:szCs w:val="21"/>
                    </w:rPr>
                    <w:t>））要求。</w:t>
                  </w:r>
                </w:p>
              </w:tc>
              <w:tc>
                <w:tcPr>
                  <w:tcW w:w="827" w:type="dxa"/>
                  <w:vAlign w:val="center"/>
                </w:tcPr>
                <w:p>
                  <w:pPr>
                    <w:jc w:val="center"/>
                    <w:rPr>
                      <w:rFonts w:hint="eastAsia" w:cs="Times New Roman"/>
                      <w:color w:val="auto"/>
                      <w:sz w:val="21"/>
                      <w:szCs w:val="21"/>
                      <w:highlight w:val="yellow"/>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dxa"/>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固废</w:t>
                  </w:r>
                </w:p>
              </w:tc>
              <w:tc>
                <w:tcPr>
                  <w:tcW w:w="3028" w:type="dxa"/>
                  <w:vAlign w:val="center"/>
                </w:tcPr>
                <w:p>
                  <w:pPr>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园区内垃圾分为生活垃圾和工业固废，工业固体废物包括一般固废和危险固废。园区内已建设垃圾中转中站，生活垃圾及工业一般固废由企业在厂区或小区内暂存，定期清运至垃圾中转站，由环卫部门统一清运至垃圾填埋场处理。危废因企业生产类型的不同而有较大差异，无论是哪类危废，均要求企业按照《危险废物贮存污染控制标准》（GB18597-2001）的要求建设危废暂存间，和有资质的危废回收单位签订回收协议，建立管理台账，危废定期由回收单位处理，实现固废无害化处理。</w:t>
                  </w:r>
                </w:p>
              </w:tc>
              <w:tc>
                <w:tcPr>
                  <w:tcW w:w="2464" w:type="dxa"/>
                  <w:vAlign w:val="center"/>
                </w:tcPr>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一般固废主要为废钢材、废焊丝、废砂、废边角料、收集粉尘、废包装材料和废钢瓶，暂存于一般固废间定期外售或外运处置；危险废物主要为废活性炭、废催化剂、废纸盒、废润滑油、废液压油、废润滑油桶、废液压油桶、废漆桶和废漆渣，经专用容器密闭盛装后暂存于危废间内，定期交由有资质单位外委处置。</w:t>
                  </w:r>
                </w:p>
              </w:tc>
              <w:tc>
                <w:tcPr>
                  <w:tcW w:w="827" w:type="dxa"/>
                  <w:vAlign w:val="center"/>
                </w:tcPr>
                <w:p>
                  <w:pPr>
                    <w:jc w:val="center"/>
                    <w:rPr>
                      <w:rFonts w:hint="default" w:cs="Times New Roman"/>
                      <w:color w:val="auto"/>
                      <w:sz w:val="21"/>
                      <w:szCs w:val="21"/>
                      <w:highlight w:val="yellow"/>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dxa"/>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环境风险</w:t>
                  </w:r>
                </w:p>
              </w:tc>
              <w:tc>
                <w:tcPr>
                  <w:tcW w:w="3028" w:type="dxa"/>
                  <w:vAlign w:val="center"/>
                </w:tcPr>
                <w:p>
                  <w:pPr>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后续发展过程中，园区应按照园区级和企业级两级进行应急预案的编制，通过制定突发环境事件应急预案建立园区突发环境事件应急响应信息报送系统，提高园区内环境安全和处置环境污染事件的能力，以最大程度地预防和减轻突发性环境污染事件及其造成的损害，同时后续引驻项目选址应考虑园区内敏感点分布情况，减少对敏感点的影响。</w:t>
                  </w:r>
                </w:p>
              </w:tc>
              <w:tc>
                <w:tcPr>
                  <w:tcW w:w="2464" w:type="dxa"/>
                  <w:vAlign w:val="center"/>
                </w:tcPr>
                <w:p>
                  <w:pPr>
                    <w:jc w:val="both"/>
                    <w:rPr>
                      <w:rFonts w:hint="default" w:cs="Times New Roman"/>
                      <w:color w:val="auto"/>
                      <w:sz w:val="21"/>
                      <w:szCs w:val="21"/>
                      <w:highlight w:val="none"/>
                      <w:lang w:val="en-US" w:eastAsia="zh-CN"/>
                    </w:rPr>
                  </w:pPr>
                  <w:r>
                    <w:rPr>
                      <w:rFonts w:hAnsi="宋体"/>
                      <w:color w:val="auto"/>
                      <w:szCs w:val="21"/>
                    </w:rPr>
                    <w:t>本公司将按照园区要求编制应急预案，并且在生产运营管理中，认真落实相关的环境风险防</w:t>
                  </w:r>
                  <w:r>
                    <w:rPr>
                      <w:rFonts w:hint="eastAsia" w:hAnsi="宋体"/>
                      <w:color w:val="auto"/>
                      <w:szCs w:val="21"/>
                    </w:rPr>
                    <w:t>范</w:t>
                  </w:r>
                  <w:r>
                    <w:rPr>
                      <w:rFonts w:hAnsi="宋体"/>
                      <w:color w:val="auto"/>
                      <w:szCs w:val="21"/>
                    </w:rPr>
                    <w:t>措施。</w:t>
                  </w:r>
                </w:p>
              </w:tc>
              <w:tc>
                <w:tcPr>
                  <w:tcW w:w="827" w:type="dxa"/>
                  <w:vAlign w:val="center"/>
                </w:tcPr>
                <w:p>
                  <w:pPr>
                    <w:jc w:val="center"/>
                    <w:rPr>
                      <w:rFonts w:hint="default" w:cs="Times New Roman"/>
                      <w:color w:val="auto"/>
                      <w:sz w:val="21"/>
                      <w:szCs w:val="21"/>
                      <w:highlight w:val="yellow"/>
                      <w:lang w:val="en-US" w:eastAsia="zh-CN"/>
                    </w:rPr>
                  </w:pPr>
                  <w:r>
                    <w:rPr>
                      <w:rFonts w:hint="eastAsia" w:cs="Times New Roman"/>
                      <w:color w:val="auto"/>
                      <w:sz w:val="21"/>
                      <w:szCs w:val="21"/>
                      <w:highlight w:val="none"/>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cs="Times New Roman"/>
                <w:color w:val="auto"/>
                <w:kern w:val="0"/>
                <w:sz w:val="24"/>
                <w:szCs w:val="24"/>
                <w:highlight w:val="yellow"/>
                <w:lang w:val="en-US" w:eastAsia="zh-CN"/>
              </w:rPr>
            </w:pPr>
            <w:r>
              <w:rPr>
                <w:rFonts w:hint="eastAsia" w:hAnsi="宋体"/>
                <w:color w:val="auto"/>
                <w:sz w:val="24"/>
              </w:rPr>
              <w:t>由上表可知，本项目符合《新乡经济技术开发区发展规划（2009-2020）环境影响跟踪评价报告书》中规划环评结论</w:t>
            </w:r>
            <w:r>
              <w:rPr>
                <w:rFonts w:hint="eastAsia" w:hAnsi="宋体"/>
                <w:color w:val="auto"/>
                <w:sz w:val="24"/>
                <w:lang w:val="en-US" w:eastAsia="zh-CN"/>
              </w:rPr>
              <w:t>和调整建议的</w:t>
            </w:r>
            <w:r>
              <w:rPr>
                <w:rFonts w:hint="eastAsia" w:hAnsi="宋体"/>
                <w:color w:val="auto"/>
                <w:sz w:val="24"/>
              </w:rPr>
              <w:t>相关要求。</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rPr>
            </w:pPr>
            <w:r>
              <w:rPr>
                <w:color w:val="auto"/>
                <w:sz w:val="24"/>
              </w:rPr>
              <w:t>本项目与</w:t>
            </w:r>
            <w:r>
              <w:rPr>
                <w:rFonts w:hint="eastAsia" w:hAnsi="宋体"/>
                <w:color w:val="auto"/>
                <w:sz w:val="24"/>
              </w:rPr>
              <w:t>《新乡经济技术开发区发展规划（2009-2020）环境影响跟踪评价报告书》审</w:t>
            </w:r>
            <w:r>
              <w:rPr>
                <w:rFonts w:hint="eastAsia" w:hAnsi="宋体"/>
                <w:color w:val="auto"/>
                <w:sz w:val="24"/>
                <w:lang w:val="en-US" w:eastAsia="zh-CN"/>
              </w:rPr>
              <w:t>核</w:t>
            </w:r>
            <w:r>
              <w:rPr>
                <w:rFonts w:hint="eastAsia" w:hAnsi="宋体"/>
                <w:color w:val="auto"/>
                <w:sz w:val="24"/>
              </w:rPr>
              <w:t>意见分析见下表。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yellow"/>
                <w:lang w:val="en-US" w:eastAsia="zh-CN"/>
              </w:rPr>
            </w:pPr>
            <w:r>
              <w:rPr>
                <w:rFonts w:hint="default" w:ascii="Times New Roman" w:hAnsi="Times New Roman" w:eastAsia="黑体" w:cs="Times New Roman"/>
                <w:color w:val="auto"/>
                <w:kern w:val="0"/>
                <w:sz w:val="24"/>
                <w:szCs w:val="24"/>
                <w:highlight w:val="none"/>
                <w:lang w:val="en-US" w:eastAsia="zh-CN"/>
              </w:rPr>
              <w:t>表</w:t>
            </w:r>
            <w:r>
              <w:rPr>
                <w:rFonts w:hint="eastAsia" w:eastAsia="黑体" w:cs="Times New Roman"/>
                <w:color w:val="auto"/>
                <w:kern w:val="0"/>
                <w:sz w:val="24"/>
                <w:szCs w:val="24"/>
                <w:highlight w:val="none"/>
                <w:lang w:val="en-US" w:eastAsia="zh-CN"/>
              </w:rPr>
              <w:t>8</w:t>
            </w:r>
            <w:r>
              <w:rPr>
                <w:rFonts w:hint="default" w:ascii="Times New Roman" w:hAnsi="Times New Roman" w:eastAsia="黑体" w:cs="Times New Roman"/>
                <w:color w:val="auto"/>
                <w:kern w:val="0"/>
                <w:sz w:val="24"/>
                <w:szCs w:val="24"/>
                <w:highlight w:val="none"/>
                <w:lang w:val="en-US" w:eastAsia="zh-CN"/>
              </w:rPr>
              <w:t xml:space="preserve">   </w:t>
            </w:r>
            <w:r>
              <w:rPr>
                <w:rFonts w:hint="eastAsia" w:eastAsia="黑体" w:cs="Times New Roman"/>
                <w:color w:val="auto"/>
                <w:kern w:val="0"/>
                <w:sz w:val="24"/>
                <w:szCs w:val="24"/>
                <w:highlight w:val="none"/>
                <w:lang w:val="en-US" w:eastAsia="zh-CN"/>
              </w:rPr>
              <w:t xml:space="preserve"> </w:t>
            </w:r>
            <w:r>
              <w:rPr>
                <w:rFonts w:hint="default" w:ascii="Times New Roman" w:hAnsi="Times New Roman" w:eastAsia="黑体" w:cs="Times New Roman"/>
                <w:color w:val="auto"/>
                <w:kern w:val="0"/>
                <w:sz w:val="24"/>
                <w:szCs w:val="24"/>
                <w:highlight w:val="none"/>
                <w:lang w:val="en-US" w:eastAsia="zh-CN"/>
              </w:rPr>
              <w:t xml:space="preserve"> 项目与</w:t>
            </w:r>
            <w:r>
              <w:rPr>
                <w:rFonts w:hint="eastAsia" w:eastAsia="黑体" w:cs="Times New Roman"/>
                <w:color w:val="auto"/>
                <w:kern w:val="0"/>
                <w:sz w:val="24"/>
                <w:szCs w:val="24"/>
                <w:highlight w:val="none"/>
                <w:lang w:val="en-US" w:eastAsia="zh-CN"/>
              </w:rPr>
              <w:t>《跟踪评价审核意见》</w:t>
            </w:r>
            <w:r>
              <w:rPr>
                <w:rFonts w:hint="default" w:ascii="Times New Roman" w:hAnsi="Times New Roman" w:eastAsia="黑体" w:cs="Times New Roman"/>
                <w:color w:val="auto"/>
                <w:kern w:val="0"/>
                <w:sz w:val="24"/>
                <w:szCs w:val="24"/>
                <w:highlight w:val="none"/>
                <w:lang w:val="en-US" w:eastAsia="zh-CN"/>
              </w:rPr>
              <w:t>对照分析一览表</w:t>
            </w:r>
          </w:p>
          <w:tbl>
            <w:tblPr>
              <w:tblStyle w:val="15"/>
              <w:tblW w:w="5000"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2897"/>
              <w:gridCol w:w="2434"/>
              <w:gridCol w:w="82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trPr>
              <w:tc>
                <w:tcPr>
                  <w:tcW w:w="846"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类别</w:t>
                  </w:r>
                </w:p>
              </w:tc>
              <w:tc>
                <w:tcPr>
                  <w:tcW w:w="2897" w:type="dxa"/>
                  <w:vAlign w:val="center"/>
                </w:tcPr>
                <w:p>
                  <w:pPr>
                    <w:jc w:val="center"/>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审批意见</w:t>
                  </w:r>
                </w:p>
              </w:tc>
              <w:tc>
                <w:tcPr>
                  <w:tcW w:w="2434" w:type="dxa"/>
                  <w:vAlign w:val="center"/>
                </w:tcPr>
                <w:p>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本项目情况</w:t>
                  </w:r>
                </w:p>
              </w:tc>
              <w:tc>
                <w:tcPr>
                  <w:tcW w:w="822" w:type="dxa"/>
                  <w:vAlign w:val="center"/>
                </w:tcPr>
                <w:p>
                  <w:pPr>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对比结果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846" w:type="dxa"/>
                  <w:vMerge w:val="restart"/>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（一）合理用地布局</w:t>
                  </w:r>
                </w:p>
              </w:tc>
              <w:tc>
                <w:tcPr>
                  <w:tcW w:w="2897" w:type="dxa"/>
                  <w:vAlign w:val="center"/>
                </w:tcPr>
                <w:p>
                  <w:pPr>
                    <w:jc w:val="both"/>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进</w:t>
                  </w:r>
                  <w:r>
                    <w:rPr>
                      <w:rFonts w:hint="default" w:cs="Times New Roman"/>
                      <w:color w:val="auto"/>
                      <w:sz w:val="21"/>
                      <w:szCs w:val="21"/>
                      <w:highlight w:val="none"/>
                      <w:lang w:val="en-US" w:eastAsia="zh-CN"/>
                    </w:rPr>
                    <w:t>一步加强与《新乡市城市总体规划(2011-2020)》《红旗区小店镇总体规划(2018-2035)》的衔接，优化调整用地布局，在开发过程中不应随意改变各用地功能区的使用功能；按照《报告书》要求，落实对区内不符合规划的企业优化调整建议，引导部分工业企业逐步退出搬迁；加强对居民集中区等环境敏感目标的保护，工业区与生活居住区之间设置</w:t>
                  </w:r>
                </w:p>
                <w:p>
                  <w:pPr>
                    <w:jc w:val="both"/>
                    <w:rPr>
                      <w:rFonts w:hint="default" w:ascii="Times New Roman" w:hAnsi="Times New Roman" w:eastAsia="宋体" w:cs="Times New Roman"/>
                      <w:color w:val="auto"/>
                      <w:kern w:val="0"/>
                      <w:sz w:val="21"/>
                      <w:szCs w:val="21"/>
                      <w:highlight w:val="none"/>
                      <w:lang w:val="en-US" w:eastAsia="zh-CN" w:bidi="ar"/>
                    </w:rPr>
                  </w:pPr>
                  <w:r>
                    <w:rPr>
                      <w:rFonts w:hint="default" w:cs="Times New Roman"/>
                      <w:color w:val="auto"/>
                      <w:sz w:val="21"/>
                      <w:szCs w:val="21"/>
                      <w:highlight w:val="none"/>
                      <w:lang w:val="en-US" w:eastAsia="zh-CN"/>
                    </w:rPr>
                    <w:t>绿化隔离带；在区内建设项目大气环境防护距离内，不得规划新建居住区、学校、医院等环境敏感目标。</w:t>
                  </w:r>
                </w:p>
              </w:tc>
              <w:tc>
                <w:tcPr>
                  <w:tcW w:w="2434" w:type="dxa"/>
                  <w:vAlign w:val="center"/>
                </w:tcPr>
                <w:p>
                  <w:pPr>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属于专用设备制造业，属于二类工业项目，符合集聚区主导产业中装备制造业的定位；项目建设符合“环境质量底线、生态保护红线和资源利用上线”及园区准入条件，不属于环境准入负面清单中限制类和禁止类项目，符合入驻要求。</w:t>
                  </w:r>
                </w:p>
              </w:tc>
              <w:tc>
                <w:tcPr>
                  <w:tcW w:w="822"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8" w:hRule="atLeast"/>
              </w:trPr>
              <w:tc>
                <w:tcPr>
                  <w:tcW w:w="846" w:type="dxa"/>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（二）进一步优化产业定位和结构</w:t>
                  </w:r>
                </w:p>
              </w:tc>
              <w:tc>
                <w:tcPr>
                  <w:tcW w:w="2897" w:type="dxa"/>
                  <w:vAlign w:val="center"/>
                </w:tcPr>
                <w:p>
                  <w:pPr>
                    <w:jc w:val="both"/>
                    <w:rPr>
                      <w:rFonts w:hint="default" w:ascii="Times New Roman" w:hAnsi="Times New Roman" w:eastAsia="宋体" w:cs="Times New Roman"/>
                      <w:color w:val="auto"/>
                      <w:kern w:val="0"/>
                      <w:sz w:val="21"/>
                      <w:szCs w:val="21"/>
                      <w:highlight w:val="none"/>
                      <w:lang w:val="en-US" w:eastAsia="zh-CN" w:bidi="ar"/>
                    </w:rPr>
                  </w:pPr>
                  <w:r>
                    <w:rPr>
                      <w:rFonts w:hint="default" w:cs="Times New Roman"/>
                      <w:color w:val="auto"/>
                      <w:sz w:val="21"/>
                      <w:szCs w:val="21"/>
                      <w:highlight w:val="none"/>
                      <w:lang w:val="en-US" w:eastAsia="zh-CN"/>
                    </w:rPr>
                    <w:t>结合新乡市城市总体规划对新乡经济技术开发区发展的要求，积极推进产业转型升级；禁止建设生产和使用高VOCs含量的溶剂型涂料、油墨、胶黏剂</w:t>
                  </w:r>
                  <w:r>
                    <w:rPr>
                      <w:rFonts w:hint="eastAsia" w:cs="Times New Roman"/>
                      <w:color w:val="auto"/>
                      <w:sz w:val="21"/>
                      <w:szCs w:val="21"/>
                      <w:highlight w:val="none"/>
                      <w:lang w:val="en-US" w:eastAsia="zh-CN"/>
                    </w:rPr>
                    <w:t>项</w:t>
                  </w:r>
                  <w:r>
                    <w:rPr>
                      <w:rFonts w:hint="default" w:cs="Times New Roman"/>
                      <w:color w:val="auto"/>
                      <w:sz w:val="21"/>
                      <w:szCs w:val="21"/>
                      <w:highlight w:val="none"/>
                      <w:lang w:val="en-US" w:eastAsia="zh-CN"/>
                    </w:rPr>
                    <w:t>目；禁止与主导产业汽车及零部件、装备制造产业无关的电镀项目、塑料制品项目入驻；禁止新建、扩建危废集中处置项目；禁止新建和单纯扩大产能的化工项目入驻(单纯混合和分装项目除外)</w:t>
                  </w:r>
                  <w:r>
                    <w:rPr>
                      <w:rFonts w:hint="eastAsia" w:cs="Times New Roman"/>
                      <w:color w:val="auto"/>
                      <w:sz w:val="21"/>
                      <w:szCs w:val="21"/>
                      <w:highlight w:val="none"/>
                      <w:lang w:val="en-US" w:eastAsia="zh-CN"/>
                    </w:rPr>
                    <w:t>，</w:t>
                  </w:r>
                  <w:r>
                    <w:rPr>
                      <w:rFonts w:hint="default" w:cs="Times New Roman"/>
                      <w:color w:val="auto"/>
                      <w:sz w:val="21"/>
                      <w:szCs w:val="21"/>
                      <w:highlight w:val="none"/>
                      <w:lang w:val="en-US" w:eastAsia="zh-CN"/>
                    </w:rPr>
                    <w:t>化工医药区限制现有企业扩大再生产(现有企业改扩建且增产减污的除外)</w:t>
                  </w:r>
                  <w:r>
                    <w:rPr>
                      <w:rFonts w:hint="eastAsia" w:cs="Times New Roman"/>
                      <w:color w:val="auto"/>
                      <w:sz w:val="21"/>
                      <w:szCs w:val="21"/>
                      <w:highlight w:val="none"/>
                      <w:lang w:val="en-US" w:eastAsia="zh-CN"/>
                    </w:rPr>
                    <w:t>；</w:t>
                  </w:r>
                  <w:r>
                    <w:rPr>
                      <w:rFonts w:hint="default" w:cs="Times New Roman"/>
                      <w:color w:val="auto"/>
                      <w:sz w:val="21"/>
                      <w:szCs w:val="21"/>
                      <w:highlight w:val="none"/>
                      <w:lang w:val="en-US" w:eastAsia="zh-CN"/>
                    </w:rPr>
                    <w:t>中开企业城禁止食品制造业、农副产品加工业项目入驻；严格限制清洁生产水平低，同质化、重复性，产品档次低的印染项目入驻。</w:t>
                  </w:r>
                </w:p>
              </w:tc>
              <w:tc>
                <w:tcPr>
                  <w:tcW w:w="2434" w:type="dxa"/>
                  <w:vAlign w:val="center"/>
                </w:tcPr>
                <w:p>
                  <w:pPr>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本项目属于专用设备制造业和橡胶制品业，使用的环氧富锌底漆VOCs含量=403.68g/L，满足《低挥发性有机化合物含量涂料产品技术要求》（GB/T 38597-2020）工业防护涂料中金属基材防腐涂料中双组分底漆VOC限量值≤450g/L的要求，不涉及</w:t>
                  </w:r>
                  <w:r>
                    <w:rPr>
                      <w:rFonts w:hint="default" w:cs="Times New Roman"/>
                      <w:color w:val="auto"/>
                      <w:sz w:val="21"/>
                      <w:szCs w:val="21"/>
                      <w:highlight w:val="none"/>
                      <w:lang w:val="en-US" w:eastAsia="zh-CN"/>
                    </w:rPr>
                    <w:t>生产和使用高VOCs含量的溶剂型涂料、油墨</w:t>
                  </w:r>
                  <w:r>
                    <w:rPr>
                      <w:rFonts w:hint="eastAsia" w:cs="Times New Roman"/>
                      <w:color w:val="auto"/>
                      <w:sz w:val="21"/>
                      <w:szCs w:val="21"/>
                      <w:highlight w:val="none"/>
                      <w:lang w:val="en-US" w:eastAsia="zh-CN"/>
                    </w:rPr>
                    <w:t>及</w:t>
                  </w:r>
                  <w:r>
                    <w:rPr>
                      <w:rFonts w:hint="default" w:cs="Times New Roman"/>
                      <w:color w:val="auto"/>
                      <w:sz w:val="21"/>
                      <w:szCs w:val="21"/>
                      <w:highlight w:val="none"/>
                      <w:lang w:val="en-US" w:eastAsia="zh-CN"/>
                    </w:rPr>
                    <w:t>胶黏剂</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本项目产品</w:t>
                  </w:r>
                  <w:r>
                    <w:rPr>
                      <w:rFonts w:hint="eastAsia" w:cs="Times New Roman"/>
                      <w:color w:val="auto"/>
                      <w:sz w:val="21"/>
                      <w:szCs w:val="21"/>
                      <w:highlight w:val="none"/>
                      <w:lang w:val="en-US" w:eastAsia="zh-CN"/>
                    </w:rPr>
                    <w:t>为聚氨酯不锈钢筛板、聚氨酯包边筛板、筛篮和弧形筛筛板</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均作为</w:t>
                  </w:r>
                  <w:r>
                    <w:rPr>
                      <w:rFonts w:hint="eastAsia" w:ascii="Times New Roman" w:hAnsi="Times New Roman" w:cs="Times New Roman"/>
                      <w:color w:val="auto"/>
                      <w:sz w:val="21"/>
                      <w:szCs w:val="21"/>
                      <w:highlight w:val="none"/>
                      <w:lang w:val="en-US" w:eastAsia="zh-CN"/>
                    </w:rPr>
                    <w:t>矿山机械设备零部件</w:t>
                  </w:r>
                  <w:r>
                    <w:rPr>
                      <w:rFonts w:hint="eastAsia" w:cs="Times New Roman"/>
                      <w:color w:val="auto"/>
                      <w:sz w:val="21"/>
                      <w:szCs w:val="21"/>
                      <w:highlight w:val="none"/>
                      <w:lang w:val="en-US" w:eastAsia="zh-CN"/>
                    </w:rPr>
                    <w:t>使用</w:t>
                  </w:r>
                  <w:r>
                    <w:rPr>
                      <w:rFonts w:hint="eastAsia" w:ascii="Times New Roman" w:hAnsi="Times New Roman" w:cs="Times New Roman"/>
                      <w:color w:val="auto"/>
                      <w:sz w:val="21"/>
                      <w:szCs w:val="21"/>
                      <w:highlight w:val="none"/>
                      <w:lang w:val="en-US" w:eastAsia="zh-CN"/>
                    </w:rPr>
                    <w:t>，与园区主导产业相容</w:t>
                  </w:r>
                  <w:r>
                    <w:rPr>
                      <w:rFonts w:hint="eastAsia" w:cs="Times New Roman"/>
                      <w:color w:val="auto"/>
                      <w:sz w:val="21"/>
                      <w:szCs w:val="21"/>
                      <w:highlight w:val="none"/>
                      <w:lang w:val="en-US" w:eastAsia="zh-CN"/>
                    </w:rPr>
                    <w:t>，不属于与</w:t>
                  </w:r>
                  <w:r>
                    <w:rPr>
                      <w:rFonts w:hint="default" w:cs="Times New Roman"/>
                      <w:color w:val="auto"/>
                      <w:sz w:val="21"/>
                      <w:szCs w:val="21"/>
                      <w:highlight w:val="none"/>
                      <w:lang w:val="en-US" w:eastAsia="zh-CN"/>
                    </w:rPr>
                    <w:t>主导产业汽车及零部件、装备制造产业无关的电镀项目、塑料制品项目</w:t>
                  </w:r>
                  <w:r>
                    <w:rPr>
                      <w:rFonts w:hint="eastAsia" w:cs="Times New Roman"/>
                      <w:color w:val="auto"/>
                      <w:sz w:val="21"/>
                      <w:szCs w:val="21"/>
                      <w:highlight w:val="none"/>
                      <w:lang w:val="en-US" w:eastAsia="zh-CN"/>
                    </w:rPr>
                    <w:t>，不属于化工和印染项目；本项目位于其他工业区，不在中开企业城、化工医药区内。</w:t>
                  </w:r>
                </w:p>
              </w:tc>
              <w:tc>
                <w:tcPr>
                  <w:tcW w:w="822"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6" w:type="dxa"/>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（三）进一步完善环保基础设施</w:t>
                  </w:r>
                </w:p>
              </w:tc>
              <w:tc>
                <w:tcPr>
                  <w:tcW w:w="2897" w:type="dxa"/>
                  <w:vAlign w:val="center"/>
                </w:tcPr>
                <w:p>
                  <w:pPr>
                    <w:jc w:val="both"/>
                    <w:rPr>
                      <w:rFonts w:hint="default" w:ascii="Times New Roman" w:hAnsi="Times New Roman" w:eastAsia="宋体" w:cs="Times New Roman"/>
                      <w:color w:val="auto"/>
                      <w:kern w:val="0"/>
                      <w:sz w:val="21"/>
                      <w:szCs w:val="21"/>
                      <w:highlight w:val="none"/>
                      <w:lang w:val="en-US" w:eastAsia="zh-CN" w:bidi="ar"/>
                    </w:rPr>
                  </w:pPr>
                  <w:r>
                    <w:rPr>
                      <w:rFonts w:hint="default" w:cs="Times New Roman"/>
                      <w:color w:val="auto"/>
                      <w:sz w:val="21"/>
                      <w:szCs w:val="21"/>
                      <w:highlight w:val="none"/>
                      <w:lang w:val="en-US" w:eastAsia="zh-CN"/>
                    </w:rPr>
                    <w:t>按照“清污分流、雨污分流、中水回用”的要求，完善配套管网建设，确保入区企业外排废水全部经管网收集后进入污水处理厂处理，加快中水回用设施建设，完善中水回用管网，进一步减少废水排放量；进一步优化能源结构，集聚区应实施集中供热、供气，加快集中供热设施及配套管网建设。</w:t>
                  </w:r>
                </w:p>
              </w:tc>
              <w:tc>
                <w:tcPr>
                  <w:tcW w:w="2434" w:type="dxa"/>
                  <w:vAlign w:val="center"/>
                </w:tcPr>
                <w:p>
                  <w:pPr>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本项目外排废水为生活污水，经化粪池处理后进入新乡市小店污水处理厂（二期）进一步处理，最终进入大沙河；本项目使用电作为能源，不涉及热源和气源的使用。</w:t>
                  </w:r>
                </w:p>
              </w:tc>
              <w:tc>
                <w:tcPr>
                  <w:tcW w:w="822"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6" w:type="dxa"/>
                  <w:vAlign w:val="center"/>
                </w:tcPr>
                <w:p>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（四）严格控制污染物排放</w:t>
                  </w:r>
                </w:p>
              </w:tc>
              <w:tc>
                <w:tcPr>
                  <w:tcW w:w="2897" w:type="dxa"/>
                  <w:vAlign w:val="center"/>
                </w:tcPr>
                <w:p>
                  <w:pPr>
                    <w:jc w:val="both"/>
                    <w:rPr>
                      <w:rFonts w:hint="default" w:ascii="Times New Roman" w:hAnsi="Times New Roman" w:eastAsia="宋体" w:cs="Times New Roman"/>
                      <w:color w:val="auto"/>
                      <w:kern w:val="0"/>
                      <w:sz w:val="21"/>
                      <w:szCs w:val="21"/>
                      <w:highlight w:val="none"/>
                      <w:lang w:val="en-US" w:eastAsia="zh-CN" w:bidi="ar"/>
                    </w:rPr>
                  </w:pPr>
                  <w:r>
                    <w:rPr>
                      <w:rFonts w:hint="default" w:cs="Times New Roman"/>
                      <w:color w:val="auto"/>
                      <w:sz w:val="21"/>
                      <w:szCs w:val="21"/>
                      <w:highlight w:val="none"/>
                      <w:lang w:val="en-US" w:eastAsia="zh-CN"/>
                    </w:rPr>
                    <w:t>严格执行污染物排放总量控制制度，采取调整能源结构、加强污染治理、区域综合整治等措施，控制烟粉尘、二氧化硫、氮氧化物、VOCs等大气污染物的排放。加快对涉VOCs行业有机废气治理措施提升改造，从源头减少污染物排放；提高中水回用率，减少污水排放量，严格控制进入污水处理厂各企业工业废水水质，保证污水处理设施的正常运行，确保污水处理厂出水满足《城镇污水处理厂污染物排放标准》(GB18918-2002)一级A标</w:t>
                  </w:r>
                  <w:r>
                    <w:rPr>
                      <w:rFonts w:hint="default" w:ascii="Times New Roman" w:hAnsi="Times New Roman" w:cs="Times New Roman"/>
                      <w:color w:val="auto"/>
                      <w:sz w:val="21"/>
                      <w:szCs w:val="21"/>
                      <w:highlight w:val="none"/>
                      <w:lang w:val="en-US" w:eastAsia="zh-CN"/>
                    </w:rPr>
                    <w:t>准(其中，化学需氧量≤40毫克/升，氨氨≤2毫克/升，总磷≤0.4毫克/升)</w:t>
                  </w:r>
                  <w:r>
                    <w:rPr>
                      <w:rFonts w:hint="default" w:cs="Times New Roman"/>
                      <w:color w:val="auto"/>
                      <w:sz w:val="21"/>
                      <w:szCs w:val="21"/>
                      <w:highlight w:val="none"/>
                      <w:lang w:val="en-US" w:eastAsia="zh-CN"/>
                    </w:rPr>
                    <w:t>要求，并按照水污染防治攻坚要求，适时采取建设人工湿地、调整排水路线等方式，进一步减少对纳污水体的影响。</w:t>
                  </w:r>
                </w:p>
              </w:tc>
              <w:tc>
                <w:tcPr>
                  <w:tcW w:w="2434" w:type="dxa"/>
                  <w:vAlign w:val="center"/>
                </w:tcPr>
                <w:p>
                  <w:pPr>
                    <w:jc w:val="both"/>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排放的大气污染物颗粒物和VOCs实施区域内倍量替代，满足区域污染物排放总量控制制度；本项目有机废气经“活性炭吸附/脱附-催化燃烧”装置处理后达标排放，属于高效可行技术；本项目生活污水经化粪池处理后进入新乡市小店污水处理厂（二期）进一步处理，最终排入大沙河，外排废水水质可以满足新乡市小店污水处理厂（二期）的收水标准；新乡市小店污水处理厂（二期）出水水质化学需氧量、氨氮和总磷满足</w:t>
                  </w:r>
                  <w:r>
                    <w:rPr>
                      <w:rFonts w:hint="default" w:cs="Times New Roman"/>
                      <w:color w:val="auto"/>
                      <w:sz w:val="21"/>
                      <w:szCs w:val="21"/>
                      <w:highlight w:val="none"/>
                      <w:lang w:val="en-US" w:eastAsia="zh-CN"/>
                    </w:rPr>
                    <w:t>《城镇污水处理厂污染物排放标准》(GB18918-2002)一级A标</w:t>
                  </w:r>
                  <w:r>
                    <w:rPr>
                      <w:rFonts w:hint="default" w:ascii="Times New Roman" w:hAnsi="Times New Roman" w:cs="Times New Roman"/>
                      <w:color w:val="auto"/>
                      <w:sz w:val="21"/>
                      <w:szCs w:val="21"/>
                      <w:highlight w:val="none"/>
                      <w:lang w:val="en-US" w:eastAsia="zh-CN"/>
                    </w:rPr>
                    <w:t>准</w:t>
                  </w:r>
                  <w:r>
                    <w:rPr>
                      <w:rFonts w:hint="eastAsia" w:cs="Times New Roman"/>
                      <w:color w:val="auto"/>
                      <w:sz w:val="21"/>
                      <w:szCs w:val="21"/>
                      <w:highlight w:val="none"/>
                      <w:lang w:val="en-US" w:eastAsia="zh-CN"/>
                    </w:rPr>
                    <w:t>要求。</w:t>
                  </w:r>
                </w:p>
              </w:tc>
              <w:tc>
                <w:tcPr>
                  <w:tcW w:w="822" w:type="dxa"/>
                  <w:vAlign w:val="center"/>
                </w:tcPr>
                <w:p>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6" w:type="dxa"/>
                  <w:vAlign w:val="center"/>
                </w:tcPr>
                <w:p>
                  <w:pPr>
                    <w:adjustRightInd w:val="0"/>
                    <w:snapToGrid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（五）建立健全园区环境风险管理体系</w:t>
                  </w:r>
                </w:p>
              </w:tc>
              <w:tc>
                <w:tcPr>
                  <w:tcW w:w="2897" w:type="dxa"/>
                  <w:vAlign w:val="center"/>
                </w:tcPr>
                <w:p>
                  <w:pPr>
                    <w:jc w:val="both"/>
                    <w:rPr>
                      <w:rFonts w:hint="default" w:ascii="Times New Roman" w:hAnsi="Times New Roman" w:eastAsia="宋体" w:cs="Times New Roman"/>
                      <w:color w:val="auto"/>
                      <w:kern w:val="0"/>
                      <w:sz w:val="21"/>
                      <w:szCs w:val="21"/>
                      <w:highlight w:val="none"/>
                      <w:lang w:val="en-US" w:eastAsia="zh-CN" w:bidi="ar"/>
                    </w:rPr>
                  </w:pPr>
                  <w:r>
                    <w:rPr>
                      <w:rFonts w:hint="default" w:cs="Times New Roman"/>
                      <w:color w:val="auto"/>
                      <w:sz w:val="21"/>
                      <w:szCs w:val="21"/>
                      <w:highlight w:val="none"/>
                      <w:lang w:val="en-US" w:eastAsia="zh-CN"/>
                    </w:rPr>
                    <w:t>加快环境风险预警体系建设，健全环境风险单位信息库，严格危险化学品管理；建立完善有效的环境风险防控设施和有效的拦截、降污、导流等措施，防止对地表水环境造成危害；完善园区级综合环境应急预案，有计划地组织应急培训和演练，全面提升园区风险防控和事故应急处置能力。</w:t>
                  </w:r>
                </w:p>
              </w:tc>
              <w:tc>
                <w:tcPr>
                  <w:tcW w:w="2434" w:type="dxa"/>
                  <w:vAlign w:val="center"/>
                </w:tcPr>
                <w:p>
                  <w:pPr>
                    <w:jc w:val="both"/>
                    <w:rPr>
                      <w:rFonts w:hint="default" w:cs="Times New Roman"/>
                      <w:color w:val="auto"/>
                      <w:sz w:val="21"/>
                      <w:szCs w:val="21"/>
                      <w:highlight w:val="none"/>
                      <w:lang w:val="en-US" w:eastAsia="zh-CN"/>
                    </w:rPr>
                  </w:pPr>
                  <w:r>
                    <w:rPr>
                      <w:rFonts w:hAnsi="宋体"/>
                      <w:color w:val="auto"/>
                      <w:szCs w:val="21"/>
                    </w:rPr>
                    <w:t>本公司将按照园区要求编制应急预案，并且在生产运营管理中，认真落实相关的环境风险防</w:t>
                  </w:r>
                  <w:r>
                    <w:rPr>
                      <w:rFonts w:hint="eastAsia" w:hAnsi="宋体"/>
                      <w:color w:val="auto"/>
                      <w:szCs w:val="21"/>
                    </w:rPr>
                    <w:t>范</w:t>
                  </w:r>
                  <w:r>
                    <w:rPr>
                      <w:rFonts w:hAnsi="宋体"/>
                      <w:color w:val="auto"/>
                      <w:szCs w:val="21"/>
                    </w:rPr>
                    <w:t>措施。</w:t>
                  </w:r>
                </w:p>
              </w:tc>
              <w:tc>
                <w:tcPr>
                  <w:tcW w:w="822" w:type="dxa"/>
                  <w:vAlign w:val="center"/>
                </w:tcPr>
                <w:p>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r>
              <w:rPr>
                <w:rFonts w:hint="eastAsia" w:hAnsi="宋体"/>
                <w:color w:val="auto"/>
                <w:sz w:val="24"/>
              </w:rPr>
              <w:t>由上表可知，本项目符合《新乡经济技术开发区发展规划（2009-2020）环境影响跟踪评价报告书》审</w:t>
            </w:r>
            <w:r>
              <w:rPr>
                <w:rFonts w:hint="eastAsia" w:hAnsi="宋体"/>
                <w:color w:val="auto"/>
                <w:sz w:val="24"/>
                <w:lang w:val="en-US" w:eastAsia="zh-CN"/>
              </w:rPr>
              <w:t>核</w:t>
            </w:r>
            <w:r>
              <w:rPr>
                <w:rFonts w:hint="eastAsia" w:hAnsi="宋体"/>
                <w:color w:val="auto"/>
                <w:sz w:val="24"/>
              </w:rPr>
              <w:t>意见相关要求。</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hAnsi="宋体"/>
                <w:color w:val="auto"/>
                <w:sz w:val="24"/>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jc w:val="both"/>
              <w:textAlignment w:val="auto"/>
              <w:rPr>
                <w:rFonts w:hint="default"/>
                <w:color w:val="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57" w:hRule="atLeast"/>
          <w:jc w:val="center"/>
        </w:trPr>
        <w:tc>
          <w:tcPr>
            <w:tcW w:w="1655" w:type="dxa"/>
            <w:noWrap w:val="0"/>
            <w:vAlign w:val="center"/>
          </w:tcPr>
          <w:p>
            <w:pPr>
              <w:autoSpaceDE w:val="0"/>
              <w:autoSpaceDN w:val="0"/>
              <w:adjustRightInd w:val="0"/>
              <w:snapToGrid w:val="0"/>
              <w:jc w:val="center"/>
              <w:rPr>
                <w:rFonts w:hint="default" w:ascii="Times New Roman" w:hAnsi="Times New Roman" w:eastAsia="宋体" w:cs="Times New Roman"/>
                <w:color w:val="auto"/>
                <w:kern w:val="0"/>
                <w:sz w:val="24"/>
                <w:szCs w:val="24"/>
                <w:highlight w:val="yellow"/>
              </w:rPr>
            </w:pPr>
            <w:r>
              <w:rPr>
                <w:rFonts w:hint="default" w:ascii="Times New Roman" w:hAnsi="Times New Roman" w:eastAsia="宋体" w:cs="Times New Roman"/>
                <w:color w:val="auto"/>
                <w:kern w:val="0"/>
                <w:sz w:val="21"/>
                <w:szCs w:val="21"/>
                <w:highlight w:val="none"/>
              </w:rPr>
              <w:t>其他符合性分析</w:t>
            </w:r>
          </w:p>
        </w:tc>
        <w:tc>
          <w:tcPr>
            <w:tcW w:w="7215" w:type="dxa"/>
            <w:gridSpan w:val="3"/>
            <w:noWrap w:val="0"/>
            <w:vAlign w:val="center"/>
          </w:tcPr>
          <w:p>
            <w:pPr>
              <w:numPr>
                <w:ilvl w:val="0"/>
                <w:numId w:val="5"/>
              </w:numPr>
              <w:autoSpaceDE w:val="0"/>
              <w:autoSpaceDN w:val="0"/>
              <w:adjustRightInd w:val="0"/>
              <w:snapToGrid w:val="0"/>
              <w:spacing w:line="460" w:lineRule="exact"/>
              <w:jc w:val="both"/>
              <w:rPr>
                <w:rFonts w:hint="eastAsia" w:cs="Times New Roman"/>
                <w:b/>
                <w:bCs/>
                <w:color w:val="auto"/>
                <w:kern w:val="0"/>
                <w:sz w:val="24"/>
                <w:szCs w:val="24"/>
                <w:highlight w:val="none"/>
                <w:lang w:val="en-US" w:eastAsia="zh-CN"/>
              </w:rPr>
            </w:pPr>
            <w:r>
              <w:rPr>
                <w:rFonts w:hint="eastAsia" w:cs="Times New Roman"/>
                <w:b/>
                <w:bCs/>
                <w:color w:val="auto"/>
                <w:kern w:val="0"/>
                <w:sz w:val="24"/>
                <w:szCs w:val="24"/>
                <w:highlight w:val="none"/>
                <w:lang w:val="en-US" w:eastAsia="zh-CN"/>
              </w:rPr>
              <w:t>与《建设项目环境影响评价分类管理名录》（2021年版）相符性分析</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本项目产品为聚氨酯不锈钢筛板、聚氨酯包边筛板、筛篮和弧形筛筛板，均作为矿山设备零部件使用，经查阅《建设项目环境影响评价分类管理名录》（2021年版），本项目属于三十二项“专用设备制造业”第70条“采矿、冶金、建筑专用设备制造”和二十六项“橡胶和塑料制品业”第52条“橡胶制品业”。</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名录规定，采矿、冶金、建筑专用设备制造业 351：“有电镀工艺的；年用溶剂型涂料（含稀释剂）10吨及以上的”应编制报告书；“其他（仅分割、焊接、组装的除外；年用非溶剂型低VOCs含量涂料10吨以下的除外）”应编制报告表，橡胶制品业 291：“轮胎制造；再生橡胶制造（常压连续脱硫工艺除外）”的应编制报告书；“其他”应编制报告表。</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本项目不涉及电镀工序，年使用溶剂型涂料1.93吨，产品聚氨酯不锈钢筛板、聚氨酯包边筛板为橡胶零件，属于“其他”类，按要求应编制报告表。</w:t>
            </w:r>
          </w:p>
          <w:p>
            <w:pPr>
              <w:keepNext w:val="0"/>
              <w:keepLines w:val="0"/>
              <w:pageBreakBefore w:val="0"/>
              <w:widowControl w:val="0"/>
              <w:numPr>
                <w:ilvl w:val="0"/>
                <w:numId w:val="5"/>
              </w:numPr>
              <w:kinsoku/>
              <w:wordWrap/>
              <w:overflowPunct/>
              <w:topLinePunct w:val="0"/>
              <w:autoSpaceDE w:val="0"/>
              <w:autoSpaceDN w:val="0"/>
              <w:bidi w:val="0"/>
              <w:adjustRightInd w:val="0"/>
              <w:snapToGrid w:val="0"/>
              <w:spacing w:line="460" w:lineRule="exact"/>
              <w:ind w:left="0" w:leftChars="0" w:firstLine="0" w:firstLineChars="0"/>
              <w:jc w:val="both"/>
              <w:textAlignment w:val="auto"/>
              <w:rPr>
                <w:rFonts w:hint="eastAsia" w:cs="Times New Roman"/>
                <w:b/>
                <w:bCs/>
                <w:color w:val="auto"/>
                <w:kern w:val="0"/>
                <w:sz w:val="24"/>
                <w:szCs w:val="24"/>
                <w:highlight w:val="none"/>
                <w:lang w:val="en-US" w:eastAsia="zh-CN"/>
              </w:rPr>
            </w:pPr>
            <w:r>
              <w:rPr>
                <w:rFonts w:hint="eastAsia" w:cs="Times New Roman"/>
                <w:b/>
                <w:bCs/>
                <w:color w:val="auto"/>
                <w:kern w:val="0"/>
                <w:sz w:val="24"/>
                <w:szCs w:val="24"/>
                <w:highlight w:val="none"/>
                <w:lang w:val="en-US" w:eastAsia="zh-CN"/>
              </w:rPr>
              <w:t>与产业政策相符性分析</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leftChars="0" w:firstLine="480" w:firstLineChars="200"/>
              <w:jc w:val="both"/>
              <w:textAlignment w:val="auto"/>
              <w:rPr>
                <w:rFonts w:hint="default" w:cs="Times New Roman"/>
                <w:color w:val="auto"/>
                <w:kern w:val="0"/>
                <w:sz w:val="24"/>
                <w:szCs w:val="24"/>
                <w:highlight w:val="yellow"/>
                <w:lang w:val="en-US" w:eastAsia="zh-CN"/>
              </w:rPr>
            </w:pPr>
            <w:r>
              <w:rPr>
                <w:rFonts w:hint="eastAsia" w:cs="Times New Roman"/>
                <w:color w:val="auto"/>
                <w:kern w:val="0"/>
                <w:sz w:val="24"/>
                <w:szCs w:val="24"/>
                <w:highlight w:val="none"/>
                <w:lang w:val="en-US" w:eastAsia="zh-CN"/>
              </w:rPr>
              <w:t>经查阅《产业结构调整指导目录（2019年本）》及2021年修改文件，该项目生产规模、生产设备、生产工艺均不属于“鼓励类”、“限制类”和“淘汰类”项目，属于允许类，符合国家产业政策要求。本项目已通过</w:t>
            </w:r>
            <w:r>
              <w:rPr>
                <w:rFonts w:hint="eastAsia"/>
                <w:color w:val="auto"/>
                <w:kern w:val="0"/>
                <w:sz w:val="24"/>
              </w:rPr>
              <w:t>新乡市经济技术开发区管理委员会</w:t>
            </w:r>
            <w:r>
              <w:rPr>
                <w:color w:val="auto"/>
                <w:kern w:val="0"/>
                <w:sz w:val="24"/>
              </w:rPr>
              <w:t>备</w:t>
            </w:r>
            <w:r>
              <w:rPr>
                <w:color w:val="auto"/>
                <w:kern w:val="0"/>
                <w:sz w:val="24"/>
                <w:highlight w:val="none"/>
              </w:rPr>
              <w:t>案</w:t>
            </w:r>
            <w:r>
              <w:rPr>
                <w:rFonts w:hint="eastAsia" w:cs="Times New Roman"/>
                <w:color w:val="auto"/>
                <w:kern w:val="0"/>
                <w:sz w:val="24"/>
                <w:szCs w:val="24"/>
                <w:highlight w:val="none"/>
                <w:lang w:val="en-US" w:eastAsia="zh-CN"/>
              </w:rPr>
              <w:t>，项目代码为：2311-410772-04-01-209273。（见附件二）。</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leftChars="0" w:firstLine="480" w:firstLineChars="200"/>
              <w:jc w:val="both"/>
              <w:textAlignment w:val="auto"/>
              <w:rPr>
                <w:rFonts w:hint="default" w:ascii="Times New Roman" w:hAnsi="Times New Roman" w:eastAsia="黑体" w:cs="Times New Roman"/>
                <w:b w:val="0"/>
                <w:bCs w:val="0"/>
                <w:color w:val="auto"/>
                <w:kern w:val="0"/>
                <w:sz w:val="24"/>
                <w:szCs w:val="24"/>
                <w:highlight w:val="none"/>
                <w:lang w:val="en-US" w:eastAsia="zh-CN"/>
              </w:rPr>
            </w:pPr>
            <w:r>
              <w:rPr>
                <w:color w:val="auto"/>
                <w:sz w:val="24"/>
                <w:highlight w:val="none"/>
              </w:rPr>
              <w:t>本项目</w:t>
            </w:r>
            <w:r>
              <w:rPr>
                <w:rFonts w:hint="eastAsia"/>
                <w:color w:val="auto"/>
                <w:sz w:val="24"/>
                <w:highlight w:val="none"/>
              </w:rPr>
              <w:t>情况与</w:t>
            </w:r>
            <w:r>
              <w:rPr>
                <w:color w:val="auto"/>
                <w:sz w:val="24"/>
                <w:highlight w:val="none"/>
              </w:rPr>
              <w:t>产业政策相符性见表</w:t>
            </w:r>
            <w:r>
              <w:rPr>
                <w:rFonts w:hint="eastAsia"/>
                <w:color w:val="auto"/>
                <w:sz w:val="24"/>
                <w:highlight w:val="none"/>
                <w:lang w:val="en-US" w:eastAsia="zh-CN"/>
              </w:rPr>
              <w:t>9</w:t>
            </w:r>
            <w:r>
              <w:rPr>
                <w:color w:val="auto"/>
                <w:sz w:val="24"/>
                <w:highlight w:val="none"/>
              </w:rPr>
              <w:t>。</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leftChars="0" w:firstLine="480" w:firstLineChars="200"/>
              <w:jc w:val="both"/>
              <w:textAlignment w:val="auto"/>
              <w:rPr>
                <w:rFonts w:hint="default" w:ascii="Times New Roman" w:hAnsi="Times New Roman" w:eastAsia="黑体" w:cs="Times New Roman"/>
                <w:b w:val="0"/>
                <w:bCs w:val="0"/>
                <w:color w:val="auto"/>
                <w:kern w:val="0"/>
                <w:sz w:val="24"/>
                <w:szCs w:val="24"/>
                <w:highlight w:val="none"/>
                <w:lang w:val="en-US" w:eastAsia="zh-CN"/>
              </w:rPr>
            </w:pPr>
            <w:r>
              <w:rPr>
                <w:rFonts w:hint="default" w:ascii="Times New Roman" w:hAnsi="Times New Roman" w:eastAsia="黑体" w:cs="Times New Roman"/>
                <w:b w:val="0"/>
                <w:bCs w:val="0"/>
                <w:color w:val="auto"/>
                <w:kern w:val="0"/>
                <w:sz w:val="24"/>
                <w:szCs w:val="24"/>
                <w:highlight w:val="none"/>
                <w:lang w:val="en-US" w:eastAsia="zh-CN"/>
              </w:rPr>
              <w:t>表</w:t>
            </w:r>
            <w:r>
              <w:rPr>
                <w:rFonts w:hint="eastAsia" w:eastAsia="黑体" w:cs="Times New Roman"/>
                <w:b w:val="0"/>
                <w:bCs w:val="0"/>
                <w:color w:val="auto"/>
                <w:kern w:val="0"/>
                <w:sz w:val="24"/>
                <w:szCs w:val="24"/>
                <w:highlight w:val="none"/>
                <w:lang w:val="en-US" w:eastAsia="zh-CN"/>
              </w:rPr>
              <w:t>9</w:t>
            </w:r>
            <w:r>
              <w:rPr>
                <w:rFonts w:hint="default" w:ascii="Times New Roman" w:hAnsi="Times New Roman" w:eastAsia="黑体" w:cs="Times New Roman"/>
                <w:b w:val="0"/>
                <w:bCs w:val="0"/>
                <w:color w:val="auto"/>
                <w:kern w:val="0"/>
                <w:sz w:val="24"/>
                <w:szCs w:val="24"/>
                <w:highlight w:val="none"/>
                <w:lang w:val="en-US" w:eastAsia="zh-CN"/>
              </w:rPr>
              <w:t xml:space="preserve">     </w:t>
            </w:r>
            <w:r>
              <w:rPr>
                <w:rFonts w:hint="eastAsia" w:eastAsia="黑体" w:cs="Times New Roman"/>
                <w:b w:val="0"/>
                <w:bCs w:val="0"/>
                <w:color w:val="auto"/>
                <w:kern w:val="0"/>
                <w:sz w:val="24"/>
                <w:szCs w:val="24"/>
                <w:highlight w:val="none"/>
                <w:lang w:val="en-US" w:eastAsia="zh-CN"/>
              </w:rPr>
              <w:t xml:space="preserve"> </w:t>
            </w:r>
            <w:r>
              <w:rPr>
                <w:rFonts w:hint="default" w:ascii="Times New Roman" w:hAnsi="Times New Roman" w:eastAsia="黑体" w:cs="Times New Roman"/>
                <w:b w:val="0"/>
                <w:bCs w:val="0"/>
                <w:color w:val="auto"/>
                <w:kern w:val="0"/>
                <w:sz w:val="24"/>
                <w:szCs w:val="24"/>
                <w:highlight w:val="none"/>
                <w:lang w:val="en-US" w:eastAsia="zh-CN"/>
              </w:rPr>
              <w:t xml:space="preserve">   </w:t>
            </w:r>
            <w:r>
              <w:rPr>
                <w:rFonts w:hint="eastAsia" w:eastAsia="黑体" w:cs="Times New Roman"/>
                <w:b w:val="0"/>
                <w:bCs w:val="0"/>
                <w:color w:val="auto"/>
                <w:kern w:val="0"/>
                <w:sz w:val="24"/>
                <w:szCs w:val="24"/>
                <w:highlight w:val="none"/>
                <w:lang w:val="en-US" w:eastAsia="zh-CN"/>
              </w:rPr>
              <w:t xml:space="preserve">  </w:t>
            </w:r>
            <w:r>
              <w:rPr>
                <w:rFonts w:hint="default" w:ascii="Times New Roman" w:hAnsi="Times New Roman" w:eastAsia="黑体" w:cs="Times New Roman"/>
                <w:b w:val="0"/>
                <w:bCs w:val="0"/>
                <w:color w:val="auto"/>
                <w:kern w:val="0"/>
                <w:sz w:val="24"/>
                <w:szCs w:val="24"/>
                <w:highlight w:val="none"/>
                <w:lang w:val="en-US" w:eastAsia="zh-CN"/>
              </w:rPr>
              <w:t>项目与产业政策相符性分析</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459"/>
              <w:gridCol w:w="626"/>
              <w:gridCol w:w="786"/>
              <w:gridCol w:w="2080"/>
              <w:gridCol w:w="2366"/>
              <w:gridCol w:w="68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75" w:type="pct"/>
                  <w:gridSpan w:val="2"/>
                  <w:tcBorders>
                    <w:tl2br w:val="nil"/>
                    <w:tr2bl w:val="nil"/>
                  </w:tcBorders>
                  <w:noWrap w:val="0"/>
                  <w:vAlign w:val="center"/>
                </w:tcPr>
                <w:p>
                  <w:pPr>
                    <w:jc w:val="center"/>
                    <w:rPr>
                      <w:rFonts w:ascii="Times New Roman" w:hAnsi="Times New Roman" w:eastAsia="宋体" w:cs="Times New Roman"/>
                      <w:b/>
                      <w:color w:val="auto"/>
                      <w:kern w:val="2"/>
                      <w:sz w:val="21"/>
                      <w:szCs w:val="21"/>
                      <w:highlight w:val="none"/>
                      <w:lang w:val="en-US" w:eastAsia="zh-CN" w:bidi="ar-SA"/>
                    </w:rPr>
                  </w:pPr>
                  <w:r>
                    <w:rPr>
                      <w:b/>
                      <w:color w:val="auto"/>
                      <w:szCs w:val="21"/>
                      <w:highlight w:val="none"/>
                    </w:rPr>
                    <w:t>类别</w:t>
                  </w:r>
                </w:p>
              </w:tc>
              <w:tc>
                <w:tcPr>
                  <w:tcW w:w="561" w:type="pct"/>
                  <w:tcBorders>
                    <w:tl2br w:val="nil"/>
                    <w:tr2bl w:val="nil"/>
                  </w:tcBorders>
                  <w:noWrap w:val="0"/>
                  <w:vAlign w:val="center"/>
                </w:tcPr>
                <w:p>
                  <w:pPr>
                    <w:jc w:val="center"/>
                    <w:rPr>
                      <w:rFonts w:hint="eastAsia" w:ascii="Times New Roman" w:hAnsi="Times New Roman" w:eastAsia="宋体" w:cs="Times New Roman"/>
                      <w:b/>
                      <w:color w:val="auto"/>
                      <w:kern w:val="2"/>
                      <w:sz w:val="21"/>
                      <w:szCs w:val="21"/>
                      <w:highlight w:val="none"/>
                      <w:lang w:val="en-US" w:eastAsia="zh-CN" w:bidi="ar-SA"/>
                    </w:rPr>
                  </w:pPr>
                  <w:r>
                    <w:rPr>
                      <w:b/>
                      <w:color w:val="auto"/>
                      <w:szCs w:val="21"/>
                      <w:highlight w:val="none"/>
                    </w:rPr>
                    <w:t>条款</w:t>
                  </w:r>
                </w:p>
              </w:tc>
              <w:tc>
                <w:tcPr>
                  <w:tcW w:w="1485" w:type="pct"/>
                  <w:tcBorders>
                    <w:tl2br w:val="nil"/>
                    <w:tr2bl w:val="nil"/>
                  </w:tcBorders>
                  <w:noWrap w:val="0"/>
                  <w:vAlign w:val="center"/>
                </w:tcPr>
                <w:p>
                  <w:pPr>
                    <w:jc w:val="center"/>
                    <w:rPr>
                      <w:rFonts w:hint="eastAsia" w:ascii="Times New Roman" w:hAnsi="Times New Roman" w:eastAsia="宋体" w:cs="Times New Roman"/>
                      <w:b/>
                      <w:color w:val="auto"/>
                      <w:kern w:val="2"/>
                      <w:sz w:val="21"/>
                      <w:szCs w:val="21"/>
                      <w:highlight w:val="none"/>
                      <w:lang w:val="en-US" w:eastAsia="zh-CN" w:bidi="ar-SA"/>
                    </w:rPr>
                  </w:pPr>
                  <w:r>
                    <w:rPr>
                      <w:b/>
                      <w:color w:val="auto"/>
                      <w:szCs w:val="21"/>
                      <w:highlight w:val="none"/>
                    </w:rPr>
                    <w:t>内容</w:t>
                  </w:r>
                </w:p>
              </w:tc>
              <w:tc>
                <w:tcPr>
                  <w:tcW w:w="1689" w:type="pct"/>
                  <w:tcBorders>
                    <w:tl2br w:val="nil"/>
                    <w:tr2bl w:val="nil"/>
                  </w:tcBorders>
                  <w:noWrap w:val="0"/>
                  <w:vAlign w:val="center"/>
                </w:tcPr>
                <w:p>
                  <w:pPr>
                    <w:jc w:val="center"/>
                    <w:rPr>
                      <w:rFonts w:hint="eastAsia" w:ascii="Times New Roman" w:hAnsi="Times New Roman" w:eastAsia="宋体" w:cs="Times New Roman"/>
                      <w:b/>
                      <w:color w:val="auto"/>
                      <w:kern w:val="2"/>
                      <w:sz w:val="21"/>
                      <w:szCs w:val="21"/>
                      <w:highlight w:val="none"/>
                      <w:lang w:val="en-US" w:eastAsia="zh-CN" w:bidi="ar-SA"/>
                    </w:rPr>
                  </w:pPr>
                  <w:r>
                    <w:rPr>
                      <w:b/>
                      <w:color w:val="auto"/>
                      <w:szCs w:val="21"/>
                      <w:highlight w:val="none"/>
                    </w:rPr>
                    <w:t>本项目情况</w:t>
                  </w:r>
                </w:p>
              </w:tc>
              <w:tc>
                <w:tcPr>
                  <w:tcW w:w="487" w:type="pct"/>
                  <w:tcBorders>
                    <w:tl2br w:val="nil"/>
                    <w:tr2bl w:val="nil"/>
                  </w:tcBorders>
                  <w:noWrap w:val="0"/>
                  <w:vAlign w:val="center"/>
                </w:tcPr>
                <w:p>
                  <w:pPr>
                    <w:jc w:val="center"/>
                    <w:rPr>
                      <w:rFonts w:hint="eastAsia" w:ascii="Times New Roman" w:hAnsi="Times New Roman" w:eastAsia="宋体" w:cs="Times New Roman"/>
                      <w:b/>
                      <w:color w:val="auto"/>
                      <w:kern w:val="2"/>
                      <w:sz w:val="21"/>
                      <w:szCs w:val="21"/>
                      <w:highlight w:val="none"/>
                      <w:lang w:val="en-US" w:eastAsia="zh-CN" w:bidi="ar-SA"/>
                    </w:rPr>
                  </w:pPr>
                  <w:r>
                    <w:rPr>
                      <w:b/>
                      <w:color w:val="auto"/>
                      <w:szCs w:val="21"/>
                      <w:highlight w:val="none"/>
                    </w:rPr>
                    <w:t>相符性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75" w:type="pct"/>
                  <w:gridSpan w:val="2"/>
                  <w:tcBorders>
                    <w:tl2br w:val="nil"/>
                    <w:tr2bl w:val="nil"/>
                  </w:tcBorders>
                  <w:noWrap w:val="0"/>
                  <w:vAlign w:val="center"/>
                </w:tcPr>
                <w:p>
                  <w:pPr>
                    <w:jc w:val="center"/>
                    <w:rPr>
                      <w:color w:val="auto"/>
                      <w:szCs w:val="21"/>
                      <w:highlight w:val="none"/>
                    </w:rPr>
                  </w:pPr>
                  <w:r>
                    <w:rPr>
                      <w:color w:val="auto"/>
                      <w:szCs w:val="21"/>
                      <w:highlight w:val="none"/>
                    </w:rPr>
                    <w:t>鼓励类</w:t>
                  </w:r>
                </w:p>
              </w:tc>
              <w:tc>
                <w:tcPr>
                  <w:tcW w:w="561" w:type="pct"/>
                  <w:tcBorders>
                    <w:tl2br w:val="nil"/>
                    <w:tr2bl w:val="nil"/>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w:t>
                  </w:r>
                </w:p>
              </w:tc>
              <w:tc>
                <w:tcPr>
                  <w:tcW w:w="1485" w:type="pct"/>
                  <w:tcBorders>
                    <w:tl2br w:val="nil"/>
                    <w:tr2bl w:val="nil"/>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查阅无相关对应条款</w:t>
                  </w:r>
                </w:p>
              </w:tc>
              <w:tc>
                <w:tcPr>
                  <w:tcW w:w="1689" w:type="pct"/>
                  <w:tcBorders>
                    <w:tl2br w:val="nil"/>
                    <w:tr2bl w:val="nil"/>
                  </w:tcBorders>
                  <w:noWrap w:val="0"/>
                  <w:vAlign w:val="center"/>
                </w:tcPr>
                <w:p>
                  <w:pPr>
                    <w:pStyle w:val="4"/>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本项目属于专用设备制造业</w:t>
                  </w:r>
                </w:p>
              </w:tc>
              <w:tc>
                <w:tcPr>
                  <w:tcW w:w="487" w:type="pct"/>
                  <w:tcBorders>
                    <w:tl2br w:val="nil"/>
                    <w:tr2bl w:val="nil"/>
                  </w:tcBorders>
                  <w:noWrap w:val="0"/>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不属于</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75" w:type="pct"/>
                  <w:gridSpan w:val="2"/>
                  <w:tcBorders>
                    <w:tl2br w:val="nil"/>
                    <w:tr2bl w:val="nil"/>
                  </w:tcBorders>
                  <w:noWrap w:val="0"/>
                  <w:vAlign w:val="center"/>
                </w:tcPr>
                <w:p>
                  <w:pPr>
                    <w:jc w:val="center"/>
                    <w:rPr>
                      <w:color w:val="auto"/>
                      <w:szCs w:val="21"/>
                      <w:highlight w:val="none"/>
                    </w:rPr>
                  </w:pPr>
                  <w:r>
                    <w:rPr>
                      <w:color w:val="auto"/>
                      <w:szCs w:val="21"/>
                      <w:highlight w:val="none"/>
                    </w:rPr>
                    <w:t>限制类</w:t>
                  </w:r>
                </w:p>
              </w:tc>
              <w:tc>
                <w:tcPr>
                  <w:tcW w:w="561" w:type="pct"/>
                  <w:tcBorders>
                    <w:tl2br w:val="nil"/>
                    <w:tr2bl w:val="nil"/>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十一、机械</w:t>
                  </w:r>
                </w:p>
              </w:tc>
              <w:tc>
                <w:tcPr>
                  <w:tcW w:w="1485" w:type="pct"/>
                  <w:tcBorders>
                    <w:tl2br w:val="nil"/>
                    <w:tr2bl w:val="nil"/>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6、40平方米及以下筛分机制造项目</w:t>
                  </w:r>
                </w:p>
              </w:tc>
              <w:tc>
                <w:tcPr>
                  <w:tcW w:w="1689" w:type="pct"/>
                  <w:tcBorders>
                    <w:tl2br w:val="nil"/>
                    <w:tr2bl w:val="nil"/>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本项目产品主要为聚氨酯不锈钢筛板、聚氨酯包边筛板、筛篮和弧形筛筛板，属于矿山机械设备零部件，不属于整机制造</w:t>
                  </w:r>
                </w:p>
              </w:tc>
              <w:tc>
                <w:tcPr>
                  <w:tcW w:w="487" w:type="pct"/>
                  <w:tcBorders>
                    <w:tl2br w:val="nil"/>
                    <w:tr2bl w:val="nil"/>
                  </w:tcBorders>
                  <w:noWrap w:val="0"/>
                  <w:vAlign w:val="center"/>
                </w:tcPr>
                <w:p>
                  <w:pPr>
                    <w:jc w:val="center"/>
                    <w:rPr>
                      <w:color w:val="auto"/>
                      <w:szCs w:val="21"/>
                      <w:highlight w:val="none"/>
                    </w:rPr>
                  </w:pPr>
                  <w:r>
                    <w:rPr>
                      <w:rFonts w:hint="eastAsia"/>
                      <w:color w:val="auto"/>
                      <w:szCs w:val="21"/>
                      <w:highlight w:val="none"/>
                      <w:lang w:val="en-US" w:eastAsia="zh-CN"/>
                    </w:rPr>
                    <w:t>不属于</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8" w:type="pct"/>
                  <w:vMerge w:val="restart"/>
                  <w:tcBorders>
                    <w:tl2br w:val="nil"/>
                    <w:tr2bl w:val="nil"/>
                  </w:tcBorders>
                  <w:noWrap w:val="0"/>
                  <w:vAlign w:val="center"/>
                </w:tcPr>
                <w:p>
                  <w:pPr>
                    <w:jc w:val="center"/>
                    <w:rPr>
                      <w:color w:val="auto"/>
                      <w:szCs w:val="21"/>
                      <w:highlight w:val="none"/>
                    </w:rPr>
                  </w:pPr>
                  <w:r>
                    <w:rPr>
                      <w:color w:val="auto"/>
                      <w:szCs w:val="21"/>
                      <w:highlight w:val="none"/>
                    </w:rPr>
                    <w:t>淘汰类</w:t>
                  </w:r>
                </w:p>
              </w:tc>
              <w:tc>
                <w:tcPr>
                  <w:tcW w:w="447" w:type="pct"/>
                  <w:tcBorders>
                    <w:tl2br w:val="nil"/>
                    <w:tr2bl w:val="nil"/>
                  </w:tcBorders>
                  <w:noWrap w:val="0"/>
                  <w:vAlign w:val="center"/>
                </w:tcPr>
                <w:p>
                  <w:pPr>
                    <w:jc w:val="center"/>
                    <w:rPr>
                      <w:color w:val="auto"/>
                      <w:szCs w:val="21"/>
                      <w:highlight w:val="none"/>
                    </w:rPr>
                  </w:pPr>
                  <w:r>
                    <w:rPr>
                      <w:color w:val="auto"/>
                      <w:szCs w:val="21"/>
                      <w:highlight w:val="none"/>
                    </w:rPr>
                    <w:t>落后生产工艺装备</w:t>
                  </w:r>
                </w:p>
              </w:tc>
              <w:tc>
                <w:tcPr>
                  <w:tcW w:w="561" w:type="pct"/>
                  <w:tcBorders>
                    <w:tl2br w:val="nil"/>
                    <w:tr2bl w:val="nil"/>
                  </w:tcBorders>
                  <w:noWrap w:val="0"/>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485" w:type="pct"/>
                  <w:tcBorders>
                    <w:tl2br w:val="nil"/>
                    <w:tr2bl w:val="nil"/>
                  </w:tcBorders>
                  <w:noWrap w:val="0"/>
                  <w:vAlign w:val="center"/>
                </w:tcPr>
                <w:p>
                  <w:pPr>
                    <w:jc w:val="center"/>
                    <w:rPr>
                      <w:rFonts w:ascii="Times New Roman" w:hAnsi="Times New Roman" w:eastAsia="宋体" w:cs="Times New Roman"/>
                      <w:color w:val="auto"/>
                      <w:kern w:val="2"/>
                      <w:sz w:val="21"/>
                      <w:szCs w:val="21"/>
                      <w:lang w:val="en-US" w:eastAsia="zh-CN" w:bidi="ar-SA"/>
                    </w:rPr>
                  </w:pPr>
                  <w:r>
                    <w:rPr>
                      <w:color w:val="auto"/>
                      <w:szCs w:val="21"/>
                    </w:rPr>
                    <w:t>查</w:t>
                  </w:r>
                  <w:r>
                    <w:rPr>
                      <w:rFonts w:hint="eastAsia"/>
                      <w:color w:val="auto"/>
                      <w:szCs w:val="21"/>
                    </w:rPr>
                    <w:t>阅</w:t>
                  </w:r>
                  <w:r>
                    <w:rPr>
                      <w:color w:val="auto"/>
                      <w:szCs w:val="21"/>
                    </w:rPr>
                    <w:t>无相关对应条款</w:t>
                  </w:r>
                </w:p>
              </w:tc>
              <w:tc>
                <w:tcPr>
                  <w:tcW w:w="1689" w:type="pct"/>
                  <w:tcBorders>
                    <w:tl2br w:val="nil"/>
                    <w:tr2bl w:val="nil"/>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本项目主要设备为浇注机和加热平台、自动裁剪机、聚氨酯硫化箱、激光焊接机、二氧化碳气体保护焊机、卷板机等设备</w:t>
                  </w:r>
                </w:p>
              </w:tc>
              <w:tc>
                <w:tcPr>
                  <w:tcW w:w="487" w:type="pct"/>
                  <w:vMerge w:val="restart"/>
                  <w:tcBorders>
                    <w:tl2br w:val="nil"/>
                    <w:tr2bl w:val="nil"/>
                  </w:tcBorders>
                  <w:noWrap w:val="0"/>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不属于</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8" w:type="pct"/>
                  <w:vMerge w:val="continue"/>
                  <w:tcBorders>
                    <w:tl2br w:val="nil"/>
                    <w:tr2bl w:val="nil"/>
                  </w:tcBorders>
                  <w:noWrap w:val="0"/>
                  <w:vAlign w:val="center"/>
                </w:tcPr>
                <w:p>
                  <w:pPr>
                    <w:jc w:val="center"/>
                    <w:rPr>
                      <w:color w:val="auto"/>
                      <w:szCs w:val="21"/>
                      <w:highlight w:val="none"/>
                    </w:rPr>
                  </w:pPr>
                </w:p>
              </w:tc>
              <w:tc>
                <w:tcPr>
                  <w:tcW w:w="447" w:type="pct"/>
                  <w:tcBorders>
                    <w:tl2br w:val="nil"/>
                    <w:tr2bl w:val="nil"/>
                  </w:tcBorders>
                  <w:noWrap w:val="0"/>
                  <w:vAlign w:val="center"/>
                </w:tcPr>
                <w:p>
                  <w:pPr>
                    <w:jc w:val="center"/>
                    <w:rPr>
                      <w:color w:val="auto"/>
                      <w:szCs w:val="21"/>
                      <w:highlight w:val="none"/>
                    </w:rPr>
                  </w:pPr>
                  <w:r>
                    <w:rPr>
                      <w:color w:val="auto"/>
                      <w:szCs w:val="21"/>
                      <w:highlight w:val="none"/>
                    </w:rPr>
                    <w:t>落后产品</w:t>
                  </w:r>
                </w:p>
              </w:tc>
              <w:tc>
                <w:tcPr>
                  <w:tcW w:w="561" w:type="pct"/>
                  <w:tcBorders>
                    <w:tl2br w:val="nil"/>
                    <w:tr2bl w:val="nil"/>
                  </w:tcBorders>
                  <w:noWrap w:val="0"/>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485" w:type="pct"/>
                  <w:tcBorders>
                    <w:tl2br w:val="nil"/>
                    <w:tr2bl w:val="nil"/>
                  </w:tcBorders>
                  <w:noWrap w:val="0"/>
                  <w:vAlign w:val="center"/>
                </w:tcPr>
                <w:p>
                  <w:pPr>
                    <w:jc w:val="center"/>
                    <w:rPr>
                      <w:rFonts w:ascii="Times New Roman" w:hAnsi="Times New Roman" w:eastAsia="宋体" w:cs="Times New Roman"/>
                      <w:color w:val="auto"/>
                      <w:kern w:val="2"/>
                      <w:sz w:val="21"/>
                      <w:szCs w:val="21"/>
                      <w:lang w:val="en-US" w:eastAsia="zh-CN" w:bidi="ar-SA"/>
                    </w:rPr>
                  </w:pPr>
                  <w:r>
                    <w:rPr>
                      <w:rFonts w:hint="eastAsia"/>
                      <w:color w:val="auto"/>
                      <w:szCs w:val="21"/>
                    </w:rPr>
                    <w:t>查阅无相关对应条款</w:t>
                  </w:r>
                </w:p>
              </w:tc>
              <w:tc>
                <w:tcPr>
                  <w:tcW w:w="1689" w:type="pct"/>
                  <w:tcBorders>
                    <w:tl2br w:val="nil"/>
                    <w:tr2bl w:val="nil"/>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本项目产品为聚氨酯不锈钢筛板、聚氨酯包边筛板、筛篮和弧形筛筛板</w:t>
                  </w:r>
                </w:p>
              </w:tc>
              <w:tc>
                <w:tcPr>
                  <w:tcW w:w="487" w:type="pct"/>
                  <w:vMerge w:val="continue"/>
                  <w:tcBorders>
                    <w:tl2br w:val="nil"/>
                    <w:tr2bl w:val="nil"/>
                  </w:tcBorders>
                  <w:noWrap w:val="0"/>
                  <w:vAlign w:val="center"/>
                </w:tcPr>
                <w:p>
                  <w:pPr>
                    <w:jc w:val="center"/>
                    <w:rPr>
                      <w:color w:val="auto"/>
                      <w:szCs w:val="21"/>
                      <w:highlight w:val="none"/>
                    </w:rPr>
                  </w:pPr>
                </w:p>
              </w:tc>
            </w:tr>
          </w:tbl>
          <w:p>
            <w:pPr>
              <w:keepNext w:val="0"/>
              <w:keepLines w:val="0"/>
              <w:pageBreakBefore w:val="0"/>
              <w:widowControl w:val="0"/>
              <w:numPr>
                <w:ilvl w:val="0"/>
                <w:numId w:val="5"/>
              </w:numPr>
              <w:kinsoku/>
              <w:wordWrap/>
              <w:overflowPunct/>
              <w:topLinePunct w:val="0"/>
              <w:autoSpaceDE w:val="0"/>
              <w:autoSpaceDN w:val="0"/>
              <w:bidi w:val="0"/>
              <w:adjustRightInd w:val="0"/>
              <w:snapToGrid w:val="0"/>
              <w:spacing w:line="460" w:lineRule="exact"/>
              <w:ind w:left="0" w:leftChars="0" w:firstLine="0" w:firstLineChars="0"/>
              <w:jc w:val="both"/>
              <w:textAlignment w:val="auto"/>
              <w:rPr>
                <w:rFonts w:hint="default" w:cs="Times New Roman"/>
                <w:b/>
                <w:bCs/>
                <w:color w:val="auto"/>
                <w:kern w:val="0"/>
                <w:sz w:val="24"/>
                <w:szCs w:val="24"/>
                <w:highlight w:val="none"/>
                <w:lang w:val="en-US" w:eastAsia="zh-CN"/>
              </w:rPr>
            </w:pPr>
            <w:r>
              <w:rPr>
                <w:rFonts w:hint="eastAsia" w:cs="Times New Roman"/>
                <w:b/>
                <w:bCs/>
                <w:color w:val="auto"/>
                <w:kern w:val="0"/>
                <w:sz w:val="24"/>
                <w:szCs w:val="24"/>
                <w:highlight w:val="none"/>
                <w:lang w:val="en-US" w:eastAsia="zh-CN"/>
              </w:rPr>
              <w:t>与当地建设相符性分析</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leftChars="0" w:firstLine="480" w:firstLineChars="200"/>
              <w:jc w:val="both"/>
              <w:textAlignment w:val="auto"/>
              <w:rPr>
                <w:rFonts w:hint="default" w:cs="Times New Roman"/>
                <w:b/>
                <w:bCs/>
                <w:color w:val="auto"/>
                <w:kern w:val="0"/>
                <w:sz w:val="24"/>
                <w:szCs w:val="24"/>
                <w:highlight w:val="none"/>
                <w:u w:val="single"/>
                <w:lang w:val="en-US" w:eastAsia="zh-CN"/>
              </w:rPr>
            </w:pPr>
            <w:r>
              <w:rPr>
                <w:rFonts w:hint="default" w:cs="Times New Roman"/>
                <w:b w:val="0"/>
                <w:bCs w:val="0"/>
                <w:color w:val="auto"/>
                <w:kern w:val="0"/>
                <w:sz w:val="24"/>
                <w:szCs w:val="24"/>
                <w:highlight w:val="none"/>
                <w:u w:val="none"/>
                <w:lang w:val="en-US" w:eastAsia="zh-CN"/>
              </w:rPr>
              <w:t>（1）</w:t>
            </w:r>
            <w:r>
              <w:rPr>
                <w:rFonts w:hint="eastAsia" w:cs="Times New Roman"/>
                <w:b w:val="0"/>
                <w:bCs w:val="0"/>
                <w:color w:val="auto"/>
                <w:kern w:val="0"/>
                <w:sz w:val="24"/>
                <w:szCs w:val="24"/>
                <w:highlight w:val="none"/>
                <w:u w:val="none"/>
                <w:lang w:val="en-US" w:eastAsia="zh-CN"/>
              </w:rPr>
              <w:t>本项目租赁现有厂房建设，位于河南省新乡市新乡经济技术开发区新长路南侧标准厂房滨湖大道临街房A5A6栋，《新乡市红旗区小店镇总体规划-用地规划图（2018-2035）》，本项目所在地为工业用地（详见附图三）。</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leftChars="0" w:firstLine="480" w:firstLineChars="200"/>
              <w:jc w:val="both"/>
              <w:textAlignment w:val="auto"/>
              <w:rPr>
                <w:rFonts w:hint="default"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2）项目选址距离最近的饮用水源地为新乡县古固寨镇水厂地下水井群，共2眼井，新乡县古固寨镇水厂地下水井群饮用水源一级保护区范围为：1号井取水厂西、南厂界各外延45米，东厂界以东20米，北以水厂北厂界的矩形区域，2号井取取水井外围50米圆形区域。本项目距新乡县古固寨镇水厂地下水井群约6200m，不在其保护区范围内。</w:t>
            </w:r>
          </w:p>
          <w:p>
            <w:pPr>
              <w:keepNext w:val="0"/>
              <w:keepLines w:val="0"/>
              <w:pageBreakBefore w:val="0"/>
              <w:widowControl w:val="0"/>
              <w:numPr>
                <w:ilvl w:val="0"/>
                <w:numId w:val="0"/>
              </w:numPr>
              <w:shd w:val="clear"/>
              <w:kinsoku/>
              <w:wordWrap/>
              <w:overflowPunct/>
              <w:topLinePunct w:val="0"/>
              <w:autoSpaceDE w:val="0"/>
              <w:autoSpaceDN w:val="0"/>
              <w:bidi w:val="0"/>
              <w:adjustRightInd w:val="0"/>
              <w:snapToGrid w:val="0"/>
              <w:spacing w:line="460" w:lineRule="exact"/>
              <w:jc w:val="both"/>
              <w:textAlignment w:val="auto"/>
              <w:rPr>
                <w:rFonts w:hint="default" w:ascii="Times New Roman" w:hAnsi="Times New Roman" w:eastAsia="宋体" w:cs="Times New Roman"/>
                <w:b/>
                <w:bCs/>
                <w:color w:val="auto"/>
                <w:kern w:val="0"/>
                <w:sz w:val="24"/>
                <w:szCs w:val="24"/>
                <w:highlight w:val="none"/>
                <w:lang w:val="en-US" w:eastAsia="zh-CN"/>
              </w:rPr>
            </w:pPr>
            <w:r>
              <w:rPr>
                <w:rFonts w:hint="eastAsia" w:cs="Times New Roman"/>
                <w:b/>
                <w:bCs/>
                <w:color w:val="auto"/>
                <w:kern w:val="0"/>
                <w:sz w:val="24"/>
                <w:szCs w:val="24"/>
                <w:highlight w:val="none"/>
                <w:lang w:val="en-US" w:eastAsia="zh-CN"/>
              </w:rPr>
              <w:t>4、</w:t>
            </w:r>
            <w:r>
              <w:rPr>
                <w:rFonts w:hint="default" w:ascii="Times New Roman" w:hAnsi="Times New Roman" w:eastAsia="宋体" w:cs="Times New Roman"/>
                <w:b/>
                <w:bCs/>
                <w:color w:val="auto"/>
                <w:kern w:val="0"/>
                <w:sz w:val="24"/>
                <w:szCs w:val="24"/>
                <w:highlight w:val="none"/>
                <w:lang w:val="en-US" w:eastAsia="zh-CN"/>
              </w:rPr>
              <w:t>与《新乡市“三线一单”生态环境准入清单》相符性分析</w:t>
            </w:r>
          </w:p>
          <w:p>
            <w:pPr>
              <w:shd w:val="clear"/>
              <w:autoSpaceDE w:val="0"/>
              <w:autoSpaceDN w:val="0"/>
              <w:adjustRightInd w:val="0"/>
              <w:snapToGrid w:val="0"/>
              <w:spacing w:line="460" w:lineRule="exact"/>
              <w:ind w:firstLine="480" w:firstLineChars="200"/>
              <w:rPr>
                <w:rFonts w:hint="eastAsia"/>
                <w:color w:val="auto"/>
                <w:sz w:val="24"/>
                <w:highlight w:val="none"/>
              </w:rPr>
            </w:pPr>
            <w:r>
              <w:rPr>
                <w:rFonts w:hint="eastAsia"/>
                <w:color w:val="auto"/>
                <w:sz w:val="24"/>
                <w:highlight w:val="none"/>
              </w:rPr>
              <w:t>（1）生态保护红线相符性</w:t>
            </w:r>
          </w:p>
          <w:p>
            <w:pPr>
              <w:shd w:val="clear"/>
              <w:autoSpaceDE w:val="0"/>
              <w:autoSpaceDN w:val="0"/>
              <w:adjustRightInd w:val="0"/>
              <w:snapToGrid w:val="0"/>
              <w:spacing w:line="460" w:lineRule="exact"/>
              <w:ind w:firstLine="480" w:firstLineChars="200"/>
              <w:rPr>
                <w:rFonts w:hint="eastAsia"/>
                <w:color w:val="auto"/>
                <w:sz w:val="24"/>
                <w:highlight w:val="none"/>
              </w:rPr>
            </w:pPr>
            <w:r>
              <w:rPr>
                <w:color w:val="auto"/>
                <w:sz w:val="24"/>
                <w:highlight w:val="none"/>
              </w:rPr>
              <w:t>本项</w:t>
            </w:r>
            <w:r>
              <w:rPr>
                <w:rFonts w:hint="eastAsia"/>
                <w:color w:val="auto"/>
                <w:sz w:val="24"/>
                <w:highlight w:val="none"/>
                <w:lang w:val="en-US" w:eastAsia="zh-CN"/>
              </w:rPr>
              <w:t>目位于</w:t>
            </w:r>
            <w:r>
              <w:rPr>
                <w:rFonts w:hint="eastAsia" w:cs="Times New Roman"/>
                <w:b w:val="0"/>
                <w:bCs w:val="0"/>
                <w:color w:val="auto"/>
                <w:kern w:val="0"/>
                <w:sz w:val="24"/>
                <w:szCs w:val="24"/>
                <w:highlight w:val="none"/>
                <w:u w:val="none"/>
                <w:lang w:val="en-US" w:eastAsia="zh-CN"/>
              </w:rPr>
              <w:t>河南省新乡市新乡经济技术开发区新长路南侧标准厂房滨湖大道临街房A5A6栋</w:t>
            </w:r>
            <w:r>
              <w:rPr>
                <w:rFonts w:hint="eastAsia"/>
                <w:color w:val="auto"/>
                <w:sz w:val="24"/>
                <w:highlight w:val="none"/>
                <w:lang w:val="en-US" w:eastAsia="zh-CN"/>
              </w:rPr>
              <w:t>，不</w:t>
            </w:r>
            <w:r>
              <w:rPr>
                <w:rFonts w:hint="eastAsia"/>
                <w:color w:val="auto"/>
                <w:sz w:val="24"/>
                <w:highlight w:val="none"/>
              </w:rPr>
              <w:t>在当地饮用水源、风景区、自然保护区等生态保护区内，根据《河南省生态保护红线划定方案》，本项目选址范围不涉及生态保护红线，本项目的实施与生态保护红线不冲突。</w:t>
            </w:r>
          </w:p>
          <w:p>
            <w:pPr>
              <w:autoSpaceDE w:val="0"/>
              <w:autoSpaceDN w:val="0"/>
              <w:adjustRightInd w:val="0"/>
              <w:snapToGrid w:val="0"/>
              <w:spacing w:line="460" w:lineRule="exact"/>
              <w:ind w:firstLine="480" w:firstLineChars="200"/>
              <w:rPr>
                <w:rFonts w:hint="default"/>
                <w:color w:val="auto"/>
                <w:sz w:val="24"/>
                <w:highlight w:val="none"/>
                <w:lang w:val="en-US" w:eastAsia="zh-CN"/>
              </w:rPr>
            </w:pPr>
            <w:r>
              <w:rPr>
                <w:rFonts w:hint="eastAsia"/>
                <w:color w:val="auto"/>
                <w:sz w:val="24"/>
                <w:highlight w:val="none"/>
                <w:lang w:val="en-US" w:eastAsia="zh-CN"/>
              </w:rPr>
              <w:t>（2）资源利用上线相符性</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none"/>
                <w:lang w:val="en-US" w:eastAsia="zh-CN"/>
              </w:rPr>
            </w:pPr>
            <w:r>
              <w:rPr>
                <w:rFonts w:hint="eastAsia"/>
                <w:color w:val="auto"/>
                <w:sz w:val="24"/>
                <w:highlight w:val="none"/>
              </w:rPr>
              <w:t>本项</w:t>
            </w:r>
            <w:r>
              <w:rPr>
                <w:rFonts w:hint="eastAsia"/>
                <w:color w:val="auto"/>
                <w:sz w:val="24"/>
                <w:highlight w:val="none"/>
                <w:lang w:val="en-US" w:eastAsia="zh-CN"/>
              </w:rPr>
              <w:t>目供水来自园区供水管网供水；项目</w:t>
            </w:r>
            <w:r>
              <w:rPr>
                <w:rFonts w:hint="eastAsia"/>
                <w:b w:val="0"/>
                <w:bCs w:val="0"/>
                <w:color w:val="auto"/>
                <w:sz w:val="24"/>
                <w:highlight w:val="none"/>
                <w:u w:val="none"/>
              </w:rPr>
              <w:t>能源主要为电，电</w:t>
            </w:r>
            <w:r>
              <w:rPr>
                <w:rFonts w:hint="eastAsia"/>
                <w:b w:val="0"/>
                <w:bCs w:val="0"/>
                <w:color w:val="auto"/>
                <w:sz w:val="24"/>
                <w:highlight w:val="none"/>
                <w:u w:val="none"/>
                <w:lang w:val="en-US" w:eastAsia="zh-CN"/>
              </w:rPr>
              <w:t>由园区管网供电</w:t>
            </w:r>
            <w:r>
              <w:rPr>
                <w:rFonts w:hint="eastAsia"/>
                <w:b w:val="0"/>
                <w:bCs w:val="0"/>
                <w:color w:val="auto"/>
                <w:sz w:val="24"/>
                <w:highlight w:val="none"/>
                <w:u w:val="none"/>
              </w:rPr>
              <w:t>。项目建成运行后通过内部管理、设备选择、原辅材料的选用和</w:t>
            </w:r>
            <w:r>
              <w:rPr>
                <w:rFonts w:hint="eastAsia"/>
                <w:color w:val="auto"/>
                <w:sz w:val="24"/>
                <w:highlight w:val="none"/>
              </w:rPr>
              <w:t>管理、废物回收利用、污染治理等多方面采取合理可行的防治措施，以“节能、降耗、减污”为目标，有效地控制污染。项目的水、气等资源利用不会突破区域的资源利用上线。</w:t>
            </w:r>
          </w:p>
          <w:p>
            <w:pPr>
              <w:autoSpaceDE w:val="0"/>
              <w:autoSpaceDN w:val="0"/>
              <w:adjustRightInd w:val="0"/>
              <w:snapToGrid w:val="0"/>
              <w:spacing w:line="460" w:lineRule="exact"/>
              <w:ind w:firstLine="480" w:firstLineChars="200"/>
              <w:rPr>
                <w:color w:val="auto"/>
                <w:sz w:val="24"/>
                <w:highlight w:val="none"/>
              </w:rPr>
            </w:pPr>
            <w:r>
              <w:rPr>
                <w:color w:val="auto"/>
                <w:sz w:val="24"/>
                <w:highlight w:val="none"/>
              </w:rPr>
              <w:t>（3）</w:t>
            </w:r>
            <w:r>
              <w:rPr>
                <w:rFonts w:hint="eastAsia"/>
                <w:color w:val="auto"/>
                <w:sz w:val="24"/>
                <w:highlight w:val="none"/>
              </w:rPr>
              <w:t>环境质量底线相符性</w:t>
            </w:r>
          </w:p>
          <w:p>
            <w:pPr>
              <w:autoSpaceDE w:val="0"/>
              <w:autoSpaceDN w:val="0"/>
              <w:adjustRightInd w:val="0"/>
              <w:snapToGrid w:val="0"/>
              <w:spacing w:line="460" w:lineRule="exact"/>
              <w:ind w:firstLine="480" w:firstLineChars="200"/>
              <w:rPr>
                <w:rFonts w:hint="eastAsia"/>
                <w:color w:val="auto"/>
                <w:sz w:val="24"/>
                <w:highlight w:val="none"/>
              </w:rPr>
            </w:pPr>
            <w:r>
              <w:rPr>
                <w:rFonts w:hint="eastAsia"/>
                <w:color w:val="auto"/>
                <w:sz w:val="24"/>
                <w:highlight w:val="none"/>
              </w:rPr>
              <w:t>本项目废气、废水、噪声排放不改变区域环境质量功能区划，环境影响可接受。项目对周边大气环境、地表水环境、地下水环境、声环境、土壤环境影响均可接受。</w:t>
            </w:r>
          </w:p>
          <w:p>
            <w:pPr>
              <w:keepNext w:val="0"/>
              <w:keepLines w:val="0"/>
              <w:pageBreakBefore w:val="0"/>
              <w:widowControl w:val="0"/>
              <w:numPr>
                <w:ilvl w:val="0"/>
                <w:numId w:val="6"/>
              </w:numPr>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color w:val="auto"/>
                <w:kern w:val="0"/>
                <w:sz w:val="24"/>
                <w:highlight w:val="none"/>
                <w:lang w:val="en-US" w:eastAsia="zh-CN"/>
              </w:rPr>
            </w:pPr>
            <w:r>
              <w:rPr>
                <w:color w:val="auto"/>
                <w:kern w:val="0"/>
                <w:sz w:val="24"/>
                <w:highlight w:val="none"/>
              </w:rPr>
              <w:t>新乡市</w:t>
            </w:r>
            <w:r>
              <w:rPr>
                <w:rFonts w:hint="eastAsia"/>
                <w:color w:val="auto"/>
                <w:kern w:val="0"/>
                <w:sz w:val="24"/>
                <w:highlight w:val="none"/>
              </w:rPr>
              <w:t>“三线一单”生态</w:t>
            </w:r>
            <w:r>
              <w:rPr>
                <w:color w:val="auto"/>
                <w:kern w:val="0"/>
                <w:sz w:val="24"/>
                <w:highlight w:val="none"/>
              </w:rPr>
              <w:t>环境准入清单</w:t>
            </w:r>
            <w:r>
              <w:rPr>
                <w:rFonts w:hint="eastAsia"/>
                <w:color w:val="auto"/>
                <w:kern w:val="0"/>
                <w:sz w:val="24"/>
                <w:highlight w:val="none"/>
                <w:lang w:val="en-US" w:eastAsia="zh-CN"/>
              </w:rPr>
              <w:t>相符性</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color w:val="auto"/>
                <w:sz w:val="24"/>
                <w:highlight w:val="none"/>
                <w:lang w:val="en-US" w:eastAsia="zh-CN"/>
              </w:rPr>
            </w:pPr>
            <w:r>
              <w:rPr>
                <w:rFonts w:hint="eastAsia"/>
                <w:color w:val="auto"/>
                <w:kern w:val="0"/>
                <w:sz w:val="24"/>
                <w:highlight w:val="none"/>
                <w:lang w:val="en-US" w:eastAsia="zh-CN"/>
              </w:rPr>
              <w:t>本项目选址</w:t>
            </w:r>
            <w:r>
              <w:rPr>
                <w:rFonts w:hint="eastAsia"/>
                <w:color w:val="auto"/>
                <w:sz w:val="24"/>
                <w:highlight w:val="none"/>
                <w:lang w:val="en-US" w:eastAsia="zh-CN"/>
              </w:rPr>
              <w:t>位于</w:t>
            </w:r>
            <w:r>
              <w:rPr>
                <w:rFonts w:hint="eastAsia" w:cs="Times New Roman"/>
                <w:b w:val="0"/>
                <w:bCs w:val="0"/>
                <w:color w:val="auto"/>
                <w:kern w:val="0"/>
                <w:sz w:val="24"/>
                <w:szCs w:val="24"/>
                <w:highlight w:val="none"/>
                <w:u w:val="none"/>
                <w:lang w:val="en-US" w:eastAsia="zh-CN"/>
              </w:rPr>
              <w:t>河南省新乡市新乡经济技术开发区新长路南侧标准厂房滨湖大道临街房A5A6栋</w:t>
            </w:r>
            <w:r>
              <w:rPr>
                <w:rFonts w:hint="eastAsia"/>
                <w:color w:val="auto"/>
                <w:sz w:val="24"/>
                <w:highlight w:val="none"/>
                <w:lang w:val="en-US" w:eastAsia="zh-CN"/>
              </w:rPr>
              <w:t>，根据《新乡市环境管控单元图》，本项目位于新乡工业产业集聚区，详见下图。</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20" w:firstLineChars="200"/>
              <w:jc w:val="both"/>
              <w:textAlignment w:val="auto"/>
              <w:rPr>
                <w:rFonts w:hint="default" w:ascii="Times New Roman" w:hAnsi="Times New Roman" w:eastAsia="黑体" w:cs="Times New Roman"/>
                <w:color w:val="auto"/>
                <w:kern w:val="0"/>
                <w:sz w:val="24"/>
                <w:szCs w:val="24"/>
                <w:highlight w:val="yellow"/>
                <w:lang w:val="en-US" w:eastAsia="zh-CN"/>
              </w:rPr>
            </w:pPr>
            <w:r>
              <w:rPr>
                <w:color w:val="auto"/>
                <w:sz w:val="21"/>
              </w:rPr>
              <mc:AlternateContent>
                <mc:Choice Requires="wpg">
                  <w:drawing>
                    <wp:anchor distT="0" distB="0" distL="114300" distR="114300" simplePos="0" relativeHeight="251664384" behindDoc="0" locked="0" layoutInCell="1" allowOverlap="1">
                      <wp:simplePos x="0" y="0"/>
                      <wp:positionH relativeFrom="column">
                        <wp:posOffset>-3175</wp:posOffset>
                      </wp:positionH>
                      <wp:positionV relativeFrom="paragraph">
                        <wp:posOffset>76200</wp:posOffset>
                      </wp:positionV>
                      <wp:extent cx="4442460" cy="2776220"/>
                      <wp:effectExtent l="9525" t="9525" r="24765" b="14605"/>
                      <wp:wrapNone/>
                      <wp:docPr id="10" name="组合 10"/>
                      <wp:cNvGraphicFramePr/>
                      <a:graphic xmlns:a="http://schemas.openxmlformats.org/drawingml/2006/main">
                        <a:graphicData uri="http://schemas.microsoft.com/office/word/2010/wordprocessingGroup">
                          <wpg:wgp>
                            <wpg:cNvGrpSpPr/>
                            <wpg:grpSpPr>
                              <a:xfrm>
                                <a:off x="0" y="0"/>
                                <a:ext cx="4442460" cy="2776220"/>
                                <a:chOff x="4644" y="332023"/>
                                <a:chExt cx="6996" cy="4372"/>
                              </a:xfrm>
                            </wpg:grpSpPr>
                            <wpg:grpSp>
                              <wpg:cNvPr id="8" name="组合 8"/>
                              <wpg:cNvGrpSpPr/>
                              <wpg:grpSpPr>
                                <a:xfrm>
                                  <a:off x="4644" y="332023"/>
                                  <a:ext cx="6996" cy="4372"/>
                                  <a:chOff x="4649" y="262732"/>
                                  <a:chExt cx="6996" cy="4372"/>
                                </a:xfrm>
                              </wpg:grpSpPr>
                              <pic:pic xmlns:pic="http://schemas.openxmlformats.org/drawingml/2006/picture">
                                <pic:nvPicPr>
                                  <pic:cNvPr id="3" name="图片 1"/>
                                  <pic:cNvPicPr>
                                    <a:picLocks noChangeAspect="1"/>
                                  </pic:cNvPicPr>
                                </pic:nvPicPr>
                                <pic:blipFill>
                                  <a:blip r:embed="rId15"/>
                                  <a:stretch>
                                    <a:fillRect/>
                                  </a:stretch>
                                </pic:blipFill>
                                <pic:spPr>
                                  <a:xfrm>
                                    <a:off x="4649" y="262732"/>
                                    <a:ext cx="6997" cy="4373"/>
                                  </a:xfrm>
                                  <a:prstGeom prst="rect">
                                    <a:avLst/>
                                  </a:prstGeom>
                                  <a:noFill/>
                                  <a:ln>
                                    <a:solidFill>
                                      <a:schemeClr val="tx1"/>
                                    </a:solidFill>
                                  </a:ln>
                                </pic:spPr>
                              </pic:pic>
                              <wps:wsp>
                                <wps:cNvPr id="4" name="矩形 4"/>
                                <wps:cNvSpPr/>
                                <wps:spPr>
                                  <a:xfrm flipV="1">
                                    <a:off x="8232" y="264828"/>
                                    <a:ext cx="120" cy="120"/>
                                  </a:xfrm>
                                  <a:prstGeom prst="rect">
                                    <a:avLst/>
                                  </a:prstGeom>
                                  <a:noFill/>
                                  <a:ln w="12700"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 name="圆角矩形标注 5"/>
                                <wps:cNvSpPr/>
                                <wps:spPr>
                                  <a:xfrm>
                                    <a:off x="8643" y="263658"/>
                                    <a:ext cx="1566" cy="572"/>
                                  </a:xfrm>
                                  <a:prstGeom prst="wedgeRoundRectCallout">
                                    <a:avLst>
                                      <a:gd name="adj1" fmla="val -69284"/>
                                      <a:gd name="adj2" fmla="val 159265"/>
                                      <a:gd name="adj3" fmla="val 16667"/>
                                    </a:avLst>
                                  </a:prstGeom>
                                  <a:noFill/>
                                  <a:ln w="12700"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6" name="图片 6" descr="c0ffb35af1cf7f5516fc29660876431"/>
                                  <pic:cNvPicPr>
                                    <a:picLocks noChangeAspect="1"/>
                                  </pic:cNvPicPr>
                                </pic:nvPicPr>
                                <pic:blipFill>
                                  <a:blip r:embed="rId16"/>
                                  <a:srcRect l="13365" b="3800"/>
                                  <a:stretch>
                                    <a:fillRect/>
                                  </a:stretch>
                                </pic:blipFill>
                                <pic:spPr>
                                  <a:xfrm>
                                    <a:off x="10884" y="262737"/>
                                    <a:ext cx="739" cy="700"/>
                                  </a:xfrm>
                                  <a:prstGeom prst="rect">
                                    <a:avLst/>
                                  </a:prstGeom>
                                </pic:spPr>
                              </pic:pic>
                            </wpg:grpSp>
                            <pic:pic xmlns:pic="http://schemas.openxmlformats.org/drawingml/2006/picture">
                              <pic:nvPicPr>
                                <pic:cNvPr id="7" name="图片 1"/>
                                <pic:cNvPicPr>
                                  <a:picLocks noChangeAspect="1"/>
                                </pic:cNvPicPr>
                              </pic:nvPicPr>
                              <pic:blipFill>
                                <a:blip r:embed="rId17"/>
                                <a:stretch>
                                  <a:fillRect/>
                                </a:stretch>
                              </pic:blipFill>
                              <pic:spPr>
                                <a:xfrm>
                                  <a:off x="4676" y="332074"/>
                                  <a:ext cx="1154" cy="1520"/>
                                </a:xfrm>
                                <a:prstGeom prst="rect">
                                  <a:avLst/>
                                </a:prstGeom>
                                <a:noFill/>
                                <a:ln>
                                  <a:noFill/>
                                </a:ln>
                              </pic:spPr>
                            </pic:pic>
                          </wpg:wgp>
                        </a:graphicData>
                      </a:graphic>
                    </wp:anchor>
                  </w:drawing>
                </mc:Choice>
                <mc:Fallback>
                  <w:pict>
                    <v:group id="_x0000_s1026" o:spid="_x0000_s1026" o:spt="203" style="position:absolute;left:0pt;margin-left:-0.25pt;margin-top:6pt;height:218.6pt;width:349.8pt;z-index:251664384;mso-width-relative:page;mso-height-relative:page;" coordorigin="4644,332023" coordsize="6996,4372" o:gfxdata="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">
                      <o:lock v:ext="edit" aspectratio="f"/>
                      <v:group id="_x0000_s1026" o:spid="_x0000_s1026" o:spt="203" style="position:absolute;left:4644;top:332023;height:4372;width:6996;" coordorigin="4649,262732" coordsize="6996,4372" o:gfxdata="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mvPm5boAAADaAAAADwAAAAAAAAABACAAAAAiAAAAZHJzL2Rvd25yZXYueG1sUEsB&#10;AhQAFAAAAAgAh07iQDMvBZ47AAAAOQAAABUAAAAAAAAAAQAgAAAACQEAAGRycy9ncm91cHNoYXBl&#10;eG1sLnhtbFBLBQYAAAAABgAGAGABAADGAwAAAAA=&#10;">
                        <o:lock v:ext="edit" aspectratio="f"/>
                        <v:shape id="图片 1" o:spid="_x0000_s1026" o:spt="75" type="#_x0000_t75" style="position:absolute;left:4649;top:262732;height:4373;width:6997;" filled="f" o:preferrelative="t" stroked="t" coordsize="21600,21600" o:gfxdata="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Hffge8AAAA&#10;2gAAAA8AAAAAAAAAAQAgAAAAIgAAAGRycy9kb3ducmV2LnhtbFBLAQIUABQAAAAIAIdO4kAzLwWe&#10;OwAAADkAAAAQAAAAAAAAAAEAIAAAAAsBAABkcnMvc2hhcGV4bWwueG1sUEsFBgAAAAAGAAYAWwEA&#10;ALUDAAAAAA==&#10;">
                          <v:fill on="f" focussize="0,0"/>
                          <v:stroke color="#000000 [3213]" joinstyle="round"/>
                          <v:imagedata r:id="rId15" o:title=""/>
                          <o:lock v:ext="edit" aspectratio="t"/>
                        </v:shape>
                        <v:rect id="_x0000_s1026" o:spid="_x0000_s1026" o:spt="1" style="position:absolute;left:8232;top:264828;flip:y;height:120;width:120;v-text-anchor:middle;" filled="f" stroked="t" coordsize="21600,21600" o:gfxdata="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VLaOu5AAAA2gAA&#10;AA8AAAAAAAAAAQAgAAAAIgAAAGRycy9kb3ducmV2LnhtbFBLAQIUABQAAAAIAIdO4kAzLwWeOwAA&#10;ADkAAAAQAAAAAAAAAAEAIAAAAAgBAABkcnMvc2hhcGV4bWwueG1sUEsFBgAAAAAGAAYAWwEAALID&#10;AAAAAA==&#10;">
                          <v:fill on="f" focussize="0,0"/>
                          <v:stroke weight="1pt" color="#000000 [3213]" miterlimit="8" joinstyle="miter"/>
                          <v:imagedata o:title=""/>
                          <o:lock v:ext="edit" aspectratio="f"/>
                        </v:rect>
                        <v:shape id="_x0000_s1026" o:spid="_x0000_s1026" o:spt="62" type="#_x0000_t62" style="position:absolute;left:8643;top:263658;height:572;width:1566;v-text-anchor:middle;" filled="f" stroked="t" coordsize="21600,21600" o:gfxdata="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HbPqm8AAAA&#10;2gAAAA8AAAAAAAAAAQAgAAAAIgAAAGRycy9kb3ducmV2LnhtbFBLAQIUABQAAAAIAIdO4kAzLwWe&#10;OwAAADkAAAAQAAAAAAAAAAEAIAAAAAsBAABkcnMvc2hhcGV4bWwueG1sUEsFBgAAAAAGAAYAWwEA&#10;ALUDAAAAAA==&#10;" adj="-4165,45201,14400">
                          <v:fill on="f" focussize="0,0"/>
                          <v:stroke weight="1pt" color="#000000 [3213]" miterlimit="8" joinstyle="miter"/>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本项目位置</w:t>
                                </w:r>
                              </w:p>
                            </w:txbxContent>
                          </v:textbox>
                        </v:shape>
                        <v:shape id="_x0000_s1026" o:spid="_x0000_s1026" o:spt="75" alt="c0ffb35af1cf7f5516fc29660876431" type="#_x0000_t75" style="position:absolute;left:10884;top:262737;height:700;width:739;" filled="f" o:preferrelative="t" stroked="f" coordsize="21600,21600" o:gfxdata="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NW9hYtwAAANoAAAAP&#10;AAAAAAAAAAEAIAAAACIAAABkcnMvZG93bnJldi54bWxQSwECFAAUAAAACACHTuJAMy8FnjsAAAA5&#10;AAAAEAAAAAAAAAABACAAAAAGAQAAZHJzL3NoYXBleG1sLnhtbFBLBQYAAAAABgAGAFsBAACwAwAA&#10;AAA=&#10;">
                          <v:fill on="f" focussize="0,0"/>
                          <v:stroke on="f"/>
                          <v:imagedata r:id="rId16" cropleft="8759f" cropbottom="2490f" o:title=""/>
                          <o:lock v:ext="edit" aspectratio="t"/>
                        </v:shape>
                      </v:group>
                      <v:shape id="图片 1" o:spid="_x0000_s1026" o:spt="75" type="#_x0000_t75" style="position:absolute;left:4676;top:332074;height:1520;width:1154;" filled="f" o:preferrelative="t" stroked="f" coordsize="21600,21600" o:gfxdata="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C8vIvQAA&#10;ANoAAAAPAAAAAAAAAAEAIAAAACIAAABkcnMvZG93bnJldi54bWxQSwECFAAUAAAACACHTuJAMy8F&#10;njsAAAA5AAAAEAAAAAAAAAABACAAAAAMAQAAZHJzL3NoYXBleG1sLnhtbFBLBQYAAAAABgAGAFsB&#10;AAC2AwAAAAA=&#10;">
                        <v:fill on="f" focussize="0,0"/>
                        <v:stroke on="f"/>
                        <v:imagedata r:id="rId17" o:title=""/>
                        <o:lock v:ext="edit" aspectratio="t"/>
                      </v:shape>
                    </v:group>
                  </w:pict>
                </mc:Fallback>
              </mc:AlternateConten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yellow"/>
                <w:lang w:val="en-US" w:eastAsia="zh-CN"/>
              </w:rPr>
            </w:pP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yellow"/>
                <w:lang w:val="en-US" w:eastAsia="zh-CN"/>
              </w:rPr>
            </w:pP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yellow"/>
                <w:lang w:val="en-US" w:eastAsia="zh-CN"/>
              </w:rPr>
            </w:pP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yellow"/>
                <w:lang w:val="en-US" w:eastAsia="zh-CN"/>
              </w:rPr>
            </w:pP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yellow"/>
                <w:lang w:val="en-US" w:eastAsia="zh-CN"/>
              </w:rPr>
            </w:pP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jc w:val="both"/>
              <w:textAlignment w:val="auto"/>
              <w:rPr>
                <w:rFonts w:hint="default" w:ascii="Times New Roman" w:hAnsi="Times New Roman" w:eastAsia="黑体" w:cs="Times New Roman"/>
                <w:color w:val="auto"/>
                <w:kern w:val="0"/>
                <w:sz w:val="24"/>
                <w:szCs w:val="24"/>
                <w:highlight w:val="yellow"/>
                <w:lang w:val="en-US" w:eastAsia="zh-CN"/>
              </w:rPr>
            </w:pP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jc w:val="both"/>
              <w:textAlignment w:val="auto"/>
              <w:rPr>
                <w:rFonts w:hint="default" w:ascii="Times New Roman" w:hAnsi="Times New Roman" w:eastAsia="黑体" w:cs="Times New Roman"/>
                <w:color w:val="auto"/>
                <w:kern w:val="0"/>
                <w:sz w:val="24"/>
                <w:szCs w:val="24"/>
                <w:highlight w:val="yellow"/>
                <w:lang w:val="en-US" w:eastAsia="zh-CN"/>
              </w:rPr>
            </w:pP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jc w:val="both"/>
              <w:textAlignment w:val="auto"/>
              <w:rPr>
                <w:rFonts w:hint="default" w:ascii="Times New Roman" w:hAnsi="Times New Roman" w:eastAsia="黑体" w:cs="Times New Roman"/>
                <w:color w:val="auto"/>
                <w:kern w:val="0"/>
                <w:sz w:val="24"/>
                <w:szCs w:val="24"/>
                <w:highlight w:val="yellow"/>
                <w:lang w:val="en-US" w:eastAsia="zh-CN"/>
              </w:rPr>
            </w:pP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0" w:firstLineChars="0"/>
              <w:jc w:val="both"/>
              <w:textAlignment w:val="auto"/>
              <w:rPr>
                <w:rFonts w:hint="default" w:ascii="Times New Roman" w:hAnsi="Times New Roman" w:eastAsia="黑体" w:cs="Times New Roman"/>
                <w:color w:val="auto"/>
                <w:kern w:val="0"/>
                <w:sz w:val="24"/>
                <w:szCs w:val="24"/>
                <w:highlight w:val="yellow"/>
                <w:u w:val="none"/>
                <w:lang w:val="en-US" w:eastAsia="zh-CN"/>
              </w:rPr>
            </w:pP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0" w:firstLineChars="0"/>
              <w:jc w:val="center"/>
              <w:textAlignment w:val="auto"/>
              <w:rPr>
                <w:rFonts w:hint="default" w:ascii="Times New Roman" w:hAnsi="Times New Roman" w:eastAsia="黑体" w:cs="Times New Roman"/>
                <w:color w:val="auto"/>
                <w:kern w:val="0"/>
                <w:sz w:val="24"/>
                <w:szCs w:val="24"/>
                <w:highlight w:val="yellow"/>
                <w:u w:val="none"/>
                <w:lang w:val="en-US" w:eastAsia="zh-CN"/>
              </w:rPr>
            </w:pPr>
            <w:r>
              <w:rPr>
                <w:rFonts w:hint="default" w:ascii="Times New Roman" w:hAnsi="Times New Roman" w:eastAsia="黑体" w:cs="Times New Roman"/>
                <w:color w:val="auto"/>
                <w:kern w:val="0"/>
                <w:sz w:val="24"/>
                <w:szCs w:val="24"/>
                <w:highlight w:val="none"/>
                <w:u w:val="none"/>
                <w:lang w:val="en-US" w:eastAsia="zh-CN"/>
              </w:rPr>
              <w:t>图1  新乡市环境管控单元图</w:t>
            </w:r>
          </w:p>
          <w:p>
            <w:pPr>
              <w:autoSpaceDE w:val="0"/>
              <w:autoSpaceDN w:val="0"/>
              <w:adjustRightInd w:val="0"/>
              <w:snapToGrid w:val="0"/>
              <w:spacing w:line="460" w:lineRule="exact"/>
              <w:ind w:firstLine="480" w:firstLineChars="200"/>
              <w:rPr>
                <w:rFonts w:hint="default"/>
                <w:color w:val="auto"/>
                <w:sz w:val="24"/>
                <w:highlight w:val="none"/>
                <w:lang w:val="en-US" w:eastAsia="zh-CN"/>
              </w:rPr>
            </w:pPr>
            <w:r>
              <w:rPr>
                <w:rFonts w:hint="eastAsia"/>
                <w:color w:val="auto"/>
                <w:sz w:val="24"/>
                <w:highlight w:val="none"/>
                <w:lang w:val="en-US" w:eastAsia="zh-CN"/>
              </w:rPr>
              <w:t>本项目厂址位于</w:t>
            </w:r>
            <w:r>
              <w:rPr>
                <w:rFonts w:hint="eastAsia" w:cs="Times New Roman"/>
                <w:b w:val="0"/>
                <w:bCs w:val="0"/>
                <w:color w:val="auto"/>
                <w:kern w:val="0"/>
                <w:sz w:val="24"/>
                <w:szCs w:val="24"/>
                <w:highlight w:val="none"/>
                <w:u w:val="none"/>
                <w:lang w:val="en-US" w:eastAsia="zh-CN"/>
              </w:rPr>
              <w:t>河南省新乡市新乡经济技术开发区新长路南侧标准厂房滨湖大道临街房A5A6栋</w:t>
            </w:r>
            <w:r>
              <w:rPr>
                <w:rFonts w:hint="eastAsia"/>
                <w:color w:val="auto"/>
                <w:sz w:val="24"/>
                <w:highlight w:val="none"/>
                <w:lang w:val="en-US" w:eastAsia="zh-CN"/>
              </w:rPr>
              <w:t>，根据上图，本项目厂址属于重点管控单元，</w:t>
            </w:r>
            <w:r>
              <w:rPr>
                <w:color w:val="auto"/>
                <w:kern w:val="0"/>
                <w:sz w:val="24"/>
                <w:highlight w:val="none"/>
              </w:rPr>
              <w:t>与《新乡市</w:t>
            </w:r>
            <w:r>
              <w:rPr>
                <w:rFonts w:hint="eastAsia"/>
                <w:color w:val="auto"/>
                <w:kern w:val="0"/>
                <w:sz w:val="24"/>
                <w:highlight w:val="none"/>
              </w:rPr>
              <w:t>“三线一单”生态</w:t>
            </w:r>
            <w:r>
              <w:rPr>
                <w:color w:val="auto"/>
                <w:kern w:val="0"/>
                <w:sz w:val="24"/>
                <w:highlight w:val="none"/>
              </w:rPr>
              <w:t>环境准入清单》</w:t>
            </w:r>
            <w:r>
              <w:rPr>
                <w:rFonts w:hint="eastAsia"/>
                <w:color w:val="auto"/>
                <w:kern w:val="0"/>
                <w:sz w:val="24"/>
                <w:highlight w:val="none"/>
              </w:rPr>
              <w:t>（2</w:t>
            </w:r>
            <w:r>
              <w:rPr>
                <w:color w:val="auto"/>
                <w:kern w:val="0"/>
                <w:sz w:val="24"/>
                <w:highlight w:val="none"/>
              </w:rPr>
              <w:t>023</w:t>
            </w:r>
            <w:r>
              <w:rPr>
                <w:rFonts w:hint="eastAsia"/>
                <w:color w:val="auto"/>
                <w:kern w:val="0"/>
                <w:sz w:val="24"/>
                <w:highlight w:val="none"/>
              </w:rPr>
              <w:t>修订）的函中相关内容</w:t>
            </w:r>
            <w:r>
              <w:rPr>
                <w:color w:val="auto"/>
                <w:kern w:val="0"/>
                <w:sz w:val="24"/>
                <w:highlight w:val="none"/>
              </w:rPr>
              <w:t>（以下简称《清单》）中的相关内容对比一致性分析见下</w:t>
            </w:r>
            <w:r>
              <w:rPr>
                <w:rFonts w:hint="eastAsia"/>
                <w:color w:val="auto"/>
                <w:kern w:val="0"/>
                <w:sz w:val="24"/>
                <w:highlight w:val="none"/>
              </w:rPr>
              <w:t>表</w:t>
            </w:r>
            <w:r>
              <w:rPr>
                <w:rFonts w:hint="eastAsia"/>
                <w:color w:val="auto"/>
                <w:sz w:val="24"/>
                <w:highlight w:val="none"/>
                <w:lang w:val="en-US" w:eastAsia="zh-CN"/>
              </w:rPr>
              <w:t>。</w:t>
            </w: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yellow"/>
                <w:lang w:val="en-US" w:eastAsia="zh-CN"/>
              </w:rPr>
            </w:pP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yellow"/>
                <w:lang w:val="en-US" w:eastAsia="zh-CN"/>
              </w:rPr>
            </w:pPr>
          </w:p>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jc w:val="both"/>
              <w:textAlignment w:val="auto"/>
              <w:rPr>
                <w:rFonts w:hint="default" w:ascii="Times New Roman" w:hAnsi="Times New Roman" w:eastAsia="黑体" w:cs="Times New Roman"/>
                <w:color w:val="auto"/>
                <w:kern w:val="0"/>
                <w:sz w:val="24"/>
                <w:szCs w:val="24"/>
                <w:highlight w:val="yellow"/>
                <w:lang w:val="en-US" w:eastAsia="zh-CN"/>
              </w:rPr>
            </w:pPr>
          </w:p>
        </w:tc>
      </w:tr>
    </w:tbl>
    <w:p>
      <w:pPr>
        <w:numPr>
          <w:ilvl w:val="0"/>
          <w:numId w:val="0"/>
        </w:numPr>
        <w:jc w:val="both"/>
        <w:rPr>
          <w:rFonts w:hint="eastAsia" w:ascii="黑体" w:hAnsi="黑体" w:eastAsia="黑体" w:cs="黑体"/>
          <w:color w:val="auto"/>
          <w:sz w:val="30"/>
          <w:szCs w:val="30"/>
          <w:highlight w:val="yellow"/>
          <w:lang w:val="en-US" w:eastAsia="zh-CN"/>
        </w:rPr>
        <w:sectPr>
          <w:footerReference r:id="rId4" w:type="default"/>
          <w:pgSz w:w="11906" w:h="16838"/>
          <w:pgMar w:top="1701" w:right="1531" w:bottom="1701" w:left="1531" w:header="851" w:footer="992" w:gutter="0"/>
          <w:pgBorders>
            <w:top w:val="none" w:sz="0" w:space="0"/>
            <w:left w:val="none" w:sz="0" w:space="0"/>
            <w:bottom w:val="none" w:sz="0" w:space="0"/>
            <w:right w:val="none" w:sz="0" w:space="0"/>
          </w:pgBorders>
          <w:pgNumType w:fmt="decimal" w:start="1"/>
          <w:cols w:space="0" w:num="1"/>
          <w:rtlGutter w:val="0"/>
          <w:docGrid w:type="lines" w:linePitch="312" w:charSpace="0"/>
        </w:sect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9"/>
        <w:gridCol w:w="127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4" w:hRule="atLeast"/>
        </w:trPr>
        <w:tc>
          <w:tcPr>
            <w:tcW w:w="929" w:type="dxa"/>
            <w:noWrap w:val="0"/>
            <w:vAlign w:val="top"/>
          </w:tcPr>
          <w:p>
            <w:pPr>
              <w:pStyle w:val="13"/>
              <w:jc w:val="center"/>
              <w:outlineLvl w:val="0"/>
              <w:rPr>
                <w:rFonts w:hint="eastAsia" w:ascii="黑体" w:hAnsi="黑体" w:eastAsia="黑体"/>
                <w:snapToGrid w:val="0"/>
                <w:color w:val="auto"/>
                <w:sz w:val="30"/>
                <w:szCs w:val="30"/>
                <w:highlight w:val="yellow"/>
              </w:rPr>
            </w:pPr>
          </w:p>
        </w:tc>
        <w:tc>
          <w:tcPr>
            <w:tcW w:w="12723" w:type="dxa"/>
            <w:noWrap w:val="0"/>
            <w:vAlign w:val="top"/>
          </w:tcPr>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color w:val="auto"/>
                <w:kern w:val="0"/>
                <w:sz w:val="24"/>
                <w:szCs w:val="24"/>
                <w:highlight w:val="none"/>
                <w:lang w:val="en-US" w:eastAsia="zh-CN"/>
              </w:rPr>
            </w:pPr>
            <w:r>
              <w:rPr>
                <w:rFonts w:hint="default" w:ascii="Times New Roman" w:hAnsi="Times New Roman" w:eastAsia="黑体" w:cs="Times New Roman"/>
                <w:color w:val="auto"/>
                <w:kern w:val="0"/>
                <w:sz w:val="24"/>
                <w:szCs w:val="24"/>
                <w:highlight w:val="none"/>
                <w:lang w:val="en-US" w:eastAsia="zh-CN"/>
              </w:rPr>
              <w:t>表</w:t>
            </w:r>
            <w:r>
              <w:rPr>
                <w:rFonts w:hint="eastAsia" w:eastAsia="黑体" w:cs="Times New Roman"/>
                <w:color w:val="auto"/>
                <w:kern w:val="0"/>
                <w:sz w:val="24"/>
                <w:szCs w:val="24"/>
                <w:highlight w:val="none"/>
                <w:lang w:val="en-US" w:eastAsia="zh-CN"/>
              </w:rPr>
              <w:t>10</w:t>
            </w:r>
            <w:r>
              <w:rPr>
                <w:rFonts w:hint="default" w:ascii="Times New Roman" w:hAnsi="Times New Roman" w:eastAsia="黑体" w:cs="Times New Roman"/>
                <w:color w:val="auto"/>
                <w:kern w:val="0"/>
                <w:sz w:val="24"/>
                <w:szCs w:val="24"/>
                <w:highlight w:val="none"/>
                <w:lang w:val="en-US" w:eastAsia="zh-CN"/>
              </w:rPr>
              <w:t xml:space="preserve">   </w:t>
            </w:r>
            <w:r>
              <w:rPr>
                <w:rFonts w:hint="eastAsia" w:eastAsia="黑体" w:cs="Times New Roman"/>
                <w:color w:val="auto"/>
                <w:kern w:val="0"/>
                <w:sz w:val="24"/>
                <w:szCs w:val="24"/>
                <w:highlight w:val="none"/>
                <w:lang w:val="en-US" w:eastAsia="zh-CN"/>
              </w:rPr>
              <w:t xml:space="preserve">                              本项目</w:t>
            </w:r>
            <w:r>
              <w:rPr>
                <w:rFonts w:hint="default" w:ascii="Times New Roman" w:hAnsi="Times New Roman" w:eastAsia="黑体" w:cs="Times New Roman"/>
                <w:color w:val="auto"/>
                <w:kern w:val="0"/>
                <w:sz w:val="24"/>
                <w:szCs w:val="24"/>
                <w:highlight w:val="none"/>
                <w:lang w:val="en-US" w:eastAsia="zh-CN"/>
              </w:rPr>
              <w:t>与《</w:t>
            </w:r>
            <w:r>
              <w:rPr>
                <w:rFonts w:hint="eastAsia" w:eastAsia="黑体" w:cs="Times New Roman"/>
                <w:color w:val="auto"/>
                <w:kern w:val="0"/>
                <w:sz w:val="24"/>
                <w:szCs w:val="24"/>
                <w:highlight w:val="none"/>
                <w:lang w:val="en-US" w:eastAsia="zh-CN"/>
              </w:rPr>
              <w:t>清单</w:t>
            </w:r>
            <w:r>
              <w:rPr>
                <w:rFonts w:hint="default" w:ascii="Times New Roman" w:hAnsi="Times New Roman" w:eastAsia="黑体" w:cs="Times New Roman"/>
                <w:color w:val="auto"/>
                <w:kern w:val="0"/>
                <w:sz w:val="24"/>
                <w:szCs w:val="24"/>
                <w:highlight w:val="none"/>
                <w:lang w:val="en-US" w:eastAsia="zh-CN"/>
              </w:rPr>
              <w:t>》对比分析</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85" w:type="dxa"/>
                <w:bottom w:w="0" w:type="dxa"/>
                <w:right w:w="85" w:type="dxa"/>
              </w:tblCellMar>
            </w:tblPr>
            <w:tblGrid>
              <w:gridCol w:w="1016"/>
              <w:gridCol w:w="950"/>
              <w:gridCol w:w="954"/>
              <w:gridCol w:w="959"/>
              <w:gridCol w:w="4445"/>
              <w:gridCol w:w="3133"/>
              <w:gridCol w:w="105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07" w:type="dxa"/>
                  <w:gridSpan w:val="7"/>
                  <w:noWrap w:val="0"/>
                  <w:vAlign w:val="center"/>
                </w:tcPr>
                <w:p>
                  <w:pPr>
                    <w:pStyle w:val="13"/>
                    <w:spacing w:before="0" w:beforeAutospacing="0" w:after="0" w:afterAutospacing="0"/>
                    <w:jc w:val="center"/>
                    <w:outlineLvl w:val="0"/>
                    <w:rPr>
                      <w:rFonts w:ascii="Times New Roman" w:hAnsi="Times New Roman"/>
                      <w:b/>
                      <w:snapToGrid w:val="0"/>
                      <w:color w:val="auto"/>
                      <w:sz w:val="21"/>
                      <w:szCs w:val="21"/>
                      <w:highlight w:val="none"/>
                    </w:rPr>
                  </w:pPr>
                  <w:r>
                    <w:rPr>
                      <w:rFonts w:hint="eastAsia" w:ascii="Times New Roman" w:hAnsi="Times New Roman"/>
                      <w:b/>
                      <w:snapToGrid w:val="0"/>
                      <w:color w:val="auto"/>
                      <w:sz w:val="21"/>
                      <w:szCs w:val="21"/>
                      <w:highlight w:val="none"/>
                      <w:lang w:val="en-US" w:eastAsia="zh-CN"/>
                    </w:rPr>
                    <w:t>新乡市生态环境总体准入要求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920" w:type="dxa"/>
                  <w:gridSpan w:val="3"/>
                  <w:noWrap w:val="0"/>
                  <w:vAlign w:val="center"/>
                </w:tcPr>
                <w:p>
                  <w:pPr>
                    <w:pStyle w:val="13"/>
                    <w:spacing w:before="0" w:beforeAutospacing="0" w:after="0" w:afterAutospacing="0"/>
                    <w:jc w:val="center"/>
                    <w:outlineLvl w:val="0"/>
                    <w:rPr>
                      <w:rFonts w:ascii="Times New Roman" w:hAnsi="Times New Roman" w:eastAsia="宋体" w:cs="Times New Roman"/>
                      <w:b/>
                      <w:snapToGrid w:val="0"/>
                      <w:color w:val="auto"/>
                      <w:kern w:val="0"/>
                      <w:sz w:val="21"/>
                      <w:szCs w:val="21"/>
                      <w:highlight w:val="none"/>
                      <w:lang w:val="en-US" w:eastAsia="zh-CN" w:bidi="ar-SA"/>
                    </w:rPr>
                  </w:pPr>
                  <w:r>
                    <w:rPr>
                      <w:rFonts w:hint="eastAsia" w:ascii="Times New Roman" w:hAnsi="Times New Roman"/>
                      <w:b/>
                      <w:snapToGrid w:val="0"/>
                      <w:color w:val="auto"/>
                      <w:sz w:val="21"/>
                      <w:szCs w:val="21"/>
                      <w:highlight w:val="none"/>
                      <w:lang w:val="en-US" w:eastAsia="zh-CN"/>
                    </w:rPr>
                    <w:t>维度</w:t>
                  </w:r>
                </w:p>
              </w:tc>
              <w:tc>
                <w:tcPr>
                  <w:tcW w:w="5404" w:type="dxa"/>
                  <w:gridSpan w:val="2"/>
                  <w:noWrap w:val="0"/>
                  <w:vAlign w:val="center"/>
                </w:tcPr>
                <w:p>
                  <w:pPr>
                    <w:pStyle w:val="13"/>
                    <w:spacing w:before="0" w:beforeAutospacing="0" w:after="0" w:afterAutospacing="0"/>
                    <w:jc w:val="center"/>
                    <w:outlineLvl w:val="0"/>
                    <w:rPr>
                      <w:rFonts w:ascii="Times New Roman" w:hAnsi="Times New Roman" w:eastAsia="宋体" w:cs="Times New Roman"/>
                      <w:b/>
                      <w:snapToGrid w:val="0"/>
                      <w:color w:val="auto"/>
                      <w:kern w:val="0"/>
                      <w:sz w:val="21"/>
                      <w:szCs w:val="21"/>
                      <w:highlight w:val="none"/>
                      <w:lang w:val="en-US" w:eastAsia="zh-CN" w:bidi="ar-SA"/>
                    </w:rPr>
                  </w:pPr>
                  <w:r>
                    <w:rPr>
                      <w:rFonts w:ascii="Times New Roman" w:hAnsi="Times New Roman"/>
                      <w:b/>
                      <w:snapToGrid w:val="0"/>
                      <w:color w:val="auto"/>
                      <w:sz w:val="21"/>
                      <w:szCs w:val="21"/>
                      <w:highlight w:val="none"/>
                      <w:lang w:val="en-US" w:eastAsia="zh-CN"/>
                    </w:rPr>
                    <w:t>管控要求</w:t>
                  </w:r>
                </w:p>
              </w:tc>
              <w:tc>
                <w:tcPr>
                  <w:tcW w:w="3133" w:type="dxa"/>
                  <w:noWrap w:val="0"/>
                  <w:vAlign w:val="center"/>
                </w:tcPr>
                <w:p>
                  <w:pPr>
                    <w:pStyle w:val="13"/>
                    <w:spacing w:before="0" w:beforeAutospacing="0" w:after="0" w:afterAutospacing="0"/>
                    <w:jc w:val="center"/>
                    <w:outlineLvl w:val="0"/>
                    <w:rPr>
                      <w:rFonts w:ascii="Times New Roman" w:hAnsi="Times New Roman" w:eastAsia="宋体" w:cs="Times New Roman"/>
                      <w:b/>
                      <w:snapToGrid w:val="0"/>
                      <w:color w:val="auto"/>
                      <w:kern w:val="0"/>
                      <w:sz w:val="21"/>
                      <w:szCs w:val="21"/>
                      <w:highlight w:val="none"/>
                      <w:lang w:val="en-US" w:eastAsia="zh-CN" w:bidi="ar-SA"/>
                    </w:rPr>
                  </w:pPr>
                  <w:r>
                    <w:rPr>
                      <w:rFonts w:ascii="Times New Roman" w:hAnsi="Times New Roman"/>
                      <w:b/>
                      <w:snapToGrid w:val="0"/>
                      <w:color w:val="auto"/>
                      <w:sz w:val="21"/>
                      <w:szCs w:val="21"/>
                      <w:highlight w:val="none"/>
                      <w:lang w:val="en-US" w:eastAsia="zh-CN"/>
                    </w:rPr>
                    <w:t>本项目情况</w:t>
                  </w:r>
                </w:p>
              </w:tc>
              <w:tc>
                <w:tcPr>
                  <w:tcW w:w="1050" w:type="dxa"/>
                  <w:noWrap w:val="0"/>
                  <w:vAlign w:val="center"/>
                </w:tcPr>
                <w:p>
                  <w:pPr>
                    <w:pStyle w:val="13"/>
                    <w:spacing w:before="0" w:beforeAutospacing="0" w:after="0" w:afterAutospacing="0"/>
                    <w:jc w:val="center"/>
                    <w:outlineLvl w:val="0"/>
                    <w:rPr>
                      <w:rFonts w:ascii="Times New Roman" w:hAnsi="Times New Roman" w:eastAsia="宋体" w:cs="Times New Roman"/>
                      <w:b/>
                      <w:snapToGrid w:val="0"/>
                      <w:color w:val="auto"/>
                      <w:kern w:val="0"/>
                      <w:sz w:val="21"/>
                      <w:szCs w:val="21"/>
                      <w:highlight w:val="none"/>
                      <w:lang w:val="en-US" w:eastAsia="zh-CN" w:bidi="ar-SA"/>
                    </w:rPr>
                  </w:pPr>
                  <w:r>
                    <w:rPr>
                      <w:rFonts w:hint="eastAsia" w:ascii="Times New Roman" w:hAnsi="Times New Roman"/>
                      <w:b/>
                      <w:snapToGrid w:val="0"/>
                      <w:color w:val="auto"/>
                      <w:sz w:val="21"/>
                      <w:szCs w:val="21"/>
                      <w:highlight w:val="none"/>
                      <w:lang w:val="en-US" w:eastAsia="zh-CN"/>
                    </w:rPr>
                    <w:t>是否</w:t>
                  </w:r>
                  <w:r>
                    <w:rPr>
                      <w:rFonts w:ascii="Times New Roman" w:hAnsi="Times New Roman"/>
                      <w:b/>
                      <w:snapToGrid w:val="0"/>
                      <w:color w:val="auto"/>
                      <w:sz w:val="21"/>
                      <w:szCs w:val="21"/>
                      <w:highlight w:val="none"/>
                      <w:lang w:val="en-US" w:eastAsia="zh-CN"/>
                    </w:rPr>
                    <w:t>符合建设要求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920" w:type="dxa"/>
                  <w:gridSpan w:val="3"/>
                  <w:vMerge w:val="restart"/>
                  <w:noWrap w:val="0"/>
                  <w:vAlign w:val="center"/>
                </w:tcPr>
                <w:p>
                  <w:pPr>
                    <w:pStyle w:val="13"/>
                    <w:spacing w:before="0" w:beforeAutospacing="0" w:after="0" w:afterAutospacing="0"/>
                    <w:jc w:val="center"/>
                    <w:outlineLvl w:val="0"/>
                    <w:rPr>
                      <w:rFonts w:hint="default" w:ascii="Times New Roman" w:hAnsi="Times New Roman" w:eastAsia="宋体"/>
                      <w:b/>
                      <w:snapToGrid w:val="0"/>
                      <w:color w:val="auto"/>
                      <w:sz w:val="21"/>
                      <w:szCs w:val="21"/>
                      <w:highlight w:val="none"/>
                      <w:lang w:val="en-US" w:eastAsia="zh-CN"/>
                    </w:rPr>
                  </w:pPr>
                  <w:r>
                    <w:rPr>
                      <w:rFonts w:hint="eastAsia" w:ascii="Times New Roman" w:hAnsi="Times New Roman"/>
                      <w:b w:val="0"/>
                      <w:bCs/>
                      <w:snapToGrid w:val="0"/>
                      <w:color w:val="auto"/>
                      <w:sz w:val="21"/>
                      <w:szCs w:val="21"/>
                      <w:highlight w:val="none"/>
                      <w:lang w:val="en-US" w:eastAsia="zh-CN"/>
                    </w:rPr>
                    <w:t>空间布局约束</w:t>
                  </w:r>
                </w:p>
              </w:tc>
              <w:tc>
                <w:tcPr>
                  <w:tcW w:w="5404" w:type="dxa"/>
                  <w:gridSpan w:val="2"/>
                  <w:noWrap w:val="0"/>
                  <w:vAlign w:val="center"/>
                </w:tcPr>
                <w:p>
                  <w:pPr>
                    <w:pStyle w:val="13"/>
                    <w:spacing w:before="0" w:beforeAutospacing="0" w:after="0" w:afterAutospacing="0"/>
                    <w:jc w:val="both"/>
                    <w:outlineLvl w:val="0"/>
                    <w:rPr>
                      <w:rFonts w:ascii="Times New Roman" w:hAnsi="Times New Roman"/>
                      <w:color w:val="auto"/>
                      <w:sz w:val="21"/>
                      <w:szCs w:val="21"/>
                      <w:highlight w:val="none"/>
                      <w:u w:val="none"/>
                    </w:rPr>
                  </w:pPr>
                  <w:r>
                    <w:rPr>
                      <w:rFonts w:ascii="Times New Roman" w:hAnsi="Times New Roman"/>
                      <w:color w:val="auto"/>
                      <w:sz w:val="21"/>
                      <w:szCs w:val="21"/>
                      <w:highlight w:val="none"/>
                      <w:u w:val="none"/>
                    </w:rPr>
                    <w:t>1.禁止在自然保护区内进行砍伐、放牧、狩猎、捕捞、采药、开垦、烧荒、开矿、采石、挖沙等活动；但是，法律、行政法规另有规定的除外。</w:t>
                  </w:r>
                </w:p>
                <w:p>
                  <w:pPr>
                    <w:jc w:val="both"/>
                    <w:outlineLvl w:val="0"/>
                    <w:rPr>
                      <w:color w:val="auto"/>
                      <w:kern w:val="0"/>
                      <w:szCs w:val="21"/>
                      <w:highlight w:val="none"/>
                      <w:u w:val="none"/>
                    </w:rPr>
                  </w:pPr>
                  <w:r>
                    <w:rPr>
                      <w:color w:val="auto"/>
                      <w:kern w:val="0"/>
                      <w:szCs w:val="21"/>
                      <w:highlight w:val="none"/>
                      <w:u w:val="none"/>
                    </w:rPr>
                    <w:t>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从事前款活动的单位和个人，应当将其活动成果的副本提交自然保护区管理机构。</w:t>
                  </w:r>
                </w:p>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ascii="Times New Roman" w:hAnsi="Times New Roman"/>
                      <w:b/>
                      <w:snapToGrid w:val="0"/>
                      <w:color w:val="auto"/>
                      <w:sz w:val="21"/>
                      <w:szCs w:val="21"/>
                      <w:highlight w:val="none"/>
                    </w:rPr>
                  </w:pPr>
                  <w:r>
                    <w:rPr>
                      <w:rFonts w:ascii="Times New Roman" w:hAnsi="Times New Roman"/>
                      <w:color w:val="auto"/>
                      <w:sz w:val="21"/>
                      <w:szCs w:val="21"/>
                      <w:highlight w:val="none"/>
                      <w:u w:val="none"/>
                    </w:rPr>
                    <w:t>在自然保护区的核心区和缓冲区内，不得建设任何生产设施。在自然保护区的实验区内，不得建设污染环境、破坏资源或者景观的生产设施；建设其他项目，其污染物排放不得超过国家和地方规定的污染物排放标准。</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left"/>
                    <w:textAlignment w:val="auto"/>
                    <w:outlineLvl w:val="0"/>
                    <w:rPr>
                      <w:rFonts w:hint="default" w:ascii="Times New Roman" w:hAnsi="Times New Roman" w:eastAsia="宋体"/>
                      <w:b/>
                      <w:snapToGrid w:val="0"/>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u w:val="none"/>
                      <w:lang w:val="en-US" w:eastAsia="zh-CN" w:bidi="ar-SA"/>
                    </w:rPr>
                    <w:t>本项目位于河南省新乡市新乡经济技术开发区新长路南侧标准厂房滨湖大道临街房A5A6栋，不在自然保护区范围内。</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b/>
                      <w:snapToGrid w:val="0"/>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920" w:type="dxa"/>
                  <w:gridSpan w:val="3"/>
                  <w:vMerge w:val="continue"/>
                  <w:noWrap w:val="0"/>
                  <w:vAlign w:val="center"/>
                </w:tcPr>
                <w:p>
                  <w:pPr>
                    <w:pStyle w:val="13"/>
                    <w:spacing w:before="0" w:beforeAutospacing="0" w:after="0" w:afterAutospacing="0"/>
                    <w:jc w:val="center"/>
                    <w:outlineLvl w:val="0"/>
                    <w:rPr>
                      <w:rFonts w:hint="eastAsia" w:ascii="Times New Roman" w:hAnsi="Times New Roman"/>
                      <w:b w:val="0"/>
                      <w:bCs/>
                      <w:snapToGrid w:val="0"/>
                      <w:color w:val="auto"/>
                      <w:sz w:val="21"/>
                      <w:szCs w:val="21"/>
                      <w:highlight w:val="none"/>
                      <w:lang w:val="en-US" w:eastAsia="zh-CN"/>
                    </w:rPr>
                  </w:pPr>
                </w:p>
              </w:tc>
              <w:tc>
                <w:tcPr>
                  <w:tcW w:w="5404" w:type="dxa"/>
                  <w:gridSpan w:val="2"/>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eastAsia" w:ascii="Times New Roman" w:hAnsi="Times New Roman" w:eastAsia="宋体"/>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2、严格控制新建、扩建钢铁冶炼、水泥、有色金属冶炼、平板玻璃、化工、建筑陶瓷、耐火材料、砖瓦、矿山开采等行业的高排放、高污染项目，促进传统煤化工、水泥行业绿色转型、智能升级。城市建成区内人口密集区、环境脆弱敏感区周边的钢铁冶炼、水泥、有色金属冶炼、平板玻璃、化工、建筑陶瓷、耐火材料、砖瓦、矿山开采等行业中的高排放、高污染项目，应当限期搬迁、升级改造或者转型、退出。新建、改建、扩建“两高”项目须符合生态环境保护法律法规和相关法定规划，满足重点污染物排放总量控制、碳排放达峰目标、生态环境准入清单、相关规划环评和相应行业建设项目环境准入条件、环评文件审批原则要求。石化、现代煤化工项目应纳入国家产业规划。新建、扩建石化、化工、焦化、有色金属冶炼、平板玻璃项目应布设在依法合规设立并经规划环评的产业园区。严格控制新增燃煤项目建设，燃煤发电项目严格按照政府工作部署落实。</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left"/>
                    <w:textAlignment w:val="auto"/>
                    <w:outlineLvl w:val="0"/>
                    <w:rPr>
                      <w:rFonts w:hint="default" w:ascii="Times New Roman" w:hAnsi="Times New Roman" w:eastAsia="宋体"/>
                      <w:b/>
                      <w:snapToGrid w:val="0"/>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本项目属于</w:t>
                  </w:r>
                  <w:r>
                    <w:rPr>
                      <w:rFonts w:hint="eastAsia" w:ascii="Times New Roman" w:hAnsi="Times New Roman" w:cs="Times New Roman"/>
                      <w:color w:val="auto"/>
                      <w:kern w:val="0"/>
                      <w:sz w:val="21"/>
                      <w:szCs w:val="21"/>
                      <w:highlight w:val="none"/>
                      <w:lang w:val="en-US" w:eastAsia="zh-CN" w:bidi="ar-SA"/>
                    </w:rPr>
                    <w:t>专用设备制造业和橡胶制品业</w:t>
                  </w:r>
                  <w:r>
                    <w:rPr>
                      <w:rFonts w:hint="eastAsia" w:ascii="Times New Roman" w:hAnsi="Times New Roman" w:eastAsia="宋体" w:cs="Times New Roman"/>
                      <w:color w:val="auto"/>
                      <w:kern w:val="0"/>
                      <w:sz w:val="21"/>
                      <w:szCs w:val="21"/>
                      <w:highlight w:val="none"/>
                      <w:lang w:val="en-US" w:eastAsia="zh-CN" w:bidi="ar-SA"/>
                    </w:rPr>
                    <w:t>，不属于钢铁冶炼、水泥、有色金属冶炼、平板玻璃、化工、建筑陶瓷、耐火材料、砖瓦、矿山开采等行业的高排放、高污染项目</w:t>
                  </w:r>
                  <w:r>
                    <w:rPr>
                      <w:rFonts w:hint="eastAsia" w:ascii="Times New Roman" w:hAnsi="Times New Roman" w:cs="Times New Roman"/>
                      <w:color w:val="auto"/>
                      <w:kern w:val="0"/>
                      <w:sz w:val="21"/>
                      <w:szCs w:val="21"/>
                      <w:highlight w:val="none"/>
                      <w:lang w:val="en-US" w:eastAsia="zh-CN" w:bidi="ar-SA"/>
                    </w:rPr>
                    <w:t>。</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b/>
                      <w:snapToGrid w:val="0"/>
                      <w:color w:val="auto"/>
                      <w:sz w:val="21"/>
                      <w:szCs w:val="21"/>
                      <w:highlight w:val="none"/>
                      <w:lang w:eastAsia="zh-CN"/>
                    </w:rPr>
                  </w:pPr>
                  <w:r>
                    <w:rPr>
                      <w:rFonts w:hint="eastAsia" w:ascii="Times New Roman" w:hAnsi="Times New Roman"/>
                      <w:b w:val="0"/>
                      <w:bCs/>
                      <w:snapToGrid w:val="0"/>
                      <w:color w:val="auto"/>
                      <w:sz w:val="21"/>
                      <w:szCs w:val="21"/>
                      <w:highlight w:val="none"/>
                      <w:lang w:eastAsia="zh-CN"/>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882" w:hRule="atLeast"/>
                <w:jc w:val="center"/>
              </w:trPr>
              <w:tc>
                <w:tcPr>
                  <w:tcW w:w="2920" w:type="dxa"/>
                  <w:gridSpan w:val="3"/>
                  <w:vMerge w:val="restart"/>
                  <w:noWrap w:val="0"/>
                  <w:vAlign w:val="center"/>
                </w:tcPr>
                <w:p>
                  <w:pPr>
                    <w:pStyle w:val="13"/>
                    <w:spacing w:before="0" w:beforeAutospacing="0" w:after="0" w:afterAutospacing="0"/>
                    <w:jc w:val="center"/>
                    <w:outlineLvl w:val="0"/>
                    <w:rPr>
                      <w:rFonts w:hint="default" w:ascii="Times New Roman" w:hAnsi="Times New Roman" w:eastAsia="宋体"/>
                      <w:b/>
                      <w:snapToGrid w:val="0"/>
                      <w:color w:val="auto"/>
                      <w:sz w:val="21"/>
                      <w:szCs w:val="21"/>
                      <w:highlight w:val="none"/>
                      <w:lang w:val="en-US" w:eastAsia="zh-CN"/>
                    </w:rPr>
                  </w:pPr>
                  <w:r>
                    <w:rPr>
                      <w:rFonts w:hint="eastAsia" w:ascii="Times New Roman" w:hAnsi="Times New Roman" w:eastAsia="宋体" w:cs="Times New Roman"/>
                      <w:b w:val="0"/>
                      <w:bCs/>
                      <w:snapToGrid w:val="0"/>
                      <w:color w:val="auto"/>
                      <w:sz w:val="21"/>
                      <w:szCs w:val="21"/>
                      <w:highlight w:val="none"/>
                      <w:lang w:val="en-US" w:eastAsia="zh-CN"/>
                    </w:rPr>
                    <w:t>污染物排放管控</w:t>
                  </w:r>
                </w:p>
              </w:tc>
              <w:tc>
                <w:tcPr>
                  <w:tcW w:w="5404" w:type="dxa"/>
                  <w:gridSpan w:val="2"/>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ascii="Times New Roman" w:hAnsi="Times New Roman" w:eastAsia="宋体" w:cs="Times New Roman"/>
                      <w:snapToGrid w:val="0"/>
                      <w:color w:val="auto"/>
                      <w:kern w:val="0"/>
                      <w:sz w:val="21"/>
                      <w:szCs w:val="21"/>
                      <w:highlight w:val="none"/>
                      <w:lang w:val="en-US" w:eastAsia="zh-CN" w:bidi="ar-SA"/>
                    </w:rPr>
                  </w:pPr>
                  <w:r>
                    <w:rPr>
                      <w:rFonts w:ascii="Times New Roman" w:hAnsi="Times New Roman"/>
                      <w:color w:val="auto"/>
                      <w:sz w:val="21"/>
                      <w:szCs w:val="21"/>
                      <w:highlight w:val="none"/>
                    </w:rPr>
                    <w:t>1.新、改、扩建项目主要污染物排放要求满足当地总量减排要求；</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left"/>
                    <w:textAlignment w:val="auto"/>
                    <w:outlineLvl w:val="0"/>
                    <w:rPr>
                      <w:rFonts w:hint="default" w:ascii="Times New Roman" w:hAnsi="Times New Roman" w:eastAsia="宋体"/>
                      <w:b/>
                      <w:snapToGrid w:val="0"/>
                      <w:color w:val="auto"/>
                      <w:sz w:val="21"/>
                      <w:szCs w:val="21"/>
                      <w:highlight w:val="none"/>
                      <w:lang w:val="en-US" w:eastAsia="zh-CN"/>
                    </w:rPr>
                  </w:pPr>
                  <w:r>
                    <w:rPr>
                      <w:rFonts w:hint="eastAsia" w:ascii="Times New Roman" w:hAnsi="Times New Roman"/>
                      <w:b w:val="0"/>
                      <w:bCs/>
                      <w:snapToGrid w:val="0"/>
                      <w:color w:val="auto"/>
                      <w:sz w:val="21"/>
                      <w:szCs w:val="21"/>
                      <w:highlight w:val="none"/>
                      <w:lang w:val="en-US" w:eastAsia="zh-CN"/>
                    </w:rPr>
                    <w:t>本</w:t>
                  </w:r>
                  <w:r>
                    <w:rPr>
                      <w:rFonts w:hint="eastAsia" w:ascii="Times New Roman" w:hAnsi="Times New Roman" w:eastAsia="宋体" w:cs="Times New Roman"/>
                      <w:color w:val="auto"/>
                      <w:kern w:val="0"/>
                      <w:sz w:val="21"/>
                      <w:szCs w:val="21"/>
                      <w:highlight w:val="none"/>
                      <w:lang w:val="en-US" w:eastAsia="zh-CN" w:bidi="ar-SA"/>
                    </w:rPr>
                    <w:t>项目为新建项目，污染物排放满足当地总量减排要求</w:t>
                  </w:r>
                  <w:r>
                    <w:rPr>
                      <w:rFonts w:hint="eastAsia" w:ascii="Times New Roman" w:hAnsi="Times New Roman" w:cs="Times New Roman"/>
                      <w:color w:val="auto"/>
                      <w:kern w:val="0"/>
                      <w:sz w:val="21"/>
                      <w:szCs w:val="21"/>
                      <w:highlight w:val="none"/>
                      <w:lang w:val="en-US" w:eastAsia="zh-CN" w:bidi="ar-SA"/>
                    </w:rPr>
                    <w:t>。</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b w:val="0"/>
                      <w:bCs/>
                      <w:snapToGrid w:val="0"/>
                      <w:color w:val="auto"/>
                      <w:sz w:val="21"/>
                      <w:szCs w:val="21"/>
                      <w:highlight w:val="none"/>
                      <w:lang w:eastAsia="zh-CN"/>
                    </w:rPr>
                  </w:pPr>
                  <w:r>
                    <w:rPr>
                      <w:rFonts w:hint="eastAsia" w:ascii="Times New Roman" w:hAnsi="Times New Roman"/>
                      <w:b w:val="0"/>
                      <w:bCs/>
                      <w:snapToGrid w:val="0"/>
                      <w:color w:val="auto"/>
                      <w:sz w:val="21"/>
                      <w:szCs w:val="21"/>
                      <w:highlight w:val="none"/>
                      <w:lang w:eastAsia="zh-CN"/>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920" w:type="dxa"/>
                  <w:gridSpan w:val="3"/>
                  <w:vMerge w:val="continue"/>
                  <w:noWrap w:val="0"/>
                  <w:vAlign w:val="center"/>
                </w:tcPr>
                <w:p>
                  <w:pPr>
                    <w:pStyle w:val="13"/>
                    <w:spacing w:before="0" w:beforeAutospacing="0" w:after="0" w:afterAutospacing="0"/>
                    <w:jc w:val="center"/>
                    <w:outlineLvl w:val="0"/>
                    <w:rPr>
                      <w:rFonts w:hint="eastAsia" w:ascii="Times New Roman" w:hAnsi="Times New Roman" w:eastAsia="宋体" w:cs="Times New Roman"/>
                      <w:b w:val="0"/>
                      <w:bCs/>
                      <w:snapToGrid w:val="0"/>
                      <w:color w:val="auto"/>
                      <w:sz w:val="21"/>
                      <w:szCs w:val="21"/>
                      <w:highlight w:val="none"/>
                      <w:lang w:val="en-US" w:eastAsia="zh-CN"/>
                    </w:rPr>
                  </w:pPr>
                </w:p>
              </w:tc>
              <w:tc>
                <w:tcPr>
                  <w:tcW w:w="5404" w:type="dxa"/>
                  <w:gridSpan w:val="2"/>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ascii="Times New Roman" w:hAnsi="Times New Roman" w:eastAsia="宋体" w:cs="Times New Roman"/>
                      <w:snapToGrid w:val="0"/>
                      <w:color w:val="auto"/>
                      <w:kern w:val="0"/>
                      <w:sz w:val="21"/>
                      <w:szCs w:val="21"/>
                      <w:highlight w:val="none"/>
                      <w:lang w:val="en-US" w:eastAsia="zh-CN" w:bidi="ar-SA"/>
                    </w:rPr>
                  </w:pPr>
                  <w:r>
                    <w:rPr>
                      <w:rFonts w:ascii="Times New Roman" w:hAnsi="Times New Roman"/>
                      <w:color w:val="auto"/>
                      <w:sz w:val="21"/>
                      <w:szCs w:val="21"/>
                      <w:highlight w:val="none"/>
                    </w:rPr>
                    <w:t>2.新建项目审批实施“增产不増污”或“增产减污”。全省新建、改建、扩建重点行业重金属污染物排放项目，通过“以新带老”治理、淘汰落后产能、区域替代</w:t>
                  </w:r>
                  <w:r>
                    <w:rPr>
                      <w:rFonts w:hint="eastAsia" w:ascii="Times New Roman" w:hAnsi="Times New Roman"/>
                      <w:color w:val="auto"/>
                      <w:sz w:val="21"/>
                      <w:szCs w:val="21"/>
                      <w:highlight w:val="none"/>
                    </w:rPr>
                    <w:t>、</w:t>
                  </w:r>
                  <w:r>
                    <w:rPr>
                      <w:rFonts w:ascii="Times New Roman" w:hAnsi="Times New Roman"/>
                      <w:color w:val="auto"/>
                      <w:sz w:val="21"/>
                      <w:szCs w:val="21"/>
                      <w:highlight w:val="none"/>
                    </w:rPr>
                    <w:t>“等量置换”或“减量置换”措施，实现所在区域重点重金属污染排放总量零增长或进一步削减。</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left"/>
                    <w:textAlignment w:val="auto"/>
                    <w:outlineLvl w:val="0"/>
                    <w:rPr>
                      <w:rFonts w:hint="default" w:ascii="Times New Roman" w:hAnsi="Times New Roman" w:eastAsia="宋体"/>
                      <w:b w:val="0"/>
                      <w:bCs/>
                      <w:snapToGrid w:val="0"/>
                      <w:color w:val="auto"/>
                      <w:sz w:val="21"/>
                      <w:szCs w:val="21"/>
                      <w:highlight w:val="none"/>
                      <w:lang w:val="en-US" w:eastAsia="zh-CN"/>
                    </w:rPr>
                  </w:pPr>
                  <w:r>
                    <w:rPr>
                      <w:rFonts w:hint="eastAsia" w:ascii="Times New Roman" w:hAnsi="Times New Roman"/>
                      <w:b w:val="0"/>
                      <w:bCs/>
                      <w:snapToGrid w:val="0"/>
                      <w:color w:val="auto"/>
                      <w:sz w:val="21"/>
                      <w:szCs w:val="21"/>
                      <w:highlight w:val="none"/>
                      <w:lang w:val="en-US" w:eastAsia="zh-CN"/>
                    </w:rPr>
                    <w:t>本项目为新建项目，属于</w:t>
                  </w:r>
                  <w:r>
                    <w:rPr>
                      <w:rFonts w:hint="eastAsia" w:ascii="Times New Roman" w:hAnsi="Times New Roman" w:cs="Times New Roman"/>
                      <w:color w:val="auto"/>
                      <w:kern w:val="0"/>
                      <w:sz w:val="21"/>
                      <w:szCs w:val="21"/>
                      <w:highlight w:val="none"/>
                      <w:lang w:val="en-US" w:eastAsia="zh-CN" w:bidi="ar-SA"/>
                    </w:rPr>
                    <w:t>专用设备制造业和橡胶制品业</w:t>
                  </w:r>
                  <w:r>
                    <w:rPr>
                      <w:rFonts w:hint="eastAsia" w:ascii="Times New Roman" w:hAnsi="Times New Roman"/>
                      <w:b w:val="0"/>
                      <w:bCs/>
                      <w:snapToGrid w:val="0"/>
                      <w:color w:val="auto"/>
                      <w:sz w:val="21"/>
                      <w:szCs w:val="21"/>
                      <w:highlight w:val="none"/>
                      <w:lang w:val="en-US" w:eastAsia="zh-CN"/>
                    </w:rPr>
                    <w:t>，项目不涉及重金属污染物排放，排放的污染物均在区域内倍量替代。</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b w:val="0"/>
                      <w:bCs/>
                      <w:snapToGrid w:val="0"/>
                      <w:color w:val="auto"/>
                      <w:sz w:val="21"/>
                      <w:szCs w:val="21"/>
                      <w:highlight w:val="none"/>
                      <w:lang w:eastAsia="zh-CN"/>
                    </w:rPr>
                  </w:pPr>
                  <w:r>
                    <w:rPr>
                      <w:rFonts w:hint="eastAsia" w:ascii="Times New Roman" w:hAnsi="Times New Roman"/>
                      <w:b w:val="0"/>
                      <w:bCs/>
                      <w:snapToGrid w:val="0"/>
                      <w:color w:val="auto"/>
                      <w:sz w:val="21"/>
                      <w:szCs w:val="21"/>
                      <w:highlight w:val="none"/>
                      <w:lang w:eastAsia="zh-CN"/>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2058" w:hRule="atLeast"/>
                <w:jc w:val="center"/>
              </w:trPr>
              <w:tc>
                <w:tcPr>
                  <w:tcW w:w="2920" w:type="dxa"/>
                  <w:gridSpan w:val="3"/>
                  <w:vMerge w:val="continue"/>
                  <w:noWrap w:val="0"/>
                  <w:vAlign w:val="center"/>
                </w:tcPr>
                <w:p>
                  <w:pPr>
                    <w:pStyle w:val="13"/>
                    <w:spacing w:before="0" w:beforeAutospacing="0" w:after="0" w:afterAutospacing="0"/>
                    <w:jc w:val="center"/>
                    <w:outlineLvl w:val="0"/>
                    <w:rPr>
                      <w:rFonts w:ascii="Times New Roman" w:hAnsi="Times New Roman"/>
                      <w:b/>
                      <w:snapToGrid w:val="0"/>
                      <w:color w:val="auto"/>
                      <w:sz w:val="21"/>
                      <w:szCs w:val="21"/>
                      <w:highlight w:val="none"/>
                    </w:rPr>
                  </w:pPr>
                </w:p>
              </w:tc>
              <w:tc>
                <w:tcPr>
                  <w:tcW w:w="5404" w:type="dxa"/>
                  <w:gridSpan w:val="2"/>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ascii="Times New Roman" w:hAnsi="Times New Roman"/>
                      <w:b/>
                      <w:snapToGrid w:val="0"/>
                      <w:color w:val="auto"/>
                      <w:sz w:val="21"/>
                      <w:szCs w:val="21"/>
                      <w:highlight w:val="none"/>
                    </w:rPr>
                  </w:pPr>
                  <w:r>
                    <w:rPr>
                      <w:rFonts w:hint="eastAsia" w:ascii="Times New Roman" w:hAnsi="Times New Roman" w:eastAsia="宋体"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rPr>
                    <w:t>.原阳县、封丘县和长垣市等沿黄重点地区涉及“三高”项目应按照《关于“十四五”推进沿黄重点地区工业项目入园及严控高污染、高耗水、高耗能项目的通知》（豫发改工业〔2021〕812号）要求，梳理规范相关工业园区，清理拟建工业和高污染、高耗水、高耗能项目，稳妥推进园区外工业项目入园。</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宋体"/>
                      <w:b/>
                      <w:snapToGrid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本项目位于</w:t>
                  </w:r>
                  <w:r>
                    <w:rPr>
                      <w:rFonts w:hint="eastAsia" w:ascii="Times New Roman" w:hAnsi="Times New Roman" w:eastAsia="宋体" w:cs="Times New Roman"/>
                      <w:color w:val="auto"/>
                      <w:kern w:val="0"/>
                      <w:sz w:val="21"/>
                      <w:szCs w:val="21"/>
                      <w:highlight w:val="none"/>
                      <w:u w:val="none"/>
                      <w:lang w:val="en-US" w:eastAsia="zh-CN" w:bidi="ar-SA"/>
                    </w:rPr>
                    <w:t>河南省新乡市新乡经济技术开发区新长路南侧标准厂房滨湖大道临街房A5A6栋</w:t>
                  </w:r>
                  <w:r>
                    <w:rPr>
                      <w:rFonts w:hint="eastAsia" w:ascii="Times New Roman" w:hAnsi="Times New Roman" w:eastAsia="宋体" w:cs="Times New Roman"/>
                      <w:color w:val="auto"/>
                      <w:sz w:val="21"/>
                      <w:szCs w:val="21"/>
                      <w:highlight w:val="none"/>
                      <w:lang w:val="en-US" w:eastAsia="zh-CN"/>
                    </w:rPr>
                    <w:t>，属于</w:t>
                  </w:r>
                  <w:r>
                    <w:rPr>
                      <w:rFonts w:hint="eastAsia" w:ascii="Times New Roman" w:hAnsi="Times New Roman" w:cs="Times New Roman"/>
                      <w:color w:val="auto"/>
                      <w:kern w:val="0"/>
                      <w:sz w:val="21"/>
                      <w:szCs w:val="21"/>
                      <w:highlight w:val="none"/>
                      <w:lang w:val="en-US" w:eastAsia="zh-CN" w:bidi="ar-SA"/>
                    </w:rPr>
                    <w:t>专用设备制造业和橡胶制品业</w:t>
                  </w:r>
                  <w:r>
                    <w:rPr>
                      <w:rFonts w:hint="eastAsia" w:ascii="Times New Roman" w:hAnsi="Times New Roman" w:eastAsia="宋体" w:cs="Times New Roman"/>
                      <w:color w:val="auto"/>
                      <w:sz w:val="21"/>
                      <w:szCs w:val="21"/>
                      <w:highlight w:val="none"/>
                      <w:lang w:val="en-US" w:eastAsia="zh-CN"/>
                    </w:rPr>
                    <w:t>，不属于“三高”</w:t>
                  </w:r>
                  <w:r>
                    <w:rPr>
                      <w:rFonts w:hint="eastAsia" w:ascii="Times New Roman" w:hAnsi="Times New Roman" w:cs="Times New Roman"/>
                      <w:color w:val="auto"/>
                      <w:sz w:val="21"/>
                      <w:szCs w:val="21"/>
                      <w:highlight w:val="none"/>
                      <w:lang w:val="en-US" w:eastAsia="zh-CN"/>
                    </w:rPr>
                    <w:t>工业</w:t>
                  </w:r>
                  <w:r>
                    <w:rPr>
                      <w:rFonts w:hint="eastAsia" w:ascii="Times New Roman" w:hAnsi="Times New Roman" w:eastAsia="宋体" w:cs="Times New Roman"/>
                      <w:color w:val="auto"/>
                      <w:sz w:val="21"/>
                      <w:szCs w:val="21"/>
                      <w:highlight w:val="none"/>
                      <w:lang w:val="en-US" w:eastAsia="zh-CN"/>
                    </w:rPr>
                    <w:t>项目</w:t>
                  </w:r>
                  <w:r>
                    <w:rPr>
                      <w:rFonts w:hint="eastAsia" w:ascii="Times New Roman" w:hAnsi="Times New Roman" w:cs="Times New Roman"/>
                      <w:color w:val="auto"/>
                      <w:sz w:val="21"/>
                      <w:szCs w:val="21"/>
                      <w:highlight w:val="none"/>
                      <w:lang w:val="en-US" w:eastAsia="zh-CN"/>
                    </w:rPr>
                    <w:t>。</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b/>
                      <w:snapToGrid w:val="0"/>
                      <w:color w:val="auto"/>
                      <w:sz w:val="21"/>
                      <w:szCs w:val="21"/>
                      <w:highlight w:val="none"/>
                      <w:lang w:eastAsia="zh-CN"/>
                    </w:rPr>
                  </w:pPr>
                  <w:r>
                    <w:rPr>
                      <w:rFonts w:hint="eastAsia" w:ascii="Times New Roman" w:hAnsi="Times New Roman"/>
                      <w:b w:val="0"/>
                      <w:bCs/>
                      <w:snapToGrid w:val="0"/>
                      <w:color w:val="auto"/>
                      <w:sz w:val="21"/>
                      <w:szCs w:val="21"/>
                      <w:highlight w:val="none"/>
                      <w:lang w:eastAsia="zh-CN"/>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1076" w:hRule="atLeast"/>
                <w:jc w:val="center"/>
              </w:trPr>
              <w:tc>
                <w:tcPr>
                  <w:tcW w:w="2920" w:type="dxa"/>
                  <w:gridSpan w:val="3"/>
                  <w:vMerge w:val="restart"/>
                  <w:noWrap w:val="0"/>
                  <w:vAlign w:val="center"/>
                </w:tcPr>
                <w:p>
                  <w:pPr>
                    <w:pStyle w:val="13"/>
                    <w:spacing w:before="0" w:beforeAutospacing="0" w:after="0" w:afterAutospacing="0"/>
                    <w:jc w:val="center"/>
                    <w:outlineLvl w:val="0"/>
                    <w:rPr>
                      <w:rFonts w:hint="default" w:ascii="Times New Roman" w:hAnsi="Times New Roman" w:eastAsia="宋体"/>
                      <w:b w:val="0"/>
                      <w:bCs/>
                      <w:snapToGrid w:val="0"/>
                      <w:color w:val="auto"/>
                      <w:sz w:val="21"/>
                      <w:szCs w:val="21"/>
                      <w:highlight w:val="none"/>
                      <w:lang w:val="en-US" w:eastAsia="zh-CN"/>
                    </w:rPr>
                  </w:pPr>
                  <w:r>
                    <w:rPr>
                      <w:rFonts w:hint="eastAsia" w:ascii="Times New Roman" w:hAnsi="Times New Roman"/>
                      <w:b w:val="0"/>
                      <w:bCs/>
                      <w:snapToGrid w:val="0"/>
                      <w:color w:val="auto"/>
                      <w:sz w:val="21"/>
                      <w:szCs w:val="21"/>
                      <w:highlight w:val="none"/>
                      <w:lang w:val="en-US" w:eastAsia="zh-CN"/>
                    </w:rPr>
                    <w:t>资源开发利用效率</w:t>
                  </w:r>
                </w:p>
              </w:tc>
              <w:tc>
                <w:tcPr>
                  <w:tcW w:w="5404" w:type="dxa"/>
                  <w:gridSpan w:val="2"/>
                  <w:noWrap w:val="0"/>
                  <w:vAlign w:val="center"/>
                </w:tcPr>
                <w:p>
                  <w:pPr>
                    <w:keepNext w:val="0"/>
                    <w:keepLines w:val="0"/>
                    <w:pageBreakBefore w:val="0"/>
                    <w:widowControl/>
                    <w:kinsoku/>
                    <w:wordWrap/>
                    <w:overflowPunct/>
                    <w:topLinePunct w:val="0"/>
                    <w:autoSpaceDE/>
                    <w:autoSpaceDN/>
                    <w:bidi w:val="0"/>
                    <w:adjustRightInd/>
                    <w:snapToGrid/>
                    <w:jc w:val="left"/>
                    <w:textAlignment w:val="center"/>
                    <w:rPr>
                      <w:rFonts w:hint="default" w:ascii="Times New Roman" w:hAnsi="Times New Roman" w:eastAsia="宋体" w:cs="Times New Roman"/>
                      <w:color w:val="auto"/>
                      <w:kern w:val="0"/>
                      <w:sz w:val="21"/>
                      <w:szCs w:val="21"/>
                      <w:highlight w:val="none"/>
                      <w:u w:val="none"/>
                      <w:lang w:val="en-US" w:eastAsia="zh-CN" w:bidi="ar-SA"/>
                    </w:rPr>
                  </w:pPr>
                  <w:r>
                    <w:rPr>
                      <w:rFonts w:hint="eastAsia" w:ascii="Times New Roman" w:hAnsi="Times New Roman" w:eastAsia="宋体" w:cs="Times New Roman"/>
                      <w:color w:val="auto"/>
                      <w:kern w:val="0"/>
                      <w:sz w:val="21"/>
                      <w:szCs w:val="21"/>
                      <w:highlight w:val="none"/>
                      <w:u w:val="none"/>
                      <w:lang w:val="en-US" w:eastAsia="zh-CN" w:bidi="ar-SA"/>
                    </w:rPr>
                    <w:t>1、“十四五”期间按照政府目标控制能耗增量指标。鼓励使用清洁燃料，重点区域建设项目原则上不新建燃煤自备锅炉。</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宋体" w:cs="Times New Roman"/>
                      <w:b w:val="0"/>
                      <w:bCs/>
                      <w:color w:val="auto"/>
                      <w:sz w:val="21"/>
                      <w:szCs w:val="21"/>
                      <w:highlight w:val="none"/>
                      <w:u w:val="none"/>
                      <w:lang w:val="en-US" w:eastAsia="zh-CN"/>
                    </w:rPr>
                  </w:pPr>
                  <w:r>
                    <w:rPr>
                      <w:rFonts w:hint="eastAsia" w:ascii="Times New Roman" w:hAnsi="Times New Roman" w:cs="Times New Roman"/>
                      <w:b w:val="0"/>
                      <w:bCs/>
                      <w:color w:val="auto"/>
                      <w:sz w:val="21"/>
                      <w:szCs w:val="21"/>
                      <w:highlight w:val="none"/>
                      <w:u w:val="none"/>
                      <w:lang w:val="en-US" w:eastAsia="zh-CN"/>
                    </w:rPr>
                    <w:t>本项目不涉及锅炉，项目使用的能源类型均为电。</w:t>
                  </w:r>
                </w:p>
              </w:tc>
              <w:tc>
                <w:tcPr>
                  <w:tcW w:w="1050" w:type="dxa"/>
                  <w:noWrap w:val="0"/>
                  <w:vAlign w:val="center"/>
                </w:tcPr>
                <w:p>
                  <w:pPr>
                    <w:pStyle w:val="13"/>
                    <w:spacing w:before="0" w:beforeAutospacing="0" w:after="0" w:afterAutospacing="0"/>
                    <w:jc w:val="center"/>
                    <w:outlineLvl w:val="0"/>
                    <w:rPr>
                      <w:rFonts w:hint="default" w:ascii="Times New Roman" w:hAnsi="Times New Roman"/>
                      <w:b w:val="0"/>
                      <w:bCs/>
                      <w:snapToGrid w:val="0"/>
                      <w:color w:val="auto"/>
                      <w:sz w:val="21"/>
                      <w:szCs w:val="21"/>
                      <w:highlight w:val="none"/>
                      <w:u w:val="none"/>
                      <w:lang w:val="en-US" w:eastAsia="zh-CN"/>
                    </w:rPr>
                  </w:pPr>
                  <w:r>
                    <w:rPr>
                      <w:rFonts w:hint="eastAsia" w:ascii="Times New Roman" w:hAnsi="Times New Roman"/>
                      <w:b w:val="0"/>
                      <w:bCs/>
                      <w:snapToGrid w:val="0"/>
                      <w:color w:val="auto"/>
                      <w:sz w:val="21"/>
                      <w:szCs w:val="21"/>
                      <w:highlight w:val="none"/>
                      <w:u w:val="none"/>
                      <w:lang w:val="en-US" w:eastAsia="zh-CN"/>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920" w:type="dxa"/>
                  <w:gridSpan w:val="3"/>
                  <w:vMerge w:val="continue"/>
                  <w:noWrap w:val="0"/>
                  <w:vAlign w:val="center"/>
                </w:tcPr>
                <w:p>
                  <w:pPr>
                    <w:pStyle w:val="13"/>
                    <w:spacing w:before="0" w:beforeAutospacing="0" w:after="0" w:afterAutospacing="0"/>
                    <w:jc w:val="center"/>
                    <w:outlineLvl w:val="0"/>
                    <w:rPr>
                      <w:rFonts w:hint="default" w:ascii="Times New Roman" w:hAnsi="Times New Roman" w:eastAsia="宋体"/>
                      <w:b w:val="0"/>
                      <w:bCs/>
                      <w:snapToGrid w:val="0"/>
                      <w:color w:val="auto"/>
                      <w:sz w:val="21"/>
                      <w:szCs w:val="21"/>
                      <w:highlight w:val="none"/>
                      <w:lang w:val="en-US" w:eastAsia="zh-CN"/>
                    </w:rPr>
                  </w:pPr>
                </w:p>
              </w:tc>
              <w:tc>
                <w:tcPr>
                  <w:tcW w:w="5404" w:type="dxa"/>
                  <w:gridSpan w:val="2"/>
                  <w:noWrap w:val="0"/>
                  <w:vAlign w:val="center"/>
                </w:tcPr>
                <w:p>
                  <w:pPr>
                    <w:keepNext w:val="0"/>
                    <w:keepLines w:val="0"/>
                    <w:pageBreakBefore w:val="0"/>
                    <w:widowControl/>
                    <w:kinsoku/>
                    <w:wordWrap/>
                    <w:overflowPunct/>
                    <w:topLinePunct w:val="0"/>
                    <w:autoSpaceDE/>
                    <w:autoSpaceDN/>
                    <w:bidi w:val="0"/>
                    <w:adjustRightInd/>
                    <w:snapToGrid/>
                    <w:jc w:val="left"/>
                    <w:textAlignment w:val="center"/>
                    <w:rPr>
                      <w:rFonts w:hint="eastAsia" w:ascii="Times New Roman" w:hAnsi="Times New Roman" w:eastAsia="宋体" w:cs="Times New Roman"/>
                      <w:b w:val="0"/>
                      <w:bCs/>
                      <w:color w:val="auto"/>
                      <w:sz w:val="21"/>
                      <w:szCs w:val="21"/>
                      <w:highlight w:val="none"/>
                      <w:u w:val="none"/>
                      <w:lang w:val="en-US" w:eastAsia="zh-CN"/>
                    </w:rPr>
                  </w:pPr>
                  <w:r>
                    <w:rPr>
                      <w:rFonts w:hint="eastAsia" w:cs="Times New Roman"/>
                      <w:color w:val="auto"/>
                      <w:kern w:val="0"/>
                      <w:sz w:val="21"/>
                      <w:szCs w:val="21"/>
                      <w:highlight w:val="none"/>
                      <w:u w:val="none"/>
                      <w:lang w:val="en-US" w:eastAsia="zh-CN" w:bidi="ar-SA"/>
                    </w:rPr>
                    <w:t>2</w:t>
                  </w:r>
                  <w:r>
                    <w:rPr>
                      <w:rFonts w:hint="eastAsia" w:ascii="Times New Roman" w:hAnsi="Times New Roman" w:eastAsia="宋体" w:cs="Times New Roman"/>
                      <w:color w:val="auto"/>
                      <w:kern w:val="0"/>
                      <w:sz w:val="21"/>
                      <w:szCs w:val="21"/>
                      <w:highlight w:val="none"/>
                      <w:u w:val="none"/>
                      <w:lang w:val="en-US" w:eastAsia="zh-CN" w:bidi="ar-SA"/>
                    </w:rPr>
                    <w:t>、开展高耗水工业行业节水技术改造，大力推广工业水循环利用，推进节水型企业、节水型工业园区建设。</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宋体" w:cs="Times New Roman"/>
                      <w:b w:val="0"/>
                      <w:bCs/>
                      <w:color w:val="auto"/>
                      <w:sz w:val="21"/>
                      <w:szCs w:val="21"/>
                      <w:highlight w:val="none"/>
                      <w:u w:val="none"/>
                      <w:lang w:val="en-US" w:eastAsia="zh-CN"/>
                    </w:rPr>
                  </w:pPr>
                  <w:r>
                    <w:rPr>
                      <w:rFonts w:hint="eastAsia" w:ascii="Times New Roman" w:hAnsi="Times New Roman" w:eastAsia="宋体" w:cs="Times New Roman"/>
                      <w:b w:val="0"/>
                      <w:bCs/>
                      <w:color w:val="auto"/>
                      <w:sz w:val="21"/>
                      <w:szCs w:val="21"/>
                      <w:highlight w:val="none"/>
                      <w:u w:val="none"/>
                      <w:lang w:val="en-US" w:eastAsia="zh-CN"/>
                    </w:rPr>
                    <w:t>本项目属于</w:t>
                  </w:r>
                  <w:r>
                    <w:rPr>
                      <w:rFonts w:hint="eastAsia" w:ascii="Times New Roman" w:hAnsi="Times New Roman" w:cs="Times New Roman"/>
                      <w:color w:val="auto"/>
                      <w:kern w:val="0"/>
                      <w:sz w:val="21"/>
                      <w:szCs w:val="21"/>
                      <w:highlight w:val="none"/>
                      <w:lang w:val="en-US" w:eastAsia="zh-CN" w:bidi="ar-SA"/>
                    </w:rPr>
                    <w:t>专用设备制造业和橡胶制品业</w:t>
                  </w:r>
                  <w:r>
                    <w:rPr>
                      <w:rFonts w:hint="eastAsia" w:ascii="Times New Roman" w:hAnsi="Times New Roman"/>
                      <w:b w:val="0"/>
                      <w:bCs/>
                      <w:snapToGrid w:val="0"/>
                      <w:color w:val="auto"/>
                      <w:sz w:val="21"/>
                      <w:szCs w:val="21"/>
                      <w:highlight w:val="none"/>
                      <w:u w:val="none"/>
                      <w:lang w:val="en-US" w:eastAsia="zh-CN"/>
                    </w:rPr>
                    <w:t>，项目用水主要为生活用水，不属于高耗水工业行业。</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b w:val="0"/>
                      <w:bCs/>
                      <w:snapToGrid w:val="0"/>
                      <w:color w:val="auto"/>
                      <w:sz w:val="21"/>
                      <w:szCs w:val="21"/>
                      <w:highlight w:val="none"/>
                      <w:u w:val="none"/>
                      <w:lang w:eastAsia="zh-CN"/>
                    </w:rPr>
                  </w:pPr>
                  <w:r>
                    <w:rPr>
                      <w:rFonts w:hint="eastAsia" w:ascii="Times New Roman" w:hAnsi="Times New Roman"/>
                      <w:b w:val="0"/>
                      <w:bCs/>
                      <w:snapToGrid w:val="0"/>
                      <w:color w:val="auto"/>
                      <w:sz w:val="21"/>
                      <w:szCs w:val="21"/>
                      <w:highlight w:val="none"/>
                      <w:u w:val="none"/>
                      <w:lang w:eastAsia="zh-CN"/>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2507" w:type="dxa"/>
                  <w:gridSpan w:val="7"/>
                  <w:noWrap w:val="0"/>
                  <w:vAlign w:val="center"/>
                </w:tcPr>
                <w:p>
                  <w:pPr>
                    <w:pStyle w:val="13"/>
                    <w:spacing w:before="0" w:beforeAutospacing="0" w:after="0" w:afterAutospacing="0"/>
                    <w:jc w:val="center"/>
                    <w:outlineLvl w:val="0"/>
                    <w:rPr>
                      <w:rFonts w:ascii="Times New Roman" w:hAnsi="Times New Roman"/>
                      <w:b/>
                      <w:snapToGrid w:val="0"/>
                      <w:color w:val="auto"/>
                      <w:sz w:val="21"/>
                      <w:szCs w:val="21"/>
                      <w:highlight w:val="none"/>
                    </w:rPr>
                  </w:pPr>
                  <w:r>
                    <w:rPr>
                      <w:rFonts w:hint="eastAsia" w:ascii="Times New Roman" w:hAnsi="Times New Roman"/>
                      <w:b/>
                      <w:snapToGrid w:val="0"/>
                      <w:color w:val="auto"/>
                      <w:sz w:val="21"/>
                      <w:szCs w:val="21"/>
                      <w:highlight w:val="none"/>
                      <w:lang w:val="en-US" w:eastAsia="zh-CN"/>
                    </w:rPr>
                    <w:t>新乡市各县区分区管控单元生态环境准入清单</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16" w:type="dxa"/>
                  <w:noWrap w:val="0"/>
                  <w:vAlign w:val="center"/>
                </w:tcPr>
                <w:p>
                  <w:pPr>
                    <w:pStyle w:val="13"/>
                    <w:spacing w:before="0" w:beforeAutospacing="0" w:after="0" w:afterAutospacing="0"/>
                    <w:jc w:val="center"/>
                    <w:outlineLvl w:val="0"/>
                    <w:rPr>
                      <w:rFonts w:hint="eastAsia" w:ascii="Times New Roman" w:hAnsi="Times New Roman" w:eastAsia="宋体" w:cs="Times New Roman"/>
                      <w:b/>
                      <w:snapToGrid w:val="0"/>
                      <w:color w:val="auto"/>
                      <w:kern w:val="0"/>
                      <w:sz w:val="21"/>
                      <w:szCs w:val="21"/>
                      <w:highlight w:val="none"/>
                      <w:lang w:val="en-US" w:eastAsia="zh-CN" w:bidi="ar-SA"/>
                    </w:rPr>
                  </w:pPr>
                  <w:r>
                    <w:rPr>
                      <w:rFonts w:ascii="Times New Roman" w:hAnsi="Times New Roman"/>
                      <w:b/>
                      <w:snapToGrid w:val="0"/>
                      <w:color w:val="auto"/>
                      <w:sz w:val="21"/>
                      <w:szCs w:val="21"/>
                      <w:highlight w:val="none"/>
                    </w:rPr>
                    <w:t>行政区划</w:t>
                  </w:r>
                </w:p>
              </w:tc>
              <w:tc>
                <w:tcPr>
                  <w:tcW w:w="950" w:type="dxa"/>
                  <w:noWrap w:val="0"/>
                  <w:vAlign w:val="center"/>
                </w:tcPr>
                <w:p>
                  <w:pPr>
                    <w:pStyle w:val="13"/>
                    <w:spacing w:before="0" w:beforeAutospacing="0" w:after="0" w:afterAutospacing="0"/>
                    <w:jc w:val="center"/>
                    <w:outlineLvl w:val="0"/>
                    <w:rPr>
                      <w:rFonts w:hint="eastAsia" w:ascii="Times New Roman" w:hAnsi="Times New Roman" w:eastAsia="宋体" w:cs="Times New Roman"/>
                      <w:b/>
                      <w:snapToGrid w:val="0"/>
                      <w:color w:val="auto"/>
                      <w:kern w:val="0"/>
                      <w:sz w:val="21"/>
                      <w:szCs w:val="21"/>
                      <w:highlight w:val="none"/>
                      <w:lang w:val="en-US" w:eastAsia="zh-CN" w:bidi="ar-SA"/>
                    </w:rPr>
                  </w:pPr>
                  <w:r>
                    <w:rPr>
                      <w:rFonts w:ascii="Times New Roman" w:hAnsi="Times New Roman"/>
                      <w:b/>
                      <w:snapToGrid w:val="0"/>
                      <w:color w:val="auto"/>
                      <w:sz w:val="21"/>
                      <w:szCs w:val="21"/>
                      <w:highlight w:val="none"/>
                    </w:rPr>
                    <w:t>环境管控单元名称</w:t>
                  </w:r>
                </w:p>
              </w:tc>
              <w:tc>
                <w:tcPr>
                  <w:tcW w:w="954" w:type="dxa"/>
                  <w:noWrap w:val="0"/>
                  <w:vAlign w:val="center"/>
                </w:tcPr>
                <w:p>
                  <w:pPr>
                    <w:pStyle w:val="13"/>
                    <w:spacing w:before="0" w:beforeAutospacing="0" w:after="0" w:afterAutospacing="0"/>
                    <w:jc w:val="center"/>
                    <w:outlineLvl w:val="0"/>
                    <w:rPr>
                      <w:rFonts w:hint="eastAsia" w:ascii="Times New Roman" w:hAnsi="Times New Roman" w:eastAsia="宋体" w:cs="Times New Roman"/>
                      <w:b/>
                      <w:snapToGrid w:val="0"/>
                      <w:color w:val="auto"/>
                      <w:kern w:val="0"/>
                      <w:sz w:val="21"/>
                      <w:szCs w:val="21"/>
                      <w:highlight w:val="none"/>
                      <w:lang w:val="en-US" w:eastAsia="zh-CN" w:bidi="ar-SA"/>
                    </w:rPr>
                  </w:pPr>
                  <w:r>
                    <w:rPr>
                      <w:rFonts w:ascii="Times New Roman" w:hAnsi="Times New Roman"/>
                      <w:b/>
                      <w:snapToGrid w:val="0"/>
                      <w:color w:val="auto"/>
                      <w:sz w:val="21"/>
                      <w:szCs w:val="21"/>
                      <w:highlight w:val="none"/>
                    </w:rPr>
                    <w:t>管控单元分类</w:t>
                  </w:r>
                </w:p>
              </w:tc>
              <w:tc>
                <w:tcPr>
                  <w:tcW w:w="5404" w:type="dxa"/>
                  <w:gridSpan w:val="2"/>
                  <w:noWrap w:val="0"/>
                  <w:vAlign w:val="center"/>
                </w:tcPr>
                <w:p>
                  <w:pPr>
                    <w:pStyle w:val="13"/>
                    <w:spacing w:before="0" w:beforeAutospacing="0" w:after="0" w:afterAutospacing="0"/>
                    <w:jc w:val="center"/>
                    <w:outlineLvl w:val="0"/>
                    <w:rPr>
                      <w:rFonts w:hint="eastAsia" w:ascii="Times New Roman" w:hAnsi="Times New Roman" w:eastAsia="宋体" w:cs="Times New Roman"/>
                      <w:b/>
                      <w:snapToGrid w:val="0"/>
                      <w:color w:val="auto"/>
                      <w:kern w:val="0"/>
                      <w:sz w:val="21"/>
                      <w:szCs w:val="21"/>
                      <w:highlight w:val="none"/>
                      <w:lang w:val="en-US" w:eastAsia="zh-CN" w:bidi="ar-SA"/>
                    </w:rPr>
                  </w:pPr>
                  <w:r>
                    <w:rPr>
                      <w:rFonts w:ascii="Times New Roman" w:hAnsi="Times New Roman"/>
                      <w:b/>
                      <w:snapToGrid w:val="0"/>
                      <w:color w:val="auto"/>
                      <w:sz w:val="21"/>
                      <w:szCs w:val="21"/>
                      <w:highlight w:val="none"/>
                    </w:rPr>
                    <w:t>管控要求</w:t>
                  </w:r>
                </w:p>
              </w:tc>
              <w:tc>
                <w:tcPr>
                  <w:tcW w:w="3133" w:type="dxa"/>
                  <w:noWrap w:val="0"/>
                  <w:vAlign w:val="center"/>
                </w:tcPr>
                <w:p>
                  <w:pPr>
                    <w:pStyle w:val="13"/>
                    <w:spacing w:before="0" w:beforeAutospacing="0" w:after="0" w:afterAutospacing="0"/>
                    <w:jc w:val="center"/>
                    <w:outlineLvl w:val="0"/>
                    <w:rPr>
                      <w:rFonts w:hint="eastAsia" w:ascii="Times New Roman" w:hAnsi="Times New Roman" w:eastAsia="宋体" w:cs="Times New Roman"/>
                      <w:b/>
                      <w:snapToGrid w:val="0"/>
                      <w:color w:val="auto"/>
                      <w:kern w:val="0"/>
                      <w:sz w:val="21"/>
                      <w:szCs w:val="21"/>
                      <w:highlight w:val="none"/>
                      <w:lang w:val="en-US" w:eastAsia="zh-CN" w:bidi="ar-SA"/>
                    </w:rPr>
                  </w:pPr>
                  <w:r>
                    <w:rPr>
                      <w:rFonts w:ascii="Times New Roman" w:hAnsi="Times New Roman"/>
                      <w:b/>
                      <w:snapToGrid w:val="0"/>
                      <w:color w:val="auto"/>
                      <w:sz w:val="21"/>
                      <w:szCs w:val="21"/>
                      <w:highlight w:val="none"/>
                    </w:rPr>
                    <w:t>本项目情况</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cs="Times New Roman"/>
                      <w:b/>
                      <w:snapToGrid w:val="0"/>
                      <w:color w:val="auto"/>
                      <w:kern w:val="0"/>
                      <w:sz w:val="21"/>
                      <w:szCs w:val="21"/>
                      <w:highlight w:val="none"/>
                      <w:lang w:val="en-US" w:eastAsia="zh-CN" w:bidi="ar-SA"/>
                    </w:rPr>
                  </w:pPr>
                  <w:r>
                    <w:rPr>
                      <w:rFonts w:ascii="Times New Roman" w:hAnsi="Times New Roman"/>
                      <w:b/>
                      <w:snapToGrid w:val="0"/>
                      <w:color w:val="auto"/>
                      <w:sz w:val="21"/>
                      <w:szCs w:val="21"/>
                      <w:highlight w:val="none"/>
                    </w:rPr>
                    <w:t>是否符合要求</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16" w:type="dxa"/>
                  <w:vMerge w:val="restart"/>
                  <w:noWrap w:val="0"/>
                  <w:vAlign w:val="center"/>
                </w:tcPr>
                <w:p>
                  <w:pPr>
                    <w:pStyle w:val="13"/>
                    <w:spacing w:before="0" w:beforeAutospacing="0" w:after="0" w:afterAutospacing="0"/>
                    <w:jc w:val="center"/>
                    <w:outlineLvl w:val="0"/>
                    <w:rPr>
                      <w:rFonts w:hint="default" w:ascii="Times New Roman" w:hAnsi="Times New Roman" w:eastAsia="宋体"/>
                      <w:snapToGrid w:val="0"/>
                      <w:color w:val="auto"/>
                      <w:sz w:val="21"/>
                      <w:szCs w:val="21"/>
                      <w:highlight w:val="none"/>
                      <w:lang w:val="en-US" w:eastAsia="zh-CN"/>
                    </w:rPr>
                  </w:pPr>
                  <w:r>
                    <w:rPr>
                      <w:rFonts w:hint="eastAsia" w:ascii="Times New Roman" w:hAnsi="Times New Roman"/>
                      <w:snapToGrid w:val="0"/>
                      <w:color w:val="auto"/>
                      <w:sz w:val="21"/>
                      <w:szCs w:val="21"/>
                      <w:highlight w:val="none"/>
                      <w:lang w:val="en-US" w:eastAsia="zh-CN"/>
                    </w:rPr>
                    <w:t>红旗区</w:t>
                  </w:r>
                </w:p>
              </w:tc>
              <w:tc>
                <w:tcPr>
                  <w:tcW w:w="950" w:type="dxa"/>
                  <w:vMerge w:val="restart"/>
                  <w:noWrap w:val="0"/>
                  <w:vAlign w:val="center"/>
                </w:tcPr>
                <w:p>
                  <w:pPr>
                    <w:pStyle w:val="13"/>
                    <w:spacing w:before="0" w:beforeAutospacing="0" w:after="0" w:afterAutospacing="0"/>
                    <w:jc w:val="center"/>
                    <w:outlineLvl w:val="0"/>
                    <w:rPr>
                      <w:rFonts w:hint="default" w:ascii="Times New Roman" w:hAnsi="Times New Roman" w:eastAsia="宋体"/>
                      <w:snapToGrid w:val="0"/>
                      <w:color w:val="auto"/>
                      <w:sz w:val="21"/>
                      <w:szCs w:val="21"/>
                      <w:highlight w:val="none"/>
                      <w:lang w:val="en-US" w:eastAsia="zh-CN"/>
                    </w:rPr>
                  </w:pPr>
                  <w:r>
                    <w:rPr>
                      <w:rFonts w:hint="eastAsia" w:ascii="Times New Roman" w:hAnsi="Times New Roman"/>
                      <w:snapToGrid w:val="0"/>
                      <w:color w:val="auto"/>
                      <w:sz w:val="21"/>
                      <w:szCs w:val="21"/>
                      <w:highlight w:val="none"/>
                      <w:lang w:val="en-US" w:eastAsia="zh-CN"/>
                    </w:rPr>
                    <w:t>新乡工业产业集聚区</w:t>
                  </w:r>
                </w:p>
              </w:tc>
              <w:tc>
                <w:tcPr>
                  <w:tcW w:w="954" w:type="dxa"/>
                  <w:vMerge w:val="restart"/>
                  <w:noWrap w:val="0"/>
                  <w:vAlign w:val="center"/>
                </w:tcPr>
                <w:p>
                  <w:pPr>
                    <w:pStyle w:val="13"/>
                    <w:spacing w:before="0" w:beforeAutospacing="0" w:after="0" w:afterAutospacing="0"/>
                    <w:jc w:val="center"/>
                    <w:outlineLvl w:val="0"/>
                    <w:rPr>
                      <w:rFonts w:hint="default" w:ascii="Times New Roman" w:hAnsi="Times New Roman" w:eastAsia="宋体"/>
                      <w:snapToGrid w:val="0"/>
                      <w:color w:val="auto"/>
                      <w:sz w:val="21"/>
                      <w:szCs w:val="21"/>
                      <w:highlight w:val="yellow"/>
                      <w:lang w:val="en-US" w:eastAsia="zh-CN"/>
                    </w:rPr>
                  </w:pPr>
                  <w:r>
                    <w:rPr>
                      <w:rFonts w:hint="eastAsia" w:ascii="Times New Roman" w:hAnsi="Times New Roman"/>
                      <w:snapToGrid w:val="0"/>
                      <w:color w:val="auto"/>
                      <w:sz w:val="21"/>
                      <w:szCs w:val="21"/>
                      <w:highlight w:val="none"/>
                      <w:lang w:val="en-US" w:eastAsia="zh-CN"/>
                    </w:rPr>
                    <w:t>重点管控单元2</w:t>
                  </w:r>
                </w:p>
              </w:tc>
              <w:tc>
                <w:tcPr>
                  <w:tcW w:w="959" w:type="dxa"/>
                  <w:vMerge w:val="restart"/>
                  <w:noWrap w:val="0"/>
                  <w:vAlign w:val="center"/>
                </w:tcPr>
                <w:p>
                  <w:pPr>
                    <w:pStyle w:val="13"/>
                    <w:spacing w:before="0" w:beforeAutospacing="0" w:after="0" w:afterAutospacing="0"/>
                    <w:jc w:val="center"/>
                    <w:outlineLvl w:val="0"/>
                    <w:rPr>
                      <w:rFonts w:hint="eastAsia" w:ascii="Times New Roman" w:hAnsi="Times New Roman" w:eastAsia="宋体"/>
                      <w:snapToGrid w:val="0"/>
                      <w:color w:val="auto"/>
                      <w:sz w:val="21"/>
                      <w:szCs w:val="21"/>
                      <w:highlight w:val="yellow"/>
                      <w:lang w:val="en-US" w:eastAsia="zh-CN"/>
                    </w:rPr>
                  </w:pPr>
                  <w:r>
                    <w:rPr>
                      <w:rFonts w:hint="eastAsia" w:ascii="Times New Roman" w:hAnsi="Times New Roman"/>
                      <w:snapToGrid w:val="0"/>
                      <w:color w:val="auto"/>
                      <w:sz w:val="21"/>
                      <w:szCs w:val="21"/>
                      <w:highlight w:val="none"/>
                      <w:lang w:val="en-US" w:eastAsia="zh-CN"/>
                    </w:rPr>
                    <w:t>空间布局约束</w:t>
                  </w:r>
                </w:p>
              </w:tc>
              <w:tc>
                <w:tcPr>
                  <w:tcW w:w="4445" w:type="dxa"/>
                  <w:noWrap w:val="0"/>
                  <w:vAlign w:val="center"/>
                </w:tcPr>
                <w:p>
                  <w:pPr>
                    <w:keepNext w:val="0"/>
                    <w:keepLines w:val="0"/>
                    <w:widowControl/>
                    <w:numPr>
                      <w:ilvl w:val="0"/>
                      <w:numId w:val="0"/>
                    </w:numPr>
                    <w:suppressLineNumbers w:val="0"/>
                    <w:jc w:val="both"/>
                    <w:textAlignment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1、禁止新建、改建及扩建高排放、高污染项目，包括钢铁、有色、水泥、平板玻璃、建筑陶瓷等行业及其他排放重金属、持久性有机污染物的工业项目等。</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宋体" w:cs="Times New Roman"/>
                      <w:snapToGrid w:val="0"/>
                      <w:color w:val="auto"/>
                      <w:kern w:val="0"/>
                      <w:sz w:val="21"/>
                      <w:szCs w:val="21"/>
                      <w:highlight w:val="yellow"/>
                      <w:lang w:val="en-US" w:eastAsia="zh-CN" w:bidi="ar-SA"/>
                    </w:rPr>
                  </w:pPr>
                  <w:r>
                    <w:rPr>
                      <w:rFonts w:hint="eastAsia" w:ascii="Times New Roman" w:hAnsi="Times New Roman" w:eastAsia="宋体" w:cs="Times New Roman"/>
                      <w:color w:val="auto"/>
                      <w:kern w:val="0"/>
                      <w:sz w:val="21"/>
                      <w:szCs w:val="21"/>
                      <w:highlight w:val="none"/>
                      <w:lang w:val="en-US" w:eastAsia="zh-CN" w:bidi="ar-SA"/>
                    </w:rPr>
                    <w:t>本项目属于专用设备制造业和橡胶制品业，不属于高耗能、高污染项目，也不属于钢铁、有色、水泥、平板玻璃、建筑陶瓷等行业及其他排放重金属、持久性有机污染物的工业项目</w:t>
                  </w:r>
                  <w:r>
                    <w:rPr>
                      <w:rFonts w:hint="eastAsia" w:ascii="Times New Roman" w:hAnsi="Times New Roman" w:cs="Times New Roman"/>
                      <w:color w:val="auto"/>
                      <w:kern w:val="0"/>
                      <w:sz w:val="21"/>
                      <w:szCs w:val="21"/>
                      <w:highlight w:val="none"/>
                      <w:lang w:val="en-US" w:eastAsia="zh-CN" w:bidi="ar-SA"/>
                    </w:rPr>
                    <w:t>。</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16" w:type="dxa"/>
                  <w:vMerge w:val="continue"/>
                  <w:noWrap w:val="0"/>
                  <w:vAlign w:val="center"/>
                </w:tcPr>
                <w:p>
                  <w:pPr>
                    <w:pStyle w:val="13"/>
                    <w:spacing w:before="0" w:beforeAutospacing="0" w:after="0" w:afterAutospacing="0"/>
                    <w:jc w:val="center"/>
                    <w:outlineLvl w:val="0"/>
                    <w:rPr>
                      <w:rFonts w:hint="eastAsia" w:ascii="Times New Roman" w:hAnsi="Times New Roman"/>
                      <w:snapToGrid w:val="0"/>
                      <w:color w:val="auto"/>
                      <w:sz w:val="21"/>
                      <w:szCs w:val="21"/>
                      <w:highlight w:val="yellow"/>
                      <w:lang w:val="en-US" w:eastAsia="zh-CN"/>
                    </w:rPr>
                  </w:pPr>
                </w:p>
              </w:tc>
              <w:tc>
                <w:tcPr>
                  <w:tcW w:w="950" w:type="dxa"/>
                  <w:vMerge w:val="continue"/>
                  <w:noWrap w:val="0"/>
                  <w:vAlign w:val="center"/>
                </w:tcPr>
                <w:p>
                  <w:pPr>
                    <w:pStyle w:val="13"/>
                    <w:spacing w:before="0" w:beforeAutospacing="0" w:after="0" w:afterAutospacing="0"/>
                    <w:jc w:val="center"/>
                    <w:outlineLvl w:val="0"/>
                    <w:rPr>
                      <w:rFonts w:hint="eastAsia" w:ascii="Times New Roman" w:hAnsi="Times New Roman"/>
                      <w:snapToGrid w:val="0"/>
                      <w:color w:val="auto"/>
                      <w:sz w:val="21"/>
                      <w:szCs w:val="21"/>
                      <w:highlight w:val="yellow"/>
                      <w:lang w:val="en-US" w:eastAsia="zh-CN"/>
                    </w:rPr>
                  </w:pPr>
                </w:p>
              </w:tc>
              <w:tc>
                <w:tcPr>
                  <w:tcW w:w="954" w:type="dxa"/>
                  <w:vMerge w:val="continue"/>
                  <w:noWrap w:val="0"/>
                  <w:vAlign w:val="center"/>
                </w:tcPr>
                <w:p>
                  <w:pPr>
                    <w:pStyle w:val="13"/>
                    <w:spacing w:before="0" w:beforeAutospacing="0" w:after="0" w:afterAutospacing="0"/>
                    <w:jc w:val="center"/>
                    <w:outlineLvl w:val="0"/>
                    <w:rPr>
                      <w:rFonts w:hint="eastAsia" w:ascii="Times New Roman" w:hAnsi="Times New Roman"/>
                      <w:snapToGrid w:val="0"/>
                      <w:color w:val="auto"/>
                      <w:sz w:val="21"/>
                      <w:szCs w:val="21"/>
                      <w:highlight w:val="yellow"/>
                      <w:lang w:val="en-US" w:eastAsia="zh-CN"/>
                    </w:rPr>
                  </w:pPr>
                </w:p>
              </w:tc>
              <w:tc>
                <w:tcPr>
                  <w:tcW w:w="959" w:type="dxa"/>
                  <w:vMerge w:val="continue"/>
                  <w:noWrap w:val="0"/>
                  <w:vAlign w:val="center"/>
                </w:tcPr>
                <w:p>
                  <w:pPr>
                    <w:pStyle w:val="13"/>
                    <w:spacing w:before="0" w:beforeAutospacing="0" w:after="0" w:afterAutospacing="0"/>
                    <w:jc w:val="center"/>
                    <w:outlineLvl w:val="0"/>
                    <w:rPr>
                      <w:rFonts w:hint="eastAsia" w:ascii="Times New Roman" w:hAnsi="Times New Roman"/>
                      <w:snapToGrid w:val="0"/>
                      <w:color w:val="auto"/>
                      <w:sz w:val="21"/>
                      <w:szCs w:val="21"/>
                      <w:highlight w:val="yellow"/>
                      <w:lang w:val="en-US" w:eastAsia="zh-CN"/>
                    </w:rPr>
                  </w:pPr>
                </w:p>
              </w:tc>
              <w:tc>
                <w:tcPr>
                  <w:tcW w:w="4445" w:type="dxa"/>
                  <w:noWrap w:val="0"/>
                  <w:vAlign w:val="center"/>
                </w:tcPr>
                <w:p>
                  <w:pPr>
                    <w:keepNext w:val="0"/>
                    <w:keepLines w:val="0"/>
                    <w:pageBreakBefore w:val="0"/>
                    <w:widowControl/>
                    <w:kinsoku/>
                    <w:wordWrap/>
                    <w:overflowPunct/>
                    <w:topLinePunct w:val="0"/>
                    <w:autoSpaceDE/>
                    <w:autoSpaceDN/>
                    <w:bidi w:val="0"/>
                    <w:adjustRightInd/>
                    <w:snapToGrid/>
                    <w:jc w:val="both"/>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2、新建、改建、扩建“两高”项目须符合生态环境保护法律法规和相关法定规划，满足重点污染物排放总量控制、碳排放达峰目标、生态环境准入清单、相关规划环评和相应行业建设项目环境准入条件、环评文件审批原则要求</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snapToGrid w:val="0"/>
                      <w:color w:val="auto"/>
                      <w:sz w:val="21"/>
                      <w:szCs w:val="21"/>
                      <w:highlight w:val="yellow"/>
                      <w:lang w:val="en-US" w:eastAsia="zh-CN"/>
                    </w:rPr>
                  </w:pPr>
                  <w:r>
                    <w:rPr>
                      <w:rFonts w:hint="eastAsia" w:ascii="Times New Roman" w:hAnsi="Times New Roman" w:eastAsia="宋体" w:cs="Times New Roman"/>
                      <w:color w:val="auto"/>
                      <w:kern w:val="0"/>
                      <w:sz w:val="21"/>
                      <w:szCs w:val="21"/>
                      <w:highlight w:val="none"/>
                      <w:lang w:val="en-US" w:eastAsia="zh-CN" w:bidi="ar-SA"/>
                    </w:rPr>
                    <w:t>本项目</w:t>
                  </w:r>
                  <w:r>
                    <w:rPr>
                      <w:rFonts w:hint="eastAsia" w:ascii="Times New Roman" w:hAnsi="Times New Roman" w:cs="Times New Roman"/>
                      <w:color w:val="auto"/>
                      <w:kern w:val="0"/>
                      <w:sz w:val="21"/>
                      <w:szCs w:val="21"/>
                      <w:highlight w:val="none"/>
                      <w:lang w:val="en-US" w:eastAsia="zh-CN" w:bidi="ar-SA"/>
                    </w:rPr>
                    <w:t>为新建项目，</w:t>
                  </w:r>
                  <w:r>
                    <w:rPr>
                      <w:rFonts w:hint="eastAsia" w:ascii="Times New Roman" w:hAnsi="Times New Roman" w:eastAsia="宋体" w:cs="Times New Roman"/>
                      <w:color w:val="auto"/>
                      <w:kern w:val="0"/>
                      <w:sz w:val="21"/>
                      <w:szCs w:val="21"/>
                      <w:highlight w:val="none"/>
                      <w:lang w:val="en-US" w:eastAsia="zh-CN" w:bidi="ar-SA"/>
                    </w:rPr>
                    <w:t>属于专用设备制造业和橡胶制品业</w:t>
                  </w:r>
                  <w:r>
                    <w:rPr>
                      <w:rFonts w:hint="eastAsia" w:ascii="Times New Roman" w:hAnsi="Times New Roman" w:cs="Times New Roman"/>
                      <w:color w:val="auto"/>
                      <w:kern w:val="0"/>
                      <w:sz w:val="21"/>
                      <w:szCs w:val="21"/>
                      <w:highlight w:val="none"/>
                      <w:lang w:val="en-US" w:eastAsia="zh-CN" w:bidi="ar-SA"/>
                    </w:rPr>
                    <w:t>，不属于“两高”项目。</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snapToGrid w:val="0"/>
                      <w:color w:val="auto"/>
                      <w:sz w:val="21"/>
                      <w:szCs w:val="21"/>
                      <w:highlight w:val="none"/>
                      <w:lang w:eastAsia="zh-CN"/>
                    </w:rPr>
                  </w:pPr>
                  <w:r>
                    <w:rPr>
                      <w:rFonts w:hint="eastAsia" w:ascii="Times New Roman" w:hAnsi="Times New Roman"/>
                      <w:snapToGrid w:val="0"/>
                      <w:color w:val="auto"/>
                      <w:sz w:val="21"/>
                      <w:szCs w:val="21"/>
                      <w:highlight w:val="none"/>
                      <w:lang w:eastAsia="zh-CN"/>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16"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0"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4"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9" w:type="dxa"/>
                  <w:vMerge w:val="restart"/>
                  <w:noWrap w:val="0"/>
                  <w:vAlign w:val="center"/>
                </w:tcPr>
                <w:p>
                  <w:pPr>
                    <w:autoSpaceDE w:val="0"/>
                    <w:autoSpaceDN w:val="0"/>
                    <w:adjustRightInd w:val="0"/>
                    <w:jc w:val="center"/>
                    <w:rPr>
                      <w:color w:val="auto"/>
                      <w:szCs w:val="21"/>
                      <w:highlight w:val="yellow"/>
                    </w:rPr>
                  </w:pPr>
                  <w:r>
                    <w:rPr>
                      <w:rFonts w:hint="eastAsia" w:ascii="Times New Roman" w:hAnsi="Times New Roman" w:eastAsia="宋体" w:cs="Times New Roman"/>
                      <w:snapToGrid w:val="0"/>
                      <w:color w:val="auto"/>
                      <w:kern w:val="0"/>
                      <w:sz w:val="21"/>
                      <w:szCs w:val="21"/>
                      <w:highlight w:val="none"/>
                      <w:lang w:val="en-US" w:eastAsia="zh-CN" w:bidi="ar-SA"/>
                    </w:rPr>
                    <w:t>污染物排放管控</w:t>
                  </w:r>
                </w:p>
              </w:tc>
              <w:tc>
                <w:tcPr>
                  <w:tcW w:w="4445" w:type="dxa"/>
                  <w:noWrap w:val="0"/>
                  <w:vAlign w:val="center"/>
                </w:tcPr>
                <w:p>
                  <w:pPr>
                    <w:keepNext w:val="0"/>
                    <w:keepLines w:val="0"/>
                    <w:pageBreakBefore w:val="0"/>
                    <w:widowControl/>
                    <w:kinsoku/>
                    <w:wordWrap/>
                    <w:overflowPunct/>
                    <w:topLinePunct w:val="0"/>
                    <w:autoSpaceDE/>
                    <w:autoSpaceDN/>
                    <w:bidi w:val="0"/>
                    <w:adjustRightInd/>
                    <w:snapToGrid/>
                    <w:jc w:val="both"/>
                    <w:textAlignment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1、二氧化硫、氮氧化物、颗粒物、VOCs全面执行大气污染物特别排放限值。</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宋体" w:cs="Times New Roman"/>
                      <w:snapToGrid w:val="0"/>
                      <w:color w:val="auto"/>
                      <w:kern w:val="0"/>
                      <w:sz w:val="21"/>
                      <w:szCs w:val="21"/>
                      <w:highlight w:val="yellow"/>
                      <w:lang w:val="en-US" w:eastAsia="zh-CN" w:bidi="ar-SA"/>
                    </w:rPr>
                  </w:pPr>
                  <w:r>
                    <w:rPr>
                      <w:rFonts w:hint="eastAsia" w:ascii="Times New Roman" w:hAnsi="Times New Roman" w:eastAsia="宋体" w:cs="Times New Roman"/>
                      <w:color w:val="auto"/>
                      <w:kern w:val="0"/>
                      <w:sz w:val="21"/>
                      <w:szCs w:val="21"/>
                      <w:highlight w:val="none"/>
                      <w:lang w:val="en-US" w:eastAsia="zh-CN" w:bidi="ar-SA"/>
                    </w:rPr>
                    <w:t>本项目颗粒物和VOCs全面执行大气污染物特别排放限值。</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16"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0"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4"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9" w:type="dxa"/>
                  <w:vMerge w:val="continue"/>
                  <w:noWrap w:val="0"/>
                  <w:vAlign w:val="center"/>
                </w:tcPr>
                <w:p>
                  <w:pPr>
                    <w:autoSpaceDE w:val="0"/>
                    <w:autoSpaceDN w:val="0"/>
                    <w:adjustRightInd w:val="0"/>
                    <w:jc w:val="center"/>
                    <w:rPr>
                      <w:color w:val="auto"/>
                      <w:szCs w:val="21"/>
                      <w:highlight w:val="yellow"/>
                    </w:rPr>
                  </w:pPr>
                </w:p>
              </w:tc>
              <w:tc>
                <w:tcPr>
                  <w:tcW w:w="4445" w:type="dxa"/>
                  <w:noWrap w:val="0"/>
                  <w:vAlign w:val="center"/>
                </w:tcPr>
                <w:p>
                  <w:pPr>
                    <w:keepNext w:val="0"/>
                    <w:keepLines w:val="0"/>
                    <w:pageBreakBefore w:val="0"/>
                    <w:widowControl/>
                    <w:kinsoku/>
                    <w:wordWrap/>
                    <w:overflowPunct/>
                    <w:topLinePunct w:val="0"/>
                    <w:autoSpaceDE/>
                    <w:autoSpaceDN/>
                    <w:bidi w:val="0"/>
                    <w:adjustRightInd/>
                    <w:snapToGrid/>
                    <w:jc w:val="both"/>
                    <w:textAlignment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2、入区企</w:t>
                  </w:r>
                  <w:r>
                    <w:rPr>
                      <w:rFonts w:hint="default" w:ascii="Times New Roman" w:hAnsi="Times New Roman" w:eastAsia="宋体" w:cs="Times New Roman"/>
                      <w:color w:val="auto"/>
                      <w:kern w:val="0"/>
                      <w:sz w:val="21"/>
                      <w:szCs w:val="21"/>
                      <w:highlight w:val="none"/>
                      <w:lang w:val="en-US" w:eastAsia="zh-CN" w:bidi="ar-SA"/>
                    </w:rPr>
                    <w:t>业外排废水全部经管网收集后进入园区污水处理厂。园区污水处理厂逐步实施技改，出水执行《地表水环境质量标准》（GB3838-2002）Ⅴ类标准要求。</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jc w:val="both"/>
                    <w:textAlignment w:val="auto"/>
                    <w:outlineLvl w:val="0"/>
                    <w:rPr>
                      <w:rFonts w:hint="default" w:ascii="Times New Roman" w:hAnsi="Times New Roman" w:eastAsia="宋体" w:cs="Times New Roman"/>
                      <w:snapToGrid w:val="0"/>
                      <w:color w:val="auto"/>
                      <w:kern w:val="0"/>
                      <w:sz w:val="21"/>
                      <w:szCs w:val="21"/>
                      <w:highlight w:val="yellow"/>
                      <w:lang w:val="en-US" w:eastAsia="zh-CN" w:bidi="ar-SA"/>
                    </w:rPr>
                  </w:pPr>
                  <w:r>
                    <w:rPr>
                      <w:rFonts w:hint="default" w:ascii="Times New Roman" w:hAnsi="Times New Roman" w:eastAsia="宋体" w:cs="Times New Roman"/>
                      <w:color w:val="auto"/>
                      <w:kern w:val="0"/>
                      <w:sz w:val="21"/>
                      <w:szCs w:val="21"/>
                      <w:highlight w:val="none"/>
                      <w:lang w:val="en-US" w:eastAsia="zh-CN" w:bidi="ar-SA"/>
                    </w:rPr>
                    <w:t>本项目</w:t>
                  </w:r>
                  <w:r>
                    <w:rPr>
                      <w:rFonts w:hint="eastAsia" w:ascii="Times New Roman" w:hAnsi="Times New Roman" w:eastAsia="宋体" w:cs="Times New Roman"/>
                      <w:color w:val="auto"/>
                      <w:kern w:val="0"/>
                      <w:sz w:val="21"/>
                      <w:szCs w:val="21"/>
                      <w:highlight w:val="none"/>
                      <w:lang w:val="en-US" w:eastAsia="zh-CN" w:bidi="ar-SA"/>
                    </w:rPr>
                    <w:t>生活污水经化粪池处理后进入新乡市小店污水处理厂（二期）进一步处理。</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eastAsia="宋体" w:cs="Times New Roman"/>
                      <w:snapToGrid w:val="0"/>
                      <w:color w:val="auto"/>
                      <w:kern w:val="0"/>
                      <w:sz w:val="21"/>
                      <w:szCs w:val="21"/>
                      <w:highlight w:val="none"/>
                      <w:lang w:val="en-US" w:eastAsia="zh-CN" w:bidi="ar-SA"/>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16"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0"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4"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9" w:type="dxa"/>
                  <w:vMerge w:val="continue"/>
                  <w:noWrap w:val="0"/>
                  <w:vAlign w:val="center"/>
                </w:tcPr>
                <w:p>
                  <w:pPr>
                    <w:autoSpaceDE w:val="0"/>
                    <w:autoSpaceDN w:val="0"/>
                    <w:adjustRightInd w:val="0"/>
                    <w:jc w:val="center"/>
                    <w:rPr>
                      <w:color w:val="auto"/>
                      <w:szCs w:val="21"/>
                      <w:highlight w:val="yellow"/>
                    </w:rPr>
                  </w:pPr>
                </w:p>
              </w:tc>
              <w:tc>
                <w:tcPr>
                  <w:tcW w:w="4445" w:type="dxa"/>
                  <w:noWrap w:val="0"/>
                  <w:vAlign w:val="center"/>
                </w:tcPr>
                <w:p>
                  <w:pPr>
                    <w:keepNext w:val="0"/>
                    <w:keepLines w:val="0"/>
                    <w:pageBreakBefore w:val="0"/>
                    <w:widowControl/>
                    <w:kinsoku/>
                    <w:wordWrap/>
                    <w:overflowPunct/>
                    <w:topLinePunct w:val="0"/>
                    <w:autoSpaceDE/>
                    <w:autoSpaceDN/>
                    <w:bidi w:val="0"/>
                    <w:adjustRightInd/>
                    <w:snapToGrid/>
                    <w:jc w:val="both"/>
                    <w:textAlignment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新建“两高”项目应按照《关于加强重点行业建设项目区域削减措施监督管理的通知》要求，依据区域环境质量改善目标，制定配套区域污染物削减方案，采取有效的污染物区域削减措施，腾出足够的环境容量。</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jc w:val="both"/>
                    <w:textAlignment w:val="auto"/>
                    <w:outlineLvl w:val="0"/>
                    <w:rPr>
                      <w:rFonts w:hint="default" w:ascii="Times New Roman" w:hAnsi="Times New Roman" w:eastAsia="宋体" w:cs="Times New Roman"/>
                      <w:snapToGrid w:val="0"/>
                      <w:color w:val="auto"/>
                      <w:kern w:val="0"/>
                      <w:sz w:val="21"/>
                      <w:szCs w:val="21"/>
                      <w:highlight w:val="yellow"/>
                      <w:lang w:val="en-US" w:eastAsia="zh-CN" w:bidi="ar-SA"/>
                    </w:rPr>
                  </w:pPr>
                  <w:r>
                    <w:rPr>
                      <w:rFonts w:hint="eastAsia" w:ascii="Times New Roman" w:hAnsi="Times New Roman" w:eastAsia="宋体" w:cs="Times New Roman"/>
                      <w:color w:val="auto"/>
                      <w:kern w:val="0"/>
                      <w:sz w:val="21"/>
                      <w:szCs w:val="21"/>
                      <w:highlight w:val="none"/>
                      <w:lang w:val="en-US" w:eastAsia="zh-CN" w:bidi="ar-SA"/>
                    </w:rPr>
                    <w:t>本项目</w:t>
                  </w:r>
                  <w:r>
                    <w:rPr>
                      <w:rFonts w:hint="eastAsia" w:ascii="Times New Roman" w:hAnsi="Times New Roman" w:cs="Times New Roman"/>
                      <w:color w:val="auto"/>
                      <w:kern w:val="0"/>
                      <w:sz w:val="21"/>
                      <w:szCs w:val="21"/>
                      <w:highlight w:val="none"/>
                      <w:lang w:val="en-US" w:eastAsia="zh-CN" w:bidi="ar-SA"/>
                    </w:rPr>
                    <w:t>为新建项目，</w:t>
                  </w:r>
                  <w:r>
                    <w:rPr>
                      <w:rFonts w:hint="eastAsia" w:ascii="Times New Roman" w:hAnsi="Times New Roman" w:eastAsia="宋体" w:cs="Times New Roman"/>
                      <w:color w:val="auto"/>
                      <w:kern w:val="0"/>
                      <w:sz w:val="21"/>
                      <w:szCs w:val="21"/>
                      <w:highlight w:val="none"/>
                      <w:lang w:val="en-US" w:eastAsia="zh-CN" w:bidi="ar-SA"/>
                    </w:rPr>
                    <w:t>属于专用设备制造业和橡胶制品业</w:t>
                  </w:r>
                  <w:r>
                    <w:rPr>
                      <w:rFonts w:hint="eastAsia" w:ascii="Times New Roman" w:hAnsi="Times New Roman" w:cs="Times New Roman"/>
                      <w:color w:val="auto"/>
                      <w:kern w:val="0"/>
                      <w:sz w:val="21"/>
                      <w:szCs w:val="21"/>
                      <w:highlight w:val="none"/>
                      <w:lang w:val="en-US" w:eastAsia="zh-CN" w:bidi="ar-SA"/>
                    </w:rPr>
                    <w:t>，不属于“两高”项目。</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16"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0"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4"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9" w:type="dxa"/>
                  <w:vMerge w:val="continue"/>
                  <w:noWrap w:val="0"/>
                  <w:vAlign w:val="center"/>
                </w:tcPr>
                <w:p>
                  <w:pPr>
                    <w:autoSpaceDE w:val="0"/>
                    <w:autoSpaceDN w:val="0"/>
                    <w:adjustRightInd w:val="0"/>
                    <w:jc w:val="center"/>
                    <w:rPr>
                      <w:color w:val="auto"/>
                      <w:szCs w:val="21"/>
                      <w:highlight w:val="yellow"/>
                    </w:rPr>
                  </w:pPr>
                </w:p>
              </w:tc>
              <w:tc>
                <w:tcPr>
                  <w:tcW w:w="4445" w:type="dxa"/>
                  <w:noWrap w:val="0"/>
                  <w:vAlign w:val="center"/>
                </w:tcPr>
                <w:p>
                  <w:pPr>
                    <w:keepNext w:val="0"/>
                    <w:keepLines w:val="0"/>
                    <w:pageBreakBefore w:val="0"/>
                    <w:widowControl/>
                    <w:kinsoku/>
                    <w:wordWrap/>
                    <w:overflowPunct/>
                    <w:topLinePunct w:val="0"/>
                    <w:autoSpaceDE/>
                    <w:autoSpaceDN/>
                    <w:bidi w:val="0"/>
                    <w:adjustRightInd/>
                    <w:snapToGrid/>
                    <w:jc w:val="both"/>
                    <w:textAlignment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4、新建耗煤项目还应严格按规定采取煤炭消费减量替代措施，不得使用高污染燃料作为煤炭减量替代措施。</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jc w:val="both"/>
                    <w:textAlignment w:val="auto"/>
                    <w:outlineLvl w:val="0"/>
                    <w:rPr>
                      <w:rFonts w:hint="default" w:ascii="Times New Roman" w:hAnsi="Times New Roman" w:eastAsia="宋体" w:cs="Times New Roman"/>
                      <w:snapToGrid w:val="0"/>
                      <w:color w:val="auto"/>
                      <w:kern w:val="0"/>
                      <w:sz w:val="21"/>
                      <w:szCs w:val="21"/>
                      <w:highlight w:val="yellow"/>
                      <w:lang w:val="en-US" w:eastAsia="zh-CN" w:bidi="ar-SA"/>
                    </w:rPr>
                  </w:pPr>
                  <w:r>
                    <w:rPr>
                      <w:rFonts w:hint="eastAsia" w:ascii="Times New Roman" w:hAnsi="Times New Roman" w:cs="Times New Roman"/>
                      <w:color w:val="auto"/>
                      <w:kern w:val="0"/>
                      <w:sz w:val="21"/>
                      <w:szCs w:val="21"/>
                      <w:highlight w:val="none"/>
                      <w:lang w:val="en-US" w:eastAsia="zh-CN" w:bidi="ar-SA"/>
                    </w:rPr>
                    <w:t>本项目不涉及煤炭使用。</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16"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0"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4"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9" w:type="dxa"/>
                  <w:vMerge w:val="continue"/>
                  <w:noWrap w:val="0"/>
                  <w:vAlign w:val="center"/>
                </w:tcPr>
                <w:p>
                  <w:pPr>
                    <w:autoSpaceDE w:val="0"/>
                    <w:autoSpaceDN w:val="0"/>
                    <w:adjustRightInd w:val="0"/>
                    <w:jc w:val="center"/>
                    <w:rPr>
                      <w:color w:val="auto"/>
                      <w:szCs w:val="21"/>
                      <w:highlight w:val="yellow"/>
                    </w:rPr>
                  </w:pPr>
                </w:p>
              </w:tc>
              <w:tc>
                <w:tcPr>
                  <w:tcW w:w="4445" w:type="dxa"/>
                  <w:noWrap w:val="0"/>
                  <w:vAlign w:val="center"/>
                </w:tcPr>
                <w:p>
                  <w:pPr>
                    <w:keepNext w:val="0"/>
                    <w:keepLines w:val="0"/>
                    <w:pageBreakBefore w:val="0"/>
                    <w:widowControl/>
                    <w:kinsoku/>
                    <w:wordWrap/>
                    <w:overflowPunct/>
                    <w:topLinePunct w:val="0"/>
                    <w:autoSpaceDE/>
                    <w:autoSpaceDN/>
                    <w:bidi w:val="0"/>
                    <w:adjustRightInd/>
                    <w:snapToGrid/>
                    <w:jc w:val="both"/>
                    <w:textAlignment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5、</w:t>
                  </w:r>
                  <w:r>
                    <w:rPr>
                      <w:rFonts w:hint="eastAsia" w:ascii="Times New Roman" w:hAnsi="Times New Roman" w:eastAsia="宋体" w:cs="Times New Roman"/>
                      <w:color w:val="auto"/>
                      <w:kern w:val="0"/>
                      <w:sz w:val="21"/>
                      <w:szCs w:val="21"/>
                      <w:highlight w:val="none"/>
                      <w:lang w:val="en-US" w:eastAsia="zh-CN" w:bidi="ar-SA"/>
                    </w:rPr>
                    <w:t>已出台超低排放要求的“两高”行业建设项目应满足超低排放要求。</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jc w:val="both"/>
                    <w:textAlignment w:val="auto"/>
                    <w:outlineLvl w:val="0"/>
                    <w:rPr>
                      <w:rFonts w:hint="default" w:ascii="Times New Roman" w:hAnsi="Times New Roman" w:eastAsia="宋体" w:cs="Times New Roman"/>
                      <w:snapToGrid w:val="0"/>
                      <w:color w:val="auto"/>
                      <w:kern w:val="0"/>
                      <w:sz w:val="21"/>
                      <w:szCs w:val="21"/>
                      <w:highlight w:val="yellow"/>
                      <w:lang w:val="en-US" w:eastAsia="zh-CN" w:bidi="ar-SA"/>
                    </w:rPr>
                  </w:pPr>
                  <w:r>
                    <w:rPr>
                      <w:rFonts w:hint="eastAsia" w:ascii="Times New Roman" w:hAnsi="Times New Roman" w:eastAsia="宋体" w:cs="Times New Roman"/>
                      <w:color w:val="auto"/>
                      <w:kern w:val="0"/>
                      <w:sz w:val="21"/>
                      <w:szCs w:val="21"/>
                      <w:highlight w:val="none"/>
                      <w:lang w:val="en-US" w:eastAsia="zh-CN" w:bidi="ar-SA"/>
                    </w:rPr>
                    <w:t>本项目属于专用设备制造业和橡胶制品业</w:t>
                  </w:r>
                  <w:r>
                    <w:rPr>
                      <w:rFonts w:hint="eastAsia" w:ascii="Times New Roman" w:hAnsi="Times New Roman" w:cs="Times New Roman"/>
                      <w:color w:val="auto"/>
                      <w:kern w:val="0"/>
                      <w:sz w:val="21"/>
                      <w:szCs w:val="21"/>
                      <w:highlight w:val="none"/>
                      <w:lang w:val="en-US" w:eastAsia="zh-CN" w:bidi="ar-SA"/>
                    </w:rPr>
                    <w:t>，不属于“两高”项目。</w:t>
                  </w:r>
                </w:p>
              </w:tc>
              <w:tc>
                <w:tcPr>
                  <w:tcW w:w="1050" w:type="dxa"/>
                  <w:noWrap w:val="0"/>
                  <w:vAlign w:val="center"/>
                </w:tcPr>
                <w:p>
                  <w:pPr>
                    <w:pStyle w:val="13"/>
                    <w:spacing w:before="0" w:beforeAutospacing="0" w:after="0" w:afterAutospacing="0"/>
                    <w:jc w:val="center"/>
                    <w:outlineLvl w:val="0"/>
                    <w:rPr>
                      <w:rFonts w:hint="eastAsia" w:ascii="Times New Roman" w:hAnsi="Times New Roman" w:eastAsia="宋体" w:cs="Times New Roman"/>
                      <w:snapToGrid w:val="0"/>
                      <w:color w:val="auto"/>
                      <w:kern w:val="0"/>
                      <w:sz w:val="21"/>
                      <w:szCs w:val="21"/>
                      <w:highlight w:val="none"/>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16"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0"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4"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9" w:type="dxa"/>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环境风险防控</w:t>
                  </w:r>
                </w:p>
              </w:tc>
              <w:tc>
                <w:tcPr>
                  <w:tcW w:w="4445" w:type="dxa"/>
                  <w:noWrap w:val="0"/>
                  <w:vAlign w:val="center"/>
                </w:tcPr>
                <w:p>
                  <w:pPr>
                    <w:keepNext w:val="0"/>
                    <w:keepLines w:val="0"/>
                    <w:pageBreakBefore w:val="0"/>
                    <w:widowControl/>
                    <w:kinsoku/>
                    <w:wordWrap/>
                    <w:overflowPunct/>
                    <w:topLinePunct w:val="0"/>
                    <w:autoSpaceDE/>
                    <w:autoSpaceDN/>
                    <w:bidi w:val="0"/>
                    <w:adjustRightInd/>
                    <w:snapToGrid/>
                    <w:jc w:val="both"/>
                    <w:textAlignment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完善园区级综合环境应急预案</w:t>
                  </w:r>
                  <w:r>
                    <w:rPr>
                      <w:rFonts w:hint="eastAsia" w:ascii="Times New Roman" w:hAnsi="Times New Roman" w:eastAsia="宋体" w:cs="Times New Roman"/>
                      <w:color w:val="auto"/>
                      <w:kern w:val="0"/>
                      <w:sz w:val="21"/>
                      <w:szCs w:val="21"/>
                      <w:highlight w:val="none"/>
                      <w:lang w:val="en-US" w:eastAsia="zh-CN" w:bidi="ar-SA"/>
                    </w:rPr>
                    <w:t>，有计划地组织应急培训和演练，全面提升园区风险防控和事故应急处置能力。</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宋体"/>
                      <w:snapToGrid w:val="0"/>
                      <w:color w:val="auto"/>
                      <w:sz w:val="21"/>
                      <w:szCs w:val="21"/>
                      <w:highlight w:val="yellow"/>
                      <w:lang w:val="en-US" w:eastAsia="zh-CN"/>
                    </w:rPr>
                  </w:pPr>
                  <w:r>
                    <w:rPr>
                      <w:rFonts w:hint="default" w:ascii="Times New Roman" w:hAnsi="Times New Roman" w:eastAsia="宋体" w:cs="Times New Roman"/>
                      <w:color w:val="auto"/>
                      <w:kern w:val="0"/>
                      <w:sz w:val="21"/>
                      <w:szCs w:val="21"/>
                      <w:highlight w:val="none"/>
                      <w:lang w:val="en-US" w:eastAsia="zh-CN" w:bidi="ar-SA"/>
                    </w:rPr>
                    <w:t>本公司将按照</w:t>
                  </w:r>
                  <w:r>
                    <w:rPr>
                      <w:rFonts w:hint="eastAsia" w:ascii="Times New Roman" w:hAnsi="Times New Roman" w:cs="Times New Roman"/>
                      <w:color w:val="auto"/>
                      <w:kern w:val="0"/>
                      <w:sz w:val="21"/>
                      <w:szCs w:val="21"/>
                      <w:highlight w:val="none"/>
                      <w:lang w:val="en-US" w:eastAsia="zh-CN" w:bidi="ar-SA"/>
                    </w:rPr>
                    <w:t>相关管理</w:t>
                  </w:r>
                  <w:r>
                    <w:rPr>
                      <w:rFonts w:hint="default" w:ascii="Times New Roman" w:hAnsi="Times New Roman" w:eastAsia="宋体" w:cs="Times New Roman"/>
                      <w:color w:val="auto"/>
                      <w:kern w:val="0"/>
                      <w:sz w:val="21"/>
                      <w:szCs w:val="21"/>
                      <w:highlight w:val="none"/>
                      <w:lang w:val="en-US" w:eastAsia="zh-CN" w:bidi="ar-SA"/>
                    </w:rPr>
                    <w:t>要求编制应急预案，并且在生产运营管理中，认真落实相关的环境风险防</w:t>
                  </w:r>
                  <w:r>
                    <w:rPr>
                      <w:rFonts w:hint="eastAsia" w:ascii="Times New Roman" w:hAnsi="Times New Roman" w:eastAsia="宋体" w:cs="Times New Roman"/>
                      <w:color w:val="auto"/>
                      <w:kern w:val="0"/>
                      <w:sz w:val="21"/>
                      <w:szCs w:val="21"/>
                      <w:highlight w:val="none"/>
                      <w:lang w:val="en-US" w:eastAsia="zh-CN" w:bidi="ar-SA"/>
                    </w:rPr>
                    <w:t>范</w:t>
                  </w:r>
                  <w:r>
                    <w:rPr>
                      <w:rFonts w:hint="default" w:ascii="Times New Roman" w:hAnsi="Times New Roman" w:eastAsia="宋体" w:cs="Times New Roman"/>
                      <w:color w:val="auto"/>
                      <w:kern w:val="0"/>
                      <w:sz w:val="21"/>
                      <w:szCs w:val="21"/>
                      <w:highlight w:val="none"/>
                      <w:lang w:val="en-US" w:eastAsia="zh-CN" w:bidi="ar-SA"/>
                    </w:rPr>
                    <w:t>措施。</w:t>
                  </w:r>
                </w:p>
              </w:tc>
              <w:tc>
                <w:tcPr>
                  <w:tcW w:w="1050" w:type="dxa"/>
                  <w:noWrap w:val="0"/>
                  <w:vAlign w:val="center"/>
                </w:tcPr>
                <w:p>
                  <w:pPr>
                    <w:spacing w:before="0" w:beforeAutospacing="0" w:after="0" w:afterAutospacing="0"/>
                    <w:jc w:val="center"/>
                    <w:outlineLvl w:val="0"/>
                    <w:rPr>
                      <w:rFonts w:hint="eastAsia" w:ascii="Times New Roman" w:hAnsi="Times New Roman" w:eastAsia="宋体" w:cs="Times New Roman"/>
                      <w:snapToGrid w:val="0"/>
                      <w:color w:val="auto"/>
                      <w:kern w:val="0"/>
                      <w:sz w:val="21"/>
                      <w:szCs w:val="21"/>
                      <w:highlight w:val="yellow"/>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016"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0"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4" w:type="dxa"/>
                  <w:vMerge w:val="continue"/>
                  <w:noWrap w:val="0"/>
                  <w:vAlign w:val="center"/>
                </w:tcPr>
                <w:p>
                  <w:pPr>
                    <w:pStyle w:val="13"/>
                    <w:spacing w:before="0" w:beforeAutospacing="0" w:after="0" w:afterAutospacing="0"/>
                    <w:jc w:val="center"/>
                    <w:outlineLvl w:val="0"/>
                    <w:rPr>
                      <w:rFonts w:ascii="Times New Roman" w:hAnsi="Times New Roman"/>
                      <w:snapToGrid w:val="0"/>
                      <w:color w:val="auto"/>
                      <w:sz w:val="21"/>
                      <w:szCs w:val="21"/>
                      <w:highlight w:val="yellow"/>
                    </w:rPr>
                  </w:pPr>
                </w:p>
              </w:tc>
              <w:tc>
                <w:tcPr>
                  <w:tcW w:w="959" w:type="dxa"/>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资源利用效率要求</w:t>
                  </w:r>
                </w:p>
              </w:tc>
              <w:tc>
                <w:tcPr>
                  <w:tcW w:w="4445" w:type="dxa"/>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进一步优化能源结构，逐步实施集中供热和供气，加快集中供热设施及配套管网建设。</w:t>
                  </w:r>
                </w:p>
              </w:tc>
              <w:tc>
                <w:tcPr>
                  <w:tcW w:w="3133" w:type="dxa"/>
                  <w:noWrap w:val="0"/>
                  <w:vAlign w:val="center"/>
                </w:tcPr>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default" w:ascii="Times New Roman" w:hAnsi="Times New Roman" w:eastAsia="宋体"/>
                      <w:color w:val="auto"/>
                      <w:sz w:val="21"/>
                      <w:szCs w:val="21"/>
                      <w:highlight w:val="yellow"/>
                      <w:lang w:val="en-US" w:eastAsia="zh-CN"/>
                    </w:rPr>
                  </w:pPr>
                  <w:r>
                    <w:rPr>
                      <w:rFonts w:hint="eastAsia" w:ascii="Times New Roman" w:hAnsi="Times New Roman" w:eastAsia="宋体" w:cs="Times New Roman"/>
                      <w:color w:val="auto"/>
                      <w:kern w:val="0"/>
                      <w:sz w:val="21"/>
                      <w:szCs w:val="21"/>
                      <w:highlight w:val="none"/>
                      <w:lang w:val="en-US" w:eastAsia="zh-CN" w:bidi="ar-SA"/>
                    </w:rPr>
                    <w:t>本项目使用电作为能源，不涉及热源和天然气的使用</w:t>
                  </w:r>
                  <w:r>
                    <w:rPr>
                      <w:rFonts w:hint="eastAsia" w:ascii="Times New Roman" w:hAnsi="Times New Roman" w:cs="Times New Roman"/>
                      <w:color w:val="auto"/>
                      <w:kern w:val="0"/>
                      <w:sz w:val="21"/>
                      <w:szCs w:val="21"/>
                      <w:highlight w:val="none"/>
                      <w:lang w:val="en-US" w:eastAsia="zh-CN" w:bidi="ar-SA"/>
                    </w:rPr>
                    <w:t>。</w:t>
                  </w:r>
                </w:p>
              </w:tc>
              <w:tc>
                <w:tcPr>
                  <w:tcW w:w="1050" w:type="dxa"/>
                  <w:noWrap w:val="0"/>
                  <w:vAlign w:val="center"/>
                </w:tcPr>
                <w:p>
                  <w:pPr>
                    <w:spacing w:before="0" w:beforeAutospacing="0" w:after="0" w:afterAutospacing="0"/>
                    <w:jc w:val="center"/>
                    <w:outlineLvl w:val="0"/>
                    <w:rPr>
                      <w:rFonts w:hint="eastAsia" w:ascii="Times New Roman" w:hAnsi="Times New Roman" w:eastAsia="宋体" w:cs="Times New Roman"/>
                      <w:snapToGrid w:val="0"/>
                      <w:color w:val="auto"/>
                      <w:kern w:val="0"/>
                      <w:sz w:val="21"/>
                      <w:szCs w:val="21"/>
                      <w:highlight w:val="yellow"/>
                      <w:lang w:val="en-US" w:eastAsia="zh-CN" w:bidi="ar-SA"/>
                    </w:rPr>
                  </w:pPr>
                  <w:r>
                    <w:rPr>
                      <w:rFonts w:hint="eastAsia" w:ascii="Times New Roman" w:hAnsi="Times New Roman" w:cs="Times New Roman"/>
                      <w:snapToGrid w:val="0"/>
                      <w:color w:val="auto"/>
                      <w:kern w:val="0"/>
                      <w:sz w:val="21"/>
                      <w:szCs w:val="21"/>
                      <w:highlight w:val="none"/>
                      <w:lang w:val="en-US" w:eastAsia="zh-CN" w:bidi="ar-SA"/>
                    </w:rPr>
                    <w:t>是</w:t>
                  </w:r>
                </w:p>
              </w:tc>
            </w:tr>
          </w:tbl>
          <w:p>
            <w:pPr>
              <w:autoSpaceDE w:val="0"/>
              <w:autoSpaceDN w:val="0"/>
              <w:adjustRightInd w:val="0"/>
              <w:snapToGrid w:val="0"/>
              <w:spacing w:line="460" w:lineRule="exact"/>
              <w:ind w:firstLine="480" w:firstLineChars="200"/>
              <w:rPr>
                <w:rFonts w:hint="eastAsia"/>
                <w:color w:val="auto"/>
                <w:sz w:val="24"/>
                <w:highlight w:val="none"/>
              </w:rPr>
            </w:pPr>
            <w:r>
              <w:rPr>
                <w:color w:val="auto"/>
                <w:sz w:val="24"/>
                <w:highlight w:val="none"/>
              </w:rPr>
              <w:t>由上表可知，本项目符合《</w:t>
            </w:r>
            <w:r>
              <w:rPr>
                <w:rFonts w:hint="eastAsia"/>
                <w:color w:val="auto"/>
                <w:sz w:val="24"/>
                <w:highlight w:val="none"/>
              </w:rPr>
              <w:t>新乡市“三线一单”生态环境准入清单（试行）</w:t>
            </w:r>
            <w:r>
              <w:rPr>
                <w:rFonts w:hint="eastAsia"/>
                <w:color w:val="auto"/>
                <w:sz w:val="24"/>
                <w:highlight w:val="none"/>
                <w:lang w:val="en-US" w:eastAsia="zh-CN"/>
              </w:rPr>
              <w:t>-新乡工业产业集聚区</w:t>
            </w:r>
            <w:r>
              <w:rPr>
                <w:rFonts w:hint="eastAsia"/>
                <w:color w:val="auto"/>
                <w:sz w:val="24"/>
                <w:highlight w:val="none"/>
              </w:rPr>
              <w:t>环境管控单元生态环境准入清单</w:t>
            </w:r>
            <w:r>
              <w:rPr>
                <w:color w:val="auto"/>
                <w:sz w:val="24"/>
                <w:highlight w:val="none"/>
              </w:rPr>
              <w:t>》中的相关要求。</w:t>
            </w:r>
          </w:p>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460" w:lineRule="exact"/>
              <w:jc w:val="center"/>
              <w:textAlignment w:val="auto"/>
              <w:outlineLvl w:val="0"/>
              <w:rPr>
                <w:rFonts w:hint="eastAsia" w:ascii="Times New Roman" w:hAnsi="Times New Roman" w:eastAsia="宋体" w:cs="Times New Roman"/>
                <w:color w:val="auto"/>
                <w:kern w:val="2"/>
                <w:sz w:val="24"/>
                <w:szCs w:val="24"/>
                <w:highlight w:val="none"/>
                <w:lang w:val="en-US" w:eastAsia="zh-CN" w:bidi="ar-SA"/>
              </w:rPr>
            </w:pPr>
          </w:p>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460" w:lineRule="exact"/>
              <w:jc w:val="center"/>
              <w:textAlignment w:val="auto"/>
              <w:outlineLvl w:val="0"/>
              <w:rPr>
                <w:rFonts w:hint="eastAsia" w:ascii="Times New Roman" w:hAnsi="Times New Roman" w:eastAsia="宋体" w:cs="Times New Roman"/>
                <w:color w:val="auto"/>
                <w:kern w:val="2"/>
                <w:sz w:val="24"/>
                <w:szCs w:val="24"/>
                <w:highlight w:val="none"/>
                <w:lang w:val="en-US" w:eastAsia="zh-CN" w:bidi="ar-SA"/>
              </w:rPr>
            </w:pPr>
          </w:p>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460" w:lineRule="exact"/>
              <w:jc w:val="center"/>
              <w:textAlignment w:val="auto"/>
              <w:outlineLvl w:val="0"/>
              <w:rPr>
                <w:rFonts w:hint="eastAsia" w:ascii="Times New Roman" w:hAnsi="Times New Roman" w:eastAsia="宋体" w:cs="Times New Roman"/>
                <w:color w:val="auto"/>
                <w:kern w:val="2"/>
                <w:sz w:val="24"/>
                <w:szCs w:val="24"/>
                <w:highlight w:val="none"/>
                <w:lang w:val="en-US" w:eastAsia="zh-CN" w:bidi="ar-SA"/>
              </w:rPr>
            </w:pPr>
          </w:p>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460" w:lineRule="exact"/>
              <w:jc w:val="center"/>
              <w:textAlignment w:val="auto"/>
              <w:outlineLvl w:val="0"/>
              <w:rPr>
                <w:rFonts w:hint="eastAsia" w:ascii="Times New Roman" w:hAnsi="Times New Roman" w:eastAsia="宋体" w:cs="Times New Roman"/>
                <w:color w:val="auto"/>
                <w:kern w:val="2"/>
                <w:sz w:val="24"/>
                <w:szCs w:val="24"/>
                <w:highlight w:val="none"/>
                <w:lang w:val="en-US" w:eastAsia="zh-CN" w:bidi="ar-SA"/>
              </w:rPr>
            </w:pPr>
          </w:p>
          <w:p>
            <w:pPr>
              <w:pStyle w:val="13"/>
              <w:jc w:val="center"/>
              <w:outlineLvl w:val="0"/>
              <w:rPr>
                <w:rFonts w:hint="eastAsia" w:ascii="黑体" w:hAnsi="黑体" w:eastAsia="黑体"/>
                <w:snapToGrid w:val="0"/>
                <w:color w:val="auto"/>
                <w:sz w:val="30"/>
                <w:szCs w:val="30"/>
                <w:highlight w:val="yellow"/>
              </w:rPr>
            </w:pPr>
          </w:p>
        </w:tc>
      </w:tr>
    </w:tbl>
    <w:p>
      <w:pPr>
        <w:numPr>
          <w:ilvl w:val="0"/>
          <w:numId w:val="0"/>
        </w:numPr>
        <w:jc w:val="both"/>
        <w:rPr>
          <w:rFonts w:hint="eastAsia" w:ascii="黑体" w:hAnsi="黑体" w:eastAsia="黑体" w:cs="黑体"/>
          <w:color w:val="auto"/>
          <w:sz w:val="30"/>
          <w:szCs w:val="30"/>
          <w:highlight w:val="yellow"/>
          <w:lang w:val="en-US" w:eastAsia="zh-CN"/>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6"/>
        <w:gridCol w:w="7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78" w:hRule="atLeast"/>
          <w:jc w:val="center"/>
        </w:trPr>
        <w:tc>
          <w:tcPr>
            <w:tcW w:w="1446" w:type="dxa"/>
            <w:noWrap w:val="0"/>
            <w:vAlign w:val="center"/>
          </w:tcPr>
          <w:p>
            <w:pPr>
              <w:pStyle w:val="13"/>
              <w:snapToGrid w:val="0"/>
              <w:spacing w:line="460" w:lineRule="exact"/>
              <w:ind w:firstLine="480" w:firstLineChars="200"/>
              <w:jc w:val="both"/>
              <w:outlineLvl w:val="0"/>
              <w:rPr>
                <w:rFonts w:hint="eastAsia" w:ascii="Times New Roman" w:hAnsi="Times New Roman"/>
                <w:color w:val="auto"/>
                <w:szCs w:val="24"/>
                <w:highlight w:val="yellow"/>
              </w:rPr>
            </w:pPr>
          </w:p>
        </w:tc>
        <w:tc>
          <w:tcPr>
            <w:tcW w:w="7614" w:type="dxa"/>
            <w:noWrap w:val="0"/>
            <w:vAlign w:val="top"/>
          </w:tcPr>
          <w:p>
            <w:pPr>
              <w:autoSpaceDE w:val="0"/>
              <w:autoSpaceDN w:val="0"/>
              <w:adjustRightInd w:val="0"/>
              <w:snapToGrid w:val="0"/>
              <w:spacing w:line="460" w:lineRule="exact"/>
              <w:rPr>
                <w:rFonts w:hint="default" w:ascii="Times New Roman" w:hAnsi="Times New Roman" w:eastAsia="宋体" w:cs="Times New Roman"/>
                <w:b w:val="0"/>
                <w:bCs w:val="0"/>
                <w:color w:val="auto"/>
                <w:highlight w:val="none"/>
                <w:u w:val="none"/>
                <w:lang w:val="en-US" w:eastAsia="zh-CN"/>
              </w:rPr>
            </w:pPr>
            <w:r>
              <w:rPr>
                <w:rFonts w:hint="eastAsia"/>
                <w:b/>
                <w:color w:val="auto"/>
                <w:sz w:val="24"/>
                <w:highlight w:val="none"/>
                <w:lang w:val="en-US" w:eastAsia="zh-CN"/>
              </w:rPr>
              <w:t>5</w:t>
            </w:r>
            <w:r>
              <w:rPr>
                <w:b/>
                <w:color w:val="auto"/>
                <w:sz w:val="24"/>
                <w:highlight w:val="none"/>
              </w:rPr>
              <w:t>、与其他相关政策文件相符性分析</w:t>
            </w:r>
          </w:p>
          <w:p>
            <w:pPr>
              <w:pStyle w:val="13"/>
              <w:spacing w:before="0" w:beforeAutospacing="0" w:after="0" w:afterAutospacing="0" w:line="460" w:lineRule="exact"/>
              <w:ind w:firstLine="480" w:firstLineChars="200"/>
              <w:outlineLvl w:val="0"/>
              <w:rPr>
                <w:rFonts w:hint="default" w:ascii="Times New Roman" w:hAnsi="Times New Roman" w:eastAsia="宋体" w:cs="Times New Roman"/>
                <w:b w:val="0"/>
                <w:bCs w:val="0"/>
                <w:color w:val="auto"/>
                <w:highlight w:val="none"/>
                <w:u w:val="none"/>
                <w:lang w:val="en-US" w:eastAsia="zh-CN"/>
              </w:rPr>
            </w:pPr>
            <w:r>
              <w:rPr>
                <w:rFonts w:hint="eastAsia" w:ascii="Times New Roman" w:hAnsi="Times New Roman" w:eastAsia="宋体" w:cs="Times New Roman"/>
                <w:b w:val="0"/>
                <w:bCs w:val="0"/>
                <w:color w:val="auto"/>
                <w:highlight w:val="none"/>
                <w:u w:val="none"/>
                <w:lang w:eastAsia="zh-CN"/>
              </w:rPr>
              <w:t>（</w:t>
            </w:r>
            <w:r>
              <w:rPr>
                <w:rFonts w:hint="eastAsia" w:ascii="Times New Roman" w:hAnsi="Times New Roman" w:cs="Times New Roman"/>
                <w:b w:val="0"/>
                <w:bCs w:val="0"/>
                <w:color w:val="auto"/>
                <w:highlight w:val="none"/>
                <w:u w:val="none"/>
                <w:lang w:val="en-US" w:eastAsia="zh-CN"/>
              </w:rPr>
              <w:t>1</w:t>
            </w:r>
            <w:r>
              <w:rPr>
                <w:rFonts w:hint="eastAsia" w:ascii="Times New Roman" w:hAnsi="Times New Roman" w:eastAsia="宋体" w:cs="Times New Roman"/>
                <w:b w:val="0"/>
                <w:bCs w:val="0"/>
                <w:color w:val="auto"/>
                <w:highlight w:val="none"/>
                <w:u w:val="none"/>
                <w:lang w:eastAsia="zh-CN"/>
              </w:rPr>
              <w:t>）</w:t>
            </w:r>
            <w:r>
              <w:rPr>
                <w:rFonts w:hint="eastAsia" w:ascii="Times New Roman" w:hAnsi="Times New Roman" w:eastAsia="宋体" w:cs="Times New Roman"/>
                <w:b w:val="0"/>
                <w:bCs w:val="0"/>
                <w:color w:val="auto"/>
                <w:highlight w:val="none"/>
                <w:u w:val="none"/>
                <w:lang w:val="en-US" w:eastAsia="zh-CN"/>
              </w:rPr>
              <w:t>本项目与《</w:t>
            </w:r>
            <w:r>
              <w:rPr>
                <w:rFonts w:hint="eastAsia" w:ascii="Times New Roman" w:hAnsi="Times New Roman" w:cs="Times New Roman"/>
                <w:b w:val="0"/>
                <w:bCs w:val="0"/>
                <w:color w:val="auto"/>
                <w:highlight w:val="none"/>
                <w:u w:val="none"/>
                <w:lang w:val="en-US" w:eastAsia="zh-CN"/>
              </w:rPr>
              <w:t>新乡市环境污染防治攻坚指挥部办公室关于印发新乡市2023年净土保卫战实施方案的通知</w:t>
            </w:r>
            <w:r>
              <w:rPr>
                <w:rFonts w:hint="eastAsia" w:ascii="Times New Roman" w:hAnsi="Times New Roman" w:eastAsia="宋体" w:cs="Times New Roman"/>
                <w:b w:val="0"/>
                <w:bCs w:val="0"/>
                <w:color w:val="auto"/>
                <w:highlight w:val="none"/>
                <w:u w:val="none"/>
                <w:lang w:val="en-US" w:eastAsia="zh-CN"/>
              </w:rPr>
              <w:t>》（</w:t>
            </w:r>
            <w:r>
              <w:rPr>
                <w:rFonts w:hint="eastAsia" w:ascii="Times New Roman" w:hAnsi="Times New Roman" w:cs="Times New Roman"/>
                <w:b w:val="0"/>
                <w:bCs w:val="0"/>
                <w:color w:val="auto"/>
                <w:highlight w:val="none"/>
                <w:u w:val="none"/>
                <w:lang w:val="en-US" w:eastAsia="zh-CN"/>
              </w:rPr>
              <w:t>新环攻坚办[2023]65号</w:t>
            </w:r>
            <w:r>
              <w:rPr>
                <w:rFonts w:hint="eastAsia" w:ascii="Times New Roman" w:hAnsi="Times New Roman" w:eastAsia="宋体" w:cs="Times New Roman"/>
                <w:b w:val="0"/>
                <w:bCs w:val="0"/>
                <w:color w:val="auto"/>
                <w:highlight w:val="none"/>
                <w:u w:val="none"/>
                <w:lang w:val="en-US" w:eastAsia="zh-CN"/>
              </w:rPr>
              <w:t>）（以下简称《</w:t>
            </w:r>
            <w:r>
              <w:rPr>
                <w:rFonts w:hint="eastAsia" w:ascii="Times New Roman" w:hAnsi="Times New Roman" w:cs="Times New Roman"/>
                <w:b w:val="0"/>
                <w:bCs w:val="0"/>
                <w:color w:val="auto"/>
                <w:highlight w:val="none"/>
                <w:u w:val="none"/>
                <w:lang w:val="en-US" w:eastAsia="zh-CN"/>
              </w:rPr>
              <w:t>净土保卫战实施方案</w:t>
            </w:r>
            <w:r>
              <w:rPr>
                <w:rFonts w:hint="eastAsia" w:ascii="Times New Roman" w:hAnsi="Times New Roman" w:eastAsia="宋体" w:cs="Times New Roman"/>
                <w:b w:val="0"/>
                <w:bCs w:val="0"/>
                <w:color w:val="auto"/>
                <w:highlight w:val="none"/>
                <w:u w:val="none"/>
                <w:lang w:val="en-US" w:eastAsia="zh-CN"/>
              </w:rPr>
              <w:t>》）的对比分析</w:t>
            </w:r>
          </w:p>
          <w:p>
            <w:pPr>
              <w:spacing w:line="460" w:lineRule="exact"/>
              <w:ind w:firstLine="480" w:firstLineChars="200"/>
              <w:jc w:val="left"/>
              <w:rPr>
                <w:rFonts w:hint="eastAsia" w:eastAsia="黑体"/>
                <w:b w:val="0"/>
                <w:bCs w:val="0"/>
                <w:color w:val="auto"/>
                <w:sz w:val="24"/>
                <w:highlight w:val="none"/>
                <w:u w:val="none"/>
                <w:lang w:val="pt-BR" w:eastAsia="zh-CN"/>
              </w:rPr>
            </w:pPr>
            <w:r>
              <w:rPr>
                <w:rFonts w:eastAsia="黑体"/>
                <w:b w:val="0"/>
                <w:bCs w:val="0"/>
                <w:color w:val="auto"/>
                <w:sz w:val="24"/>
                <w:highlight w:val="none"/>
                <w:u w:val="none"/>
                <w:lang w:val="pt-BR"/>
              </w:rPr>
              <w:t>表</w:t>
            </w:r>
            <w:r>
              <w:rPr>
                <w:rFonts w:hint="eastAsia" w:eastAsia="黑体"/>
                <w:b w:val="0"/>
                <w:bCs w:val="0"/>
                <w:color w:val="auto"/>
                <w:sz w:val="24"/>
                <w:highlight w:val="none"/>
                <w:u w:val="none"/>
                <w:lang w:val="en-US" w:eastAsia="zh-CN"/>
              </w:rPr>
              <w:t>11</w:t>
            </w:r>
            <w:r>
              <w:rPr>
                <w:rFonts w:eastAsia="黑体"/>
                <w:b w:val="0"/>
                <w:bCs w:val="0"/>
                <w:color w:val="auto"/>
                <w:sz w:val="24"/>
                <w:highlight w:val="none"/>
                <w:u w:val="none"/>
                <w:lang w:val="pt-BR"/>
              </w:rPr>
              <w:t xml:space="preserve">       </w:t>
            </w:r>
            <w:r>
              <w:rPr>
                <w:rFonts w:hint="eastAsia" w:eastAsia="黑体"/>
                <w:b w:val="0"/>
                <w:bCs w:val="0"/>
                <w:color w:val="auto"/>
                <w:sz w:val="24"/>
                <w:highlight w:val="none"/>
                <w:u w:val="none"/>
                <w:lang w:val="en-US" w:eastAsia="zh-CN"/>
              </w:rPr>
              <w:t xml:space="preserve"> </w:t>
            </w:r>
            <w:r>
              <w:rPr>
                <w:rFonts w:eastAsia="黑体"/>
                <w:b w:val="0"/>
                <w:bCs w:val="0"/>
                <w:color w:val="auto"/>
                <w:sz w:val="24"/>
                <w:highlight w:val="none"/>
                <w:u w:val="none"/>
                <w:lang w:val="pt-BR"/>
              </w:rPr>
              <w:t>与《</w:t>
            </w:r>
            <w:r>
              <w:rPr>
                <w:rFonts w:hint="eastAsia" w:eastAsia="黑体"/>
                <w:b w:val="0"/>
                <w:bCs w:val="0"/>
                <w:color w:val="auto"/>
                <w:sz w:val="24"/>
                <w:highlight w:val="none"/>
                <w:u w:val="none"/>
                <w:lang w:val="en-US" w:eastAsia="zh-CN"/>
              </w:rPr>
              <w:t>净土保卫战实施方案</w:t>
            </w:r>
            <w:r>
              <w:rPr>
                <w:rFonts w:eastAsia="黑体"/>
                <w:b w:val="0"/>
                <w:bCs w:val="0"/>
                <w:color w:val="auto"/>
                <w:sz w:val="24"/>
                <w:highlight w:val="none"/>
                <w:u w:val="none"/>
                <w:lang w:val="pt-BR"/>
              </w:rPr>
              <w:t>》对比</w:t>
            </w:r>
            <w:r>
              <w:rPr>
                <w:rFonts w:hint="eastAsia" w:eastAsia="黑体"/>
                <w:b w:val="0"/>
                <w:bCs w:val="0"/>
                <w:color w:val="auto"/>
                <w:sz w:val="24"/>
                <w:highlight w:val="none"/>
                <w:u w:val="none"/>
                <w:lang w:val="en-US" w:eastAsia="zh-CN"/>
              </w:rPr>
              <w:t>分析</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986"/>
              <w:gridCol w:w="3690"/>
              <w:gridCol w:w="1798"/>
              <w:gridCol w:w="92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82" w:type="dxa"/>
                  <w:gridSpan w:val="2"/>
                  <w:noWrap w:val="0"/>
                  <w:vAlign w:val="center"/>
                </w:tcPr>
                <w:p>
                  <w:pPr>
                    <w:adjustRightInd w:val="0"/>
                    <w:snapToGrid w:val="0"/>
                    <w:jc w:val="center"/>
                    <w:textAlignment w:val="baseline"/>
                    <w:outlineLvl w:val="0"/>
                    <w:rPr>
                      <w:rFonts w:hint="default" w:eastAsia="宋体"/>
                      <w:b/>
                      <w:bCs/>
                      <w:color w:val="auto"/>
                      <w:szCs w:val="21"/>
                      <w:highlight w:val="none"/>
                      <w:lang w:val="en-US" w:eastAsia="zh-CN"/>
                    </w:rPr>
                  </w:pPr>
                  <w:r>
                    <w:rPr>
                      <w:rFonts w:hint="eastAsia"/>
                      <w:b/>
                      <w:bCs/>
                      <w:color w:val="auto"/>
                      <w:szCs w:val="21"/>
                      <w:highlight w:val="none"/>
                      <w:lang w:val="en-US" w:eastAsia="zh-CN"/>
                    </w:rPr>
                    <w:t>与本项目相关条文</w:t>
                  </w:r>
                </w:p>
              </w:tc>
              <w:tc>
                <w:tcPr>
                  <w:tcW w:w="1608" w:type="dxa"/>
                  <w:noWrap w:val="0"/>
                  <w:vAlign w:val="center"/>
                </w:tcPr>
                <w:p>
                  <w:pPr>
                    <w:adjustRightInd w:val="0"/>
                    <w:snapToGrid w:val="0"/>
                    <w:jc w:val="center"/>
                    <w:textAlignment w:val="baseline"/>
                    <w:outlineLvl w:val="0"/>
                    <w:rPr>
                      <w:rFonts w:hint="eastAsia" w:eastAsia="宋体"/>
                      <w:b/>
                      <w:bCs/>
                      <w:color w:val="auto"/>
                      <w:szCs w:val="21"/>
                      <w:highlight w:val="none"/>
                      <w:lang w:val="en-US" w:eastAsia="zh-CN"/>
                    </w:rPr>
                  </w:pPr>
                  <w:r>
                    <w:rPr>
                      <w:rFonts w:hint="eastAsia"/>
                      <w:b/>
                      <w:bCs/>
                      <w:color w:val="auto"/>
                      <w:szCs w:val="21"/>
                      <w:highlight w:val="none"/>
                      <w:lang w:val="en-US" w:eastAsia="zh-CN"/>
                    </w:rPr>
                    <w:t>本项目情况</w:t>
                  </w:r>
                </w:p>
              </w:tc>
              <w:tc>
                <w:tcPr>
                  <w:tcW w:w="826" w:type="dxa"/>
                  <w:noWrap w:val="0"/>
                  <w:vAlign w:val="center"/>
                </w:tcPr>
                <w:p>
                  <w:pPr>
                    <w:adjustRightInd w:val="0"/>
                    <w:snapToGrid w:val="0"/>
                    <w:jc w:val="center"/>
                    <w:textAlignment w:val="baseline"/>
                    <w:outlineLvl w:val="0"/>
                    <w:rPr>
                      <w:rFonts w:hint="eastAsia" w:eastAsia="宋体"/>
                      <w:b/>
                      <w:bCs/>
                      <w:color w:val="auto"/>
                      <w:szCs w:val="21"/>
                      <w:highlight w:val="none"/>
                      <w:lang w:val="en-US" w:eastAsia="zh-CN"/>
                    </w:rPr>
                  </w:pPr>
                  <w:r>
                    <w:rPr>
                      <w:rFonts w:hint="eastAsia"/>
                      <w:b/>
                      <w:bCs/>
                      <w:color w:val="auto"/>
                      <w:szCs w:val="21"/>
                      <w:highlight w:val="none"/>
                      <w:lang w:val="en-US" w:eastAsia="zh-CN"/>
                    </w:rPr>
                    <w:t>对比结果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6" w:hRule="atLeast"/>
                <w:jc w:val="center"/>
              </w:trPr>
              <w:tc>
                <w:tcPr>
                  <w:tcW w:w="882" w:type="dxa"/>
                  <w:noWrap w:val="0"/>
                  <w:vAlign w:val="center"/>
                </w:tcPr>
                <w:p>
                  <w:pPr>
                    <w:keepNext w:val="0"/>
                    <w:keepLines w:val="0"/>
                    <w:pageBreakBefore w:val="0"/>
                    <w:widowControl/>
                    <w:kinsoku/>
                    <w:wordWrap/>
                    <w:overflowPunct/>
                    <w:topLinePunct w:val="0"/>
                    <w:autoSpaceDE/>
                    <w:autoSpaceDN/>
                    <w:bidi w:val="0"/>
                    <w:adjustRightInd w:val="0"/>
                    <w:snapToGrid w:val="0"/>
                    <w:jc w:val="both"/>
                    <w:textAlignment w:val="center"/>
                    <w:rPr>
                      <w:rFonts w:hint="default"/>
                      <w:color w:val="auto"/>
                      <w:highlight w:val="none"/>
                      <w:lang w:val="en-US" w:eastAsia="zh-CN"/>
                    </w:rPr>
                  </w:pPr>
                  <w:r>
                    <w:rPr>
                      <w:rFonts w:hint="eastAsia"/>
                      <w:color w:val="auto"/>
                      <w:highlight w:val="none"/>
                      <w:lang w:val="en-US" w:eastAsia="zh-CN"/>
                    </w:rPr>
                    <w:t>9.强化“一废一品一重”环境风险管控</w:t>
                  </w:r>
                </w:p>
              </w:tc>
              <w:tc>
                <w:tcPr>
                  <w:tcW w:w="3300" w:type="dxa"/>
                  <w:noWrap w:val="0"/>
                  <w:vAlign w:val="center"/>
                </w:tcPr>
                <w:p>
                  <w:pPr>
                    <w:pStyle w:val="20"/>
                    <w:keepNext w:val="0"/>
                    <w:keepLines w:val="0"/>
                    <w:pageBreakBefore w:val="0"/>
                    <w:widowControl w:val="0"/>
                    <w:numPr>
                      <w:ilvl w:val="0"/>
                      <w:numId w:val="0"/>
                    </w:numPr>
                    <w:tabs>
                      <w:tab w:val="left" w:pos="989"/>
                    </w:tabs>
                    <w:kinsoku/>
                    <w:wordWrap/>
                    <w:overflowPunct/>
                    <w:topLinePunct w:val="0"/>
                    <w:autoSpaceDE/>
                    <w:autoSpaceDN/>
                    <w:bidi w:val="0"/>
                    <w:adjustRightInd/>
                    <w:snapToGrid/>
                    <w:spacing w:before="0" w:after="0" w:line="240" w:lineRule="auto"/>
                    <w:ind w:left="0" w:leftChars="0" w:right="0" w:rightChars="0"/>
                    <w:jc w:val="both"/>
                    <w:textAlignment w:val="auto"/>
                    <w:rPr>
                      <w:rFonts w:hint="default"/>
                      <w:color w:val="auto"/>
                      <w:kern w:val="0"/>
                      <w:szCs w:val="21"/>
                      <w:highlight w:val="none"/>
                      <w:lang w:val="en-US" w:eastAsia="zh-CN"/>
                    </w:rPr>
                  </w:pP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在全市范围内开展危险废物非法堆放、贮存、倾倒和填埋问题排查，严厉打击非法转移、倾倒、处置等违法行为。加强废弃危险化学品等危险废物环境管理，完善危险废物申报登记制度，压实涉废弃危险化学品企业主体责任，强化废弃危险化学品等危险废物全过程管理。推动涉重金属企业绿色发展，动态更新全口径涉重金属重点行业企业清单，推动实施重金属减排工程。</w:t>
                  </w:r>
                </w:p>
              </w:tc>
              <w:tc>
                <w:tcPr>
                  <w:tcW w:w="1608" w:type="dxa"/>
                  <w:noWrap w:val="0"/>
                  <w:vAlign w:val="center"/>
                </w:tcPr>
                <w:p>
                  <w:pPr>
                    <w:keepNext w:val="0"/>
                    <w:keepLines w:val="0"/>
                    <w:pageBreakBefore w:val="0"/>
                    <w:widowControl/>
                    <w:kinsoku/>
                    <w:wordWrap/>
                    <w:overflowPunct/>
                    <w:topLinePunct w:val="0"/>
                    <w:autoSpaceDE/>
                    <w:autoSpaceDN/>
                    <w:bidi w:val="0"/>
                    <w:adjustRightInd w:val="0"/>
                    <w:snapToGrid w:val="0"/>
                    <w:textAlignment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本项目危险废物经密闭容器盛装后，暂存于危废暂存间，定期交由有资质单位处置。</w:t>
                  </w:r>
                </w:p>
              </w:tc>
              <w:tc>
                <w:tcPr>
                  <w:tcW w:w="826" w:type="dxa"/>
                  <w:noWrap w:val="0"/>
                  <w:vAlign w:val="center"/>
                </w:tcPr>
                <w:p>
                  <w:pPr>
                    <w:adjustRightInd w:val="0"/>
                    <w:snapToGrid w:val="0"/>
                    <w:jc w:val="center"/>
                    <w:textAlignment w:val="baseline"/>
                    <w:outlineLvl w:val="0"/>
                    <w:rPr>
                      <w:rFonts w:hint="default" w:eastAsia="宋体"/>
                      <w:color w:val="auto"/>
                      <w:szCs w:val="21"/>
                      <w:highlight w:val="none"/>
                      <w:lang w:val="en-US" w:eastAsia="zh-CN"/>
                    </w:rPr>
                  </w:pPr>
                  <w:r>
                    <w:rPr>
                      <w:rFonts w:hint="eastAsia"/>
                      <w:color w:val="auto"/>
                      <w:szCs w:val="21"/>
                      <w:highlight w:val="none"/>
                      <w:lang w:val="en-US" w:eastAsia="zh-CN"/>
                    </w:rPr>
                    <w:t>符合</w:t>
                  </w:r>
                </w:p>
              </w:tc>
            </w:tr>
          </w:tbl>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由上表可知，本项目符合《净土保卫战实施方案》的相关要求。</w:t>
            </w:r>
          </w:p>
          <w:p>
            <w:pPr>
              <w:pStyle w:val="13"/>
              <w:spacing w:before="0" w:beforeAutospacing="0" w:after="0" w:afterAutospacing="0" w:line="460" w:lineRule="exact"/>
              <w:ind w:firstLine="480" w:firstLineChars="200"/>
              <w:outlineLvl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（2）本项目与</w:t>
            </w:r>
            <w:r>
              <w:rPr>
                <w:rFonts w:hint="eastAsia" w:ascii="Times New Roman" w:hAnsi="Times New Roman" w:cs="Times New Roman"/>
                <w:color w:val="auto"/>
                <w:highlight w:val="none"/>
                <w:lang w:val="en-US" w:eastAsia="zh-CN"/>
              </w:rPr>
              <w:t>《新乡市环境污染防治攻坚指挥部办公室关于印发新乡市2023年碧水保卫战实施方案的通知》（新环攻坚办[2023]66号）（以下简称《碧水保卫战实施方案》）的对比分析</w:t>
            </w:r>
          </w:p>
          <w:p>
            <w:pPr>
              <w:spacing w:line="460" w:lineRule="exact"/>
              <w:ind w:firstLine="480" w:firstLineChars="200"/>
              <w:jc w:val="left"/>
              <w:rPr>
                <w:rFonts w:hint="eastAsia" w:eastAsia="黑体"/>
                <w:b w:val="0"/>
                <w:bCs w:val="0"/>
                <w:color w:val="auto"/>
                <w:sz w:val="24"/>
                <w:highlight w:val="none"/>
                <w:u w:val="none"/>
                <w:lang w:val="pt-BR" w:eastAsia="zh-CN"/>
              </w:rPr>
            </w:pPr>
            <w:r>
              <w:rPr>
                <w:rFonts w:eastAsia="黑体"/>
                <w:b w:val="0"/>
                <w:bCs w:val="0"/>
                <w:color w:val="auto"/>
                <w:sz w:val="24"/>
                <w:highlight w:val="none"/>
                <w:u w:val="none"/>
                <w:lang w:val="pt-BR"/>
              </w:rPr>
              <w:t>表</w:t>
            </w:r>
            <w:r>
              <w:rPr>
                <w:rFonts w:hint="eastAsia" w:eastAsia="黑体"/>
                <w:b w:val="0"/>
                <w:bCs w:val="0"/>
                <w:color w:val="auto"/>
                <w:sz w:val="24"/>
                <w:highlight w:val="none"/>
                <w:u w:val="none"/>
                <w:lang w:val="en-US" w:eastAsia="zh-CN"/>
              </w:rPr>
              <w:t>12</w:t>
            </w:r>
            <w:r>
              <w:rPr>
                <w:rFonts w:eastAsia="黑体"/>
                <w:b w:val="0"/>
                <w:bCs w:val="0"/>
                <w:color w:val="auto"/>
                <w:sz w:val="24"/>
                <w:highlight w:val="none"/>
                <w:u w:val="none"/>
                <w:lang w:val="pt-BR"/>
              </w:rPr>
              <w:t xml:space="preserve">       </w:t>
            </w:r>
            <w:r>
              <w:rPr>
                <w:rFonts w:hint="eastAsia" w:eastAsia="黑体"/>
                <w:b w:val="0"/>
                <w:bCs w:val="0"/>
                <w:color w:val="auto"/>
                <w:sz w:val="24"/>
                <w:highlight w:val="none"/>
                <w:u w:val="none"/>
                <w:lang w:val="en-US" w:eastAsia="zh-CN"/>
              </w:rPr>
              <w:t xml:space="preserve"> </w:t>
            </w:r>
            <w:r>
              <w:rPr>
                <w:rFonts w:eastAsia="黑体"/>
                <w:b w:val="0"/>
                <w:bCs w:val="0"/>
                <w:color w:val="auto"/>
                <w:sz w:val="24"/>
                <w:highlight w:val="none"/>
                <w:u w:val="none"/>
                <w:lang w:val="pt-BR"/>
              </w:rPr>
              <w:t>与《</w:t>
            </w:r>
            <w:r>
              <w:rPr>
                <w:rFonts w:hint="eastAsia" w:eastAsia="黑体"/>
                <w:b w:val="0"/>
                <w:bCs w:val="0"/>
                <w:color w:val="auto"/>
                <w:sz w:val="24"/>
                <w:highlight w:val="none"/>
                <w:u w:val="none"/>
                <w:lang w:val="en-US" w:eastAsia="zh-CN"/>
              </w:rPr>
              <w:t>碧水保卫战实施方案</w:t>
            </w:r>
            <w:r>
              <w:rPr>
                <w:rFonts w:eastAsia="黑体"/>
                <w:b w:val="0"/>
                <w:bCs w:val="0"/>
                <w:color w:val="auto"/>
                <w:sz w:val="24"/>
                <w:highlight w:val="none"/>
                <w:u w:val="none"/>
                <w:lang w:val="pt-BR"/>
              </w:rPr>
              <w:t>》对比</w:t>
            </w:r>
            <w:r>
              <w:rPr>
                <w:rFonts w:hint="eastAsia" w:eastAsia="黑体"/>
                <w:b w:val="0"/>
                <w:bCs w:val="0"/>
                <w:color w:val="auto"/>
                <w:sz w:val="24"/>
                <w:highlight w:val="none"/>
                <w:u w:val="none"/>
                <w:lang w:val="en-US" w:eastAsia="zh-CN"/>
              </w:rPr>
              <w:t>分析</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986"/>
              <w:gridCol w:w="3690"/>
              <w:gridCol w:w="1798"/>
              <w:gridCol w:w="92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676" w:type="dxa"/>
                  <w:gridSpan w:val="2"/>
                  <w:noWrap w:val="0"/>
                  <w:vAlign w:val="center"/>
                </w:tcPr>
                <w:p>
                  <w:pPr>
                    <w:adjustRightInd w:val="0"/>
                    <w:snapToGrid w:val="0"/>
                    <w:jc w:val="center"/>
                    <w:textAlignment w:val="baseline"/>
                    <w:outlineLvl w:val="0"/>
                    <w:rPr>
                      <w:rFonts w:hint="default" w:eastAsia="宋体"/>
                      <w:b/>
                      <w:bCs/>
                      <w:color w:val="auto"/>
                      <w:szCs w:val="21"/>
                      <w:highlight w:val="none"/>
                      <w:lang w:val="en-US" w:eastAsia="zh-CN"/>
                    </w:rPr>
                  </w:pPr>
                  <w:r>
                    <w:rPr>
                      <w:rFonts w:hint="eastAsia"/>
                      <w:b/>
                      <w:bCs/>
                      <w:color w:val="auto"/>
                      <w:szCs w:val="21"/>
                      <w:highlight w:val="none"/>
                      <w:lang w:val="en-US" w:eastAsia="zh-CN"/>
                    </w:rPr>
                    <w:t>与本项目相关条文</w:t>
                  </w:r>
                </w:p>
              </w:tc>
              <w:tc>
                <w:tcPr>
                  <w:tcW w:w="1798" w:type="dxa"/>
                  <w:noWrap w:val="0"/>
                  <w:vAlign w:val="center"/>
                </w:tcPr>
                <w:p>
                  <w:pPr>
                    <w:adjustRightInd w:val="0"/>
                    <w:snapToGrid w:val="0"/>
                    <w:jc w:val="center"/>
                    <w:textAlignment w:val="baseline"/>
                    <w:outlineLvl w:val="0"/>
                    <w:rPr>
                      <w:rFonts w:hint="eastAsia" w:eastAsia="宋体"/>
                      <w:b/>
                      <w:bCs/>
                      <w:color w:val="auto"/>
                      <w:szCs w:val="21"/>
                      <w:highlight w:val="none"/>
                      <w:lang w:val="en-US" w:eastAsia="zh-CN"/>
                    </w:rPr>
                  </w:pPr>
                  <w:r>
                    <w:rPr>
                      <w:rFonts w:hint="eastAsia"/>
                      <w:b/>
                      <w:bCs/>
                      <w:color w:val="auto"/>
                      <w:szCs w:val="21"/>
                      <w:highlight w:val="none"/>
                      <w:lang w:val="en-US" w:eastAsia="zh-CN"/>
                    </w:rPr>
                    <w:t>本项目情况</w:t>
                  </w:r>
                </w:p>
              </w:tc>
              <w:tc>
                <w:tcPr>
                  <w:tcW w:w="924" w:type="dxa"/>
                  <w:noWrap w:val="0"/>
                  <w:vAlign w:val="center"/>
                </w:tcPr>
                <w:p>
                  <w:pPr>
                    <w:adjustRightInd w:val="0"/>
                    <w:snapToGrid w:val="0"/>
                    <w:jc w:val="center"/>
                    <w:textAlignment w:val="baseline"/>
                    <w:outlineLvl w:val="0"/>
                    <w:rPr>
                      <w:rFonts w:hint="eastAsia" w:eastAsia="宋体"/>
                      <w:b/>
                      <w:bCs/>
                      <w:color w:val="auto"/>
                      <w:szCs w:val="21"/>
                      <w:highlight w:val="none"/>
                      <w:lang w:val="en-US" w:eastAsia="zh-CN"/>
                    </w:rPr>
                  </w:pPr>
                  <w:r>
                    <w:rPr>
                      <w:rFonts w:hint="eastAsia"/>
                      <w:b/>
                      <w:bCs/>
                      <w:color w:val="auto"/>
                      <w:szCs w:val="21"/>
                      <w:highlight w:val="none"/>
                      <w:lang w:val="en-US" w:eastAsia="zh-CN"/>
                    </w:rPr>
                    <w:t>对比结果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6" w:hRule="atLeast"/>
                <w:jc w:val="center"/>
              </w:trPr>
              <w:tc>
                <w:tcPr>
                  <w:tcW w:w="986"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rFonts w:hint="default"/>
                      <w:color w:val="auto"/>
                      <w:highlight w:val="none"/>
                      <w:lang w:val="en-US" w:eastAsia="zh-CN"/>
                    </w:rPr>
                  </w:pPr>
                  <w:r>
                    <w:rPr>
                      <w:rFonts w:hint="eastAsia"/>
                      <w:color w:val="auto"/>
                      <w:highlight w:val="none"/>
                      <w:lang w:val="en-US" w:eastAsia="zh-CN"/>
                    </w:rPr>
                    <w:t>20.推动企业绿色转型发展</w:t>
                  </w:r>
                </w:p>
              </w:tc>
              <w:tc>
                <w:tcPr>
                  <w:tcW w:w="3690" w:type="dxa"/>
                  <w:noWrap w:val="0"/>
                  <w:vAlign w:val="center"/>
                </w:tcPr>
                <w:p>
                  <w:pPr>
                    <w:keepNext w:val="0"/>
                    <w:keepLines w:val="0"/>
                    <w:widowControl/>
                    <w:suppressLineNumbers w:val="0"/>
                    <w:jc w:val="both"/>
                    <w:rPr>
                      <w:rFonts w:hint="default"/>
                      <w:color w:val="auto"/>
                      <w:kern w:val="0"/>
                      <w:szCs w:val="21"/>
                      <w:highlight w:val="none"/>
                      <w:lang w:val="en-US" w:eastAsia="zh-CN"/>
                    </w:rPr>
                  </w:pP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严格落实环境准入，落实“三线一单”生态环境分区管控体系，构建以“三线一单”为空间管控基础、环境影响评价为环境准入把关、排污许可为企业运行守法依据的生态环境管理框架。在造纸、氮肥、农副食品加工、皮革、印染、有色、原料药制造、电镀等重点水污染物排放行业，深入推进清洁生产审核，推动清洁生产改造，减少单位产品耗水量和单位产品排污量，促进企业废水厂内回用。</w:t>
                  </w:r>
                </w:p>
              </w:tc>
              <w:tc>
                <w:tcPr>
                  <w:tcW w:w="1798" w:type="dxa"/>
                  <w:noWrap w:val="0"/>
                  <w:vAlign w:val="center"/>
                </w:tcPr>
                <w:p>
                  <w:pPr>
                    <w:keepNext w:val="0"/>
                    <w:keepLines w:val="0"/>
                    <w:pageBreakBefore w:val="0"/>
                    <w:widowControl/>
                    <w:kinsoku/>
                    <w:wordWrap/>
                    <w:overflowPunct/>
                    <w:topLinePunct w:val="0"/>
                    <w:autoSpaceDE/>
                    <w:autoSpaceDN/>
                    <w:bidi w:val="0"/>
                    <w:adjustRightInd w:val="0"/>
                    <w:snapToGrid w:val="0"/>
                    <w:textAlignment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本项目建设符合新乡市</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环境准入</w:t>
                  </w:r>
                  <w:r>
                    <w:rPr>
                      <w:rFonts w:hint="eastAsia" w:cs="Times New Roman"/>
                      <w:b w:val="0"/>
                      <w:bCs w:val="0"/>
                      <w:color w:val="auto"/>
                      <w:spacing w:val="0"/>
                      <w:w w:val="100"/>
                      <w:kern w:val="2"/>
                      <w:position w:val="0"/>
                      <w:sz w:val="21"/>
                      <w:szCs w:val="24"/>
                      <w:highlight w:val="none"/>
                      <w:u w:val="none"/>
                      <w:shd w:val="clear" w:color="auto" w:fill="auto"/>
                      <w:lang w:val="en-US" w:eastAsia="zh-CN" w:bidi="ar-SA"/>
                    </w:rPr>
                    <w:t>、</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“三线一单”生态环境分区管控</w:t>
                  </w:r>
                  <w:r>
                    <w:rPr>
                      <w:rFonts w:hint="eastAsia" w:cs="Times New Roman"/>
                      <w:b w:val="0"/>
                      <w:bCs w:val="0"/>
                      <w:color w:val="auto"/>
                      <w:spacing w:val="0"/>
                      <w:w w:val="100"/>
                      <w:kern w:val="2"/>
                      <w:position w:val="0"/>
                      <w:sz w:val="21"/>
                      <w:szCs w:val="24"/>
                      <w:highlight w:val="none"/>
                      <w:u w:val="none"/>
                      <w:shd w:val="clear" w:color="auto" w:fill="auto"/>
                      <w:lang w:val="en-US" w:eastAsia="zh-CN" w:bidi="ar-SA"/>
                    </w:rPr>
                    <w:t>要求；本项目属于专用设备制造业和橡胶制品业，不属于</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造纸、氮肥、农副食品加工、皮革、印染、有色、原料药制造、电镀等重点水污染物排放行业</w:t>
                  </w:r>
                  <w:r>
                    <w:rPr>
                      <w:rFonts w:hint="eastAsia" w:cs="Times New Roman"/>
                      <w:b w:val="0"/>
                      <w:bCs w:val="0"/>
                      <w:color w:val="auto"/>
                      <w:spacing w:val="0"/>
                      <w:w w:val="100"/>
                      <w:kern w:val="2"/>
                      <w:position w:val="0"/>
                      <w:sz w:val="21"/>
                      <w:szCs w:val="24"/>
                      <w:highlight w:val="none"/>
                      <w:u w:val="none"/>
                      <w:shd w:val="clear" w:color="auto" w:fill="auto"/>
                      <w:lang w:val="en-US" w:eastAsia="zh-CN" w:bidi="ar-SA"/>
                    </w:rPr>
                    <w:t>。</w:t>
                  </w:r>
                </w:p>
              </w:tc>
              <w:tc>
                <w:tcPr>
                  <w:tcW w:w="924" w:type="dxa"/>
                  <w:noWrap w:val="0"/>
                  <w:vAlign w:val="center"/>
                </w:tcPr>
                <w:p>
                  <w:pPr>
                    <w:adjustRightInd w:val="0"/>
                    <w:snapToGrid w:val="0"/>
                    <w:jc w:val="center"/>
                    <w:textAlignment w:val="baseline"/>
                    <w:outlineLvl w:val="0"/>
                    <w:rPr>
                      <w:rFonts w:hint="default" w:eastAsia="宋体"/>
                      <w:color w:val="auto"/>
                      <w:szCs w:val="21"/>
                      <w:highlight w:val="none"/>
                      <w:lang w:val="en-US" w:eastAsia="zh-CN"/>
                    </w:rPr>
                  </w:pPr>
                  <w:r>
                    <w:rPr>
                      <w:rFonts w:hint="eastAsia"/>
                      <w:color w:val="auto"/>
                      <w:szCs w:val="21"/>
                      <w:highlight w:val="none"/>
                      <w:lang w:val="en-US" w:eastAsia="zh-CN"/>
                    </w:rPr>
                    <w:t>符合</w:t>
                  </w:r>
                </w:p>
              </w:tc>
            </w:tr>
          </w:tbl>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由上表可知，本项目符合《</w:t>
            </w:r>
            <w:r>
              <w:rPr>
                <w:rFonts w:hint="eastAsia" w:ascii="Times New Roman" w:hAnsi="Times New Roman" w:cs="Times New Roman"/>
                <w:color w:val="auto"/>
                <w:highlight w:val="none"/>
                <w:lang w:val="en-US" w:eastAsia="zh-CN"/>
              </w:rPr>
              <w:t>碧水</w:t>
            </w:r>
            <w:r>
              <w:rPr>
                <w:rFonts w:hint="eastAsia" w:ascii="Times New Roman" w:hAnsi="Times New Roman" w:eastAsia="宋体" w:cs="Times New Roman"/>
                <w:color w:val="auto"/>
                <w:highlight w:val="none"/>
                <w:lang w:val="en-US" w:eastAsia="zh-CN"/>
              </w:rPr>
              <w:t>保卫战实施方案》的相关要求。</w:t>
            </w:r>
          </w:p>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w:t>
            </w:r>
            <w:r>
              <w:rPr>
                <w:rFonts w:hint="eastAsia" w:ascii="Times New Roman" w:hAnsi="Times New Roman" w:cs="Times New Roman"/>
                <w:color w:val="auto"/>
                <w:highlight w:val="none"/>
                <w:lang w:val="en-US" w:eastAsia="zh-CN"/>
              </w:rPr>
              <w:t>3</w:t>
            </w:r>
            <w:r>
              <w:rPr>
                <w:rFonts w:hint="eastAsia" w:ascii="Times New Roman" w:hAnsi="Times New Roman" w:eastAsia="宋体" w:cs="Times New Roman"/>
                <w:color w:val="auto"/>
                <w:highlight w:val="none"/>
                <w:lang w:val="en-US" w:eastAsia="zh-CN"/>
              </w:rPr>
              <w:t>）本项目与</w:t>
            </w:r>
            <w:r>
              <w:rPr>
                <w:rFonts w:hint="eastAsia" w:ascii="Times New Roman" w:hAnsi="Times New Roman" w:cs="Times New Roman"/>
                <w:color w:val="auto"/>
                <w:highlight w:val="none"/>
                <w:lang w:val="en-US" w:eastAsia="zh-CN"/>
              </w:rPr>
              <w:t>《新乡市环境污染防治攻坚指挥部办公室关于印发新乡市2023年蓝天保卫战实施方案的通知》（新环攻坚办[2023]77号）（以下简称《蓝天保卫战实施方案》）的对比分析</w:t>
            </w:r>
          </w:p>
          <w:p>
            <w:pPr>
              <w:spacing w:line="460" w:lineRule="exact"/>
              <w:ind w:firstLine="480" w:firstLineChars="200"/>
              <w:jc w:val="left"/>
              <w:rPr>
                <w:rFonts w:hint="eastAsia" w:eastAsia="黑体"/>
                <w:b w:val="0"/>
                <w:bCs w:val="0"/>
                <w:color w:val="auto"/>
                <w:sz w:val="24"/>
                <w:highlight w:val="yellow"/>
                <w:u w:val="none"/>
                <w:lang w:val="pt-BR" w:eastAsia="zh-CN"/>
              </w:rPr>
            </w:pPr>
            <w:r>
              <w:rPr>
                <w:rFonts w:eastAsia="黑体"/>
                <w:b w:val="0"/>
                <w:bCs w:val="0"/>
                <w:color w:val="auto"/>
                <w:sz w:val="24"/>
                <w:highlight w:val="none"/>
                <w:u w:val="none"/>
                <w:lang w:val="pt-BR"/>
              </w:rPr>
              <w:t>表</w:t>
            </w:r>
            <w:r>
              <w:rPr>
                <w:rFonts w:hint="eastAsia" w:eastAsia="黑体"/>
                <w:b w:val="0"/>
                <w:bCs w:val="0"/>
                <w:color w:val="auto"/>
                <w:sz w:val="24"/>
                <w:highlight w:val="none"/>
                <w:u w:val="none"/>
                <w:lang w:val="en-US" w:eastAsia="zh-CN"/>
              </w:rPr>
              <w:t>13</w:t>
            </w:r>
            <w:r>
              <w:rPr>
                <w:rFonts w:eastAsia="黑体"/>
                <w:b w:val="0"/>
                <w:bCs w:val="0"/>
                <w:color w:val="auto"/>
                <w:sz w:val="24"/>
                <w:highlight w:val="none"/>
                <w:u w:val="none"/>
                <w:lang w:val="pt-BR"/>
              </w:rPr>
              <w:t xml:space="preserve">       </w:t>
            </w:r>
            <w:r>
              <w:rPr>
                <w:rFonts w:hint="eastAsia" w:eastAsia="黑体"/>
                <w:b w:val="0"/>
                <w:bCs w:val="0"/>
                <w:color w:val="auto"/>
                <w:sz w:val="24"/>
                <w:highlight w:val="none"/>
                <w:u w:val="none"/>
                <w:lang w:val="en-US" w:eastAsia="zh-CN"/>
              </w:rPr>
              <w:t xml:space="preserve"> </w:t>
            </w:r>
            <w:r>
              <w:rPr>
                <w:rFonts w:eastAsia="黑体"/>
                <w:b w:val="0"/>
                <w:bCs w:val="0"/>
                <w:color w:val="auto"/>
                <w:sz w:val="24"/>
                <w:highlight w:val="none"/>
                <w:u w:val="none"/>
                <w:lang w:val="pt-BR"/>
              </w:rPr>
              <w:t>与《</w:t>
            </w:r>
            <w:r>
              <w:rPr>
                <w:rFonts w:hint="eastAsia" w:eastAsia="黑体"/>
                <w:b w:val="0"/>
                <w:bCs w:val="0"/>
                <w:color w:val="auto"/>
                <w:sz w:val="24"/>
                <w:highlight w:val="none"/>
                <w:u w:val="none"/>
                <w:lang w:val="en-US" w:eastAsia="zh-CN"/>
              </w:rPr>
              <w:t>蓝天保卫战实施方案</w:t>
            </w:r>
            <w:r>
              <w:rPr>
                <w:rFonts w:eastAsia="黑体"/>
                <w:b w:val="0"/>
                <w:bCs w:val="0"/>
                <w:color w:val="auto"/>
                <w:sz w:val="24"/>
                <w:highlight w:val="none"/>
                <w:u w:val="none"/>
                <w:lang w:val="pt-BR"/>
              </w:rPr>
              <w:t>》对比</w:t>
            </w:r>
            <w:r>
              <w:rPr>
                <w:rFonts w:hint="eastAsia" w:eastAsia="黑体"/>
                <w:b w:val="0"/>
                <w:bCs w:val="0"/>
                <w:color w:val="auto"/>
                <w:sz w:val="24"/>
                <w:highlight w:val="none"/>
                <w:u w:val="none"/>
                <w:lang w:val="en-US" w:eastAsia="zh-CN"/>
              </w:rPr>
              <w:t>分析</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986"/>
              <w:gridCol w:w="3690"/>
              <w:gridCol w:w="1798"/>
              <w:gridCol w:w="92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182" w:type="dxa"/>
                  <w:gridSpan w:val="2"/>
                  <w:noWrap w:val="0"/>
                  <w:vAlign w:val="center"/>
                </w:tcPr>
                <w:p>
                  <w:pPr>
                    <w:adjustRightInd w:val="0"/>
                    <w:snapToGrid w:val="0"/>
                    <w:jc w:val="center"/>
                    <w:textAlignment w:val="baseline"/>
                    <w:outlineLvl w:val="0"/>
                    <w:rPr>
                      <w:rFonts w:hint="default" w:eastAsia="宋体"/>
                      <w:b/>
                      <w:bCs/>
                      <w:color w:val="auto"/>
                      <w:szCs w:val="21"/>
                      <w:highlight w:val="none"/>
                      <w:lang w:val="en-US" w:eastAsia="zh-CN"/>
                    </w:rPr>
                  </w:pPr>
                  <w:r>
                    <w:rPr>
                      <w:rFonts w:hint="eastAsia"/>
                      <w:b/>
                      <w:bCs/>
                      <w:color w:val="auto"/>
                      <w:szCs w:val="21"/>
                      <w:highlight w:val="none"/>
                      <w:lang w:val="en-US" w:eastAsia="zh-CN"/>
                    </w:rPr>
                    <w:t>与本项目相关条文</w:t>
                  </w:r>
                </w:p>
              </w:tc>
              <w:tc>
                <w:tcPr>
                  <w:tcW w:w="1608" w:type="dxa"/>
                  <w:noWrap w:val="0"/>
                  <w:vAlign w:val="center"/>
                </w:tcPr>
                <w:p>
                  <w:pPr>
                    <w:adjustRightInd w:val="0"/>
                    <w:snapToGrid w:val="0"/>
                    <w:jc w:val="center"/>
                    <w:textAlignment w:val="baseline"/>
                    <w:outlineLvl w:val="0"/>
                    <w:rPr>
                      <w:rFonts w:hint="eastAsia" w:eastAsia="宋体"/>
                      <w:b/>
                      <w:bCs/>
                      <w:color w:val="auto"/>
                      <w:szCs w:val="21"/>
                      <w:highlight w:val="none"/>
                      <w:lang w:val="en-US" w:eastAsia="zh-CN"/>
                    </w:rPr>
                  </w:pPr>
                  <w:r>
                    <w:rPr>
                      <w:rFonts w:hint="eastAsia"/>
                      <w:b/>
                      <w:bCs/>
                      <w:color w:val="auto"/>
                      <w:szCs w:val="21"/>
                      <w:highlight w:val="none"/>
                      <w:lang w:val="en-US" w:eastAsia="zh-CN"/>
                    </w:rPr>
                    <w:t>本项目情况</w:t>
                  </w:r>
                </w:p>
              </w:tc>
              <w:tc>
                <w:tcPr>
                  <w:tcW w:w="826" w:type="dxa"/>
                  <w:noWrap w:val="0"/>
                  <w:vAlign w:val="center"/>
                </w:tcPr>
                <w:p>
                  <w:pPr>
                    <w:adjustRightInd w:val="0"/>
                    <w:snapToGrid w:val="0"/>
                    <w:jc w:val="center"/>
                    <w:textAlignment w:val="baseline"/>
                    <w:outlineLvl w:val="0"/>
                    <w:rPr>
                      <w:rFonts w:hint="eastAsia" w:eastAsia="宋体"/>
                      <w:b/>
                      <w:bCs/>
                      <w:color w:val="auto"/>
                      <w:szCs w:val="21"/>
                      <w:highlight w:val="none"/>
                      <w:lang w:val="en-US" w:eastAsia="zh-CN"/>
                    </w:rPr>
                  </w:pPr>
                  <w:r>
                    <w:rPr>
                      <w:rFonts w:hint="eastAsia"/>
                      <w:b/>
                      <w:bCs/>
                      <w:color w:val="auto"/>
                      <w:szCs w:val="21"/>
                      <w:highlight w:val="none"/>
                      <w:lang w:val="en-US" w:eastAsia="zh-CN"/>
                    </w:rPr>
                    <w:t>对比结果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6" w:hRule="atLeast"/>
                <w:jc w:val="center"/>
              </w:trPr>
              <w:tc>
                <w:tcPr>
                  <w:tcW w:w="88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rFonts w:hint="default"/>
                      <w:color w:val="auto"/>
                      <w:highlight w:val="none"/>
                      <w:lang w:val="en-US" w:eastAsia="zh-CN"/>
                    </w:rPr>
                  </w:pPr>
                  <w:r>
                    <w:rPr>
                      <w:rFonts w:hint="eastAsia"/>
                      <w:color w:val="auto"/>
                      <w:highlight w:val="none"/>
                      <w:lang w:val="en-US" w:eastAsia="zh-CN"/>
                    </w:rPr>
                    <w:t>18.实施工业污染排放深度治理</w:t>
                  </w:r>
                </w:p>
              </w:tc>
              <w:tc>
                <w:tcPr>
                  <w:tcW w:w="3300" w:type="dxa"/>
                  <w:noWrap w:val="0"/>
                  <w:vAlign w:val="center"/>
                </w:tcPr>
                <w:p>
                  <w:pPr>
                    <w:keepNext w:val="0"/>
                    <w:keepLines w:val="0"/>
                    <w:widowControl/>
                    <w:suppressLineNumbers w:val="0"/>
                    <w:jc w:val="both"/>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pP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实施工业污染排放深度治理。以水泥、氧化铝、砖瓦窑、玻璃、陶瓷、炭素、耐火材料、石灰窑等行业工业窑炉为重点，全面提升污染物治理设施、无组织排放管控和在线监控设施运行管理水平，加强物料运输、装卸储存及生产过程中的无组织排放控制，推进实施清洁生产改造，确保污染物稳定达标排放。2023年5月底前，全面排查除尘脱硫一体化、简易碱法脱硫、简易氨法脱硫脱硝、湿法脱硝、氧化法脱硝等低效治理设施以及低温等离子、光催化、光氧化等VOCs简易低效治理设施；取缔直接向烟道内喷洒脱硫脱硝剂等敷衍式治理工艺。10月底前，对无法稳定达标排放的通过更换适宜高效治理工艺、提升现有治污设施处理能力、清洁能源替代等方式完成分类整治，对人工投加脱硫脱硝剂的简易设施实施自动化改造。</w:t>
                  </w:r>
                </w:p>
              </w:tc>
              <w:tc>
                <w:tcPr>
                  <w:tcW w:w="1608" w:type="dxa"/>
                  <w:noWrap w:val="0"/>
                  <w:vAlign w:val="center"/>
                </w:tcPr>
                <w:p>
                  <w:pPr>
                    <w:keepNext w:val="0"/>
                    <w:keepLines w:val="0"/>
                    <w:pageBreakBefore w:val="0"/>
                    <w:widowControl/>
                    <w:kinsoku/>
                    <w:wordWrap/>
                    <w:overflowPunct/>
                    <w:topLinePunct w:val="0"/>
                    <w:autoSpaceDE/>
                    <w:autoSpaceDN/>
                    <w:bidi w:val="0"/>
                    <w:adjustRightInd w:val="0"/>
                    <w:snapToGrid w:val="0"/>
                    <w:textAlignment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本项目有机废气经“活性炭吸附/脱附-催化燃烧”装置处理后，通过15m高排气筒有组织排放。</w:t>
                  </w:r>
                </w:p>
              </w:tc>
              <w:tc>
                <w:tcPr>
                  <w:tcW w:w="826" w:type="dxa"/>
                  <w:noWrap w:val="0"/>
                  <w:vAlign w:val="center"/>
                </w:tcPr>
                <w:p>
                  <w:pPr>
                    <w:adjustRightInd w:val="0"/>
                    <w:snapToGrid w:val="0"/>
                    <w:jc w:val="center"/>
                    <w:textAlignment w:val="baseline"/>
                    <w:outlineLvl w:val="0"/>
                    <w:rPr>
                      <w:rFonts w:hint="default" w:eastAsia="宋体"/>
                      <w:color w:val="auto"/>
                      <w:szCs w:val="21"/>
                      <w:highlight w:val="none"/>
                      <w:lang w:val="en-US" w:eastAsia="zh-CN"/>
                    </w:rPr>
                  </w:pPr>
                  <w:r>
                    <w:rPr>
                      <w:rFonts w:hint="eastAsia"/>
                      <w:color w:val="auto"/>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6" w:hRule="atLeast"/>
                <w:jc w:val="center"/>
              </w:trPr>
              <w:tc>
                <w:tcPr>
                  <w:tcW w:w="88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rFonts w:hint="default"/>
                      <w:color w:val="auto"/>
                      <w:highlight w:val="none"/>
                      <w:lang w:val="en-US" w:eastAsia="zh-CN"/>
                    </w:rPr>
                  </w:pPr>
                  <w:r>
                    <w:rPr>
                      <w:rFonts w:hint="eastAsia"/>
                      <w:color w:val="auto"/>
                      <w:highlight w:val="none"/>
                      <w:lang w:val="en-US" w:eastAsia="zh-CN"/>
                    </w:rPr>
                    <w:t>24.推进低</w:t>
                  </w:r>
                  <w:r>
                    <w:rPr>
                      <w:rFonts w:hint="default"/>
                      <w:color w:val="auto"/>
                      <w:highlight w:val="none"/>
                      <w:lang w:val="en-US" w:eastAsia="zh-CN"/>
                    </w:rPr>
                    <w:t>VOCs含量原辅材料源头替代</w:t>
                  </w:r>
                </w:p>
              </w:tc>
              <w:tc>
                <w:tcPr>
                  <w:tcW w:w="3300" w:type="dxa"/>
                  <w:noWrap w:val="0"/>
                  <w:vAlign w:val="center"/>
                </w:tcPr>
                <w:p>
                  <w:pPr>
                    <w:keepNext w:val="0"/>
                    <w:keepLines w:val="0"/>
                    <w:widowControl/>
                    <w:suppressLineNumbers w:val="0"/>
                    <w:jc w:val="both"/>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pP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按照“可替尽替、应代尽代”的原则，开展汽车制造、工业涂装、家具制造、包装印刷、钢结构制造、工程机械等行业溶剂型涂料、油墨、胶粘剂、清洗剂使用低VOCs含量原辅材料替代，明确治理任务，动态更新清单台账。房屋建筑和市政工程全面推广使用低VOCs含量涂料和胶粘剂，除特殊功能要求外，室内地坪施工、室外构筑物防护和城市道路交通标志基本使用低VOCs含量涂料。城市建成区严格控制生产和使用溶剂型涂料、油墨、胶粘剂、清洗剂等建设项目。</w:t>
                  </w:r>
                </w:p>
              </w:tc>
              <w:tc>
                <w:tcPr>
                  <w:tcW w:w="1608" w:type="dxa"/>
                  <w:noWrap w:val="0"/>
                  <w:vAlign w:val="center"/>
                </w:tcPr>
                <w:p>
                  <w:pPr>
                    <w:keepNext w:val="0"/>
                    <w:keepLines w:val="0"/>
                    <w:pageBreakBefore w:val="0"/>
                    <w:widowControl/>
                    <w:kinsoku/>
                    <w:wordWrap/>
                    <w:overflowPunct/>
                    <w:topLinePunct w:val="0"/>
                    <w:autoSpaceDE/>
                    <w:autoSpaceDN/>
                    <w:bidi w:val="0"/>
                    <w:adjustRightInd w:val="0"/>
                    <w:snapToGrid w:val="0"/>
                    <w:textAlignment w:val="center"/>
                    <w:rPr>
                      <w:rFonts w:hint="default"/>
                      <w:color w:val="auto"/>
                      <w:kern w:val="0"/>
                      <w:szCs w:val="21"/>
                      <w:highlight w:val="none"/>
                      <w:lang w:val="en-US" w:eastAsia="zh-CN"/>
                    </w:rPr>
                  </w:pPr>
                  <w:r>
                    <w:rPr>
                      <w:rFonts w:hint="eastAsia"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本项目属于专用设备制造业和橡胶制品业，根据环氧富锌底漆、环氧稀释剂和环氧固化剂的成分检验报告，经固定比例配置完成后的环氧富锌底漆VOCs含量为403.68g/L，符合《低挥发性有机化合物含量涂料产品技术要求》（</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GB/T 38597-2020</w:t>
                  </w:r>
                  <w:r>
                    <w:rPr>
                      <w:rFonts w:hint="eastAsia"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）工业防护涂料中金属基材防腐涂料中双组分底漆</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VOC</w:t>
                  </w:r>
                  <w:r>
                    <w:rPr>
                      <w:rFonts w:hint="eastAsia"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限量值</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≤450g/L</w:t>
                  </w:r>
                  <w:r>
                    <w:rPr>
                      <w:rFonts w:hint="eastAsia"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的要求</w:t>
                  </w:r>
                  <w:r>
                    <w:rPr>
                      <w:rFonts w:hint="eastAsia" w:cs="Times New Roman"/>
                      <w:b w:val="0"/>
                      <w:bCs w:val="0"/>
                      <w:color w:val="auto"/>
                      <w:spacing w:val="0"/>
                      <w:w w:val="100"/>
                      <w:kern w:val="2"/>
                      <w:position w:val="0"/>
                      <w:sz w:val="21"/>
                      <w:szCs w:val="24"/>
                      <w:highlight w:val="none"/>
                      <w:u w:val="none"/>
                      <w:shd w:val="clear" w:color="auto" w:fill="auto"/>
                      <w:lang w:val="en-US" w:eastAsia="zh-CN" w:bidi="ar-SA"/>
                    </w:rPr>
                    <w:t>，属于低VOCs含量涂料</w:t>
                  </w:r>
                  <w:r>
                    <w:rPr>
                      <w:rFonts w:hint="eastAsia"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w:t>
                  </w:r>
                </w:p>
              </w:tc>
              <w:tc>
                <w:tcPr>
                  <w:tcW w:w="826" w:type="dxa"/>
                  <w:noWrap w:val="0"/>
                  <w:vAlign w:val="center"/>
                </w:tcPr>
                <w:p>
                  <w:pPr>
                    <w:adjustRightInd w:val="0"/>
                    <w:snapToGrid w:val="0"/>
                    <w:jc w:val="center"/>
                    <w:textAlignment w:val="baseline"/>
                    <w:outlineLvl w:val="0"/>
                    <w:rPr>
                      <w:rFonts w:hint="eastAsia"/>
                      <w:color w:val="auto"/>
                      <w:szCs w:val="21"/>
                      <w:highlight w:val="none"/>
                      <w:lang w:val="en-US" w:eastAsia="zh-CN"/>
                    </w:rPr>
                  </w:pPr>
                  <w:r>
                    <w:rPr>
                      <w:rFonts w:hint="eastAsia"/>
                      <w:color w:val="auto"/>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6" w:hRule="atLeast"/>
                <w:jc w:val="center"/>
              </w:trPr>
              <w:tc>
                <w:tcPr>
                  <w:tcW w:w="88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rFonts w:hint="default"/>
                      <w:color w:val="auto"/>
                      <w:highlight w:val="none"/>
                      <w:lang w:val="en-US" w:eastAsia="zh-CN"/>
                    </w:rPr>
                  </w:pPr>
                  <w:r>
                    <w:rPr>
                      <w:rFonts w:hint="eastAsia"/>
                      <w:color w:val="auto"/>
                      <w:highlight w:val="none"/>
                      <w:lang w:val="en-US" w:eastAsia="zh-CN"/>
                    </w:rPr>
                    <w:t>25.大力提升治理设施去除效率</w:t>
                  </w:r>
                </w:p>
              </w:tc>
              <w:tc>
                <w:tcPr>
                  <w:tcW w:w="3300" w:type="dxa"/>
                  <w:noWrap w:val="0"/>
                  <w:vAlign w:val="center"/>
                </w:tcPr>
                <w:p>
                  <w:pPr>
                    <w:keepNext w:val="0"/>
                    <w:keepLines w:val="0"/>
                    <w:widowControl/>
                    <w:suppressLineNumbers w:val="0"/>
                    <w:jc w:val="both"/>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pP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按照行业特点、企业规模、废气成分、废气量、含水（尘）率等，综合分析治理技术与VOCs废气处理工艺可行性、规模匹配性，建立问题企业清单台账，指导帮扶企业做好活性炭更换频次、更换量、购买记录、活性炭质检报告等台账记录，RTO和RCO设施吸附剂再生频次、焚烧温度等记录数据至少保留一年以上。6月底前，对废气处理效率低下的企业实施提升治理。</w:t>
                  </w:r>
                </w:p>
              </w:tc>
              <w:tc>
                <w:tcPr>
                  <w:tcW w:w="1608" w:type="dxa"/>
                  <w:noWrap w:val="0"/>
                  <w:vAlign w:val="center"/>
                </w:tcPr>
                <w:p>
                  <w:pPr>
                    <w:keepNext w:val="0"/>
                    <w:keepLines w:val="0"/>
                    <w:pageBreakBefore w:val="0"/>
                    <w:widowControl/>
                    <w:kinsoku/>
                    <w:wordWrap/>
                    <w:overflowPunct/>
                    <w:topLinePunct w:val="0"/>
                    <w:autoSpaceDE/>
                    <w:autoSpaceDN/>
                    <w:bidi w:val="0"/>
                    <w:adjustRightInd w:val="0"/>
                    <w:snapToGrid w:val="0"/>
                    <w:textAlignment w:val="center"/>
                    <w:rPr>
                      <w:rFonts w:hint="default"/>
                      <w:color w:val="auto"/>
                      <w:kern w:val="0"/>
                      <w:szCs w:val="21"/>
                      <w:highlight w:val="none"/>
                      <w:lang w:val="en-US" w:eastAsia="zh-CN"/>
                    </w:rPr>
                  </w:pPr>
                  <w:r>
                    <w:rPr>
                      <w:rFonts w:hint="eastAsia"/>
                      <w:color w:val="auto"/>
                      <w:kern w:val="0"/>
                      <w:szCs w:val="21"/>
                      <w:highlight w:val="none"/>
                      <w:lang w:val="en-US" w:eastAsia="zh-CN"/>
                    </w:rPr>
                    <w:t>本项目有机废气经“活性炭吸附/脱附-催化燃烧”装置处理后，通过15m高排气筒有组织排放，符合相关可行技术要求；本项目建成后将建立企业台账，记录</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活性炭更换频次、更换量、购买记录、活性炭质检报告等</w:t>
                  </w:r>
                  <w:r>
                    <w:rPr>
                      <w:rFonts w:hint="eastAsia" w:cs="Times New Roman"/>
                      <w:b w:val="0"/>
                      <w:bCs w:val="0"/>
                      <w:color w:val="auto"/>
                      <w:spacing w:val="0"/>
                      <w:w w:val="100"/>
                      <w:kern w:val="2"/>
                      <w:position w:val="0"/>
                      <w:sz w:val="21"/>
                      <w:szCs w:val="24"/>
                      <w:highlight w:val="none"/>
                      <w:u w:val="none"/>
                      <w:shd w:val="clear" w:color="auto" w:fill="auto"/>
                      <w:lang w:val="en-US" w:eastAsia="zh-CN" w:bidi="ar-SA"/>
                    </w:rPr>
                    <w:t>信息，同步记录</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吸附剂再生频次、</w:t>
                  </w:r>
                  <w:r>
                    <w:rPr>
                      <w:rFonts w:hint="eastAsia" w:cs="Times New Roman"/>
                      <w:b w:val="0"/>
                      <w:bCs w:val="0"/>
                      <w:color w:val="auto"/>
                      <w:spacing w:val="0"/>
                      <w:w w:val="100"/>
                      <w:kern w:val="2"/>
                      <w:position w:val="0"/>
                      <w:sz w:val="21"/>
                      <w:szCs w:val="24"/>
                      <w:highlight w:val="none"/>
                      <w:u w:val="none"/>
                      <w:shd w:val="clear" w:color="auto" w:fill="auto"/>
                      <w:lang w:val="en-US" w:eastAsia="zh-CN" w:bidi="ar-SA"/>
                    </w:rPr>
                    <w:t>催化燃烧</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温度等记录数据</w:t>
                  </w:r>
                  <w:r>
                    <w:rPr>
                      <w:rFonts w:hint="eastAsia" w:cs="Times New Roman"/>
                      <w:b w:val="0"/>
                      <w:bCs w:val="0"/>
                      <w:color w:val="auto"/>
                      <w:spacing w:val="0"/>
                      <w:w w:val="100"/>
                      <w:kern w:val="2"/>
                      <w:position w:val="0"/>
                      <w:sz w:val="21"/>
                      <w:szCs w:val="24"/>
                      <w:highlight w:val="none"/>
                      <w:u w:val="none"/>
                      <w:shd w:val="clear" w:color="auto" w:fill="auto"/>
                      <w:lang w:val="en-US" w:eastAsia="zh-CN" w:bidi="ar-SA"/>
                    </w:rPr>
                    <w:t>。</w:t>
                  </w:r>
                </w:p>
              </w:tc>
              <w:tc>
                <w:tcPr>
                  <w:tcW w:w="826" w:type="dxa"/>
                  <w:noWrap w:val="0"/>
                  <w:vAlign w:val="center"/>
                </w:tcPr>
                <w:p>
                  <w:pPr>
                    <w:adjustRightInd w:val="0"/>
                    <w:snapToGrid w:val="0"/>
                    <w:jc w:val="center"/>
                    <w:textAlignment w:val="baseline"/>
                    <w:outlineLvl w:val="0"/>
                    <w:rPr>
                      <w:rFonts w:hint="default"/>
                      <w:color w:val="auto"/>
                      <w:szCs w:val="21"/>
                      <w:highlight w:val="none"/>
                      <w:lang w:val="en-US" w:eastAsia="zh-CN"/>
                    </w:rPr>
                  </w:pPr>
                  <w:r>
                    <w:rPr>
                      <w:rFonts w:hint="eastAsia"/>
                      <w:color w:val="auto"/>
                      <w:szCs w:val="21"/>
                      <w:highlight w:val="none"/>
                      <w:lang w:val="en-US" w:eastAsia="zh-CN"/>
                    </w:rPr>
                    <w:t>符合</w:t>
                  </w:r>
                </w:p>
              </w:tc>
            </w:tr>
          </w:tbl>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由上表可知，本项目符合《</w:t>
            </w:r>
            <w:r>
              <w:rPr>
                <w:rFonts w:hint="eastAsia" w:ascii="Times New Roman" w:hAnsi="Times New Roman" w:cs="Times New Roman"/>
                <w:color w:val="auto"/>
                <w:highlight w:val="none"/>
                <w:lang w:val="en-US" w:eastAsia="zh-CN"/>
              </w:rPr>
              <w:t>蓝天</w:t>
            </w:r>
            <w:r>
              <w:rPr>
                <w:rFonts w:hint="eastAsia" w:ascii="Times New Roman" w:hAnsi="Times New Roman" w:eastAsia="宋体" w:cs="Times New Roman"/>
                <w:color w:val="auto"/>
                <w:highlight w:val="none"/>
                <w:lang w:val="en-US" w:eastAsia="zh-CN"/>
              </w:rPr>
              <w:t>保卫战实施方案》的相关要求。</w:t>
            </w:r>
          </w:p>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w:t>
            </w:r>
            <w:r>
              <w:rPr>
                <w:rFonts w:hint="eastAsia" w:ascii="Times New Roman" w:hAnsi="Times New Roman" w:cs="Times New Roman"/>
                <w:color w:val="auto"/>
                <w:highlight w:val="none"/>
                <w:lang w:val="en-US" w:eastAsia="zh-CN"/>
              </w:rPr>
              <w:t>4</w:t>
            </w:r>
            <w:r>
              <w:rPr>
                <w:rFonts w:hint="eastAsia" w:ascii="Times New Roman" w:hAnsi="Times New Roman" w:eastAsia="宋体" w:cs="Times New Roman"/>
                <w:color w:val="auto"/>
                <w:highlight w:val="none"/>
                <w:lang w:val="en-US" w:eastAsia="zh-CN"/>
              </w:rPr>
              <w:t>）本项目与</w:t>
            </w:r>
            <w:r>
              <w:rPr>
                <w:rFonts w:hint="eastAsia" w:ascii="Times New Roman" w:hAnsi="Times New Roman" w:cs="Times New Roman"/>
                <w:color w:val="auto"/>
                <w:highlight w:val="none"/>
                <w:lang w:val="en-US" w:eastAsia="zh-CN"/>
              </w:rPr>
              <w:t>新乡市环境污染防治攻坚指挥部办公室关于印发《新乡市深入打好秋冬季重污染天气消除、夏季臭氧污染防治和柴油货车污染治理攻坚战实施方案》的通知（新环攻坚办[2023]73号）（以下简称《攻坚战实施方案》）的对比分析</w:t>
            </w:r>
          </w:p>
          <w:p>
            <w:pPr>
              <w:spacing w:line="460" w:lineRule="exact"/>
              <w:ind w:firstLine="480" w:firstLineChars="200"/>
              <w:jc w:val="left"/>
              <w:rPr>
                <w:rFonts w:hint="eastAsia" w:eastAsia="黑体"/>
                <w:b w:val="0"/>
                <w:bCs w:val="0"/>
                <w:color w:val="auto"/>
                <w:sz w:val="24"/>
                <w:highlight w:val="none"/>
                <w:u w:val="none"/>
                <w:lang w:val="pt-BR" w:eastAsia="zh-CN"/>
              </w:rPr>
            </w:pPr>
            <w:r>
              <w:rPr>
                <w:rFonts w:eastAsia="黑体"/>
                <w:b w:val="0"/>
                <w:bCs w:val="0"/>
                <w:color w:val="auto"/>
                <w:sz w:val="24"/>
                <w:highlight w:val="none"/>
                <w:u w:val="none"/>
                <w:lang w:val="pt-BR"/>
              </w:rPr>
              <w:t>表</w:t>
            </w:r>
            <w:r>
              <w:rPr>
                <w:rFonts w:hint="eastAsia" w:eastAsia="黑体"/>
                <w:b w:val="0"/>
                <w:bCs w:val="0"/>
                <w:color w:val="auto"/>
                <w:sz w:val="24"/>
                <w:highlight w:val="none"/>
                <w:u w:val="none"/>
                <w:lang w:val="en-US" w:eastAsia="zh-CN"/>
              </w:rPr>
              <w:t>14</w:t>
            </w:r>
            <w:r>
              <w:rPr>
                <w:rFonts w:eastAsia="黑体"/>
                <w:b w:val="0"/>
                <w:bCs w:val="0"/>
                <w:color w:val="auto"/>
                <w:sz w:val="24"/>
                <w:highlight w:val="none"/>
                <w:u w:val="none"/>
                <w:lang w:val="pt-BR"/>
              </w:rPr>
              <w:t xml:space="preserve">   </w:t>
            </w:r>
            <w:r>
              <w:rPr>
                <w:rFonts w:hint="eastAsia" w:eastAsia="黑体"/>
                <w:b w:val="0"/>
                <w:bCs w:val="0"/>
                <w:color w:val="auto"/>
                <w:sz w:val="24"/>
                <w:highlight w:val="none"/>
                <w:u w:val="none"/>
                <w:lang w:val="en-US" w:eastAsia="zh-CN"/>
              </w:rPr>
              <w:t xml:space="preserve">   </w:t>
            </w:r>
            <w:r>
              <w:rPr>
                <w:rFonts w:eastAsia="黑体"/>
                <w:b w:val="0"/>
                <w:bCs w:val="0"/>
                <w:color w:val="auto"/>
                <w:sz w:val="24"/>
                <w:highlight w:val="none"/>
                <w:u w:val="none"/>
                <w:lang w:val="pt-BR"/>
              </w:rPr>
              <w:t xml:space="preserve">    </w:t>
            </w:r>
            <w:r>
              <w:rPr>
                <w:rFonts w:hint="eastAsia" w:eastAsia="黑体"/>
                <w:b w:val="0"/>
                <w:bCs w:val="0"/>
                <w:color w:val="auto"/>
                <w:sz w:val="24"/>
                <w:highlight w:val="none"/>
                <w:u w:val="none"/>
                <w:lang w:val="en-US" w:eastAsia="zh-CN"/>
              </w:rPr>
              <w:t xml:space="preserve"> </w:t>
            </w:r>
            <w:r>
              <w:rPr>
                <w:rFonts w:eastAsia="黑体"/>
                <w:b w:val="0"/>
                <w:bCs w:val="0"/>
                <w:color w:val="auto"/>
                <w:sz w:val="24"/>
                <w:highlight w:val="none"/>
                <w:u w:val="none"/>
                <w:lang w:val="pt-BR"/>
              </w:rPr>
              <w:t>与《</w:t>
            </w:r>
            <w:r>
              <w:rPr>
                <w:rFonts w:hint="eastAsia" w:eastAsia="黑体"/>
                <w:b w:val="0"/>
                <w:bCs w:val="0"/>
                <w:color w:val="auto"/>
                <w:sz w:val="24"/>
                <w:highlight w:val="none"/>
                <w:u w:val="none"/>
                <w:lang w:val="en-US" w:eastAsia="zh-CN"/>
              </w:rPr>
              <w:t>攻坚战实施方案</w:t>
            </w:r>
            <w:r>
              <w:rPr>
                <w:rFonts w:eastAsia="黑体"/>
                <w:b w:val="0"/>
                <w:bCs w:val="0"/>
                <w:color w:val="auto"/>
                <w:sz w:val="24"/>
                <w:highlight w:val="none"/>
                <w:u w:val="none"/>
                <w:lang w:val="pt-BR"/>
              </w:rPr>
              <w:t>》对比</w:t>
            </w:r>
            <w:r>
              <w:rPr>
                <w:rFonts w:hint="eastAsia" w:eastAsia="黑体"/>
                <w:b w:val="0"/>
                <w:bCs w:val="0"/>
                <w:color w:val="auto"/>
                <w:sz w:val="24"/>
                <w:highlight w:val="none"/>
                <w:u w:val="none"/>
                <w:lang w:val="en-US" w:eastAsia="zh-CN"/>
              </w:rPr>
              <w:t>分析</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986"/>
              <w:gridCol w:w="3690"/>
              <w:gridCol w:w="1798"/>
              <w:gridCol w:w="92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4676" w:type="dxa"/>
                  <w:gridSpan w:val="2"/>
                  <w:noWrap w:val="0"/>
                  <w:vAlign w:val="center"/>
                </w:tcPr>
                <w:p>
                  <w:pPr>
                    <w:adjustRightInd w:val="0"/>
                    <w:snapToGrid w:val="0"/>
                    <w:jc w:val="center"/>
                    <w:textAlignment w:val="baseline"/>
                    <w:outlineLvl w:val="0"/>
                    <w:rPr>
                      <w:rFonts w:hint="default" w:eastAsia="宋体"/>
                      <w:b/>
                      <w:bCs/>
                      <w:color w:val="auto"/>
                      <w:szCs w:val="21"/>
                      <w:highlight w:val="none"/>
                      <w:lang w:val="en-US" w:eastAsia="zh-CN"/>
                    </w:rPr>
                  </w:pPr>
                  <w:r>
                    <w:rPr>
                      <w:rFonts w:hint="eastAsia"/>
                      <w:b/>
                      <w:bCs/>
                      <w:color w:val="auto"/>
                      <w:szCs w:val="21"/>
                      <w:highlight w:val="none"/>
                      <w:lang w:val="en-US" w:eastAsia="zh-CN"/>
                    </w:rPr>
                    <w:t>与本项目相关条文</w:t>
                  </w:r>
                </w:p>
              </w:tc>
              <w:tc>
                <w:tcPr>
                  <w:tcW w:w="1798" w:type="dxa"/>
                  <w:noWrap w:val="0"/>
                  <w:vAlign w:val="center"/>
                </w:tcPr>
                <w:p>
                  <w:pPr>
                    <w:adjustRightInd w:val="0"/>
                    <w:snapToGrid w:val="0"/>
                    <w:jc w:val="center"/>
                    <w:textAlignment w:val="baseline"/>
                    <w:outlineLvl w:val="0"/>
                    <w:rPr>
                      <w:rFonts w:hint="eastAsia" w:eastAsia="宋体"/>
                      <w:b/>
                      <w:bCs/>
                      <w:color w:val="auto"/>
                      <w:szCs w:val="21"/>
                      <w:highlight w:val="none"/>
                      <w:lang w:val="en-US" w:eastAsia="zh-CN"/>
                    </w:rPr>
                  </w:pPr>
                  <w:r>
                    <w:rPr>
                      <w:rFonts w:hint="eastAsia"/>
                      <w:b/>
                      <w:bCs/>
                      <w:color w:val="auto"/>
                      <w:szCs w:val="21"/>
                      <w:highlight w:val="none"/>
                      <w:lang w:val="en-US" w:eastAsia="zh-CN"/>
                    </w:rPr>
                    <w:t>本项目情况</w:t>
                  </w:r>
                </w:p>
              </w:tc>
              <w:tc>
                <w:tcPr>
                  <w:tcW w:w="924" w:type="dxa"/>
                  <w:noWrap w:val="0"/>
                  <w:vAlign w:val="center"/>
                </w:tcPr>
                <w:p>
                  <w:pPr>
                    <w:adjustRightInd w:val="0"/>
                    <w:snapToGrid w:val="0"/>
                    <w:jc w:val="center"/>
                    <w:textAlignment w:val="baseline"/>
                    <w:outlineLvl w:val="0"/>
                    <w:rPr>
                      <w:rFonts w:hint="eastAsia" w:eastAsia="宋体"/>
                      <w:b/>
                      <w:bCs/>
                      <w:color w:val="auto"/>
                      <w:szCs w:val="21"/>
                      <w:highlight w:val="none"/>
                      <w:lang w:val="en-US" w:eastAsia="zh-CN"/>
                    </w:rPr>
                  </w:pPr>
                  <w:r>
                    <w:rPr>
                      <w:rFonts w:hint="eastAsia"/>
                      <w:b/>
                      <w:bCs/>
                      <w:color w:val="auto"/>
                      <w:szCs w:val="21"/>
                      <w:highlight w:val="none"/>
                      <w:lang w:val="en-US" w:eastAsia="zh-CN"/>
                    </w:rPr>
                    <w:t>对比结果</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398" w:type="dxa"/>
                  <w:gridSpan w:val="4"/>
                  <w:noWrap w:val="0"/>
                  <w:vAlign w:val="center"/>
                </w:tcPr>
                <w:p>
                  <w:pPr>
                    <w:adjustRightInd w:val="0"/>
                    <w:snapToGrid w:val="0"/>
                    <w:jc w:val="center"/>
                    <w:textAlignment w:val="baseline"/>
                    <w:outlineLvl w:val="0"/>
                    <w:rPr>
                      <w:rFonts w:hint="eastAsia"/>
                      <w:b/>
                      <w:bCs/>
                      <w:color w:val="auto"/>
                      <w:szCs w:val="21"/>
                      <w:highlight w:val="none"/>
                      <w:lang w:val="en-US" w:eastAsia="zh-CN"/>
                    </w:rPr>
                  </w:pPr>
                  <w:r>
                    <w:rPr>
                      <w:rFonts w:hint="eastAsia"/>
                      <w:b/>
                      <w:bCs/>
                      <w:color w:val="auto"/>
                      <w:szCs w:val="21"/>
                      <w:highlight w:val="none"/>
                      <w:lang w:val="en-US" w:eastAsia="zh-CN"/>
                    </w:rPr>
                    <w:t>《秋冬季重污染天气消除攻坚战实施方案》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6" w:hRule="atLeast"/>
                <w:jc w:val="center"/>
              </w:trPr>
              <w:tc>
                <w:tcPr>
                  <w:tcW w:w="986"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rFonts w:hint="default"/>
                      <w:color w:val="auto"/>
                      <w:highlight w:val="none"/>
                      <w:lang w:val="en-US" w:eastAsia="zh-CN"/>
                    </w:rPr>
                  </w:pPr>
                  <w:r>
                    <w:rPr>
                      <w:rFonts w:hint="eastAsia"/>
                      <w:color w:val="auto"/>
                      <w:highlight w:val="none"/>
                      <w:lang w:val="en-US" w:eastAsia="zh-CN"/>
                    </w:rPr>
                    <w:t>加快产业结构优化调整</w:t>
                  </w:r>
                </w:p>
              </w:tc>
              <w:tc>
                <w:tcPr>
                  <w:tcW w:w="3690" w:type="dxa"/>
                  <w:noWrap w:val="0"/>
                  <w:vAlign w:val="center"/>
                </w:tcPr>
                <w:p>
                  <w:pPr>
                    <w:keepNext w:val="0"/>
                    <w:keepLines w:val="0"/>
                    <w:widowControl/>
                    <w:suppressLineNumbers w:val="0"/>
                    <w:jc w:val="both"/>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pP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遏制“两高”项目盲目发展。严格落实国家、省产业规划、产业政策、“三线一单”、规划环评，以及产能置换、煤炭消费减量替代、区域污染物削减等要求，严把高耗能、高排放、低水平项目准入关口。全市禁止新增钢铁、电解铝、氧化铝、水泥熟料、平板玻璃(光伏压延玻璃除外)、煤化工、焦化、铝用炭素、含烧结工序的耐火材料和砖瓦制品等行业产能，合理控制煤制油气产能规模，严控新增炼油产能。强化项目环评及“三同时”管理，国家、省绩效分级重点行业以及涉及锅炉炉窑的其他行业，新建、扩建项目污染物排放限值、污染治理措施、无组织排放控制水平、运输方式等达到A级绩效水平，改建项目污染物排放限值、污染治理措施、无组织排放控制水平、运输方式等达到B级以上绩效水平。新建、改建、扩建项目大宗货物年货运量150万吨及以上的，原则上要接入铁路专用线或管道；具有铁路专用线的，大宗货物铁路运输比例应达到80%以上。</w:t>
                  </w:r>
                </w:p>
              </w:tc>
              <w:tc>
                <w:tcPr>
                  <w:tcW w:w="1798" w:type="dxa"/>
                  <w:noWrap w:val="0"/>
                  <w:vAlign w:val="center"/>
                </w:tcPr>
                <w:p>
                  <w:pPr>
                    <w:keepNext w:val="0"/>
                    <w:keepLines w:val="0"/>
                    <w:pageBreakBefore w:val="0"/>
                    <w:widowControl/>
                    <w:kinsoku/>
                    <w:wordWrap/>
                    <w:overflowPunct/>
                    <w:topLinePunct w:val="0"/>
                    <w:autoSpaceDE/>
                    <w:autoSpaceDN/>
                    <w:bidi w:val="0"/>
                    <w:adjustRightInd w:val="0"/>
                    <w:snapToGrid w:val="0"/>
                    <w:textAlignment w:val="center"/>
                    <w:rPr>
                      <w:rFonts w:hint="default"/>
                      <w:color w:val="auto"/>
                      <w:kern w:val="0"/>
                      <w:szCs w:val="21"/>
                      <w:highlight w:val="none"/>
                      <w:lang w:val="en-US" w:eastAsia="zh-CN"/>
                    </w:rPr>
                  </w:pPr>
                  <w:r>
                    <w:rPr>
                      <w:rFonts w:hint="eastAsia"/>
                      <w:color w:val="auto"/>
                      <w:kern w:val="0"/>
                      <w:szCs w:val="21"/>
                      <w:highlight w:val="none"/>
                      <w:lang w:val="en-US" w:eastAsia="zh-CN"/>
                    </w:rPr>
                    <w:t>本项目属于专用设备制造业和橡胶制品业，不属于“两高”项目，不属于</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钢铁、电解铝、氧化铝、水泥熟料、平板玻璃(光伏压延玻璃除外)、煤化工、焦化、铝用炭素、含烧结工序的耐火材料和砖瓦制品</w:t>
                  </w:r>
                  <w:r>
                    <w:rPr>
                      <w:rFonts w:hint="eastAsia" w:cs="Times New Roman"/>
                      <w:b w:val="0"/>
                      <w:bCs w:val="0"/>
                      <w:color w:val="auto"/>
                      <w:spacing w:val="0"/>
                      <w:w w:val="100"/>
                      <w:kern w:val="2"/>
                      <w:position w:val="0"/>
                      <w:sz w:val="21"/>
                      <w:szCs w:val="24"/>
                      <w:highlight w:val="none"/>
                      <w:u w:val="none"/>
                      <w:shd w:val="clear" w:color="auto" w:fill="auto"/>
                      <w:lang w:val="en-US" w:eastAsia="zh-CN" w:bidi="ar-SA"/>
                    </w:rPr>
                    <w:t>行业；</w:t>
                  </w:r>
                  <w:r>
                    <w:rPr>
                      <w:rFonts w:hint="eastAsia"/>
                      <w:color w:val="auto"/>
                      <w:highlight w:val="none"/>
                    </w:rPr>
                    <w:t>本项目为新建项目，其污染物排放限值、污染治理措施、无组织排放控制水平</w:t>
                  </w:r>
                  <w:r>
                    <w:rPr>
                      <w:rFonts w:hint="eastAsia"/>
                      <w:color w:val="auto"/>
                      <w:highlight w:val="none"/>
                      <w:lang w:eastAsia="zh-CN"/>
                    </w:rPr>
                    <w:t>、</w:t>
                  </w:r>
                  <w:r>
                    <w:rPr>
                      <w:rFonts w:hint="eastAsia"/>
                      <w:color w:val="auto"/>
                      <w:highlight w:val="none"/>
                    </w:rPr>
                    <w:t>运输方式等将按照</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重污染天气重点行业应急减排措施制定技术指南</w:t>
                  </w:r>
                  <w:r>
                    <w:rPr>
                      <w:rFonts w:hint="eastAsia" w:ascii="Times New Roman" w:hAnsi="Times New Roman" w:eastAsia="宋体" w:cs="Times New Roman"/>
                      <w:color w:val="auto"/>
                      <w:highlight w:val="none"/>
                      <w:lang w:val="en-US" w:eastAsia="zh-CN"/>
                    </w:rPr>
                    <w:t>》</w:t>
                  </w:r>
                  <w:r>
                    <w:rPr>
                      <w:rFonts w:hint="eastAsia" w:cs="Times New Roman"/>
                      <w:color w:val="auto"/>
                      <w:highlight w:val="none"/>
                      <w:lang w:val="en-US" w:eastAsia="zh-CN"/>
                    </w:rPr>
                    <w:t>中工业涂装、橡胶制品</w:t>
                  </w:r>
                  <w:r>
                    <w:rPr>
                      <w:rFonts w:hint="eastAsia" w:ascii="Times New Roman" w:hAnsi="Times New Roman" w:eastAsia="宋体" w:cs="Times New Roman"/>
                      <w:color w:val="auto"/>
                      <w:highlight w:val="none"/>
                      <w:lang w:val="en-US" w:eastAsia="zh-CN"/>
                    </w:rPr>
                    <w:t>企业A级绩效</w:t>
                  </w:r>
                  <w:r>
                    <w:rPr>
                      <w:rFonts w:hint="eastAsia"/>
                      <w:color w:val="auto"/>
                      <w:highlight w:val="none"/>
                    </w:rPr>
                    <w:t>水平进行建设。</w:t>
                  </w:r>
                </w:p>
              </w:tc>
              <w:tc>
                <w:tcPr>
                  <w:tcW w:w="924" w:type="dxa"/>
                  <w:noWrap w:val="0"/>
                  <w:vAlign w:val="center"/>
                </w:tcPr>
                <w:p>
                  <w:pPr>
                    <w:adjustRightInd w:val="0"/>
                    <w:snapToGrid w:val="0"/>
                    <w:jc w:val="center"/>
                    <w:textAlignment w:val="baseline"/>
                    <w:outlineLvl w:val="0"/>
                    <w:rPr>
                      <w:rFonts w:hint="default"/>
                      <w:color w:val="auto"/>
                      <w:szCs w:val="21"/>
                      <w:highlight w:val="none"/>
                      <w:lang w:val="en-US" w:eastAsia="zh-CN"/>
                    </w:rPr>
                  </w:pPr>
                  <w:r>
                    <w:rPr>
                      <w:rFonts w:hint="eastAsia"/>
                      <w:color w:val="auto"/>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6" w:hRule="atLeast"/>
                <w:jc w:val="center"/>
              </w:trPr>
              <w:tc>
                <w:tcPr>
                  <w:tcW w:w="986"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rFonts w:hint="default"/>
                      <w:color w:val="auto"/>
                      <w:highlight w:val="none"/>
                      <w:lang w:val="en-US" w:eastAsia="zh-CN"/>
                    </w:rPr>
                  </w:pPr>
                  <w:r>
                    <w:rPr>
                      <w:rFonts w:hint="eastAsia"/>
                      <w:color w:val="auto"/>
                      <w:highlight w:val="none"/>
                      <w:lang w:val="en-US" w:eastAsia="zh-CN"/>
                    </w:rPr>
                    <w:t>依法依规淘汰落后产能</w:t>
                  </w:r>
                </w:p>
              </w:tc>
              <w:tc>
                <w:tcPr>
                  <w:tcW w:w="3690" w:type="dxa"/>
                  <w:noWrap w:val="0"/>
                  <w:vAlign w:val="center"/>
                </w:tcPr>
                <w:p>
                  <w:pPr>
                    <w:keepNext w:val="0"/>
                    <w:keepLines w:val="0"/>
                    <w:widowControl/>
                    <w:suppressLineNumbers w:val="0"/>
                    <w:jc w:val="both"/>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pP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落实国家《产业结构调整指导目录》,按照《河南省淘汰落后产能综合标准体系》最新修订本，严格执行质量、环保、能耗、安全等法规标准，按照省定标准，淘汰大气污染物排放强度高、治理难度大以及产能过剩行业的工艺和装备，实施落后产能“动态清零”。</w:t>
                  </w:r>
                </w:p>
              </w:tc>
              <w:tc>
                <w:tcPr>
                  <w:tcW w:w="1798" w:type="dxa"/>
                  <w:noWrap w:val="0"/>
                  <w:vAlign w:val="center"/>
                </w:tcPr>
                <w:p>
                  <w:pPr>
                    <w:keepNext w:val="0"/>
                    <w:keepLines w:val="0"/>
                    <w:pageBreakBefore w:val="0"/>
                    <w:widowControl/>
                    <w:kinsoku/>
                    <w:wordWrap/>
                    <w:overflowPunct/>
                    <w:topLinePunct w:val="0"/>
                    <w:autoSpaceDE/>
                    <w:autoSpaceDN/>
                    <w:bidi w:val="0"/>
                    <w:adjustRightInd w:val="0"/>
                    <w:snapToGrid w:val="0"/>
                    <w:textAlignment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本项目属于</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《产业结构调整指导目录</w:t>
                  </w:r>
                  <w:r>
                    <w:rPr>
                      <w:rFonts w:hint="eastAsia" w:cs="Times New Roman"/>
                      <w:b w:val="0"/>
                      <w:bCs w:val="0"/>
                      <w:color w:val="auto"/>
                      <w:spacing w:val="0"/>
                      <w:w w:val="100"/>
                      <w:kern w:val="2"/>
                      <w:position w:val="0"/>
                      <w:sz w:val="21"/>
                      <w:szCs w:val="24"/>
                      <w:highlight w:val="none"/>
                      <w:u w:val="none"/>
                      <w:shd w:val="clear" w:color="auto" w:fill="auto"/>
                      <w:lang w:val="en-US" w:eastAsia="zh-CN" w:bidi="ar-SA"/>
                    </w:rPr>
                    <w:t>（2019年本）</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w:t>
                  </w:r>
                  <w:r>
                    <w:rPr>
                      <w:rFonts w:hint="eastAsia" w:cs="Times New Roman"/>
                      <w:b w:val="0"/>
                      <w:bCs w:val="0"/>
                      <w:color w:val="auto"/>
                      <w:spacing w:val="0"/>
                      <w:w w:val="100"/>
                      <w:kern w:val="2"/>
                      <w:position w:val="0"/>
                      <w:sz w:val="21"/>
                      <w:szCs w:val="24"/>
                      <w:highlight w:val="none"/>
                      <w:u w:val="none"/>
                      <w:shd w:val="clear" w:color="auto" w:fill="auto"/>
                      <w:lang w:val="en-US" w:eastAsia="zh-CN" w:bidi="ar-SA"/>
                    </w:rPr>
                    <w:t>及2021年修改文件中允许类项目，不涉及</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大气污染物排放强度高、治理难度大以及产能过剩行业的工艺和装备</w:t>
                  </w:r>
                  <w:r>
                    <w:rPr>
                      <w:rFonts w:hint="eastAsia" w:cs="Times New Roman"/>
                      <w:b w:val="0"/>
                      <w:bCs w:val="0"/>
                      <w:color w:val="auto"/>
                      <w:spacing w:val="0"/>
                      <w:w w:val="100"/>
                      <w:kern w:val="2"/>
                      <w:position w:val="0"/>
                      <w:sz w:val="21"/>
                      <w:szCs w:val="24"/>
                      <w:highlight w:val="none"/>
                      <w:u w:val="none"/>
                      <w:shd w:val="clear" w:color="auto" w:fill="auto"/>
                      <w:lang w:val="en-US" w:eastAsia="zh-CN" w:bidi="ar-SA"/>
                    </w:rPr>
                    <w:t>。</w:t>
                  </w:r>
                </w:p>
              </w:tc>
              <w:tc>
                <w:tcPr>
                  <w:tcW w:w="924" w:type="dxa"/>
                  <w:noWrap w:val="0"/>
                  <w:vAlign w:val="center"/>
                </w:tcPr>
                <w:p>
                  <w:pPr>
                    <w:adjustRightInd w:val="0"/>
                    <w:snapToGrid w:val="0"/>
                    <w:jc w:val="center"/>
                    <w:textAlignment w:val="baseline"/>
                    <w:outlineLvl w:val="0"/>
                    <w:rPr>
                      <w:rFonts w:hint="default" w:eastAsia="宋体"/>
                      <w:color w:val="auto"/>
                      <w:szCs w:val="21"/>
                      <w:highlight w:val="none"/>
                      <w:lang w:val="en-US" w:eastAsia="zh-CN"/>
                    </w:rPr>
                  </w:pPr>
                  <w:r>
                    <w:rPr>
                      <w:rFonts w:hint="eastAsia"/>
                      <w:color w:val="auto"/>
                      <w:szCs w:val="21"/>
                      <w:highlight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6" w:hRule="atLeast"/>
                <w:jc w:val="center"/>
              </w:trPr>
              <w:tc>
                <w:tcPr>
                  <w:tcW w:w="7398" w:type="dxa"/>
                  <w:gridSpan w:val="4"/>
                  <w:noWrap w:val="0"/>
                  <w:vAlign w:val="center"/>
                </w:tcPr>
                <w:p>
                  <w:pPr>
                    <w:adjustRightInd w:val="0"/>
                    <w:snapToGrid w:val="0"/>
                    <w:jc w:val="center"/>
                    <w:textAlignment w:val="baseline"/>
                    <w:outlineLvl w:val="0"/>
                    <w:rPr>
                      <w:rFonts w:hint="eastAsia"/>
                      <w:color w:val="auto"/>
                      <w:szCs w:val="21"/>
                      <w:highlight w:val="none"/>
                      <w:lang w:val="en-US" w:eastAsia="zh-CN"/>
                    </w:rPr>
                  </w:pPr>
                  <w:r>
                    <w:rPr>
                      <w:rFonts w:hint="eastAsia"/>
                      <w:b/>
                      <w:bCs/>
                      <w:color w:val="auto"/>
                      <w:szCs w:val="21"/>
                      <w:highlight w:val="none"/>
                      <w:lang w:val="en-US" w:eastAsia="zh-CN"/>
                    </w:rPr>
                    <w:t>《夏季臭氧污染防治攻坚战实施方案》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6" w:hRule="atLeast"/>
                <w:jc w:val="center"/>
              </w:trPr>
              <w:tc>
                <w:tcPr>
                  <w:tcW w:w="986"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rFonts w:hint="default"/>
                      <w:color w:val="auto"/>
                      <w:highlight w:val="none"/>
                      <w:lang w:val="en-US" w:eastAsia="zh-CN"/>
                    </w:rPr>
                  </w:pPr>
                  <w:r>
                    <w:rPr>
                      <w:rFonts w:hint="eastAsia"/>
                      <w:color w:val="auto"/>
                      <w:highlight w:val="none"/>
                      <w:lang w:val="en-US" w:eastAsia="zh-CN"/>
                    </w:rPr>
                    <w:t>持续开展VOCs治理设施提级增效</w:t>
                  </w:r>
                </w:p>
              </w:tc>
              <w:tc>
                <w:tcPr>
                  <w:tcW w:w="3690" w:type="dxa"/>
                  <w:noWrap w:val="0"/>
                  <w:vAlign w:val="center"/>
                </w:tcPr>
                <w:p>
                  <w:pPr>
                    <w:keepNext w:val="0"/>
                    <w:keepLines w:val="0"/>
                    <w:widowControl/>
                    <w:suppressLineNumbers w:val="0"/>
                    <w:jc w:val="both"/>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pP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全面排查VOCs治理设施，动态更新治理设施清单台账，分析治理技术与VOCs废气排放特征、组分等匹配性。低浓度、大风量有机废气，采用沸石转轮吸附、活性炭吸附、减风增浓等浓缩技术，提高VOCs浓度后采用高温焚烧、催化燃烧等技术；高浓度废气，优先进行溶剂回收预处理，难以回收的，采用高温焚烧、催化燃烧等技术。采用催化燃烧工艺的企业使用合格的催化剂并足额添加，高温焚烧温度不低于760摄氏度，催化燃烧装置燃烧温度不低于300摄氏度，相关温度参数自动记录存储，储存时间不少于1年。采用活性炭吸附工艺的，原则上VOCs产生浓度不超过300毫克/立方米，废气中涉及颗粒物、油烟(油雾)、水分等影响吸附过程物质的，应采取相应的预处理措施，颗粒状、柱状活性炭碘值不低于800毫克/克，蜂窝状活性炭碘值不低于650毫克/克，活性炭填充量、更换频次满足环评要求，活性炭购买发票、更换记录、碘值报告等支撑材料保存3年以上；每年开展活性炭监督抽查，每年夏季对活性炭质量进行抽检，对活性炭质量不合格的企业依法追究责任。</w:t>
                  </w:r>
                </w:p>
              </w:tc>
              <w:tc>
                <w:tcPr>
                  <w:tcW w:w="1798" w:type="dxa"/>
                  <w:noWrap w:val="0"/>
                  <w:vAlign w:val="center"/>
                </w:tcPr>
                <w:p>
                  <w:pPr>
                    <w:keepNext w:val="0"/>
                    <w:keepLines w:val="0"/>
                    <w:pageBreakBefore w:val="0"/>
                    <w:widowControl/>
                    <w:kinsoku/>
                    <w:wordWrap/>
                    <w:overflowPunct/>
                    <w:topLinePunct w:val="0"/>
                    <w:autoSpaceDE/>
                    <w:autoSpaceDN/>
                    <w:bidi w:val="0"/>
                    <w:adjustRightInd w:val="0"/>
                    <w:snapToGrid w:val="0"/>
                    <w:textAlignment w:val="center"/>
                    <w:rPr>
                      <w:rFonts w:hint="default"/>
                      <w:color w:val="auto"/>
                      <w:kern w:val="0"/>
                      <w:szCs w:val="21"/>
                      <w:highlight w:val="none"/>
                      <w:lang w:val="en-US" w:eastAsia="zh-CN"/>
                    </w:rPr>
                  </w:pPr>
                  <w:r>
                    <w:rPr>
                      <w:rFonts w:hint="eastAsia"/>
                      <w:color w:val="auto"/>
                      <w:kern w:val="0"/>
                      <w:szCs w:val="21"/>
                      <w:highlight w:val="none"/>
                      <w:lang w:val="en-US" w:eastAsia="zh-CN"/>
                    </w:rPr>
                    <w:t>本项目有机废气经收集后进入“活性炭吸附/脱附-催化燃烧”装置处理，装置</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使</w:t>
                  </w:r>
                  <w:r>
                    <w:rPr>
                      <w:rFonts w:hint="default" w:eastAsia="宋体"/>
                      <w:color w:val="auto"/>
                      <w:kern w:val="0"/>
                      <w:szCs w:val="21"/>
                      <w:highlight w:val="none"/>
                      <w:lang w:val="en-US" w:eastAsia="zh-CN"/>
                    </w:rPr>
                    <w:t>用合格的催化剂并足额添加</w:t>
                  </w:r>
                  <w:r>
                    <w:rPr>
                      <w:rFonts w:hint="eastAsia" w:eastAsia="宋体"/>
                      <w:color w:val="auto"/>
                      <w:kern w:val="0"/>
                      <w:szCs w:val="21"/>
                      <w:highlight w:val="none"/>
                      <w:lang w:val="en-US" w:eastAsia="zh-CN"/>
                    </w:rPr>
                    <w:t>，燃烧室温度在</w:t>
                  </w:r>
                  <w:r>
                    <w:rPr>
                      <w:rFonts w:hint="default" w:eastAsia="宋体"/>
                      <w:color w:val="auto"/>
                      <w:kern w:val="0"/>
                      <w:szCs w:val="21"/>
                      <w:highlight w:val="none"/>
                      <w:lang w:val="en-US" w:eastAsia="zh-CN"/>
                    </w:rPr>
                    <w:t>300~400℃</w:t>
                  </w:r>
                  <w:r>
                    <w:rPr>
                      <w:rFonts w:hint="eastAsia" w:eastAsia="宋体"/>
                      <w:color w:val="auto"/>
                      <w:kern w:val="0"/>
                      <w:szCs w:val="21"/>
                      <w:highlight w:val="none"/>
                      <w:lang w:val="en-US" w:eastAsia="zh-CN"/>
                    </w:rPr>
                    <w:t>之间，装置设置有PLC控制系统，</w:t>
                  </w:r>
                  <w:r>
                    <w:rPr>
                      <w:rFonts w:hint="default" w:eastAsia="宋体"/>
                      <w:color w:val="auto"/>
                      <w:kern w:val="0"/>
                      <w:szCs w:val="21"/>
                      <w:highlight w:val="none"/>
                      <w:lang w:val="en-US" w:eastAsia="zh-CN"/>
                    </w:rPr>
                    <w:t>相关温度参数自动记录存储，储存时间不少于1年</w:t>
                  </w:r>
                  <w:r>
                    <w:rPr>
                      <w:rFonts w:hint="eastAsia" w:eastAsia="宋体"/>
                      <w:color w:val="auto"/>
                      <w:kern w:val="0"/>
                      <w:szCs w:val="21"/>
                      <w:highlight w:val="none"/>
                      <w:lang w:val="en-US" w:eastAsia="zh-CN"/>
                    </w:rPr>
                    <w:t>；活性炭吸附床装填的活性炭</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碘值不低于800毫克/克</w:t>
                  </w:r>
                  <w:r>
                    <w:rPr>
                      <w:rFonts w:hint="eastAsia" w:eastAsia="宋体" w:cs="Times New Roman"/>
                      <w:b w:val="0"/>
                      <w:bCs w:val="0"/>
                      <w:color w:val="auto"/>
                      <w:spacing w:val="0"/>
                      <w:w w:val="100"/>
                      <w:kern w:val="2"/>
                      <w:position w:val="0"/>
                      <w:sz w:val="21"/>
                      <w:szCs w:val="24"/>
                      <w:highlight w:val="none"/>
                      <w:u w:val="none"/>
                      <w:shd w:val="clear" w:color="auto" w:fill="auto"/>
                      <w:lang w:val="en-US" w:eastAsia="zh-CN" w:bidi="ar-SA"/>
                    </w:rPr>
                    <w:t>，并建立台账记录</w:t>
                  </w:r>
                  <w:r>
                    <w:rPr>
                      <w:rFonts w:hint="default" w:ascii="Times New Roman" w:hAnsi="Times New Roman" w:eastAsia="宋体" w:cs="Times New Roman"/>
                      <w:b w:val="0"/>
                      <w:bCs w:val="0"/>
                      <w:color w:val="auto"/>
                      <w:spacing w:val="0"/>
                      <w:w w:val="100"/>
                      <w:kern w:val="2"/>
                      <w:position w:val="0"/>
                      <w:sz w:val="21"/>
                      <w:szCs w:val="24"/>
                      <w:highlight w:val="none"/>
                      <w:u w:val="none"/>
                      <w:shd w:val="clear" w:color="auto" w:fill="auto"/>
                      <w:lang w:val="en-US" w:eastAsia="zh-CN" w:bidi="ar-SA"/>
                    </w:rPr>
                    <w:t>活性炭填充量、更换频次</w:t>
                  </w:r>
                  <w:r>
                    <w:rPr>
                      <w:rFonts w:hint="eastAsia" w:eastAsia="宋体" w:cs="Times New Roman"/>
                      <w:b w:val="0"/>
                      <w:bCs w:val="0"/>
                      <w:color w:val="auto"/>
                      <w:spacing w:val="0"/>
                      <w:w w:val="100"/>
                      <w:kern w:val="2"/>
                      <w:position w:val="0"/>
                      <w:sz w:val="21"/>
                      <w:szCs w:val="24"/>
                      <w:highlight w:val="none"/>
                      <w:u w:val="none"/>
                      <w:shd w:val="clear" w:color="auto" w:fill="auto"/>
                      <w:lang w:val="en-US" w:eastAsia="zh-CN" w:bidi="ar-SA"/>
                    </w:rPr>
                    <w:t>等信息，台账至少保存3年。</w:t>
                  </w:r>
                </w:p>
              </w:tc>
              <w:tc>
                <w:tcPr>
                  <w:tcW w:w="924" w:type="dxa"/>
                  <w:noWrap w:val="0"/>
                  <w:vAlign w:val="center"/>
                </w:tcPr>
                <w:p>
                  <w:pPr>
                    <w:adjustRightInd w:val="0"/>
                    <w:snapToGrid w:val="0"/>
                    <w:jc w:val="center"/>
                    <w:textAlignment w:val="baseline"/>
                    <w:outlineLvl w:val="0"/>
                    <w:rPr>
                      <w:rFonts w:hint="default"/>
                      <w:color w:val="auto"/>
                      <w:szCs w:val="21"/>
                      <w:highlight w:val="none"/>
                      <w:lang w:val="en-US" w:eastAsia="zh-CN"/>
                    </w:rPr>
                  </w:pPr>
                  <w:r>
                    <w:rPr>
                      <w:rFonts w:hint="eastAsia"/>
                      <w:color w:val="auto"/>
                      <w:szCs w:val="21"/>
                      <w:highlight w:val="none"/>
                      <w:lang w:val="en-US" w:eastAsia="zh-CN"/>
                    </w:rPr>
                    <w:t>符合</w:t>
                  </w:r>
                </w:p>
              </w:tc>
            </w:tr>
          </w:tbl>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由上表可知，本项目符合</w:t>
            </w:r>
            <w:r>
              <w:rPr>
                <w:rFonts w:hint="eastAsia" w:ascii="Times New Roman" w:hAnsi="Times New Roman" w:cs="Times New Roman"/>
                <w:color w:val="auto"/>
                <w:highlight w:val="none"/>
                <w:lang w:val="en-US" w:eastAsia="zh-CN"/>
              </w:rPr>
              <w:t>《攻坚战实施方案》</w:t>
            </w:r>
            <w:r>
              <w:rPr>
                <w:rFonts w:hint="eastAsia" w:ascii="Times New Roman" w:hAnsi="Times New Roman" w:eastAsia="宋体" w:cs="Times New Roman"/>
                <w:color w:val="auto"/>
                <w:highlight w:val="none"/>
                <w:lang w:val="en-US" w:eastAsia="zh-CN"/>
              </w:rPr>
              <w:t>的相关要求。</w:t>
            </w:r>
          </w:p>
          <w:p>
            <w:pPr>
              <w:pStyle w:val="13"/>
              <w:spacing w:before="0" w:beforeAutospacing="0" w:after="0" w:afterAutospacing="0" w:line="460" w:lineRule="exact"/>
              <w:ind w:firstLine="480" w:firstLineChars="200"/>
              <w:outlineLvl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（5）本项目与《</w:t>
            </w:r>
            <w:r>
              <w:rPr>
                <w:rFonts w:hint="eastAsia" w:cs="Times New Roman"/>
                <w:color w:val="auto"/>
                <w:highlight w:val="none"/>
                <w:lang w:val="en-US" w:eastAsia="zh-CN"/>
              </w:rPr>
              <w:t>重污染天气重点行业应急减排措施制定技术指南</w:t>
            </w:r>
            <w:r>
              <w:rPr>
                <w:rFonts w:hint="eastAsia" w:ascii="Times New Roman" w:hAnsi="Times New Roman" w:eastAsia="宋体" w:cs="Times New Roman"/>
                <w:color w:val="auto"/>
                <w:highlight w:val="none"/>
                <w:lang w:val="en-US" w:eastAsia="zh-CN"/>
              </w:rPr>
              <w:t>》对比分析。</w:t>
            </w:r>
          </w:p>
          <w:p>
            <w:pPr>
              <w:pStyle w:val="13"/>
              <w:spacing w:before="0" w:beforeAutospacing="0" w:after="0" w:afterAutospacing="0" w:line="460" w:lineRule="exact"/>
              <w:ind w:firstLine="480" w:firstLineChars="200"/>
              <w:outlineLvl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本项目属于</w:t>
            </w:r>
            <w:r>
              <w:rPr>
                <w:rFonts w:hint="eastAsia" w:ascii="Times New Roman" w:hAnsi="Times New Roman" w:cs="Times New Roman"/>
                <w:color w:val="auto"/>
                <w:highlight w:val="none"/>
                <w:lang w:val="en-US" w:eastAsia="zh-CN"/>
              </w:rPr>
              <w:t>专用设备制造业和橡胶制品业</w:t>
            </w:r>
            <w:r>
              <w:rPr>
                <w:rFonts w:hint="eastAsia" w:ascii="Times New Roman" w:hAnsi="Times New Roman" w:eastAsia="宋体" w:cs="Times New Roman"/>
                <w:color w:val="auto"/>
                <w:highlight w:val="none"/>
                <w:lang w:val="en-US" w:eastAsia="zh-CN"/>
              </w:rPr>
              <w:t>，</w:t>
            </w:r>
            <w:r>
              <w:rPr>
                <w:rFonts w:hint="eastAsia" w:ascii="Times New Roman" w:hAnsi="Times New Roman" w:cs="Times New Roman"/>
                <w:color w:val="auto"/>
                <w:highlight w:val="none"/>
                <w:lang w:val="en-US" w:eastAsia="zh-CN"/>
              </w:rPr>
              <w:t>生产工艺涉及喷漆，</w:t>
            </w:r>
            <w:r>
              <w:rPr>
                <w:rFonts w:hint="eastAsia" w:ascii="Times New Roman" w:hAnsi="Times New Roman" w:eastAsia="宋体" w:cs="Times New Roman"/>
                <w:color w:val="auto"/>
                <w:highlight w:val="none"/>
                <w:lang w:val="en-US" w:eastAsia="zh-CN"/>
              </w:rPr>
              <w:t>项目与《</w:t>
            </w:r>
            <w:r>
              <w:rPr>
                <w:rFonts w:hint="eastAsia" w:cs="Times New Roman"/>
                <w:color w:val="auto"/>
                <w:highlight w:val="none"/>
                <w:lang w:val="en-US" w:eastAsia="zh-CN"/>
              </w:rPr>
              <w:t>重污染天气重点行业应急减排措施制定技术指南</w:t>
            </w:r>
            <w:r>
              <w:rPr>
                <w:rFonts w:hint="eastAsia" w:ascii="Times New Roman" w:hAnsi="Times New Roman" w:eastAsia="宋体" w:cs="Times New Roman"/>
                <w:color w:val="auto"/>
                <w:highlight w:val="none"/>
                <w:lang w:val="en-US" w:eastAsia="zh-CN"/>
              </w:rPr>
              <w:t>》</w:t>
            </w:r>
            <w:r>
              <w:rPr>
                <w:rFonts w:hint="eastAsia" w:ascii="Times New Roman" w:hAnsi="Times New Roman" w:cs="Times New Roman"/>
                <w:color w:val="auto"/>
                <w:highlight w:val="none"/>
                <w:lang w:val="en-US" w:eastAsia="zh-CN"/>
              </w:rPr>
              <w:t>工业涂装、橡胶制品</w:t>
            </w:r>
            <w:r>
              <w:rPr>
                <w:rFonts w:hint="eastAsia" w:ascii="Times New Roman" w:hAnsi="Times New Roman" w:eastAsia="宋体" w:cs="Times New Roman"/>
                <w:color w:val="auto"/>
                <w:highlight w:val="none"/>
                <w:lang w:val="en-US" w:eastAsia="zh-CN"/>
              </w:rPr>
              <w:t>企业A级绩效指标对比分析情况见下表。</w:t>
            </w:r>
          </w:p>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yellow"/>
                <w:lang w:val="en-US" w:eastAsia="zh-CN"/>
              </w:rPr>
            </w:pPr>
          </w:p>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yellow"/>
                <w:lang w:val="en-US" w:eastAsia="zh-CN"/>
              </w:rPr>
            </w:pPr>
          </w:p>
          <w:p>
            <w:pPr>
              <w:pStyle w:val="13"/>
              <w:snapToGrid w:val="0"/>
              <w:spacing w:line="460" w:lineRule="exact"/>
              <w:jc w:val="both"/>
              <w:outlineLvl w:val="0"/>
              <w:rPr>
                <w:rFonts w:hint="eastAsia" w:ascii="Times New Roman" w:hAnsi="Times New Roman"/>
                <w:color w:val="auto"/>
                <w:szCs w:val="24"/>
                <w:highlight w:val="yellow"/>
              </w:rPr>
            </w:pPr>
          </w:p>
        </w:tc>
      </w:tr>
    </w:tbl>
    <w:p>
      <w:pPr>
        <w:pStyle w:val="13"/>
        <w:jc w:val="center"/>
        <w:outlineLvl w:val="0"/>
        <w:rPr>
          <w:rFonts w:hint="eastAsia" w:ascii="黑体" w:hAnsi="黑体" w:eastAsia="黑体"/>
          <w:snapToGrid w:val="0"/>
          <w:color w:val="auto"/>
          <w:sz w:val="30"/>
          <w:szCs w:val="30"/>
          <w:highlight w:val="yellow"/>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9"/>
        <w:gridCol w:w="127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9" w:type="dxa"/>
            <w:noWrap w:val="0"/>
            <w:vAlign w:val="top"/>
          </w:tcPr>
          <w:p>
            <w:pPr>
              <w:pStyle w:val="13"/>
              <w:jc w:val="center"/>
              <w:outlineLvl w:val="0"/>
              <w:rPr>
                <w:rFonts w:hint="eastAsia" w:ascii="黑体" w:hAnsi="黑体" w:eastAsia="黑体"/>
                <w:snapToGrid w:val="0"/>
                <w:color w:val="auto"/>
                <w:sz w:val="30"/>
                <w:szCs w:val="30"/>
                <w:highlight w:val="yellow"/>
              </w:rPr>
            </w:pPr>
          </w:p>
        </w:tc>
        <w:tc>
          <w:tcPr>
            <w:tcW w:w="12723" w:type="dxa"/>
            <w:noWrap w:val="0"/>
            <w:vAlign w:val="top"/>
          </w:tcPr>
          <w:p>
            <w:pPr>
              <w:pStyle w:val="13"/>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460" w:lineRule="exact"/>
              <w:ind w:firstLine="480" w:firstLineChars="200"/>
              <w:jc w:val="both"/>
              <w:textAlignment w:val="auto"/>
              <w:outlineLvl w:val="0"/>
              <w:rPr>
                <w:rFonts w:hint="default" w:ascii="Times New Roman" w:hAnsi="Times New Roman" w:eastAsia="黑体" w:cs="Times New Roman"/>
                <w:color w:val="auto"/>
                <w:szCs w:val="24"/>
                <w:highlight w:val="none"/>
                <w:u w:val="none"/>
                <w:lang w:val="en-US" w:eastAsia="zh-CN"/>
              </w:rPr>
            </w:pPr>
            <w:r>
              <w:rPr>
                <w:rFonts w:hint="default" w:ascii="Times New Roman" w:hAnsi="Times New Roman" w:eastAsia="黑体" w:cs="Times New Roman"/>
                <w:color w:val="auto"/>
                <w:szCs w:val="24"/>
                <w:highlight w:val="none"/>
                <w:u w:val="none"/>
                <w:lang w:val="en-US" w:eastAsia="zh-CN"/>
              </w:rPr>
              <w:t>表1</w:t>
            </w:r>
            <w:r>
              <w:rPr>
                <w:rFonts w:hint="eastAsia" w:ascii="Times New Roman" w:hAnsi="Times New Roman" w:eastAsia="黑体" w:cs="Times New Roman"/>
                <w:color w:val="auto"/>
                <w:szCs w:val="24"/>
                <w:highlight w:val="none"/>
                <w:u w:val="none"/>
                <w:lang w:val="en-US" w:eastAsia="zh-CN"/>
              </w:rPr>
              <w:t>5</w:t>
            </w:r>
            <w:r>
              <w:rPr>
                <w:rFonts w:hint="default" w:ascii="Times New Roman" w:hAnsi="Times New Roman" w:eastAsia="黑体" w:cs="Times New Roman"/>
                <w:color w:val="auto"/>
                <w:szCs w:val="24"/>
                <w:highlight w:val="none"/>
                <w:u w:val="none"/>
                <w:lang w:val="en-US" w:eastAsia="zh-CN"/>
              </w:rPr>
              <w:t xml:space="preserve">    </w:t>
            </w:r>
            <w:r>
              <w:rPr>
                <w:rFonts w:hint="eastAsia" w:ascii="Times New Roman" w:hAnsi="Times New Roman" w:eastAsia="黑体" w:cs="Times New Roman"/>
                <w:color w:val="auto"/>
                <w:szCs w:val="24"/>
                <w:highlight w:val="none"/>
                <w:u w:val="none"/>
                <w:lang w:val="en-US" w:eastAsia="zh-CN"/>
              </w:rPr>
              <w:t xml:space="preserve">                 </w:t>
            </w:r>
            <w:r>
              <w:rPr>
                <w:rFonts w:hint="default" w:ascii="Times New Roman" w:hAnsi="Times New Roman" w:eastAsia="黑体" w:cs="Times New Roman"/>
                <w:color w:val="auto"/>
                <w:szCs w:val="24"/>
                <w:highlight w:val="none"/>
                <w:u w:val="none"/>
                <w:lang w:val="en-US" w:eastAsia="zh-CN"/>
              </w:rPr>
              <w:t xml:space="preserve">  </w:t>
            </w:r>
            <w:r>
              <w:rPr>
                <w:rFonts w:hint="eastAsia" w:ascii="Times New Roman" w:hAnsi="Times New Roman" w:eastAsia="黑体" w:cs="Times New Roman"/>
                <w:color w:val="auto"/>
                <w:szCs w:val="24"/>
                <w:highlight w:val="none"/>
                <w:u w:val="none"/>
                <w:lang w:val="en-US" w:eastAsia="zh-CN"/>
              </w:rPr>
              <w:t xml:space="preserve"> </w:t>
            </w:r>
            <w:r>
              <w:rPr>
                <w:rFonts w:hint="default" w:ascii="Times New Roman" w:hAnsi="Times New Roman" w:eastAsia="黑体" w:cs="Times New Roman"/>
                <w:color w:val="auto"/>
                <w:szCs w:val="24"/>
                <w:highlight w:val="none"/>
                <w:u w:val="none"/>
                <w:lang w:val="en-US" w:eastAsia="zh-CN"/>
              </w:rPr>
              <w:t xml:space="preserve">   </w:t>
            </w:r>
            <w:r>
              <w:rPr>
                <w:rFonts w:hint="eastAsia" w:ascii="Times New Roman" w:hAnsi="Times New Roman" w:eastAsia="黑体" w:cs="Times New Roman"/>
                <w:color w:val="auto"/>
                <w:szCs w:val="24"/>
                <w:highlight w:val="none"/>
                <w:u w:val="none"/>
                <w:lang w:val="en-US" w:eastAsia="zh-CN"/>
              </w:rPr>
              <w:t>工业涂装</w:t>
            </w:r>
            <w:r>
              <w:rPr>
                <w:rFonts w:hint="default" w:ascii="Times New Roman" w:hAnsi="Times New Roman" w:eastAsia="黑体" w:cs="Times New Roman"/>
                <w:color w:val="auto"/>
                <w:szCs w:val="24"/>
                <w:highlight w:val="none"/>
                <w:u w:val="none"/>
                <w:lang w:val="en-US" w:eastAsia="zh-CN"/>
              </w:rPr>
              <w:t>A级企业绩效指标对照表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16"/>
              <w:gridCol w:w="4880"/>
              <w:gridCol w:w="4770"/>
              <w:gridCol w:w="154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pPr>
                    <w:snapToGrid w:val="0"/>
                    <w:jc w:val="center"/>
                    <w:rPr>
                      <w:rFonts w:hint="default" w:eastAsia="宋体"/>
                      <w:b/>
                      <w:color w:val="auto"/>
                      <w:szCs w:val="21"/>
                      <w:highlight w:val="none"/>
                      <w:u w:val="none"/>
                      <w:lang w:val="en-US" w:eastAsia="zh-CN"/>
                    </w:rPr>
                  </w:pPr>
                  <w:r>
                    <w:rPr>
                      <w:rFonts w:hint="eastAsia"/>
                      <w:b/>
                      <w:color w:val="auto"/>
                      <w:szCs w:val="21"/>
                      <w:highlight w:val="none"/>
                      <w:u w:val="none"/>
                      <w:lang w:val="en-US" w:eastAsia="zh-CN"/>
                    </w:rPr>
                    <w:t>差异化指标</w:t>
                  </w:r>
                </w:p>
              </w:tc>
              <w:tc>
                <w:tcPr>
                  <w:tcW w:w="1950" w:type="pct"/>
                  <w:tcBorders>
                    <w:tl2br w:val="nil"/>
                    <w:tr2bl w:val="nil"/>
                  </w:tcBorders>
                  <w:noWrap w:val="0"/>
                  <w:vAlign w:val="center"/>
                </w:tcPr>
                <w:p>
                  <w:pPr>
                    <w:snapToGrid w:val="0"/>
                    <w:jc w:val="center"/>
                    <w:rPr>
                      <w:rFonts w:hint="default" w:eastAsia="宋体"/>
                      <w:b/>
                      <w:color w:val="auto"/>
                      <w:szCs w:val="21"/>
                      <w:highlight w:val="none"/>
                      <w:u w:val="none"/>
                      <w:lang w:val="en-US" w:eastAsia="zh-CN"/>
                    </w:rPr>
                  </w:pPr>
                  <w:r>
                    <w:rPr>
                      <w:rFonts w:hint="eastAsia"/>
                      <w:b/>
                      <w:color w:val="auto"/>
                      <w:szCs w:val="21"/>
                      <w:highlight w:val="none"/>
                      <w:u w:val="none"/>
                      <w:lang w:val="en-US" w:eastAsia="zh-CN"/>
                    </w:rPr>
                    <w:t>A级企业</w:t>
                  </w:r>
                </w:p>
              </w:tc>
              <w:tc>
                <w:tcPr>
                  <w:tcW w:w="1906" w:type="pct"/>
                  <w:tcBorders>
                    <w:tl2br w:val="nil"/>
                    <w:tr2bl w:val="nil"/>
                  </w:tcBorders>
                  <w:noWrap w:val="0"/>
                  <w:vAlign w:val="center"/>
                </w:tcPr>
                <w:p>
                  <w:pPr>
                    <w:snapToGrid w:val="0"/>
                    <w:jc w:val="center"/>
                    <w:rPr>
                      <w:rFonts w:hint="default"/>
                      <w:b/>
                      <w:color w:val="auto"/>
                      <w:szCs w:val="21"/>
                      <w:highlight w:val="none"/>
                      <w:u w:val="none"/>
                      <w:lang w:val="en-US" w:eastAsia="zh-CN"/>
                    </w:rPr>
                  </w:pPr>
                  <w:r>
                    <w:rPr>
                      <w:rFonts w:hint="eastAsia"/>
                      <w:b/>
                      <w:color w:val="auto"/>
                      <w:szCs w:val="21"/>
                      <w:highlight w:val="none"/>
                      <w:u w:val="none"/>
                      <w:lang w:val="en-US" w:eastAsia="zh-CN"/>
                    </w:rPr>
                    <w:t>本项目情况</w:t>
                  </w:r>
                </w:p>
              </w:tc>
              <w:tc>
                <w:tcPr>
                  <w:tcW w:w="616" w:type="pct"/>
                  <w:tcBorders>
                    <w:tl2br w:val="nil"/>
                    <w:tr2bl w:val="nil"/>
                  </w:tcBorders>
                  <w:noWrap w:val="0"/>
                  <w:vAlign w:val="center"/>
                </w:tcPr>
                <w:p>
                  <w:pPr>
                    <w:snapToGrid w:val="0"/>
                    <w:jc w:val="center"/>
                    <w:rPr>
                      <w:rFonts w:hint="default" w:eastAsia="宋体"/>
                      <w:b/>
                      <w:color w:val="auto"/>
                      <w:szCs w:val="21"/>
                      <w:highlight w:val="none"/>
                      <w:u w:val="none"/>
                      <w:lang w:val="en-US" w:eastAsia="zh-CN"/>
                    </w:rPr>
                  </w:pPr>
                  <w:r>
                    <w:rPr>
                      <w:rFonts w:hint="eastAsia"/>
                      <w:b/>
                      <w:color w:val="auto"/>
                      <w:szCs w:val="21"/>
                      <w:highlight w:val="none"/>
                      <w:u w:val="none"/>
                      <w:lang w:val="en-US" w:eastAsia="zh-CN"/>
                    </w:rPr>
                    <w:t>相符性分析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pPr>
                    <w:snapToGrid w:val="0"/>
                    <w:jc w:val="center"/>
                    <w:rPr>
                      <w:rFonts w:hint="default"/>
                      <w:b w:val="0"/>
                      <w:bCs w:val="0"/>
                      <w:color w:val="auto"/>
                      <w:szCs w:val="21"/>
                      <w:highlight w:val="yellow"/>
                      <w:u w:val="none"/>
                      <w:lang w:val="en-US" w:eastAsia="zh-CN"/>
                    </w:rPr>
                  </w:pPr>
                  <w:r>
                    <w:rPr>
                      <w:rFonts w:hint="eastAsia"/>
                      <w:b w:val="0"/>
                      <w:bCs w:val="0"/>
                      <w:color w:val="auto"/>
                      <w:szCs w:val="21"/>
                      <w:highlight w:val="none"/>
                      <w:u w:val="none"/>
                      <w:lang w:val="en-US" w:eastAsia="zh-CN"/>
                    </w:rPr>
                    <w:t>无组织排放</w:t>
                  </w:r>
                </w:p>
              </w:tc>
              <w:tc>
                <w:tcPr>
                  <w:tcW w:w="1950" w:type="pct"/>
                  <w:tcBorders>
                    <w:tl2br w:val="nil"/>
                    <w:tr2bl w:val="nil"/>
                  </w:tcBorders>
                  <w:noWrap w:val="0"/>
                  <w:vAlign w:val="center"/>
                </w:tcPr>
                <w:p>
                  <w:pPr>
                    <w:keepNext w:val="0"/>
                    <w:keepLines w:val="0"/>
                    <w:widowControl/>
                    <w:suppressLineNumbers w:val="0"/>
                    <w:jc w:val="both"/>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1、满足《挥发性有机物无组织排放控制标准》（GB 37822-2019）特别控制要求；</w:t>
                  </w:r>
                </w:p>
                <w:p>
                  <w:pPr>
                    <w:keepNext w:val="0"/>
                    <w:keepLines w:val="0"/>
                    <w:widowControl/>
                    <w:suppressLineNumbers w:val="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2、VOCs物料存储于密闭容器或包装袋中，盛装VOCs物料的容器或包装袋存放于密闭负压的储库、料仓内；</w:t>
                  </w:r>
                </w:p>
                <w:p>
                  <w:pPr>
                    <w:keepNext w:val="0"/>
                    <w:keepLines w:val="0"/>
                    <w:widowControl/>
                    <w:suppressLineNumbers w:val="0"/>
                    <w:jc w:val="both"/>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3、除大型工件特殊作业（例如，船舶制造行业的分段总组、船台、船坞、造船码头等涂装工序）外，调漆、喷漆、流平、烘干、清洗等工序在密闭设备或密闭负压空间内操作；</w:t>
                  </w:r>
                </w:p>
                <w:p>
                  <w:pPr>
                    <w:keepNext w:val="0"/>
                    <w:keepLines w:val="0"/>
                    <w:widowControl/>
                    <w:suppressLineNumbers w:val="0"/>
                    <w:jc w:val="both"/>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4、密闭回收废清洗剂；</w:t>
                  </w:r>
                </w:p>
                <w:p>
                  <w:pPr>
                    <w:keepNext w:val="0"/>
                    <w:keepLines w:val="0"/>
                    <w:widowControl/>
                    <w:suppressLineNumbers w:val="0"/>
                    <w:jc w:val="both"/>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5、建设干式喷漆房；使用湿式喷漆房时，循环水泵间和刮渣间应密闭，安装废气收集设施；</w:t>
                  </w:r>
                </w:p>
                <w:p>
                  <w:pPr>
                    <w:keepNext w:val="0"/>
                    <w:keepLines w:val="0"/>
                    <w:widowControl/>
                    <w:suppressLineNumbers w:val="0"/>
                    <w:jc w:val="both"/>
                    <w:rPr>
                      <w:rFonts w:hint="default" w:ascii="Times New Roman" w:hAnsi="Times New Roman" w:cs="Times New Roman"/>
                      <w:b w:val="0"/>
                      <w:bCs w:val="0"/>
                      <w:color w:val="auto"/>
                      <w:sz w:val="21"/>
                      <w:szCs w:val="21"/>
                      <w:highlight w:val="yellow"/>
                      <w:u w:val="none"/>
                      <w:lang w:val="en-US" w:eastAsia="zh-CN"/>
                    </w:rPr>
                  </w:pPr>
                  <w:r>
                    <w:rPr>
                      <w:rFonts w:hint="default" w:ascii="Times New Roman" w:hAnsi="Times New Roman" w:eastAsia="宋体" w:cs="Times New Roman"/>
                      <w:color w:val="auto"/>
                      <w:kern w:val="0"/>
                      <w:sz w:val="21"/>
                      <w:szCs w:val="21"/>
                      <w:lang w:val="en-US" w:eastAsia="zh-CN" w:bidi="ar"/>
                    </w:rPr>
                    <w:t>6、采用静电喷涂、自动喷涂、高压无气喷涂或高流低压（HVLP）喷枪等高效涂装技术，不可使用手动空气喷涂技术</w:t>
                  </w:r>
                </w:p>
              </w:tc>
              <w:tc>
                <w:tcPr>
                  <w:tcW w:w="1906" w:type="pct"/>
                  <w:tcBorders>
                    <w:tl2br w:val="nil"/>
                    <w:tr2bl w:val="nil"/>
                  </w:tcBorders>
                  <w:noWrap w:val="0"/>
                  <w:vAlign w:val="center"/>
                </w:tcPr>
                <w:p>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w:t>
                  </w:r>
                  <w:r>
                    <w:rPr>
                      <w:rFonts w:hint="default" w:ascii="Times New Roman" w:hAnsi="Times New Roman" w:cs="Times New Roman"/>
                      <w:color w:val="auto"/>
                      <w:kern w:val="0"/>
                      <w:sz w:val="21"/>
                      <w:szCs w:val="21"/>
                      <w:highlight w:val="none"/>
                      <w:lang w:val="en-US" w:eastAsia="zh-CN" w:bidi="ar"/>
                    </w:rPr>
                    <w:t>本项目建设能够满足</w:t>
                  </w:r>
                  <w:r>
                    <w:rPr>
                      <w:rFonts w:hint="default" w:ascii="Times New Roman" w:hAnsi="Times New Roman" w:eastAsia="宋体" w:cs="Times New Roman"/>
                      <w:color w:val="auto"/>
                      <w:kern w:val="0"/>
                      <w:sz w:val="21"/>
                      <w:szCs w:val="21"/>
                      <w:lang w:val="en-US" w:eastAsia="zh-CN" w:bidi="ar"/>
                    </w:rPr>
                    <w:t>《挥发性有机物无组织排放控制标准》（GB 37822-2019）特别控制要求</w:t>
                  </w:r>
                  <w:r>
                    <w:rPr>
                      <w:rFonts w:hint="default" w:ascii="Times New Roman" w:hAnsi="Times New Roman" w:eastAsia="宋体" w:cs="Times New Roman"/>
                      <w:color w:val="auto"/>
                      <w:kern w:val="0"/>
                      <w:sz w:val="21"/>
                      <w:szCs w:val="21"/>
                      <w:highlight w:val="none"/>
                      <w:lang w:val="en-US" w:eastAsia="zh-CN" w:bidi="ar"/>
                    </w:rPr>
                    <w:t>；</w:t>
                  </w:r>
                </w:p>
                <w:p>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2.本项目</w:t>
                  </w:r>
                  <w:r>
                    <w:rPr>
                      <w:rFonts w:hint="eastAsia" w:cs="Times New Roman"/>
                      <w:color w:val="auto"/>
                      <w:kern w:val="0"/>
                      <w:sz w:val="21"/>
                      <w:szCs w:val="21"/>
                      <w:highlight w:val="none"/>
                      <w:lang w:val="en-US" w:eastAsia="zh-CN" w:bidi="ar"/>
                    </w:rPr>
                    <w:t>使用的</w:t>
                  </w:r>
                  <w:r>
                    <w:rPr>
                      <w:rFonts w:hint="default" w:ascii="Times New Roman" w:hAnsi="Times New Roman" w:cs="Times New Roman"/>
                      <w:color w:val="auto"/>
                      <w:kern w:val="0"/>
                      <w:sz w:val="21"/>
                      <w:szCs w:val="21"/>
                      <w:highlight w:val="none"/>
                      <w:lang w:val="en-US" w:eastAsia="zh-CN" w:bidi="ar"/>
                    </w:rPr>
                    <w:t>漆料</w:t>
                  </w:r>
                  <w:r>
                    <w:rPr>
                      <w:rFonts w:hint="eastAsia" w:cs="Times New Roman"/>
                      <w:color w:val="auto"/>
                      <w:kern w:val="0"/>
                      <w:sz w:val="21"/>
                      <w:szCs w:val="21"/>
                      <w:highlight w:val="none"/>
                      <w:lang w:val="en-US" w:eastAsia="zh-CN" w:bidi="ar"/>
                    </w:rPr>
                    <w:t>采</w:t>
                  </w:r>
                  <w:r>
                    <w:rPr>
                      <w:rFonts w:hint="default" w:ascii="Times New Roman" w:hAnsi="Times New Roman" w:cs="Times New Roman"/>
                      <w:color w:val="auto"/>
                      <w:kern w:val="0"/>
                      <w:sz w:val="21"/>
                      <w:szCs w:val="21"/>
                      <w:highlight w:val="none"/>
                      <w:lang w:val="en-US" w:eastAsia="zh-CN" w:bidi="ar"/>
                    </w:rPr>
                    <w:t>用密闭包装桶存储，包装桶存放于密闭负压的</w:t>
                  </w:r>
                  <w:r>
                    <w:rPr>
                      <w:rFonts w:hint="eastAsia" w:cs="Times New Roman"/>
                      <w:color w:val="auto"/>
                      <w:kern w:val="0"/>
                      <w:sz w:val="21"/>
                      <w:szCs w:val="21"/>
                      <w:highlight w:val="none"/>
                      <w:lang w:val="en-US" w:eastAsia="zh-CN" w:bidi="ar"/>
                    </w:rPr>
                    <w:t>漆料库</w:t>
                  </w:r>
                  <w:r>
                    <w:rPr>
                      <w:rFonts w:hint="default" w:ascii="Times New Roman" w:hAnsi="Times New Roman" w:cs="Times New Roman"/>
                      <w:color w:val="auto"/>
                      <w:kern w:val="0"/>
                      <w:sz w:val="21"/>
                      <w:szCs w:val="21"/>
                      <w:highlight w:val="none"/>
                      <w:lang w:val="en-US" w:eastAsia="zh-CN" w:bidi="ar"/>
                    </w:rPr>
                    <w:t>内</w:t>
                  </w:r>
                  <w:r>
                    <w:rPr>
                      <w:rFonts w:hint="default" w:ascii="Times New Roman" w:hAnsi="Times New Roman" w:eastAsia="宋体" w:cs="Times New Roman"/>
                      <w:color w:val="auto"/>
                      <w:kern w:val="0"/>
                      <w:sz w:val="21"/>
                      <w:szCs w:val="21"/>
                      <w:highlight w:val="none"/>
                      <w:lang w:val="en-US" w:eastAsia="zh-CN" w:bidi="ar"/>
                    </w:rPr>
                    <w:t>；</w:t>
                  </w:r>
                </w:p>
                <w:p>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3.本项目</w:t>
                  </w:r>
                  <w:r>
                    <w:rPr>
                      <w:rFonts w:hint="default" w:ascii="Times New Roman" w:hAnsi="Times New Roman" w:cs="Times New Roman"/>
                      <w:color w:val="auto"/>
                      <w:kern w:val="0"/>
                      <w:sz w:val="21"/>
                      <w:szCs w:val="21"/>
                      <w:highlight w:val="none"/>
                      <w:lang w:val="en-US" w:eastAsia="zh-CN" w:bidi="ar"/>
                    </w:rPr>
                    <w:t>喷漆、晾干工序位于密闭喷漆房内进行，喷漆房整体负压收集废气</w:t>
                  </w:r>
                  <w:r>
                    <w:rPr>
                      <w:rFonts w:hint="default" w:ascii="Times New Roman" w:hAnsi="Times New Roman" w:eastAsia="宋体" w:cs="Times New Roman"/>
                      <w:color w:val="auto"/>
                      <w:kern w:val="0"/>
                      <w:sz w:val="21"/>
                      <w:szCs w:val="21"/>
                      <w:highlight w:val="none"/>
                      <w:lang w:val="en-US" w:eastAsia="zh-CN" w:bidi="ar"/>
                    </w:rPr>
                    <w:t>；</w:t>
                  </w:r>
                </w:p>
                <w:p>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4.本项目</w:t>
                  </w:r>
                  <w:r>
                    <w:rPr>
                      <w:rFonts w:hint="default" w:ascii="Times New Roman" w:hAnsi="Times New Roman" w:cs="Times New Roman"/>
                      <w:color w:val="auto"/>
                      <w:kern w:val="0"/>
                      <w:sz w:val="21"/>
                      <w:szCs w:val="21"/>
                      <w:highlight w:val="none"/>
                      <w:lang w:val="en-US" w:eastAsia="zh-CN" w:bidi="ar"/>
                    </w:rPr>
                    <w:t>不涉及废清洗剂</w:t>
                  </w:r>
                  <w:r>
                    <w:rPr>
                      <w:rFonts w:hint="default" w:ascii="Times New Roman" w:hAnsi="Times New Roman" w:eastAsia="宋体" w:cs="Times New Roman"/>
                      <w:color w:val="auto"/>
                      <w:kern w:val="0"/>
                      <w:sz w:val="21"/>
                      <w:szCs w:val="21"/>
                      <w:highlight w:val="none"/>
                      <w:lang w:val="en-US" w:eastAsia="zh-CN" w:bidi="ar"/>
                    </w:rPr>
                    <w:t>；</w:t>
                  </w:r>
                </w:p>
                <w:p>
                  <w:pPr>
                    <w:snapToGrid w:val="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5.本项目喷漆房为干式喷漆房；</w:t>
                  </w:r>
                </w:p>
                <w:p>
                  <w:pPr>
                    <w:snapToGrid w:val="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6.本项目采用</w:t>
                  </w:r>
                  <w:r>
                    <w:rPr>
                      <w:rFonts w:hint="eastAsia" w:cs="Times New Roman"/>
                      <w:color w:val="auto"/>
                      <w:kern w:val="0"/>
                      <w:sz w:val="21"/>
                      <w:szCs w:val="21"/>
                      <w:highlight w:val="none"/>
                      <w:lang w:val="en-US" w:eastAsia="zh-CN"/>
                    </w:rPr>
                    <w:t>高压无气</w:t>
                  </w:r>
                  <w:r>
                    <w:rPr>
                      <w:rFonts w:hint="default" w:ascii="Times New Roman" w:hAnsi="Times New Roman" w:cs="Times New Roman"/>
                      <w:color w:val="auto"/>
                      <w:kern w:val="0"/>
                      <w:sz w:val="21"/>
                      <w:szCs w:val="21"/>
                      <w:highlight w:val="none"/>
                      <w:lang w:val="en-US" w:eastAsia="zh-CN"/>
                    </w:rPr>
                    <w:t>喷枪进行喷漆工序。</w:t>
                  </w:r>
                </w:p>
              </w:tc>
              <w:tc>
                <w:tcPr>
                  <w:tcW w:w="616" w:type="pct"/>
                  <w:tcBorders>
                    <w:tl2br w:val="nil"/>
                    <w:tr2bl w:val="nil"/>
                  </w:tcBorders>
                  <w:noWrap w:val="0"/>
                  <w:vAlign w:val="center"/>
                </w:tcPr>
                <w:p>
                  <w:pPr>
                    <w:snapToGrid w:val="0"/>
                    <w:jc w:val="center"/>
                    <w:rPr>
                      <w:rFonts w:hint="default"/>
                      <w:b w:val="0"/>
                      <w:bCs w:val="0"/>
                      <w:color w:val="auto"/>
                      <w:szCs w:val="21"/>
                      <w:highlight w:val="yellow"/>
                      <w:u w:val="none"/>
                      <w:lang w:val="en-US" w:eastAsia="zh-CN"/>
                    </w:rPr>
                  </w:pPr>
                  <w:r>
                    <w:rPr>
                      <w:rFonts w:hint="eastAsia"/>
                      <w:b w:val="0"/>
                      <w:bCs w:val="0"/>
                      <w:color w:val="auto"/>
                      <w:szCs w:val="21"/>
                      <w:highlight w:val="none"/>
                      <w:u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vMerge w:val="restart"/>
                  <w:tcBorders>
                    <w:tl2br w:val="nil"/>
                    <w:tr2bl w:val="nil"/>
                  </w:tcBorders>
                  <w:noWrap w:val="0"/>
                  <w:vAlign w:val="center"/>
                </w:tcPr>
                <w:p>
                  <w:pPr>
                    <w:snapToGrid w:val="0"/>
                    <w:jc w:val="center"/>
                    <w:rPr>
                      <w:rFonts w:hint="default"/>
                      <w:b w:val="0"/>
                      <w:bCs w:val="0"/>
                      <w:color w:val="auto"/>
                      <w:szCs w:val="21"/>
                      <w:highlight w:val="yellow"/>
                      <w:u w:val="none"/>
                      <w:lang w:val="en-US" w:eastAsia="zh-CN"/>
                    </w:rPr>
                  </w:pPr>
                  <w:r>
                    <w:rPr>
                      <w:rFonts w:hint="eastAsia"/>
                      <w:b w:val="0"/>
                      <w:bCs w:val="0"/>
                      <w:color w:val="auto"/>
                      <w:szCs w:val="21"/>
                      <w:highlight w:val="none"/>
                      <w:u w:val="none"/>
                      <w:lang w:val="en-US" w:eastAsia="zh-CN"/>
                    </w:rPr>
                    <w:t>VOCs治污设施</w:t>
                  </w:r>
                </w:p>
              </w:tc>
              <w:tc>
                <w:tcPr>
                  <w:tcW w:w="1950" w:type="pct"/>
                  <w:tcBorders>
                    <w:tl2br w:val="nil"/>
                    <w:tr2bl w:val="nil"/>
                  </w:tcBorders>
                  <w:noWrap w:val="0"/>
                  <w:vAlign w:val="center"/>
                </w:tcPr>
                <w:p>
                  <w:pPr>
                    <w:keepNext w:val="0"/>
                    <w:keepLines w:val="0"/>
                    <w:widowControl/>
                    <w:suppressLineNumbers w:val="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1、喷涂废气设置干式的石灰石、纸盒或湿式的文丘里等高效漆雾处理装置；</w:t>
                  </w:r>
                </w:p>
                <w:p>
                  <w:pPr>
                    <w:keepNext w:val="0"/>
                    <w:keepLines w:val="0"/>
                    <w:widowControl/>
                    <w:suppressLineNumbers w:val="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2、使用溶剂型涂料时，调漆、喷漆、流平、烘干、清洗等工序含VOCs废气采用吸附浓缩+燃烧、燃烧等治理技术，处理效率≥95%；</w:t>
                  </w:r>
                </w:p>
                <w:p>
                  <w:pPr>
                    <w:keepNext w:val="0"/>
                    <w:keepLines w:val="0"/>
                    <w:widowControl/>
                    <w:suppressLineNumbers w:val="0"/>
                    <w:jc w:val="both"/>
                    <w:rPr>
                      <w:rFonts w:hint="default" w:ascii="Times New Roman" w:hAnsi="Times New Roman" w:cs="Times New Roman"/>
                      <w:b w:val="0"/>
                      <w:bCs w:val="0"/>
                      <w:color w:val="auto"/>
                      <w:sz w:val="21"/>
                      <w:szCs w:val="21"/>
                      <w:highlight w:val="yellow"/>
                      <w:u w:val="none"/>
                      <w:lang w:val="en-US" w:eastAsia="zh-CN"/>
                    </w:rPr>
                  </w:pPr>
                  <w:r>
                    <w:rPr>
                      <w:rFonts w:hint="default" w:ascii="Times New Roman" w:hAnsi="Times New Roman" w:eastAsia="宋体" w:cs="Times New Roman"/>
                      <w:color w:val="auto"/>
                      <w:kern w:val="0"/>
                      <w:sz w:val="21"/>
                      <w:szCs w:val="21"/>
                      <w:lang w:val="en-US" w:eastAsia="zh-CN" w:bidi="ar"/>
                    </w:rPr>
                    <w:t>3、使用水性涂料（含水性UV）时，当车间或生产设施排气中非甲烷总烃（NMHC）初始排放速率≥2kg/h时，建设末端治污设施</w:t>
                  </w:r>
                </w:p>
              </w:tc>
              <w:tc>
                <w:tcPr>
                  <w:tcW w:w="1906" w:type="pct"/>
                  <w:vMerge w:val="restart"/>
                  <w:tcBorders>
                    <w:tl2br w:val="nil"/>
                    <w:tr2bl w:val="nil"/>
                  </w:tcBorders>
                  <w:noWrap w:val="0"/>
                  <w:vAlign w:val="center"/>
                </w:tcPr>
                <w:p>
                  <w:pPr>
                    <w:keepNext w:val="0"/>
                    <w:keepLines w:val="0"/>
                    <w:widowControl/>
                    <w:suppressLineNumbers w:val="0"/>
                    <w:jc w:val="both"/>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1、本项目喷涂废气使用干式纸盒过滤器处理漆雾；</w:t>
                  </w:r>
                </w:p>
                <w:p>
                  <w:pPr>
                    <w:keepNext w:val="0"/>
                    <w:keepLines w:val="0"/>
                    <w:widowControl/>
                    <w:suppressLineNumbers w:val="0"/>
                    <w:jc w:val="both"/>
                    <w:rPr>
                      <w:rFonts w:hint="eastAsia"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2、本项目使用的涂料为溶剂型涂料，喷漆、晾干工序废气经密闭喷漆房负压收集后，</w:t>
                  </w:r>
                  <w:r>
                    <w:rPr>
                      <w:rFonts w:hint="eastAsia" w:cs="Times New Roman"/>
                      <w:color w:val="auto"/>
                      <w:kern w:val="0"/>
                      <w:sz w:val="21"/>
                      <w:szCs w:val="21"/>
                      <w:highlight w:val="none"/>
                      <w:lang w:val="en-US" w:eastAsia="zh-CN" w:bidi="ar"/>
                    </w:rPr>
                    <w:t>通过干式纸盒过滤器去除废气中的漆雾，再进入“</w:t>
                  </w:r>
                  <w:r>
                    <w:rPr>
                      <w:rFonts w:hint="eastAsia" w:ascii="Times New Roman" w:hAnsi="Times New Roman" w:eastAsia="宋体" w:cs="Times New Roman"/>
                      <w:color w:val="auto"/>
                      <w:kern w:val="0"/>
                      <w:sz w:val="21"/>
                      <w:szCs w:val="21"/>
                      <w:highlight w:val="none"/>
                      <w:lang w:val="en-US" w:eastAsia="zh-CN" w:bidi="ar"/>
                    </w:rPr>
                    <w:t>活性炭吸附/脱附-催化燃烧</w:t>
                  </w:r>
                  <w:r>
                    <w:rPr>
                      <w:rFonts w:hint="eastAsia" w:cs="Times New Roman"/>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val="en-US" w:eastAsia="zh-CN" w:bidi="ar"/>
                    </w:rPr>
                    <w:t>装置内处理</w:t>
                  </w:r>
                  <w:r>
                    <w:rPr>
                      <w:rFonts w:hint="eastAsia" w:cs="Times New Roman"/>
                      <w:color w:val="auto"/>
                      <w:kern w:val="0"/>
                      <w:sz w:val="21"/>
                      <w:szCs w:val="21"/>
                      <w:highlight w:val="none"/>
                      <w:lang w:val="en-US" w:eastAsia="zh-CN" w:bidi="ar"/>
                    </w:rPr>
                    <w:t>，处理效率99%；</w:t>
                  </w:r>
                </w:p>
                <w:p>
                  <w:pPr>
                    <w:keepNext w:val="0"/>
                    <w:keepLines w:val="0"/>
                    <w:widowControl/>
                    <w:suppressLineNumbers w:val="0"/>
                    <w:jc w:val="both"/>
                    <w:rPr>
                      <w:rFonts w:hint="default" w:cs="Times New Roman"/>
                      <w:color w:val="auto"/>
                      <w:kern w:val="0"/>
                      <w:sz w:val="21"/>
                      <w:szCs w:val="21"/>
                      <w:lang w:val="en-US" w:eastAsia="zh-CN" w:bidi="ar"/>
                    </w:rPr>
                  </w:pPr>
                  <w:r>
                    <w:rPr>
                      <w:rFonts w:hint="eastAsia" w:cs="Times New Roman"/>
                      <w:color w:val="auto"/>
                      <w:kern w:val="0"/>
                      <w:sz w:val="21"/>
                      <w:szCs w:val="21"/>
                      <w:highlight w:val="none"/>
                      <w:lang w:val="en-US" w:eastAsia="zh-CN" w:bidi="ar"/>
                    </w:rPr>
                    <w:t>3、本项目不涉及水性涂料和粉末涂料。</w:t>
                  </w:r>
                </w:p>
              </w:tc>
              <w:tc>
                <w:tcPr>
                  <w:tcW w:w="616" w:type="pct"/>
                  <w:vMerge w:val="restart"/>
                  <w:tcBorders>
                    <w:tl2br w:val="nil"/>
                    <w:tr2bl w:val="nil"/>
                  </w:tcBorders>
                  <w:noWrap w:val="0"/>
                  <w:vAlign w:val="center"/>
                </w:tcPr>
                <w:p>
                  <w:pPr>
                    <w:snapToGrid w:val="0"/>
                    <w:jc w:val="center"/>
                    <w:rPr>
                      <w:rFonts w:hint="default" w:ascii="Times New Roman" w:hAnsi="Times New Roman" w:cs="Times New Roman"/>
                      <w:b w:val="0"/>
                      <w:bCs w:val="0"/>
                      <w:color w:val="auto"/>
                      <w:szCs w:val="21"/>
                      <w:highlight w:val="yellow"/>
                      <w:u w:val="none"/>
                      <w:lang w:val="en-US" w:eastAsia="zh-CN"/>
                    </w:rPr>
                  </w:pPr>
                  <w:r>
                    <w:rPr>
                      <w:rFonts w:hint="default" w:ascii="Times New Roman" w:hAnsi="Times New Roman" w:cs="Times New Roman"/>
                      <w:b w:val="0"/>
                      <w:bCs w:val="0"/>
                      <w:color w:val="auto"/>
                      <w:szCs w:val="21"/>
                      <w:highlight w:val="none"/>
                      <w:u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vMerge w:val="continue"/>
                  <w:tcBorders>
                    <w:tl2br w:val="nil"/>
                    <w:tr2bl w:val="nil"/>
                  </w:tcBorders>
                  <w:noWrap w:val="0"/>
                  <w:vAlign w:val="center"/>
                </w:tcPr>
                <w:p>
                  <w:pPr>
                    <w:snapToGrid w:val="0"/>
                    <w:jc w:val="center"/>
                    <w:rPr>
                      <w:rFonts w:hint="eastAsia"/>
                      <w:b w:val="0"/>
                      <w:bCs w:val="0"/>
                      <w:color w:val="auto"/>
                      <w:szCs w:val="21"/>
                      <w:highlight w:val="none"/>
                      <w:u w:val="none"/>
                      <w:lang w:val="en-US" w:eastAsia="zh-CN"/>
                    </w:rPr>
                  </w:pPr>
                </w:p>
              </w:tc>
              <w:tc>
                <w:tcPr>
                  <w:tcW w:w="1950" w:type="pct"/>
                  <w:tcBorders>
                    <w:tl2br w:val="nil"/>
                    <w:tr2bl w:val="nil"/>
                  </w:tcBorders>
                  <w:noWrap w:val="0"/>
                  <w:vAlign w:val="center"/>
                </w:tcPr>
                <w:p>
                  <w:pPr>
                    <w:keepNext w:val="0"/>
                    <w:keepLines w:val="0"/>
                    <w:widowControl/>
                    <w:suppressLineNumbers w:val="0"/>
                    <w:jc w:val="both"/>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备注：采用粉末涂料或</w:t>
                  </w:r>
                  <w:r>
                    <w:rPr>
                      <w:rFonts w:hint="default" w:ascii="Times New Roman" w:hAnsi="Times New Roman" w:eastAsia="宋体" w:cs="Times New Roman"/>
                      <w:color w:val="auto"/>
                      <w:kern w:val="0"/>
                      <w:sz w:val="21"/>
                      <w:szCs w:val="21"/>
                      <w:lang w:val="en-US" w:eastAsia="zh-CN" w:bidi="ar"/>
                    </w:rPr>
                    <w:t>VOCs</w:t>
                  </w:r>
                  <w:r>
                    <w:rPr>
                      <w:rFonts w:hint="eastAsia" w:ascii="Times New Roman" w:hAnsi="Times New Roman" w:eastAsia="宋体" w:cs="Times New Roman"/>
                      <w:color w:val="auto"/>
                      <w:kern w:val="0"/>
                      <w:sz w:val="21"/>
                      <w:szCs w:val="21"/>
                      <w:lang w:val="en-US" w:eastAsia="zh-CN" w:bidi="ar"/>
                    </w:rPr>
                    <w:t>含量</w:t>
                  </w:r>
                  <w:r>
                    <w:rPr>
                      <w:rFonts w:hint="default" w:ascii="Times New Roman" w:hAnsi="Times New Roman" w:eastAsia="宋体" w:cs="Times New Roman"/>
                      <w:color w:val="auto"/>
                      <w:kern w:val="0"/>
                      <w:sz w:val="21"/>
                      <w:szCs w:val="21"/>
                      <w:lang w:val="en-US" w:eastAsia="zh-CN" w:bidi="ar"/>
                    </w:rPr>
                    <w:t>≤60g/L</w:t>
                  </w:r>
                  <w:r>
                    <w:rPr>
                      <w:rFonts w:hint="eastAsia" w:ascii="Times New Roman" w:hAnsi="Times New Roman" w:eastAsia="宋体" w:cs="Times New Roman"/>
                      <w:color w:val="auto"/>
                      <w:kern w:val="0"/>
                      <w:sz w:val="21"/>
                      <w:szCs w:val="21"/>
                      <w:lang w:val="en-US" w:eastAsia="zh-CN" w:bidi="ar"/>
                    </w:rPr>
                    <w:t>的无溶剂涂料时，排放浓度稳定达标且排放速率、排放绩效等满足相关规定的，相应生产工序可不要求建设末端治理设施</w:t>
                  </w:r>
                </w:p>
              </w:tc>
              <w:tc>
                <w:tcPr>
                  <w:tcW w:w="1906" w:type="pct"/>
                  <w:vMerge w:val="continue"/>
                  <w:tcBorders>
                    <w:tl2br w:val="nil"/>
                    <w:tr2bl w:val="nil"/>
                  </w:tcBorders>
                  <w:noWrap w:val="0"/>
                  <w:vAlign w:val="center"/>
                </w:tcPr>
                <w:p>
                  <w:pPr>
                    <w:snapToGrid w:val="0"/>
                    <w:jc w:val="both"/>
                    <w:rPr>
                      <w:rFonts w:hint="default" w:ascii="Times New Roman" w:hAnsi="Times New Roman" w:eastAsia="宋体" w:cs="Times New Roman"/>
                      <w:color w:val="auto"/>
                      <w:kern w:val="0"/>
                      <w:sz w:val="21"/>
                      <w:szCs w:val="21"/>
                      <w:highlight w:val="yellow"/>
                      <w:lang w:val="en-US" w:eastAsia="zh-CN" w:bidi="ar"/>
                    </w:rPr>
                  </w:pPr>
                </w:p>
              </w:tc>
              <w:tc>
                <w:tcPr>
                  <w:tcW w:w="616" w:type="pct"/>
                  <w:vMerge w:val="continue"/>
                  <w:tcBorders>
                    <w:tl2br w:val="nil"/>
                    <w:tr2bl w:val="nil"/>
                  </w:tcBorders>
                  <w:noWrap w:val="0"/>
                  <w:vAlign w:val="center"/>
                </w:tcPr>
                <w:p>
                  <w:pPr>
                    <w:snapToGrid w:val="0"/>
                    <w:jc w:val="center"/>
                    <w:rPr>
                      <w:rFonts w:hint="default" w:ascii="Times New Roman" w:hAnsi="Times New Roman" w:cs="Times New Roman"/>
                      <w:b w:val="0"/>
                      <w:bCs w:val="0"/>
                      <w:color w:val="auto"/>
                      <w:szCs w:val="21"/>
                      <w:highlight w:val="yellow"/>
                      <w:u w:val="none"/>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vMerge w:val="restart"/>
                  <w:tcBorders>
                    <w:tl2br w:val="nil"/>
                    <w:tr2bl w:val="nil"/>
                  </w:tcBorders>
                  <w:noWrap w:val="0"/>
                  <w:vAlign w:val="center"/>
                </w:tcPr>
                <w:p>
                  <w:pPr>
                    <w:snapToGrid w:val="0"/>
                    <w:jc w:val="center"/>
                    <w:rPr>
                      <w:rFonts w:hint="default"/>
                      <w:b w:val="0"/>
                      <w:bCs w:val="0"/>
                      <w:color w:val="auto"/>
                      <w:szCs w:val="21"/>
                      <w:highlight w:val="yellow"/>
                      <w:u w:val="none"/>
                      <w:lang w:val="en-US" w:eastAsia="zh-CN"/>
                    </w:rPr>
                  </w:pPr>
                  <w:r>
                    <w:rPr>
                      <w:rFonts w:hint="eastAsia"/>
                      <w:b w:val="0"/>
                      <w:bCs w:val="0"/>
                      <w:color w:val="auto"/>
                      <w:szCs w:val="21"/>
                      <w:highlight w:val="none"/>
                      <w:u w:val="none"/>
                      <w:lang w:val="en-US" w:eastAsia="zh-CN"/>
                    </w:rPr>
                    <w:t>排放限值</w:t>
                  </w:r>
                </w:p>
              </w:tc>
              <w:tc>
                <w:tcPr>
                  <w:tcW w:w="1950" w:type="pct"/>
                  <w:tcBorders>
                    <w:tl2br w:val="nil"/>
                    <w:tr2bl w:val="nil"/>
                  </w:tcBorders>
                  <w:noWrap w:val="0"/>
                  <w:vAlign w:val="center"/>
                </w:tcPr>
                <w:p>
                  <w:pPr>
                    <w:keepNext w:val="0"/>
                    <w:keepLines w:val="0"/>
                    <w:widowControl/>
                    <w:suppressLineNumbers w:val="0"/>
                    <w:jc w:val="both"/>
                    <w:rPr>
                      <w:rFonts w:hint="eastAsia" w:ascii="宋体" w:hAnsi="宋体" w:eastAsia="宋体" w:cs="宋体"/>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w:t>
                  </w:r>
                  <w:r>
                    <w:rPr>
                      <w:rFonts w:hint="eastAsia" w:ascii="宋体" w:hAnsi="宋体" w:eastAsia="宋体" w:cs="宋体"/>
                      <w:color w:val="auto"/>
                      <w:kern w:val="0"/>
                      <w:sz w:val="21"/>
                      <w:szCs w:val="21"/>
                      <w:lang w:val="en-US" w:eastAsia="zh-CN" w:bidi="ar"/>
                    </w:rPr>
                    <w:t>、在连续一年的监测数据中，车间或生产设施排气筒排放的</w:t>
                  </w:r>
                  <w:r>
                    <w:rPr>
                      <w:rFonts w:hint="default" w:ascii="Times New Roman" w:hAnsi="Times New Roman" w:eastAsia="宋体" w:cs="Times New Roman"/>
                      <w:color w:val="auto"/>
                      <w:kern w:val="0"/>
                      <w:sz w:val="21"/>
                      <w:szCs w:val="21"/>
                      <w:lang w:val="en-US" w:eastAsia="zh-CN" w:bidi="ar"/>
                    </w:rPr>
                    <w:t>NMHC</w:t>
                  </w:r>
                  <w:r>
                    <w:rPr>
                      <w:rFonts w:hint="eastAsia" w:ascii="宋体" w:hAnsi="宋体" w:eastAsia="宋体" w:cs="宋体"/>
                      <w:color w:val="auto"/>
                      <w:kern w:val="0"/>
                      <w:sz w:val="21"/>
                      <w:szCs w:val="21"/>
                      <w:lang w:val="en-US" w:eastAsia="zh-CN" w:bidi="ar"/>
                    </w:rPr>
                    <w:t>为</w:t>
                  </w:r>
                  <w:r>
                    <w:rPr>
                      <w:rFonts w:hint="default" w:ascii="Times New Roman" w:hAnsi="Times New Roman" w:eastAsia="宋体" w:cs="Times New Roman"/>
                      <w:color w:val="auto"/>
                      <w:kern w:val="0"/>
                      <w:sz w:val="21"/>
                      <w:szCs w:val="21"/>
                      <w:lang w:val="en-US" w:eastAsia="zh-CN" w:bidi="ar"/>
                    </w:rPr>
                    <w:t>20-30mg/m</w:t>
                  </w:r>
                  <w:r>
                    <w:rPr>
                      <w:rFonts w:hint="eastAsia" w:ascii="Times New Roman" w:hAnsi="Times New Roman" w:eastAsia="宋体" w:cs="Times New Roman"/>
                      <w:color w:val="auto"/>
                      <w:kern w:val="0"/>
                      <w:sz w:val="21"/>
                      <w:szCs w:val="21"/>
                      <w:vertAlign w:val="superscript"/>
                      <w:lang w:val="en-US" w:eastAsia="zh-CN" w:bidi="ar"/>
                    </w:rPr>
                    <w:t>3</w:t>
                  </w:r>
                  <w:r>
                    <w:rPr>
                      <w:rFonts w:hint="eastAsia" w:ascii="宋体" w:hAnsi="宋体" w:eastAsia="宋体" w:cs="宋体"/>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TVOC</w:t>
                  </w:r>
                  <w:r>
                    <w:rPr>
                      <w:rFonts w:hint="eastAsia" w:ascii="宋体" w:hAnsi="宋体" w:eastAsia="宋体" w:cs="宋体"/>
                      <w:color w:val="auto"/>
                      <w:kern w:val="0"/>
                      <w:sz w:val="21"/>
                      <w:szCs w:val="21"/>
                      <w:lang w:val="en-US" w:eastAsia="zh-CN" w:bidi="ar"/>
                    </w:rPr>
                    <w:t>为</w:t>
                  </w:r>
                  <w:r>
                    <w:rPr>
                      <w:rFonts w:hint="default" w:ascii="Times New Roman" w:hAnsi="Times New Roman" w:eastAsia="宋体" w:cs="Times New Roman"/>
                      <w:color w:val="auto"/>
                      <w:kern w:val="0"/>
                      <w:sz w:val="21"/>
                      <w:szCs w:val="21"/>
                      <w:lang w:val="en-US" w:eastAsia="zh-CN" w:bidi="ar"/>
                    </w:rPr>
                    <w:t>40-50mg/m</w:t>
                  </w:r>
                  <w:r>
                    <w:rPr>
                      <w:rFonts w:hint="eastAsia" w:ascii="Times New Roman" w:hAnsi="Times New Roman" w:eastAsia="宋体" w:cs="Times New Roman"/>
                      <w:color w:val="auto"/>
                      <w:kern w:val="0"/>
                      <w:sz w:val="21"/>
                      <w:szCs w:val="21"/>
                      <w:vertAlign w:val="superscript"/>
                      <w:lang w:val="en-US" w:eastAsia="zh-CN" w:bidi="ar"/>
                    </w:rPr>
                    <w:t>3</w:t>
                  </w:r>
                  <w:r>
                    <w:rPr>
                      <w:rFonts w:hint="eastAsia" w:ascii="宋体" w:hAnsi="宋体" w:eastAsia="宋体" w:cs="宋体"/>
                      <w:color w:val="auto"/>
                      <w:kern w:val="0"/>
                      <w:sz w:val="21"/>
                      <w:szCs w:val="21"/>
                      <w:lang w:val="en-US" w:eastAsia="zh-CN" w:bidi="ar"/>
                    </w:rPr>
                    <w:t>；</w:t>
                  </w:r>
                </w:p>
                <w:p>
                  <w:pPr>
                    <w:keepNext w:val="0"/>
                    <w:keepLines w:val="0"/>
                    <w:widowControl/>
                    <w:suppressLineNumbers w:val="0"/>
                    <w:jc w:val="both"/>
                    <w:rPr>
                      <w:color w:val="auto"/>
                      <w:sz w:val="21"/>
                      <w:szCs w:val="21"/>
                    </w:rPr>
                  </w:pPr>
                  <w:r>
                    <w:rPr>
                      <w:rFonts w:hint="default" w:ascii="Times New Roman" w:hAnsi="Times New Roman" w:eastAsia="宋体" w:cs="Times New Roman"/>
                      <w:color w:val="auto"/>
                      <w:kern w:val="0"/>
                      <w:sz w:val="21"/>
                      <w:szCs w:val="21"/>
                      <w:lang w:val="en-US" w:eastAsia="zh-CN" w:bidi="ar"/>
                    </w:rPr>
                    <w:t>2</w:t>
                  </w:r>
                  <w:r>
                    <w:rPr>
                      <w:rFonts w:hint="eastAsia" w:ascii="宋体" w:hAnsi="宋体" w:eastAsia="宋体" w:cs="宋体"/>
                      <w:color w:val="auto"/>
                      <w:kern w:val="0"/>
                      <w:sz w:val="21"/>
                      <w:szCs w:val="21"/>
                      <w:lang w:val="en-US" w:eastAsia="zh-CN" w:bidi="ar"/>
                    </w:rPr>
                    <w:t>、厂区内无组织排放监控点</w:t>
                  </w:r>
                  <w:r>
                    <w:rPr>
                      <w:rFonts w:hint="default" w:ascii="Times New Roman" w:hAnsi="Times New Roman" w:eastAsia="宋体" w:cs="Times New Roman"/>
                      <w:color w:val="auto"/>
                      <w:kern w:val="0"/>
                      <w:sz w:val="21"/>
                      <w:szCs w:val="21"/>
                      <w:lang w:val="en-US" w:eastAsia="zh-CN" w:bidi="ar"/>
                    </w:rPr>
                    <w:t>NMHC</w:t>
                  </w:r>
                  <w:r>
                    <w:rPr>
                      <w:rFonts w:hint="eastAsia" w:ascii="宋体" w:hAnsi="宋体" w:eastAsia="宋体" w:cs="宋体"/>
                      <w:color w:val="auto"/>
                      <w:kern w:val="0"/>
                      <w:sz w:val="21"/>
                      <w:szCs w:val="21"/>
                      <w:lang w:val="en-US" w:eastAsia="zh-CN" w:bidi="ar"/>
                    </w:rPr>
                    <w:t>的小时平均浓度值不超过</w:t>
                  </w:r>
                  <w:r>
                    <w:rPr>
                      <w:rFonts w:hint="default" w:ascii="Times New Roman" w:hAnsi="Times New Roman" w:eastAsia="宋体" w:cs="Times New Roman"/>
                      <w:color w:val="auto"/>
                      <w:kern w:val="0"/>
                      <w:sz w:val="21"/>
                      <w:szCs w:val="21"/>
                      <w:lang w:val="en-US" w:eastAsia="zh-CN" w:bidi="ar"/>
                    </w:rPr>
                    <w:t>6mg/m</w:t>
                  </w:r>
                  <w:r>
                    <w:rPr>
                      <w:rFonts w:hint="eastAsia" w:ascii="Times New Roman" w:hAnsi="Times New Roman" w:eastAsia="宋体" w:cs="Times New Roman"/>
                      <w:color w:val="auto"/>
                      <w:kern w:val="0"/>
                      <w:sz w:val="21"/>
                      <w:szCs w:val="21"/>
                      <w:vertAlign w:val="superscript"/>
                      <w:lang w:val="en-US" w:eastAsia="zh-CN" w:bidi="ar"/>
                    </w:rPr>
                    <w:t>3</w:t>
                  </w:r>
                  <w:r>
                    <w:rPr>
                      <w:rFonts w:hint="eastAsia" w:ascii="宋体" w:hAnsi="宋体" w:eastAsia="宋体" w:cs="宋体"/>
                      <w:color w:val="auto"/>
                      <w:kern w:val="0"/>
                      <w:sz w:val="21"/>
                      <w:szCs w:val="21"/>
                      <w:lang w:val="en-US" w:eastAsia="zh-CN" w:bidi="ar"/>
                    </w:rPr>
                    <w:t>、任意一次浓度值不超过</w:t>
                  </w:r>
                  <w:r>
                    <w:rPr>
                      <w:rFonts w:hint="default" w:ascii="Times New Roman" w:hAnsi="Times New Roman" w:eastAsia="宋体" w:cs="Times New Roman"/>
                      <w:color w:val="auto"/>
                      <w:kern w:val="0"/>
                      <w:sz w:val="21"/>
                      <w:szCs w:val="21"/>
                      <w:lang w:val="en-US" w:eastAsia="zh-CN" w:bidi="ar"/>
                    </w:rPr>
                    <w:t>20mg/m</w:t>
                  </w:r>
                  <w:r>
                    <w:rPr>
                      <w:rFonts w:hint="eastAsia" w:ascii="Times New Roman" w:hAnsi="Times New Roman" w:eastAsia="宋体" w:cs="Times New Roman"/>
                      <w:color w:val="auto"/>
                      <w:kern w:val="0"/>
                      <w:sz w:val="21"/>
                      <w:szCs w:val="21"/>
                      <w:vertAlign w:val="superscript"/>
                      <w:lang w:val="en-US" w:eastAsia="zh-CN" w:bidi="ar"/>
                    </w:rPr>
                    <w:t>3</w:t>
                  </w:r>
                  <w:r>
                    <w:rPr>
                      <w:rFonts w:hint="eastAsia" w:ascii="宋体" w:hAnsi="宋体" w:eastAsia="宋体" w:cs="宋体"/>
                      <w:color w:val="auto"/>
                      <w:kern w:val="0"/>
                      <w:sz w:val="21"/>
                      <w:szCs w:val="21"/>
                      <w:lang w:val="en-US" w:eastAsia="zh-CN" w:bidi="ar"/>
                    </w:rPr>
                    <w:t>；</w:t>
                  </w:r>
                </w:p>
                <w:p>
                  <w:pPr>
                    <w:keepNext w:val="0"/>
                    <w:keepLines w:val="0"/>
                    <w:widowControl/>
                    <w:suppressLineNumbers w:val="0"/>
                    <w:jc w:val="both"/>
                    <w:rPr>
                      <w:rFonts w:hint="default"/>
                      <w:b w:val="0"/>
                      <w:bCs w:val="0"/>
                      <w:color w:val="auto"/>
                      <w:sz w:val="21"/>
                      <w:szCs w:val="21"/>
                      <w:highlight w:val="yellow"/>
                      <w:u w:val="none"/>
                      <w:lang w:val="en-US" w:eastAsia="zh-CN"/>
                    </w:rPr>
                  </w:pPr>
                  <w:r>
                    <w:rPr>
                      <w:rFonts w:hint="default" w:ascii="Times New Roman" w:hAnsi="Times New Roman" w:eastAsia="宋体" w:cs="Times New Roman"/>
                      <w:color w:val="auto"/>
                      <w:kern w:val="0"/>
                      <w:sz w:val="21"/>
                      <w:szCs w:val="21"/>
                      <w:lang w:val="en-US" w:eastAsia="zh-CN" w:bidi="ar"/>
                    </w:rPr>
                    <w:t>3</w:t>
                  </w:r>
                  <w:r>
                    <w:rPr>
                      <w:rFonts w:hint="eastAsia" w:ascii="宋体" w:hAnsi="宋体" w:eastAsia="宋体" w:cs="宋体"/>
                      <w:color w:val="auto"/>
                      <w:kern w:val="0"/>
                      <w:sz w:val="21"/>
                      <w:szCs w:val="21"/>
                      <w:lang w:val="en-US" w:eastAsia="zh-CN" w:bidi="ar"/>
                    </w:rPr>
                    <w:t>、其他各项污染物稳定达到现行排放控制要求，并从严地方要求</w:t>
                  </w:r>
                </w:p>
              </w:tc>
              <w:tc>
                <w:tcPr>
                  <w:tcW w:w="1906" w:type="pct"/>
                  <w:vMerge w:val="restart"/>
                  <w:tcBorders>
                    <w:tl2br w:val="nil"/>
                    <w:tr2bl w:val="nil"/>
                  </w:tcBorders>
                  <w:noWrap w:val="0"/>
                  <w:vAlign w:val="center"/>
                </w:tcPr>
                <w:p>
                  <w:pPr>
                    <w:snapToGrid w:val="0"/>
                    <w:jc w:val="both"/>
                    <w:rPr>
                      <w:rFonts w:hint="eastAsia" w:eastAsia="宋体" w:cs="Times New Roman"/>
                      <w:color w:val="auto"/>
                      <w:kern w:val="0"/>
                      <w:sz w:val="21"/>
                      <w:szCs w:val="21"/>
                      <w:highlight w:val="none"/>
                      <w:vertAlign w:val="baseline"/>
                      <w:lang w:val="en-US" w:eastAsia="zh-CN" w:bidi="ar"/>
                    </w:rPr>
                  </w:pPr>
                  <w:r>
                    <w:rPr>
                      <w:rFonts w:hint="eastAsia"/>
                      <w:b w:val="0"/>
                      <w:bCs w:val="0"/>
                      <w:color w:val="auto"/>
                      <w:sz w:val="21"/>
                      <w:szCs w:val="21"/>
                      <w:highlight w:val="none"/>
                      <w:u w:val="none"/>
                      <w:lang w:val="en-US" w:eastAsia="zh-CN"/>
                    </w:rPr>
                    <w:t>1.本项目非甲烷总烃有组织最大排放浓度为6.3</w:t>
                  </w:r>
                  <w:r>
                    <w:rPr>
                      <w:rFonts w:hint="default" w:ascii="Times New Roman" w:hAnsi="Times New Roman" w:eastAsia="宋体" w:cs="Times New Roman"/>
                      <w:color w:val="auto"/>
                      <w:kern w:val="0"/>
                      <w:sz w:val="21"/>
                      <w:szCs w:val="21"/>
                      <w:highlight w:val="none"/>
                      <w:lang w:val="en-US" w:eastAsia="zh-CN" w:bidi="ar"/>
                    </w:rPr>
                    <w:t>mg/m</w:t>
                  </w:r>
                  <w:r>
                    <w:rPr>
                      <w:rFonts w:hint="eastAsia" w:ascii="Times New Roman" w:hAnsi="Times New Roman" w:eastAsia="宋体"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、二甲苯</w:t>
                  </w:r>
                  <w:r>
                    <w:rPr>
                      <w:rFonts w:hint="eastAsia"/>
                      <w:b w:val="0"/>
                      <w:bCs w:val="0"/>
                      <w:color w:val="auto"/>
                      <w:sz w:val="21"/>
                      <w:szCs w:val="21"/>
                      <w:highlight w:val="none"/>
                      <w:u w:val="none"/>
                      <w:lang w:val="en-US" w:eastAsia="zh-CN"/>
                    </w:rPr>
                    <w:t>有组织最大排放浓度为3.8</w:t>
                  </w:r>
                  <w:r>
                    <w:rPr>
                      <w:rFonts w:hint="default" w:ascii="Times New Roman" w:hAnsi="Times New Roman" w:eastAsia="宋体" w:cs="Times New Roman"/>
                      <w:color w:val="auto"/>
                      <w:kern w:val="0"/>
                      <w:sz w:val="21"/>
                      <w:szCs w:val="21"/>
                      <w:highlight w:val="none"/>
                      <w:lang w:val="en-US" w:eastAsia="zh-CN" w:bidi="ar"/>
                    </w:rPr>
                    <w:t>mg/m</w:t>
                  </w:r>
                  <w:r>
                    <w:rPr>
                      <w:rFonts w:hint="eastAsia" w:ascii="Times New Roman" w:hAnsi="Times New Roman" w:eastAsia="宋体"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，符合</w:t>
                  </w:r>
                  <w:r>
                    <w:rPr>
                      <w:rFonts w:hint="default" w:ascii="Times New Roman" w:hAnsi="Times New Roman" w:eastAsia="宋体" w:cs="Times New Roman"/>
                      <w:color w:val="auto"/>
                      <w:kern w:val="0"/>
                      <w:sz w:val="21"/>
                      <w:szCs w:val="21"/>
                      <w:highlight w:val="none"/>
                      <w:lang w:val="en-US" w:eastAsia="zh-CN" w:bidi="ar"/>
                    </w:rPr>
                    <w:t>NMHC</w:t>
                  </w:r>
                  <w:r>
                    <w:rPr>
                      <w:rFonts w:hint="eastAsia" w:ascii="宋体" w:hAnsi="宋体" w:eastAsia="宋体" w:cs="宋体"/>
                      <w:color w:val="auto"/>
                      <w:kern w:val="0"/>
                      <w:sz w:val="21"/>
                      <w:szCs w:val="21"/>
                      <w:highlight w:val="none"/>
                      <w:lang w:val="en-US" w:eastAsia="zh-CN" w:bidi="ar"/>
                    </w:rPr>
                    <w:t>为</w:t>
                  </w:r>
                  <w:r>
                    <w:rPr>
                      <w:rFonts w:hint="default" w:ascii="Times New Roman" w:hAnsi="Times New Roman" w:eastAsia="宋体" w:cs="Times New Roman"/>
                      <w:color w:val="auto"/>
                      <w:kern w:val="0"/>
                      <w:sz w:val="21"/>
                      <w:szCs w:val="21"/>
                      <w:highlight w:val="none"/>
                      <w:lang w:val="en-US" w:eastAsia="zh-CN" w:bidi="ar"/>
                    </w:rPr>
                    <w:t>20-30mg/m</w:t>
                  </w:r>
                  <w:r>
                    <w:rPr>
                      <w:rFonts w:hint="eastAsia" w:ascii="Times New Roman" w:hAnsi="Times New Roman" w:eastAsia="宋体" w:cs="Times New Roman"/>
                      <w:color w:val="auto"/>
                      <w:kern w:val="0"/>
                      <w:sz w:val="21"/>
                      <w:szCs w:val="21"/>
                      <w:highlight w:val="none"/>
                      <w:vertAlign w:val="superscript"/>
                      <w:lang w:val="en-US" w:eastAsia="zh-CN" w:bidi="ar"/>
                    </w:rPr>
                    <w:t>3</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TVOC</w:t>
                  </w:r>
                  <w:r>
                    <w:rPr>
                      <w:rFonts w:hint="eastAsia" w:ascii="宋体" w:hAnsi="宋体" w:eastAsia="宋体" w:cs="宋体"/>
                      <w:color w:val="auto"/>
                      <w:kern w:val="0"/>
                      <w:sz w:val="21"/>
                      <w:szCs w:val="21"/>
                      <w:highlight w:val="none"/>
                      <w:lang w:val="en-US" w:eastAsia="zh-CN" w:bidi="ar"/>
                    </w:rPr>
                    <w:t>为</w:t>
                  </w:r>
                  <w:r>
                    <w:rPr>
                      <w:rFonts w:hint="default" w:ascii="Times New Roman" w:hAnsi="Times New Roman" w:eastAsia="宋体" w:cs="Times New Roman"/>
                      <w:color w:val="auto"/>
                      <w:kern w:val="0"/>
                      <w:sz w:val="21"/>
                      <w:szCs w:val="21"/>
                      <w:highlight w:val="none"/>
                      <w:lang w:val="en-US" w:eastAsia="zh-CN" w:bidi="ar"/>
                    </w:rPr>
                    <w:t>40-50mg/m</w:t>
                  </w:r>
                  <w:r>
                    <w:rPr>
                      <w:rFonts w:hint="eastAsia" w:ascii="Times New Roman" w:hAnsi="Times New Roman" w:eastAsia="宋体"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的限值要求</w:t>
                  </w:r>
                  <w:r>
                    <w:rPr>
                      <w:rFonts w:hint="eastAsia" w:eastAsia="宋体" w:cs="Times New Roman"/>
                      <w:color w:val="auto"/>
                      <w:kern w:val="0"/>
                      <w:sz w:val="21"/>
                      <w:szCs w:val="21"/>
                      <w:highlight w:val="none"/>
                      <w:vertAlign w:val="baseline"/>
                      <w:lang w:val="en-US" w:eastAsia="zh-CN" w:bidi="ar"/>
                    </w:rPr>
                    <w:t>；</w:t>
                  </w:r>
                </w:p>
                <w:p>
                  <w:pPr>
                    <w:snapToGrid w:val="0"/>
                    <w:jc w:val="both"/>
                    <w:rPr>
                      <w:rFonts w:hint="default" w:eastAsia="宋体" w:cs="Times New Roman"/>
                      <w:color w:val="auto"/>
                      <w:kern w:val="0"/>
                      <w:sz w:val="21"/>
                      <w:szCs w:val="21"/>
                      <w:highlight w:val="none"/>
                      <w:lang w:val="en-US" w:eastAsia="zh-CN" w:bidi="ar"/>
                    </w:rPr>
                  </w:pPr>
                  <w:r>
                    <w:rPr>
                      <w:rFonts w:hint="eastAsia" w:eastAsia="宋体" w:cs="Times New Roman"/>
                      <w:color w:val="auto"/>
                      <w:kern w:val="0"/>
                      <w:sz w:val="21"/>
                      <w:szCs w:val="21"/>
                      <w:highlight w:val="none"/>
                      <w:vertAlign w:val="baseline"/>
                      <w:lang w:val="en-US" w:eastAsia="zh-CN" w:bidi="ar"/>
                    </w:rPr>
                    <w:t>2.</w:t>
                  </w:r>
                  <w:r>
                    <w:rPr>
                      <w:rFonts w:hint="eastAsia" w:cs="Times New Roman"/>
                      <w:color w:val="auto"/>
                      <w:kern w:val="0"/>
                      <w:sz w:val="21"/>
                      <w:szCs w:val="21"/>
                      <w:highlight w:val="none"/>
                      <w:vertAlign w:val="baseline"/>
                      <w:lang w:val="en-US" w:eastAsia="zh-CN" w:bidi="ar"/>
                    </w:rPr>
                    <w:t>本项目</w:t>
                  </w:r>
                  <w:r>
                    <w:rPr>
                      <w:rFonts w:hint="eastAsia" w:ascii="宋体" w:hAnsi="宋体" w:eastAsia="宋体" w:cs="宋体"/>
                      <w:color w:val="auto"/>
                      <w:kern w:val="0"/>
                      <w:sz w:val="21"/>
                      <w:szCs w:val="21"/>
                      <w:highlight w:val="none"/>
                      <w:lang w:val="en-US" w:eastAsia="zh-CN" w:bidi="ar"/>
                    </w:rPr>
                    <w:t>厂区内无组织排放监控点</w:t>
                  </w:r>
                  <w:r>
                    <w:rPr>
                      <w:rFonts w:hint="default" w:ascii="Times New Roman" w:hAnsi="Times New Roman" w:eastAsia="宋体" w:cs="Times New Roman"/>
                      <w:color w:val="auto"/>
                      <w:kern w:val="0"/>
                      <w:sz w:val="21"/>
                      <w:szCs w:val="21"/>
                      <w:highlight w:val="none"/>
                      <w:lang w:val="en-US" w:eastAsia="zh-CN" w:bidi="ar"/>
                    </w:rPr>
                    <w:t>NMHC</w:t>
                  </w:r>
                  <w:r>
                    <w:rPr>
                      <w:rFonts w:hint="eastAsia" w:ascii="宋体" w:hAnsi="宋体" w:eastAsia="宋体" w:cs="宋体"/>
                      <w:color w:val="auto"/>
                      <w:kern w:val="0"/>
                      <w:sz w:val="21"/>
                      <w:szCs w:val="21"/>
                      <w:highlight w:val="none"/>
                      <w:lang w:val="en-US" w:eastAsia="zh-CN" w:bidi="ar"/>
                    </w:rPr>
                    <w:t>的小时平均浓度值</w:t>
                  </w:r>
                  <w:r>
                    <w:rPr>
                      <w:rFonts w:hint="eastAsia" w:ascii="宋体" w:hAnsi="宋体" w:cs="宋体"/>
                      <w:color w:val="auto"/>
                      <w:kern w:val="0"/>
                      <w:sz w:val="21"/>
                      <w:szCs w:val="21"/>
                      <w:highlight w:val="none"/>
                      <w:lang w:val="en-US" w:eastAsia="zh-CN" w:bidi="ar"/>
                    </w:rPr>
                    <w:t>不超过</w:t>
                  </w:r>
                  <w:r>
                    <w:rPr>
                      <w:rFonts w:hint="default" w:ascii="Times New Roman" w:hAnsi="Times New Roman" w:eastAsia="宋体" w:cs="Times New Roman"/>
                      <w:color w:val="auto"/>
                      <w:kern w:val="0"/>
                      <w:sz w:val="21"/>
                      <w:szCs w:val="21"/>
                      <w:highlight w:val="none"/>
                      <w:lang w:val="en-US" w:eastAsia="zh-CN" w:bidi="ar"/>
                    </w:rPr>
                    <w:t>6mg/m</w:t>
                  </w:r>
                  <w:r>
                    <w:rPr>
                      <w:rFonts w:hint="eastAsia" w:ascii="Times New Roman" w:hAnsi="Times New Roman" w:eastAsia="宋体" w:cs="Times New Roman"/>
                      <w:color w:val="auto"/>
                      <w:kern w:val="0"/>
                      <w:sz w:val="21"/>
                      <w:szCs w:val="21"/>
                      <w:highlight w:val="none"/>
                      <w:vertAlign w:val="superscript"/>
                      <w:lang w:val="en-US" w:eastAsia="zh-CN" w:bidi="ar"/>
                    </w:rPr>
                    <w:t>3</w:t>
                  </w:r>
                  <w:r>
                    <w:rPr>
                      <w:rFonts w:hint="eastAsia" w:ascii="宋体" w:hAnsi="宋体" w:eastAsia="宋体" w:cs="宋体"/>
                      <w:color w:val="auto"/>
                      <w:kern w:val="0"/>
                      <w:sz w:val="21"/>
                      <w:szCs w:val="21"/>
                      <w:highlight w:val="none"/>
                      <w:lang w:val="en-US" w:eastAsia="zh-CN" w:bidi="ar"/>
                    </w:rPr>
                    <w:t>、任意一次浓度值不超过</w:t>
                  </w:r>
                  <w:r>
                    <w:rPr>
                      <w:rFonts w:hint="default" w:ascii="Times New Roman" w:hAnsi="Times New Roman" w:eastAsia="宋体" w:cs="Times New Roman"/>
                      <w:color w:val="auto"/>
                      <w:kern w:val="0"/>
                      <w:sz w:val="21"/>
                      <w:szCs w:val="21"/>
                      <w:highlight w:val="none"/>
                      <w:lang w:val="en-US" w:eastAsia="zh-CN" w:bidi="ar"/>
                    </w:rPr>
                    <w:t>20mg/m</w:t>
                  </w:r>
                  <w:r>
                    <w:rPr>
                      <w:rFonts w:hint="eastAsia" w:ascii="Times New Roman" w:hAnsi="Times New Roman" w:eastAsia="宋体"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lang w:val="en-US" w:eastAsia="zh-CN" w:bidi="ar"/>
                    </w:rPr>
                    <w:t>；</w:t>
                  </w:r>
                </w:p>
                <w:p>
                  <w:pPr>
                    <w:snapToGrid w:val="0"/>
                    <w:jc w:val="both"/>
                    <w:rPr>
                      <w:rFonts w:hint="default" w:eastAsia="宋体" w:cs="Times New Roman"/>
                      <w:color w:val="auto"/>
                      <w:kern w:val="0"/>
                      <w:sz w:val="21"/>
                      <w:szCs w:val="21"/>
                      <w:highlight w:val="yellow"/>
                      <w:lang w:val="en-US" w:eastAsia="zh-CN" w:bidi="ar"/>
                    </w:rPr>
                  </w:pPr>
                  <w:r>
                    <w:rPr>
                      <w:rFonts w:hint="eastAsia" w:eastAsia="宋体" w:cs="Times New Roman"/>
                      <w:color w:val="auto"/>
                      <w:kern w:val="0"/>
                      <w:sz w:val="21"/>
                      <w:szCs w:val="21"/>
                      <w:highlight w:val="none"/>
                      <w:lang w:val="en-US" w:eastAsia="zh-CN" w:bidi="ar"/>
                    </w:rPr>
                    <w:t>3.</w:t>
                  </w:r>
                  <w:r>
                    <w:rPr>
                      <w:rFonts w:hint="eastAsia" w:cs="Times New Roman"/>
                      <w:color w:val="auto"/>
                      <w:kern w:val="0"/>
                      <w:sz w:val="21"/>
                      <w:szCs w:val="21"/>
                      <w:highlight w:val="none"/>
                      <w:lang w:val="en-US" w:eastAsia="zh-CN" w:bidi="ar"/>
                    </w:rPr>
                    <w:t>本项目按照地方要求从严执行。</w:t>
                  </w:r>
                </w:p>
              </w:tc>
              <w:tc>
                <w:tcPr>
                  <w:tcW w:w="616" w:type="pct"/>
                  <w:vMerge w:val="restart"/>
                  <w:tcBorders>
                    <w:tl2br w:val="nil"/>
                    <w:tr2bl w:val="nil"/>
                  </w:tcBorders>
                  <w:noWrap w:val="0"/>
                  <w:vAlign w:val="center"/>
                </w:tcPr>
                <w:p>
                  <w:pPr>
                    <w:snapToGrid w:val="0"/>
                    <w:jc w:val="center"/>
                    <w:rPr>
                      <w:rFonts w:hint="default"/>
                      <w:b w:val="0"/>
                      <w:bCs w:val="0"/>
                      <w:color w:val="auto"/>
                      <w:szCs w:val="21"/>
                      <w:highlight w:val="none"/>
                      <w:u w:val="none"/>
                      <w:lang w:val="en-US" w:eastAsia="zh-CN"/>
                    </w:rPr>
                  </w:pPr>
                  <w:r>
                    <w:rPr>
                      <w:rFonts w:hint="eastAsia"/>
                      <w:b w:val="0"/>
                      <w:bCs w:val="0"/>
                      <w:color w:val="auto"/>
                      <w:szCs w:val="21"/>
                      <w:highlight w:val="none"/>
                      <w:u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vMerge w:val="continue"/>
                  <w:tcBorders>
                    <w:tl2br w:val="nil"/>
                    <w:tr2bl w:val="nil"/>
                  </w:tcBorders>
                  <w:noWrap w:val="0"/>
                  <w:vAlign w:val="center"/>
                </w:tcPr>
                <w:p>
                  <w:pPr>
                    <w:snapToGrid w:val="0"/>
                    <w:jc w:val="center"/>
                    <w:rPr>
                      <w:rFonts w:hint="eastAsia"/>
                      <w:b w:val="0"/>
                      <w:bCs w:val="0"/>
                      <w:color w:val="auto"/>
                      <w:szCs w:val="21"/>
                      <w:highlight w:val="none"/>
                      <w:u w:val="none"/>
                      <w:lang w:val="en-US" w:eastAsia="zh-CN"/>
                    </w:rPr>
                  </w:pPr>
                </w:p>
              </w:tc>
              <w:tc>
                <w:tcPr>
                  <w:tcW w:w="1950" w:type="pct"/>
                  <w:tcBorders>
                    <w:tl2br w:val="nil"/>
                    <w:tr2bl w:val="nil"/>
                  </w:tcBorders>
                  <w:noWrap w:val="0"/>
                  <w:vAlign w:val="center"/>
                </w:tcPr>
                <w:p>
                  <w:pPr>
                    <w:keepNext w:val="0"/>
                    <w:keepLines w:val="0"/>
                    <w:widowControl/>
                    <w:suppressLineNumbers w:val="0"/>
                    <w:jc w:val="left"/>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备注：车间或生产设施排气筒排放的</w:t>
                  </w:r>
                  <w:r>
                    <w:rPr>
                      <w:rFonts w:hint="default" w:ascii="Times New Roman" w:hAnsi="Times New Roman" w:eastAsia="宋体" w:cs="Times New Roman"/>
                      <w:color w:val="auto"/>
                      <w:kern w:val="0"/>
                      <w:sz w:val="21"/>
                      <w:szCs w:val="21"/>
                      <w:lang w:val="en-US" w:eastAsia="zh-CN" w:bidi="ar"/>
                    </w:rPr>
                    <w:t>TVOC</w:t>
                  </w:r>
                  <w:r>
                    <w:rPr>
                      <w:rFonts w:hint="eastAsia" w:ascii="Times New Roman" w:hAnsi="Times New Roman" w:eastAsia="宋体" w:cs="Times New Roman"/>
                      <w:color w:val="auto"/>
                      <w:kern w:val="0"/>
                      <w:sz w:val="21"/>
                      <w:szCs w:val="21"/>
                      <w:lang w:val="en-US" w:eastAsia="zh-CN" w:bidi="ar"/>
                    </w:rPr>
                    <w:t>浓度限值要求待相应的监测标准发布后执行</w:t>
                  </w:r>
                </w:p>
              </w:tc>
              <w:tc>
                <w:tcPr>
                  <w:tcW w:w="1906" w:type="pct"/>
                  <w:vMerge w:val="continue"/>
                  <w:tcBorders>
                    <w:tl2br w:val="nil"/>
                    <w:tr2bl w:val="nil"/>
                  </w:tcBorders>
                  <w:noWrap w:val="0"/>
                  <w:vAlign w:val="center"/>
                </w:tcPr>
                <w:p>
                  <w:pPr>
                    <w:snapToGrid w:val="0"/>
                    <w:jc w:val="both"/>
                    <w:rPr>
                      <w:rFonts w:hint="eastAsia" w:eastAsia="宋体" w:cs="Times New Roman"/>
                      <w:color w:val="auto"/>
                      <w:kern w:val="0"/>
                      <w:sz w:val="21"/>
                      <w:szCs w:val="21"/>
                      <w:highlight w:val="yellow"/>
                      <w:lang w:val="en-US" w:eastAsia="zh-CN" w:bidi="ar"/>
                    </w:rPr>
                  </w:pPr>
                </w:p>
              </w:tc>
              <w:tc>
                <w:tcPr>
                  <w:tcW w:w="616" w:type="pct"/>
                  <w:vMerge w:val="continue"/>
                  <w:tcBorders>
                    <w:tl2br w:val="nil"/>
                    <w:tr2bl w:val="nil"/>
                  </w:tcBorders>
                  <w:noWrap w:val="0"/>
                  <w:vAlign w:val="center"/>
                </w:tcPr>
                <w:p>
                  <w:pPr>
                    <w:snapToGrid w:val="0"/>
                    <w:jc w:val="center"/>
                    <w:rPr>
                      <w:rFonts w:hint="eastAsia"/>
                      <w:b w:val="0"/>
                      <w:bCs w:val="0"/>
                      <w:color w:val="auto"/>
                      <w:szCs w:val="21"/>
                      <w:highlight w:val="none"/>
                      <w:u w:val="none"/>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pPr>
                    <w:snapToGrid w:val="0"/>
                    <w:jc w:val="center"/>
                    <w:rPr>
                      <w:rFonts w:hint="default"/>
                      <w:b w:val="0"/>
                      <w:bCs w:val="0"/>
                      <w:color w:val="auto"/>
                      <w:szCs w:val="21"/>
                      <w:highlight w:val="yellow"/>
                      <w:u w:val="none"/>
                      <w:lang w:val="en-US" w:eastAsia="zh-CN"/>
                    </w:rPr>
                  </w:pPr>
                  <w:r>
                    <w:rPr>
                      <w:rFonts w:hint="eastAsia"/>
                      <w:b w:val="0"/>
                      <w:bCs w:val="0"/>
                      <w:color w:val="auto"/>
                      <w:szCs w:val="21"/>
                      <w:highlight w:val="none"/>
                      <w:u w:val="none"/>
                      <w:lang w:val="en-US" w:eastAsia="zh-CN"/>
                    </w:rPr>
                    <w:t>监测监控水平</w:t>
                  </w:r>
                </w:p>
              </w:tc>
              <w:tc>
                <w:tcPr>
                  <w:tcW w:w="1950" w:type="pct"/>
                  <w:tcBorders>
                    <w:tl2br w:val="nil"/>
                    <w:tr2bl w:val="nil"/>
                  </w:tcBorders>
                  <w:noWrap w:val="0"/>
                  <w:vAlign w:val="center"/>
                </w:tcPr>
                <w:p>
                  <w:pPr>
                    <w:keepNext w:val="0"/>
                    <w:keepLines w:val="0"/>
                    <w:widowControl/>
                    <w:suppressLineNumbers w:val="0"/>
                    <w:jc w:val="both"/>
                    <w:rPr>
                      <w:color w:val="auto"/>
                      <w:sz w:val="21"/>
                      <w:szCs w:val="21"/>
                    </w:rPr>
                  </w:pPr>
                  <w:r>
                    <w:rPr>
                      <w:rFonts w:hint="default" w:ascii="Times New Roman" w:hAnsi="Times New Roman" w:eastAsia="宋体" w:cs="Times New Roman"/>
                      <w:color w:val="auto"/>
                      <w:kern w:val="0"/>
                      <w:sz w:val="21"/>
                      <w:szCs w:val="21"/>
                      <w:lang w:val="en-US" w:eastAsia="zh-CN" w:bidi="ar"/>
                    </w:rPr>
                    <w:t>1</w:t>
                  </w:r>
                  <w:r>
                    <w:rPr>
                      <w:rFonts w:hint="eastAsia" w:ascii="宋体" w:hAnsi="宋体" w:eastAsia="宋体" w:cs="宋体"/>
                      <w:color w:val="auto"/>
                      <w:kern w:val="0"/>
                      <w:sz w:val="21"/>
                      <w:szCs w:val="21"/>
                      <w:lang w:val="en-US" w:eastAsia="zh-CN" w:bidi="ar"/>
                    </w:rPr>
                    <w:t>、严格执行《排污许可证申请与核发技术规范 总则》（</w:t>
                  </w:r>
                  <w:r>
                    <w:rPr>
                      <w:rFonts w:hint="default" w:ascii="Times New Roman" w:hAnsi="Times New Roman" w:eastAsia="宋体" w:cs="Times New Roman"/>
                      <w:color w:val="auto"/>
                      <w:kern w:val="0"/>
                      <w:sz w:val="21"/>
                      <w:szCs w:val="21"/>
                      <w:lang w:val="en-US" w:eastAsia="zh-CN" w:bidi="ar"/>
                    </w:rPr>
                    <w:t>HJ</w:t>
                  </w:r>
                  <w:r>
                    <w:rPr>
                      <w:rFonts w:hint="eastAsia" w:ascii="Times New Roman" w:hAnsi="Times New Roman" w:eastAsia="宋体" w:cs="Times New Roman"/>
                      <w:color w:val="auto"/>
                      <w:kern w:val="0"/>
                      <w:sz w:val="21"/>
                      <w:szCs w:val="21"/>
                      <w:lang w:val="en-US" w:eastAsia="zh-CN" w:bidi="ar"/>
                    </w:rPr>
                    <w:t xml:space="preserve"> </w:t>
                  </w:r>
                  <w:r>
                    <w:rPr>
                      <w:rFonts w:hint="default" w:ascii="Times New Roman" w:hAnsi="Times New Roman" w:eastAsia="宋体" w:cs="Times New Roman"/>
                      <w:color w:val="auto"/>
                      <w:kern w:val="0"/>
                      <w:sz w:val="21"/>
                      <w:szCs w:val="21"/>
                      <w:lang w:val="en-US" w:eastAsia="zh-CN" w:bidi="ar"/>
                    </w:rPr>
                    <w:t>942</w:t>
                  </w:r>
                  <w:r>
                    <w:rPr>
                      <w:rFonts w:hint="eastAsia" w:ascii="宋体" w:hAnsi="宋体" w:eastAsia="宋体" w:cs="宋体"/>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2018</w:t>
                  </w:r>
                  <w:r>
                    <w:rPr>
                      <w:rFonts w:hint="eastAsia" w:ascii="宋体" w:hAnsi="宋体" w:eastAsia="宋体" w:cs="宋体"/>
                      <w:color w:val="auto"/>
                      <w:kern w:val="0"/>
                      <w:sz w:val="21"/>
                      <w:szCs w:val="21"/>
                      <w:lang w:val="en-US" w:eastAsia="zh-CN" w:bidi="ar"/>
                    </w:rPr>
                    <w:t>）以及相关行业排污许可证申请与核发技术规范规定的自行监测管理要求；</w:t>
                  </w:r>
                </w:p>
                <w:p>
                  <w:pPr>
                    <w:keepNext w:val="0"/>
                    <w:keepLines w:val="0"/>
                    <w:widowControl/>
                    <w:suppressLineNumbers w:val="0"/>
                    <w:jc w:val="both"/>
                    <w:rPr>
                      <w:color w:val="auto"/>
                      <w:sz w:val="21"/>
                      <w:szCs w:val="21"/>
                    </w:rPr>
                  </w:pPr>
                  <w:r>
                    <w:rPr>
                      <w:rFonts w:hint="default" w:ascii="Times New Roman" w:hAnsi="Times New Roman" w:eastAsia="宋体" w:cs="Times New Roman"/>
                      <w:color w:val="auto"/>
                      <w:kern w:val="0"/>
                      <w:sz w:val="21"/>
                      <w:szCs w:val="21"/>
                      <w:lang w:val="en-US" w:eastAsia="zh-CN" w:bidi="ar"/>
                    </w:rPr>
                    <w:t>2</w:t>
                  </w:r>
                  <w:r>
                    <w:rPr>
                      <w:rFonts w:hint="eastAsia" w:ascii="宋体" w:hAnsi="宋体" w:eastAsia="宋体" w:cs="宋体"/>
                      <w:color w:val="auto"/>
                      <w:kern w:val="0"/>
                      <w:sz w:val="21"/>
                      <w:szCs w:val="21"/>
                      <w:lang w:val="en-US" w:eastAsia="zh-CN" w:bidi="ar"/>
                    </w:rPr>
                    <w:t>、重点排污企业风量大于</w:t>
                  </w:r>
                  <w:r>
                    <w:rPr>
                      <w:rFonts w:hint="default" w:ascii="Times New Roman" w:hAnsi="Times New Roman" w:eastAsia="宋体" w:cs="Times New Roman"/>
                      <w:color w:val="auto"/>
                      <w:kern w:val="0"/>
                      <w:sz w:val="21"/>
                      <w:szCs w:val="21"/>
                      <w:lang w:val="en-US" w:eastAsia="zh-CN" w:bidi="ar"/>
                    </w:rPr>
                    <w:t>10000m</w:t>
                  </w:r>
                  <w:r>
                    <w:rPr>
                      <w:rFonts w:hint="eastAsia" w:ascii="Times New Roman" w:hAnsi="Times New Roman" w:eastAsia="宋体" w:cs="Times New Roman"/>
                      <w:color w:val="auto"/>
                      <w:kern w:val="0"/>
                      <w:sz w:val="21"/>
                      <w:szCs w:val="21"/>
                      <w:vertAlign w:val="superscript"/>
                      <w:lang w:val="en-US" w:eastAsia="zh-CN" w:bidi="ar"/>
                    </w:rPr>
                    <w:t>3</w:t>
                  </w:r>
                  <w:r>
                    <w:rPr>
                      <w:rFonts w:hint="default" w:ascii="Times New Roman" w:hAnsi="Times New Roman" w:eastAsia="宋体" w:cs="Times New Roman"/>
                      <w:color w:val="auto"/>
                      <w:kern w:val="0"/>
                      <w:sz w:val="21"/>
                      <w:szCs w:val="21"/>
                      <w:lang w:val="en-US" w:eastAsia="zh-CN" w:bidi="ar"/>
                    </w:rPr>
                    <w:t>/h</w:t>
                  </w:r>
                  <w:r>
                    <w:rPr>
                      <w:rFonts w:hint="eastAsia" w:ascii="宋体" w:hAnsi="宋体" w:eastAsia="宋体" w:cs="宋体"/>
                      <w:color w:val="auto"/>
                      <w:kern w:val="0"/>
                      <w:sz w:val="21"/>
                      <w:szCs w:val="21"/>
                      <w:lang w:val="en-US" w:eastAsia="zh-CN" w:bidi="ar"/>
                    </w:rPr>
                    <w:t>的主要排放口，有机废气排放口安装</w:t>
                  </w:r>
                  <w:r>
                    <w:rPr>
                      <w:rFonts w:hint="default" w:ascii="Times New Roman" w:hAnsi="Times New Roman" w:eastAsia="宋体" w:cs="Times New Roman"/>
                      <w:color w:val="auto"/>
                      <w:kern w:val="0"/>
                      <w:sz w:val="21"/>
                      <w:szCs w:val="21"/>
                      <w:lang w:val="en-US" w:eastAsia="zh-CN" w:bidi="ar"/>
                    </w:rPr>
                    <w:t>NMHC</w:t>
                  </w:r>
                  <w:r>
                    <w:rPr>
                      <w:rFonts w:hint="eastAsia" w:ascii="宋体" w:hAnsi="宋体" w:eastAsia="宋体" w:cs="宋体"/>
                      <w:color w:val="auto"/>
                      <w:kern w:val="0"/>
                      <w:sz w:val="21"/>
                      <w:szCs w:val="21"/>
                      <w:lang w:val="en-US" w:eastAsia="zh-CN" w:bidi="ar"/>
                    </w:rPr>
                    <w:t>在线监测设施（</w:t>
                  </w:r>
                  <w:r>
                    <w:rPr>
                      <w:rFonts w:hint="default" w:ascii="Times New Roman" w:hAnsi="Times New Roman" w:eastAsia="宋体" w:cs="Times New Roman"/>
                      <w:color w:val="auto"/>
                      <w:kern w:val="0"/>
                      <w:sz w:val="21"/>
                      <w:szCs w:val="21"/>
                      <w:lang w:val="en-US" w:eastAsia="zh-CN" w:bidi="ar"/>
                    </w:rPr>
                    <w:t>FID</w:t>
                  </w:r>
                  <w:r>
                    <w:rPr>
                      <w:rFonts w:hint="eastAsia" w:ascii="宋体" w:hAnsi="宋体" w:eastAsia="宋体" w:cs="宋体"/>
                      <w:color w:val="auto"/>
                      <w:kern w:val="0"/>
                      <w:sz w:val="21"/>
                      <w:szCs w:val="21"/>
                      <w:lang w:val="en-US" w:eastAsia="zh-CN" w:bidi="ar"/>
                    </w:rPr>
                    <w:t>检测器），自动监控数据保存一年以上；</w:t>
                  </w:r>
                </w:p>
                <w:p>
                  <w:pPr>
                    <w:keepNext w:val="0"/>
                    <w:keepLines w:val="0"/>
                    <w:widowControl/>
                    <w:suppressLineNumbers w:val="0"/>
                    <w:jc w:val="both"/>
                    <w:rPr>
                      <w:rFonts w:hint="eastAsia"/>
                      <w:b w:val="0"/>
                      <w:bCs w:val="0"/>
                      <w:color w:val="auto"/>
                      <w:sz w:val="21"/>
                      <w:szCs w:val="21"/>
                      <w:highlight w:val="yellow"/>
                      <w:u w:val="none"/>
                      <w:lang w:val="en-US" w:eastAsia="zh-CN"/>
                    </w:rPr>
                  </w:pPr>
                  <w:r>
                    <w:rPr>
                      <w:rFonts w:hint="default" w:ascii="Times New Roman" w:hAnsi="Times New Roman" w:eastAsia="宋体" w:cs="Times New Roman"/>
                      <w:color w:val="auto"/>
                      <w:kern w:val="0"/>
                      <w:sz w:val="21"/>
                      <w:szCs w:val="21"/>
                      <w:lang w:val="en-US" w:eastAsia="zh-CN" w:bidi="ar"/>
                    </w:rPr>
                    <w:t>3</w:t>
                  </w:r>
                  <w:r>
                    <w:rPr>
                      <w:rFonts w:hint="eastAsia" w:ascii="宋体" w:hAnsi="宋体" w:eastAsia="宋体" w:cs="宋体"/>
                      <w:color w:val="auto"/>
                      <w:kern w:val="0"/>
                      <w:sz w:val="21"/>
                      <w:szCs w:val="21"/>
                      <w:lang w:val="en-US" w:eastAsia="zh-CN" w:bidi="ar"/>
                    </w:rPr>
                    <w:t>、安装</w:t>
                  </w:r>
                  <w:r>
                    <w:rPr>
                      <w:rFonts w:hint="default" w:ascii="Times New Roman" w:hAnsi="Times New Roman" w:eastAsia="宋体" w:cs="Times New Roman"/>
                      <w:color w:val="auto"/>
                      <w:kern w:val="0"/>
                      <w:sz w:val="21"/>
                      <w:szCs w:val="21"/>
                      <w:lang w:val="en-US" w:eastAsia="zh-CN" w:bidi="ar"/>
                    </w:rPr>
                    <w:t>DCS</w:t>
                  </w:r>
                  <w:r>
                    <w:rPr>
                      <w:rFonts w:hint="eastAsia" w:ascii="宋体" w:hAnsi="宋体" w:eastAsia="宋体" w:cs="宋体"/>
                      <w:color w:val="auto"/>
                      <w:kern w:val="0"/>
                      <w:sz w:val="21"/>
                      <w:szCs w:val="21"/>
                      <w:lang w:val="en-US" w:eastAsia="zh-CN" w:bidi="ar"/>
                    </w:rPr>
                    <w:t>系统、仪器仪表等装置，连续测量并记录治理设施控制指标温度、压力（压差）、时间和频率值。再生式活性炭连续自动测量并记录温度、再生时间和更换周期；更换式活性炭记录温度、更换周期及更换量；数据保存一年以上</w:t>
                  </w:r>
                </w:p>
              </w:tc>
              <w:tc>
                <w:tcPr>
                  <w:tcW w:w="1906" w:type="pct"/>
                  <w:tcBorders>
                    <w:tl2br w:val="nil"/>
                    <w:tr2bl w:val="nil"/>
                  </w:tcBorders>
                  <w:noWrap w:val="0"/>
                  <w:vAlign w:val="center"/>
                </w:tcPr>
                <w:p>
                  <w:pPr>
                    <w:snapToGrid w:val="0"/>
                    <w:jc w:val="both"/>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1、本项目严格按照《排污单位自行监测技术指南 涂装》（HJ 1086-2020）执行自行监测管理要求；</w:t>
                  </w:r>
                </w:p>
                <w:p>
                  <w:pPr>
                    <w:snapToGrid w:val="0"/>
                    <w:jc w:val="both"/>
                    <w:rPr>
                      <w:rFonts w:hint="default" w:ascii="Times New Roman" w:hAnsi="Times New Roman" w:cs="Times New Roman"/>
                      <w:color w:val="auto"/>
                      <w:kern w:val="0"/>
                      <w:sz w:val="21"/>
                      <w:szCs w:val="21"/>
                      <w:lang w:val="en-US" w:eastAsia="zh-CN" w:bidi="ar"/>
                    </w:rPr>
                  </w:pPr>
                  <w:r>
                    <w:rPr>
                      <w:rFonts w:hint="eastAsia" w:cs="Times New Roman"/>
                      <w:color w:val="auto"/>
                      <w:kern w:val="0"/>
                      <w:sz w:val="21"/>
                      <w:szCs w:val="21"/>
                      <w:highlight w:val="none"/>
                      <w:lang w:val="en-US" w:eastAsia="zh-CN" w:bidi="ar"/>
                    </w:rPr>
                    <w:t>2、本项目</w:t>
                  </w:r>
                  <w:r>
                    <w:rPr>
                      <w:rFonts w:hint="default" w:ascii="Times New Roman" w:hAnsi="Times New Roman" w:cs="Times New Roman"/>
                      <w:color w:val="auto"/>
                      <w:kern w:val="0"/>
                      <w:sz w:val="21"/>
                      <w:szCs w:val="21"/>
                      <w:highlight w:val="none"/>
                      <w:lang w:val="en-US" w:eastAsia="zh-CN" w:bidi="ar"/>
                    </w:rPr>
                    <w:t>不属于重点排污企业，无需</w:t>
                  </w:r>
                  <w:r>
                    <w:rPr>
                      <w:rFonts w:hint="default" w:ascii="Times New Roman" w:hAnsi="Times New Roman" w:eastAsia="宋体" w:cs="Times New Roman"/>
                      <w:color w:val="auto"/>
                      <w:kern w:val="0"/>
                      <w:sz w:val="21"/>
                      <w:szCs w:val="21"/>
                      <w:lang w:val="en-US" w:eastAsia="zh-CN" w:bidi="ar"/>
                    </w:rPr>
                    <w:t>NMHC在线监测设施</w:t>
                  </w:r>
                  <w:r>
                    <w:rPr>
                      <w:rFonts w:hint="default" w:ascii="Times New Roman" w:hAnsi="Times New Roman" w:cs="Times New Roman"/>
                      <w:color w:val="auto"/>
                      <w:kern w:val="0"/>
                      <w:sz w:val="21"/>
                      <w:szCs w:val="21"/>
                      <w:lang w:val="en-US" w:eastAsia="zh-CN" w:bidi="ar"/>
                    </w:rPr>
                    <w:t>；</w:t>
                  </w:r>
                </w:p>
                <w:p>
                  <w:pPr>
                    <w:snapToGrid w:val="0"/>
                    <w:jc w:val="both"/>
                    <w:rPr>
                      <w:rFonts w:hint="default" w:ascii="宋体" w:hAnsi="宋体" w:cs="宋体"/>
                      <w:color w:val="auto"/>
                      <w:kern w:val="0"/>
                      <w:sz w:val="21"/>
                      <w:szCs w:val="21"/>
                      <w:lang w:val="en-US" w:eastAsia="zh-CN" w:bidi="ar"/>
                    </w:rPr>
                  </w:pPr>
                  <w:r>
                    <w:rPr>
                      <w:rFonts w:hint="default" w:ascii="Times New Roman" w:hAnsi="Times New Roman" w:cs="Times New Roman"/>
                      <w:color w:val="auto"/>
                      <w:kern w:val="0"/>
                      <w:sz w:val="21"/>
                      <w:szCs w:val="21"/>
                      <w:lang w:val="en-US" w:eastAsia="zh-CN" w:bidi="ar"/>
                    </w:rPr>
                    <w:t>3、本项目“活性炭吸附/脱附-催化燃烧”</w:t>
                  </w:r>
                  <w:r>
                    <w:rPr>
                      <w:rFonts w:hint="eastAsia" w:ascii="Times New Roman" w:hAnsi="Times New Roman" w:cs="Times New Roman"/>
                      <w:color w:val="auto"/>
                      <w:kern w:val="0"/>
                      <w:sz w:val="21"/>
                      <w:szCs w:val="21"/>
                      <w:lang w:val="en-US" w:eastAsia="zh-CN" w:bidi="ar"/>
                    </w:rPr>
                    <w:t>装置安装DCS系</w:t>
                  </w:r>
                  <w:r>
                    <w:rPr>
                      <w:rFonts w:hint="default" w:ascii="Times New Roman" w:hAnsi="Times New Roman" w:cs="Times New Roman"/>
                      <w:color w:val="auto"/>
                      <w:kern w:val="0"/>
                      <w:sz w:val="21"/>
                      <w:szCs w:val="21"/>
                      <w:lang w:val="en-US" w:eastAsia="zh-CN" w:bidi="ar"/>
                    </w:rPr>
                    <w:t>统、</w:t>
                  </w:r>
                  <w:r>
                    <w:rPr>
                      <w:rFonts w:hint="default" w:ascii="Times New Roman" w:hAnsi="Times New Roman" w:eastAsia="宋体" w:cs="Times New Roman"/>
                      <w:color w:val="auto"/>
                      <w:kern w:val="0"/>
                      <w:sz w:val="21"/>
                      <w:szCs w:val="21"/>
                      <w:lang w:val="en-US" w:eastAsia="zh-CN" w:bidi="ar"/>
                    </w:rPr>
                    <w:t>仪器仪表等装置</w:t>
                  </w:r>
                  <w:r>
                    <w:rPr>
                      <w:rFonts w:hint="default" w:ascii="Times New Roman" w:hAnsi="Times New Roman" w:cs="Times New Roman"/>
                      <w:color w:val="auto"/>
                      <w:kern w:val="0"/>
                      <w:sz w:val="21"/>
                      <w:szCs w:val="21"/>
                      <w:lang w:val="en-US" w:eastAsia="zh-CN" w:bidi="ar"/>
                    </w:rPr>
                    <w:t>，可以记录测量其</w:t>
                  </w:r>
                  <w:r>
                    <w:rPr>
                      <w:rFonts w:hint="default" w:ascii="Times New Roman" w:hAnsi="Times New Roman" w:eastAsia="宋体" w:cs="Times New Roman"/>
                      <w:color w:val="auto"/>
                      <w:kern w:val="0"/>
                      <w:sz w:val="21"/>
                      <w:szCs w:val="21"/>
                      <w:lang w:val="en-US" w:eastAsia="zh-CN" w:bidi="ar"/>
                    </w:rPr>
                    <w:t>控制指标温度、压力（压差）、时间和频率值</w:t>
                  </w:r>
                  <w:r>
                    <w:rPr>
                      <w:rFonts w:hint="default" w:ascii="Times New Roman" w:hAnsi="Times New Roman" w:cs="Times New Roman"/>
                      <w:color w:val="auto"/>
                      <w:kern w:val="0"/>
                      <w:sz w:val="21"/>
                      <w:szCs w:val="21"/>
                      <w:lang w:val="en-US" w:eastAsia="zh-CN" w:bidi="ar"/>
                    </w:rPr>
                    <w:t>，同步记录活性炭再生时间、温度、更换周期和更换量，数据保存1年以上</w:t>
                  </w:r>
                  <w:r>
                    <w:rPr>
                      <w:rFonts w:hint="eastAsia" w:ascii="宋体" w:hAnsi="宋体" w:cs="宋体"/>
                      <w:color w:val="auto"/>
                      <w:kern w:val="0"/>
                      <w:sz w:val="21"/>
                      <w:szCs w:val="21"/>
                      <w:lang w:val="en-US" w:eastAsia="zh-CN" w:bidi="ar"/>
                    </w:rPr>
                    <w:t>。</w:t>
                  </w:r>
                </w:p>
              </w:tc>
              <w:tc>
                <w:tcPr>
                  <w:tcW w:w="616" w:type="pct"/>
                  <w:tcBorders>
                    <w:tl2br w:val="nil"/>
                    <w:tr2bl w:val="nil"/>
                  </w:tcBorders>
                  <w:noWrap w:val="0"/>
                  <w:vAlign w:val="center"/>
                </w:tcPr>
                <w:p>
                  <w:pPr>
                    <w:snapToGrid w:val="0"/>
                    <w:jc w:val="center"/>
                    <w:rPr>
                      <w:rFonts w:hint="default"/>
                      <w:b w:val="0"/>
                      <w:bCs w:val="0"/>
                      <w:color w:val="auto"/>
                      <w:szCs w:val="21"/>
                      <w:highlight w:val="none"/>
                      <w:u w:val="none"/>
                      <w:lang w:val="en-US" w:eastAsia="zh-CN"/>
                    </w:rPr>
                  </w:pPr>
                  <w:r>
                    <w:rPr>
                      <w:rFonts w:hint="eastAsia"/>
                      <w:b w:val="0"/>
                      <w:bCs w:val="0"/>
                      <w:color w:val="auto"/>
                      <w:szCs w:val="21"/>
                      <w:highlight w:val="none"/>
                      <w:u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pPr>
                    <w:snapToGrid w:val="0"/>
                    <w:jc w:val="center"/>
                    <w:rPr>
                      <w:rFonts w:hint="eastAsia"/>
                      <w:b w:val="0"/>
                      <w:bCs w:val="0"/>
                      <w:color w:val="auto"/>
                      <w:szCs w:val="21"/>
                      <w:highlight w:val="none"/>
                      <w:u w:val="none"/>
                      <w:lang w:val="en-US" w:eastAsia="zh-CN"/>
                    </w:rPr>
                  </w:pPr>
                  <w:r>
                    <w:rPr>
                      <w:rFonts w:hint="eastAsia"/>
                      <w:b w:val="0"/>
                      <w:bCs w:val="0"/>
                      <w:color w:val="auto"/>
                      <w:szCs w:val="21"/>
                      <w:highlight w:val="none"/>
                      <w:u w:val="none"/>
                      <w:lang w:val="en-US" w:eastAsia="zh-CN"/>
                    </w:rPr>
                    <w:t>运输方式</w:t>
                  </w:r>
                </w:p>
              </w:tc>
              <w:tc>
                <w:tcPr>
                  <w:tcW w:w="1950" w:type="pct"/>
                  <w:tcBorders>
                    <w:tl2br w:val="nil"/>
                    <w:tr2bl w:val="nil"/>
                  </w:tcBorders>
                  <w:noWrap w:val="0"/>
                  <w:vAlign w:val="center"/>
                </w:tcPr>
                <w:p>
                  <w:pPr>
                    <w:keepNext w:val="0"/>
                    <w:keepLines w:val="0"/>
                    <w:widowControl/>
                    <w:suppressLineNumbers w:val="0"/>
                    <w:jc w:val="left"/>
                    <w:rPr>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w:t>
                  </w:r>
                  <w:r>
                    <w:rPr>
                      <w:rFonts w:hint="eastAsia" w:ascii="宋体" w:hAnsi="宋体" w:eastAsia="宋体" w:cs="宋体"/>
                      <w:color w:val="auto"/>
                      <w:kern w:val="0"/>
                      <w:sz w:val="21"/>
                      <w:szCs w:val="21"/>
                      <w:highlight w:val="none"/>
                      <w:lang w:val="en-US" w:eastAsia="zh-CN" w:bidi="ar"/>
                    </w:rPr>
                    <w:t>物料</w:t>
                  </w:r>
                  <w:r>
                    <w:rPr>
                      <w:rFonts w:hint="eastAsia" w:ascii="宋体" w:hAnsi="宋体" w:cs="宋体"/>
                      <w:color w:val="auto"/>
                      <w:kern w:val="0"/>
                      <w:sz w:val="21"/>
                      <w:szCs w:val="21"/>
                      <w:highlight w:val="none"/>
                      <w:lang w:val="en-US" w:eastAsia="zh-CN" w:bidi="ar"/>
                    </w:rPr>
                    <w:t>公路</w:t>
                  </w:r>
                  <w:r>
                    <w:rPr>
                      <w:rFonts w:hint="eastAsia" w:ascii="宋体" w:hAnsi="宋体" w:eastAsia="宋体" w:cs="宋体"/>
                      <w:color w:val="auto"/>
                      <w:kern w:val="0"/>
                      <w:sz w:val="21"/>
                      <w:szCs w:val="21"/>
                      <w:highlight w:val="none"/>
                      <w:lang w:val="en-US" w:eastAsia="zh-CN" w:bidi="ar"/>
                    </w:rPr>
                    <w:t>运输全部使用</w:t>
                  </w:r>
                  <w:r>
                    <w:rPr>
                      <w:rFonts w:hint="eastAsia" w:ascii="宋体" w:hAnsi="宋体" w:cs="宋体"/>
                      <w:color w:val="auto"/>
                      <w:kern w:val="0"/>
                      <w:sz w:val="21"/>
                      <w:szCs w:val="21"/>
                      <w:highlight w:val="none"/>
                      <w:lang w:val="en-US" w:eastAsia="zh-CN" w:bidi="ar"/>
                    </w:rPr>
                    <w:t>达到</w:t>
                  </w:r>
                  <w:r>
                    <w:rPr>
                      <w:rFonts w:hint="eastAsia" w:ascii="宋体" w:hAnsi="宋体" w:eastAsia="宋体" w:cs="宋体"/>
                      <w:color w:val="auto"/>
                      <w:kern w:val="0"/>
                      <w:sz w:val="21"/>
                      <w:szCs w:val="21"/>
                      <w:highlight w:val="none"/>
                      <w:lang w:val="en-US" w:eastAsia="zh-CN" w:bidi="ar"/>
                    </w:rPr>
                    <w:t>国五及以上排放标准的重型载货车辆（含燃气）或新能源车辆；</w:t>
                  </w:r>
                </w:p>
                <w:p>
                  <w:pPr>
                    <w:keepNext w:val="0"/>
                    <w:keepLines w:val="0"/>
                    <w:widowControl/>
                    <w:suppressLineNumbers w:val="0"/>
                    <w:jc w:val="left"/>
                    <w:rPr>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w:t>
                  </w:r>
                  <w:r>
                    <w:rPr>
                      <w:rFonts w:hint="eastAsia" w:ascii="宋体" w:hAnsi="宋体" w:eastAsia="宋体" w:cs="宋体"/>
                      <w:color w:val="auto"/>
                      <w:kern w:val="0"/>
                      <w:sz w:val="21"/>
                      <w:szCs w:val="21"/>
                      <w:highlight w:val="none"/>
                      <w:lang w:val="en-US" w:eastAsia="zh-CN" w:bidi="ar"/>
                    </w:rPr>
                    <w:t>厂</w:t>
                  </w:r>
                  <w:r>
                    <w:rPr>
                      <w:rFonts w:hint="eastAsia" w:ascii="宋体" w:hAnsi="宋体" w:cs="宋体"/>
                      <w:color w:val="auto"/>
                      <w:kern w:val="0"/>
                      <w:sz w:val="21"/>
                      <w:szCs w:val="21"/>
                      <w:highlight w:val="none"/>
                      <w:lang w:val="en-US" w:eastAsia="zh-CN" w:bidi="ar"/>
                    </w:rPr>
                    <w:t>内运输</w:t>
                  </w:r>
                  <w:r>
                    <w:rPr>
                      <w:rFonts w:hint="eastAsia" w:ascii="宋体" w:hAnsi="宋体" w:eastAsia="宋体" w:cs="宋体"/>
                      <w:color w:val="auto"/>
                      <w:kern w:val="0"/>
                      <w:sz w:val="21"/>
                      <w:szCs w:val="21"/>
                      <w:highlight w:val="none"/>
                      <w:lang w:val="en-US" w:eastAsia="zh-CN" w:bidi="ar"/>
                    </w:rPr>
                    <w:t>车辆全部达国五及以上排放标准（含燃气）或使用新能源车辆；</w:t>
                  </w:r>
                </w:p>
                <w:p>
                  <w:pPr>
                    <w:keepNext w:val="0"/>
                    <w:keepLines w:val="0"/>
                    <w:widowControl/>
                    <w:suppressLineNumbers w:val="0"/>
                    <w:jc w:val="left"/>
                    <w:rPr>
                      <w:rFonts w:hint="eastAsia" w:ascii="宋体" w:hAnsi="宋体" w:eastAsia="宋体" w:cs="宋体"/>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w:t>
                  </w:r>
                  <w:r>
                    <w:rPr>
                      <w:rFonts w:hint="eastAsia" w:ascii="宋体" w:hAnsi="宋体" w:eastAsia="宋体" w:cs="宋体"/>
                      <w:color w:val="auto"/>
                      <w:kern w:val="0"/>
                      <w:sz w:val="21"/>
                      <w:szCs w:val="21"/>
                      <w:highlight w:val="none"/>
                      <w:lang w:val="en-US" w:eastAsia="zh-CN" w:bidi="ar"/>
                    </w:rPr>
                    <w:t>厂内非道路移动机械</w:t>
                  </w:r>
                  <w:r>
                    <w:rPr>
                      <w:rFonts w:hint="eastAsia" w:ascii="宋体" w:hAnsi="宋体" w:cs="宋体"/>
                      <w:color w:val="auto"/>
                      <w:kern w:val="0"/>
                      <w:sz w:val="21"/>
                      <w:szCs w:val="21"/>
                      <w:highlight w:val="none"/>
                      <w:lang w:val="en-US" w:eastAsia="zh-CN" w:bidi="ar"/>
                    </w:rPr>
                    <w:t>全部</w:t>
                  </w:r>
                  <w:r>
                    <w:rPr>
                      <w:rFonts w:hint="eastAsia" w:ascii="宋体" w:hAnsi="宋体" w:eastAsia="宋体" w:cs="宋体"/>
                      <w:color w:val="auto"/>
                      <w:kern w:val="0"/>
                      <w:sz w:val="21"/>
                      <w:szCs w:val="21"/>
                      <w:highlight w:val="none"/>
                      <w:lang w:val="en-US" w:eastAsia="zh-CN" w:bidi="ar"/>
                    </w:rPr>
                    <w:t>达到国三及以上排放标准或使用新能源机械。</w:t>
                  </w:r>
                </w:p>
              </w:tc>
              <w:tc>
                <w:tcPr>
                  <w:tcW w:w="1906" w:type="pct"/>
                  <w:tcBorders>
                    <w:tl2br w:val="nil"/>
                    <w:tr2bl w:val="nil"/>
                  </w:tcBorders>
                  <w:noWrap w:val="0"/>
                  <w:vAlign w:val="center"/>
                </w:tcPr>
                <w:p>
                  <w:pPr>
                    <w:snapToGrid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val="0"/>
                      <w:color w:val="auto"/>
                      <w:sz w:val="21"/>
                      <w:szCs w:val="21"/>
                      <w:highlight w:val="none"/>
                      <w:u w:val="none"/>
                      <w:lang w:val="en-US" w:eastAsia="zh-CN"/>
                    </w:rPr>
                    <w:t>1.本项目物料、产品运输全部使用</w:t>
                  </w:r>
                  <w:r>
                    <w:rPr>
                      <w:rFonts w:hint="default" w:ascii="Times New Roman" w:hAnsi="Times New Roman" w:eastAsia="宋体" w:cs="Times New Roman"/>
                      <w:color w:val="auto"/>
                      <w:kern w:val="0"/>
                      <w:sz w:val="21"/>
                      <w:szCs w:val="21"/>
                      <w:highlight w:val="none"/>
                      <w:lang w:val="en-US" w:eastAsia="zh-CN" w:bidi="ar"/>
                    </w:rPr>
                    <w:t>国五及以上排放标准的重型载货车辆；</w:t>
                  </w:r>
                </w:p>
                <w:p>
                  <w:pPr>
                    <w:snapToGrid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2.本项目厂区</w:t>
                  </w:r>
                  <w:r>
                    <w:rPr>
                      <w:rFonts w:hint="eastAsia" w:cs="Times New Roman"/>
                      <w:color w:val="auto"/>
                      <w:kern w:val="0"/>
                      <w:sz w:val="21"/>
                      <w:szCs w:val="21"/>
                      <w:highlight w:val="none"/>
                      <w:lang w:val="en-US" w:eastAsia="zh-CN" w:bidi="ar"/>
                    </w:rPr>
                    <w:t>内不涉及运输车辆的使用</w:t>
                  </w:r>
                  <w:r>
                    <w:rPr>
                      <w:rFonts w:hint="default" w:ascii="Times New Roman" w:hAnsi="Times New Roman" w:eastAsia="宋体" w:cs="Times New Roman"/>
                      <w:color w:val="auto"/>
                      <w:kern w:val="0"/>
                      <w:sz w:val="21"/>
                      <w:szCs w:val="21"/>
                      <w:highlight w:val="none"/>
                      <w:lang w:val="en-US" w:eastAsia="zh-CN" w:bidi="ar"/>
                    </w:rPr>
                    <w:t>；</w:t>
                  </w:r>
                </w:p>
                <w:p>
                  <w:pPr>
                    <w:snapToGrid w:val="0"/>
                    <w:jc w:val="both"/>
                    <w:rPr>
                      <w:rFonts w:hint="default" w:ascii="宋体" w:hAnsi="宋体" w:eastAsia="宋体" w:cs="宋体"/>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3.本项目厂区内全部使用国三及以上排放标准的非道路移动机械</w:t>
                  </w:r>
                  <w:r>
                    <w:rPr>
                      <w:rFonts w:hint="eastAsia" w:cs="Times New Roman"/>
                      <w:color w:val="auto"/>
                      <w:kern w:val="0"/>
                      <w:sz w:val="21"/>
                      <w:szCs w:val="21"/>
                      <w:highlight w:val="none"/>
                      <w:lang w:val="en-US" w:eastAsia="zh-CN" w:bidi="ar"/>
                    </w:rPr>
                    <w:t>。</w:t>
                  </w:r>
                </w:p>
              </w:tc>
              <w:tc>
                <w:tcPr>
                  <w:tcW w:w="616" w:type="pct"/>
                  <w:tcBorders>
                    <w:tl2br w:val="nil"/>
                    <w:tr2bl w:val="nil"/>
                  </w:tcBorders>
                  <w:noWrap w:val="0"/>
                  <w:vAlign w:val="center"/>
                </w:tcPr>
                <w:p>
                  <w:pPr>
                    <w:snapToGrid w:val="0"/>
                    <w:jc w:val="center"/>
                    <w:rPr>
                      <w:rFonts w:hint="default"/>
                      <w:b w:val="0"/>
                      <w:bCs w:val="0"/>
                      <w:color w:val="auto"/>
                      <w:szCs w:val="21"/>
                      <w:highlight w:val="none"/>
                      <w:u w:val="none"/>
                      <w:lang w:val="en-US" w:eastAsia="zh-CN"/>
                    </w:rPr>
                  </w:pPr>
                  <w:r>
                    <w:rPr>
                      <w:rFonts w:hint="eastAsia"/>
                      <w:b w:val="0"/>
                      <w:bCs w:val="0"/>
                      <w:color w:val="auto"/>
                      <w:szCs w:val="21"/>
                      <w:highlight w:val="none"/>
                      <w:u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pPr>
                    <w:snapToGrid w:val="0"/>
                    <w:jc w:val="center"/>
                    <w:rPr>
                      <w:rFonts w:hint="default"/>
                      <w:b w:val="0"/>
                      <w:bCs w:val="0"/>
                      <w:color w:val="auto"/>
                      <w:szCs w:val="21"/>
                      <w:highlight w:val="none"/>
                      <w:u w:val="none"/>
                      <w:lang w:val="en-US" w:eastAsia="zh-CN"/>
                    </w:rPr>
                  </w:pPr>
                  <w:r>
                    <w:rPr>
                      <w:rFonts w:hint="eastAsia"/>
                      <w:b w:val="0"/>
                      <w:bCs w:val="0"/>
                      <w:color w:val="auto"/>
                      <w:szCs w:val="21"/>
                      <w:highlight w:val="none"/>
                      <w:u w:val="none"/>
                      <w:lang w:val="en-US" w:eastAsia="zh-CN"/>
                    </w:rPr>
                    <w:t>运输监管</w:t>
                  </w:r>
                </w:p>
              </w:tc>
              <w:tc>
                <w:tcPr>
                  <w:tcW w:w="1950" w:type="pct"/>
                  <w:tcBorders>
                    <w:tl2br w:val="nil"/>
                    <w:tr2bl w:val="nil"/>
                  </w:tcBorders>
                  <w:noWrap w:val="0"/>
                  <w:vAlign w:val="center"/>
                </w:tcPr>
                <w:p>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eastAsia" w:ascii="宋体" w:hAnsi="宋体" w:cs="宋体"/>
                      <w:color w:val="auto"/>
                      <w:kern w:val="0"/>
                      <w:sz w:val="21"/>
                      <w:szCs w:val="21"/>
                      <w:highlight w:val="none"/>
                      <w:lang w:val="en-US" w:eastAsia="zh-CN" w:bidi="ar"/>
                    </w:rPr>
                    <w:t>参照《重污染天气重点行业移动源应急管理技术指南》建立门禁系统和电子台账</w:t>
                  </w:r>
                </w:p>
              </w:tc>
              <w:tc>
                <w:tcPr>
                  <w:tcW w:w="1906" w:type="pct"/>
                  <w:tcBorders>
                    <w:tl2br w:val="nil"/>
                    <w:tr2bl w:val="nil"/>
                  </w:tcBorders>
                  <w:noWrap w:val="0"/>
                  <w:vAlign w:val="center"/>
                </w:tcPr>
                <w:p>
                  <w:pPr>
                    <w:snapToGrid w:val="0"/>
                    <w:jc w:val="both"/>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本项目按照</w:t>
                  </w:r>
                  <w:r>
                    <w:rPr>
                      <w:rFonts w:hint="eastAsia" w:ascii="宋体" w:hAnsi="宋体" w:cs="宋体"/>
                      <w:color w:val="auto"/>
                      <w:kern w:val="0"/>
                      <w:sz w:val="21"/>
                      <w:szCs w:val="21"/>
                      <w:highlight w:val="none"/>
                      <w:lang w:val="en-US" w:eastAsia="zh-CN" w:bidi="ar"/>
                    </w:rPr>
                    <w:t>《重污染天气重点行业移动源应急管理技术指南》的相关</w:t>
                  </w:r>
                  <w:r>
                    <w:rPr>
                      <w:rFonts w:hint="eastAsia" w:ascii="Times New Roman" w:hAnsi="Times New Roman" w:eastAsia="宋体" w:cs="Times New Roman"/>
                      <w:color w:val="auto"/>
                      <w:kern w:val="0"/>
                      <w:sz w:val="21"/>
                      <w:szCs w:val="21"/>
                      <w:highlight w:val="none"/>
                      <w:lang w:val="en-US" w:eastAsia="zh-CN" w:bidi="ar"/>
                    </w:rPr>
                    <w:t>要求建立</w:t>
                  </w:r>
                  <w:r>
                    <w:rPr>
                      <w:rFonts w:hint="eastAsia" w:ascii="宋体" w:hAnsi="宋体" w:cs="宋体"/>
                      <w:color w:val="auto"/>
                      <w:kern w:val="0"/>
                      <w:sz w:val="21"/>
                      <w:szCs w:val="21"/>
                      <w:highlight w:val="none"/>
                      <w:lang w:val="en-US" w:eastAsia="zh-CN" w:bidi="ar"/>
                    </w:rPr>
                    <w:t>门禁系统和电子台账</w:t>
                  </w:r>
                  <w:r>
                    <w:rPr>
                      <w:rFonts w:hint="eastAsia" w:ascii="Times New Roman" w:hAnsi="Times New Roman" w:eastAsia="宋体" w:cs="Times New Roman"/>
                      <w:color w:val="auto"/>
                      <w:kern w:val="0"/>
                      <w:sz w:val="21"/>
                      <w:szCs w:val="21"/>
                      <w:highlight w:val="none"/>
                      <w:lang w:val="en-US" w:eastAsia="zh-CN" w:bidi="ar"/>
                    </w:rPr>
                    <w:t>。</w:t>
                  </w:r>
                </w:p>
              </w:tc>
              <w:tc>
                <w:tcPr>
                  <w:tcW w:w="616" w:type="pct"/>
                  <w:tcBorders>
                    <w:tl2br w:val="nil"/>
                    <w:tr2bl w:val="nil"/>
                  </w:tcBorders>
                  <w:noWrap w:val="0"/>
                  <w:vAlign w:val="center"/>
                </w:tcPr>
                <w:p>
                  <w:pPr>
                    <w:snapToGrid w:val="0"/>
                    <w:jc w:val="center"/>
                    <w:rPr>
                      <w:rFonts w:hint="default"/>
                      <w:b w:val="0"/>
                      <w:bCs w:val="0"/>
                      <w:color w:val="auto"/>
                      <w:szCs w:val="21"/>
                      <w:highlight w:val="none"/>
                      <w:u w:val="none"/>
                      <w:lang w:val="en-US" w:eastAsia="zh-CN"/>
                    </w:rPr>
                  </w:pPr>
                  <w:r>
                    <w:rPr>
                      <w:rFonts w:hint="eastAsia"/>
                      <w:b w:val="0"/>
                      <w:bCs w:val="0"/>
                      <w:color w:val="auto"/>
                      <w:szCs w:val="21"/>
                      <w:highlight w:val="none"/>
                      <w:u w:val="none"/>
                      <w:lang w:val="en-US" w:eastAsia="zh-CN"/>
                    </w:rPr>
                    <w:t>符合</w:t>
                  </w:r>
                </w:p>
              </w:tc>
            </w:tr>
          </w:tbl>
          <w:p>
            <w:pPr>
              <w:pStyle w:val="13"/>
              <w:keepNext w:val="0"/>
              <w:keepLines w:val="0"/>
              <w:pageBreakBefore w:val="0"/>
              <w:widowControl/>
              <w:numPr>
                <w:ilvl w:val="0"/>
                <w:numId w:val="0"/>
              </w:numPr>
              <w:kinsoku/>
              <w:wordWrap/>
              <w:overflowPunct/>
              <w:topLinePunct w:val="0"/>
              <w:autoSpaceDE/>
              <w:autoSpaceDN/>
              <w:bidi w:val="0"/>
              <w:adjustRightInd/>
              <w:snapToGrid w:val="0"/>
              <w:spacing w:before="0" w:beforeAutospacing="0" w:after="0" w:afterAutospacing="0" w:line="460" w:lineRule="exact"/>
              <w:ind w:firstLine="480" w:firstLineChars="200"/>
              <w:jc w:val="both"/>
              <w:textAlignment w:val="auto"/>
              <w:outlineLvl w:val="0"/>
              <w:rPr>
                <w:rFonts w:hint="default" w:ascii="Times New Roman" w:hAnsi="Times New Roman" w:eastAsia="黑体" w:cs="Times New Roman"/>
                <w:color w:val="auto"/>
                <w:szCs w:val="24"/>
                <w:highlight w:val="none"/>
                <w:u w:val="none"/>
                <w:lang w:val="en-US" w:eastAsia="zh-CN"/>
              </w:rPr>
            </w:pPr>
            <w:r>
              <w:rPr>
                <w:rFonts w:hint="default" w:ascii="Times New Roman" w:hAnsi="Times New Roman" w:eastAsia="黑体" w:cs="Times New Roman"/>
                <w:color w:val="auto"/>
                <w:szCs w:val="24"/>
                <w:highlight w:val="none"/>
                <w:u w:val="none"/>
                <w:lang w:val="en-US" w:eastAsia="zh-CN"/>
              </w:rPr>
              <w:t>表1</w:t>
            </w:r>
            <w:r>
              <w:rPr>
                <w:rFonts w:hint="eastAsia" w:ascii="Times New Roman" w:hAnsi="Times New Roman" w:eastAsia="黑体" w:cs="Times New Roman"/>
                <w:color w:val="auto"/>
                <w:szCs w:val="24"/>
                <w:highlight w:val="none"/>
                <w:u w:val="none"/>
                <w:lang w:val="en-US" w:eastAsia="zh-CN"/>
              </w:rPr>
              <w:t>6</w:t>
            </w:r>
            <w:r>
              <w:rPr>
                <w:rFonts w:hint="default" w:ascii="Times New Roman" w:hAnsi="Times New Roman" w:eastAsia="黑体" w:cs="Times New Roman"/>
                <w:color w:val="auto"/>
                <w:szCs w:val="24"/>
                <w:highlight w:val="none"/>
                <w:u w:val="none"/>
                <w:lang w:val="en-US" w:eastAsia="zh-CN"/>
              </w:rPr>
              <w:t xml:space="preserve">    </w:t>
            </w:r>
            <w:r>
              <w:rPr>
                <w:rFonts w:hint="eastAsia" w:ascii="Times New Roman" w:hAnsi="Times New Roman" w:eastAsia="黑体" w:cs="Times New Roman"/>
                <w:color w:val="auto"/>
                <w:szCs w:val="24"/>
                <w:highlight w:val="none"/>
                <w:u w:val="none"/>
                <w:lang w:val="en-US" w:eastAsia="zh-CN"/>
              </w:rPr>
              <w:t xml:space="preserve">                 </w:t>
            </w:r>
            <w:r>
              <w:rPr>
                <w:rFonts w:hint="default" w:ascii="Times New Roman" w:hAnsi="Times New Roman" w:eastAsia="黑体" w:cs="Times New Roman"/>
                <w:color w:val="auto"/>
                <w:szCs w:val="24"/>
                <w:highlight w:val="none"/>
                <w:u w:val="none"/>
                <w:lang w:val="en-US" w:eastAsia="zh-CN"/>
              </w:rPr>
              <w:t xml:space="preserve">  </w:t>
            </w:r>
            <w:r>
              <w:rPr>
                <w:rFonts w:hint="eastAsia" w:ascii="Times New Roman" w:hAnsi="Times New Roman" w:eastAsia="黑体" w:cs="Times New Roman"/>
                <w:color w:val="auto"/>
                <w:szCs w:val="24"/>
                <w:highlight w:val="none"/>
                <w:u w:val="none"/>
                <w:lang w:val="en-US" w:eastAsia="zh-CN"/>
              </w:rPr>
              <w:t xml:space="preserve"> </w:t>
            </w:r>
            <w:r>
              <w:rPr>
                <w:rFonts w:hint="default" w:ascii="Times New Roman" w:hAnsi="Times New Roman" w:eastAsia="黑体" w:cs="Times New Roman"/>
                <w:color w:val="auto"/>
                <w:szCs w:val="24"/>
                <w:highlight w:val="none"/>
                <w:u w:val="none"/>
                <w:lang w:val="en-US" w:eastAsia="zh-CN"/>
              </w:rPr>
              <w:t xml:space="preserve">   </w:t>
            </w:r>
            <w:r>
              <w:rPr>
                <w:rFonts w:hint="eastAsia" w:ascii="Times New Roman" w:hAnsi="Times New Roman" w:eastAsia="黑体" w:cs="Times New Roman"/>
                <w:color w:val="auto"/>
                <w:szCs w:val="24"/>
                <w:highlight w:val="none"/>
                <w:u w:val="none"/>
                <w:lang w:val="en-US" w:eastAsia="zh-CN"/>
              </w:rPr>
              <w:t>橡胶制品行业</w:t>
            </w:r>
            <w:r>
              <w:rPr>
                <w:rFonts w:hint="default" w:ascii="Times New Roman" w:hAnsi="Times New Roman" w:eastAsia="黑体" w:cs="Times New Roman"/>
                <w:color w:val="auto"/>
                <w:szCs w:val="24"/>
                <w:highlight w:val="none"/>
                <w:u w:val="none"/>
                <w:lang w:val="en-US" w:eastAsia="zh-CN"/>
              </w:rPr>
              <w:t>A级企业绩效指标对照表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16"/>
              <w:gridCol w:w="4880"/>
              <w:gridCol w:w="4770"/>
              <w:gridCol w:w="154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pPr>
                    <w:snapToGrid w:val="0"/>
                    <w:jc w:val="center"/>
                    <w:rPr>
                      <w:rFonts w:hint="default" w:eastAsia="宋体"/>
                      <w:b/>
                      <w:color w:val="auto"/>
                      <w:szCs w:val="21"/>
                      <w:highlight w:val="none"/>
                      <w:u w:val="none"/>
                      <w:lang w:val="en-US" w:eastAsia="zh-CN"/>
                    </w:rPr>
                  </w:pPr>
                  <w:r>
                    <w:rPr>
                      <w:rFonts w:hint="eastAsia"/>
                      <w:b/>
                      <w:color w:val="auto"/>
                      <w:szCs w:val="21"/>
                      <w:highlight w:val="none"/>
                      <w:u w:val="none"/>
                      <w:lang w:val="en-US" w:eastAsia="zh-CN"/>
                    </w:rPr>
                    <w:t>差异化指标</w:t>
                  </w:r>
                </w:p>
              </w:tc>
              <w:tc>
                <w:tcPr>
                  <w:tcW w:w="1950" w:type="pct"/>
                  <w:tcBorders>
                    <w:tl2br w:val="nil"/>
                    <w:tr2bl w:val="nil"/>
                  </w:tcBorders>
                  <w:noWrap w:val="0"/>
                  <w:vAlign w:val="center"/>
                </w:tcPr>
                <w:p>
                  <w:pPr>
                    <w:snapToGrid w:val="0"/>
                    <w:jc w:val="center"/>
                    <w:rPr>
                      <w:rFonts w:hint="default" w:eastAsia="宋体"/>
                      <w:b/>
                      <w:color w:val="auto"/>
                      <w:szCs w:val="21"/>
                      <w:highlight w:val="none"/>
                      <w:u w:val="none"/>
                      <w:lang w:val="en-US" w:eastAsia="zh-CN"/>
                    </w:rPr>
                  </w:pPr>
                  <w:r>
                    <w:rPr>
                      <w:rFonts w:hint="eastAsia"/>
                      <w:b/>
                      <w:color w:val="auto"/>
                      <w:szCs w:val="21"/>
                      <w:highlight w:val="none"/>
                      <w:u w:val="none"/>
                      <w:lang w:val="en-US" w:eastAsia="zh-CN"/>
                    </w:rPr>
                    <w:t>A级企业</w:t>
                  </w:r>
                </w:p>
              </w:tc>
              <w:tc>
                <w:tcPr>
                  <w:tcW w:w="1906" w:type="pct"/>
                  <w:tcBorders>
                    <w:tl2br w:val="nil"/>
                    <w:tr2bl w:val="nil"/>
                  </w:tcBorders>
                  <w:noWrap w:val="0"/>
                  <w:vAlign w:val="center"/>
                </w:tcPr>
                <w:p>
                  <w:pPr>
                    <w:snapToGrid w:val="0"/>
                    <w:jc w:val="center"/>
                    <w:rPr>
                      <w:rFonts w:hint="default"/>
                      <w:b/>
                      <w:color w:val="auto"/>
                      <w:szCs w:val="21"/>
                      <w:highlight w:val="none"/>
                      <w:u w:val="none"/>
                      <w:lang w:val="en-US" w:eastAsia="zh-CN"/>
                    </w:rPr>
                  </w:pPr>
                  <w:r>
                    <w:rPr>
                      <w:rFonts w:hint="eastAsia"/>
                      <w:b/>
                      <w:color w:val="auto"/>
                      <w:szCs w:val="21"/>
                      <w:highlight w:val="none"/>
                      <w:u w:val="none"/>
                      <w:lang w:val="en-US" w:eastAsia="zh-CN"/>
                    </w:rPr>
                    <w:t>本项目情况</w:t>
                  </w:r>
                </w:p>
              </w:tc>
              <w:tc>
                <w:tcPr>
                  <w:tcW w:w="616" w:type="pct"/>
                  <w:tcBorders>
                    <w:tl2br w:val="nil"/>
                    <w:tr2bl w:val="nil"/>
                  </w:tcBorders>
                  <w:noWrap w:val="0"/>
                  <w:vAlign w:val="center"/>
                </w:tcPr>
                <w:p>
                  <w:pPr>
                    <w:snapToGrid w:val="0"/>
                    <w:jc w:val="center"/>
                    <w:rPr>
                      <w:rFonts w:hint="default" w:eastAsia="宋体"/>
                      <w:b/>
                      <w:color w:val="auto"/>
                      <w:szCs w:val="21"/>
                      <w:highlight w:val="none"/>
                      <w:u w:val="none"/>
                      <w:lang w:val="en-US" w:eastAsia="zh-CN"/>
                    </w:rPr>
                  </w:pPr>
                  <w:r>
                    <w:rPr>
                      <w:rFonts w:hint="eastAsia"/>
                      <w:b/>
                      <w:color w:val="auto"/>
                      <w:szCs w:val="21"/>
                      <w:highlight w:val="none"/>
                      <w:u w:val="none"/>
                      <w:lang w:val="en-US" w:eastAsia="zh-CN"/>
                    </w:rPr>
                    <w:t>相符性分析</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pPr>
                    <w:snapToGrid w:val="0"/>
                    <w:jc w:val="center"/>
                    <w:rPr>
                      <w:rFonts w:hint="default"/>
                      <w:b w:val="0"/>
                      <w:bCs w:val="0"/>
                      <w:color w:val="auto"/>
                      <w:szCs w:val="21"/>
                      <w:highlight w:val="yellow"/>
                      <w:u w:val="none"/>
                      <w:lang w:val="en-US" w:eastAsia="zh-CN"/>
                    </w:rPr>
                  </w:pPr>
                  <w:r>
                    <w:rPr>
                      <w:rFonts w:hint="eastAsia"/>
                      <w:b w:val="0"/>
                      <w:bCs w:val="0"/>
                      <w:color w:val="auto"/>
                      <w:szCs w:val="21"/>
                      <w:highlight w:val="none"/>
                      <w:u w:val="none"/>
                      <w:lang w:val="en-US" w:eastAsia="zh-CN"/>
                    </w:rPr>
                    <w:t>生产工艺</w:t>
                  </w:r>
                </w:p>
              </w:tc>
              <w:tc>
                <w:tcPr>
                  <w:tcW w:w="1950" w:type="pct"/>
                  <w:tcBorders>
                    <w:tl2br w:val="nil"/>
                    <w:tr2bl w:val="nil"/>
                  </w:tcBorders>
                  <w:noWrap w:val="0"/>
                  <w:vAlign w:val="center"/>
                </w:tcPr>
                <w:p>
                  <w:pPr>
                    <w:keepNext w:val="0"/>
                    <w:keepLines w:val="0"/>
                    <w:widowControl/>
                    <w:suppressLineNumbers w:val="0"/>
                    <w:jc w:val="both"/>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1、橡胶、粉体料、液体料配料系统采用管道密闭投加或采用自动配料秤计量后袋装投加；</w:t>
                  </w:r>
                </w:p>
                <w:p>
                  <w:pPr>
                    <w:keepNext w:val="0"/>
                    <w:keepLines w:val="0"/>
                    <w:widowControl/>
                    <w:suppressLineNumbers w:val="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炼胶工序采用包含上辅机、下辅机、密炼机一体化的密炼中心混炼；密炼机投料橡胶投料口采用集气罩收集，废气排至废气收集处理系统；下辅机（挤出、压延）全部封闭，采用集气罩收集，废气排至废气收集处理系统；硫化工序采用集气罩收集，废气排至废气收集处理系统；</w:t>
                  </w:r>
                </w:p>
                <w:p>
                  <w:pPr>
                    <w:keepNext w:val="0"/>
                    <w:keepLines w:val="0"/>
                    <w:widowControl/>
                    <w:suppressLineNumbers w:val="0"/>
                    <w:jc w:val="both"/>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3、VOCs原料存储于密闭的容器、包装袋、储罐、储库、料仓中；盛装VOCs原料的容器或包装袋存放于室内；盛装VOCs物料的容器或包装袋在非取用状态时应加盖、封口，保持密闭；</w:t>
                  </w:r>
                </w:p>
                <w:p>
                  <w:pPr>
                    <w:keepNext w:val="0"/>
                    <w:keepLines w:val="0"/>
                    <w:widowControl/>
                    <w:suppressLineNumbers w:val="0"/>
                    <w:jc w:val="both"/>
                    <w:rPr>
                      <w:rFonts w:hint="default" w:ascii="Times New Roman" w:hAnsi="Times New Roman" w:cs="Times New Roman"/>
                      <w:b w:val="0"/>
                      <w:bCs w:val="0"/>
                      <w:color w:val="auto"/>
                      <w:szCs w:val="21"/>
                      <w:highlight w:val="yellow"/>
                      <w:u w:val="none"/>
                      <w:lang w:val="en-US" w:eastAsia="zh-CN"/>
                    </w:rPr>
                  </w:pPr>
                  <w:r>
                    <w:rPr>
                      <w:rFonts w:hint="default" w:ascii="Times New Roman" w:hAnsi="Times New Roman" w:eastAsia="宋体" w:cs="Times New Roman"/>
                      <w:color w:val="auto"/>
                      <w:kern w:val="0"/>
                      <w:sz w:val="21"/>
                      <w:szCs w:val="21"/>
                      <w:lang w:val="en-US" w:eastAsia="zh-CN" w:bidi="ar"/>
                    </w:rPr>
                    <w:t>4、炼胶车间和硫化车间封闭</w:t>
                  </w:r>
                  <w:r>
                    <w:rPr>
                      <w:rFonts w:hint="eastAsia" w:ascii="Times New Roman" w:hAnsi="Times New Roman" w:eastAsia="宋体" w:cs="Times New Roman"/>
                      <w:color w:val="auto"/>
                      <w:kern w:val="0"/>
                      <w:sz w:val="21"/>
                      <w:szCs w:val="21"/>
                      <w:vertAlign w:val="superscript"/>
                      <w:lang w:val="en-US" w:eastAsia="zh-CN" w:bidi="ar"/>
                    </w:rPr>
                    <w:t>a</w:t>
                  </w:r>
                  <w:r>
                    <w:rPr>
                      <w:rFonts w:hint="eastAsia" w:ascii="Times New Roman" w:hAnsi="Times New Roman" w:eastAsia="宋体" w:cs="Times New Roman"/>
                      <w:color w:val="auto"/>
                      <w:kern w:val="0"/>
                      <w:sz w:val="21"/>
                      <w:szCs w:val="21"/>
                      <w:lang w:val="en-US" w:eastAsia="zh-CN" w:bidi="ar"/>
                    </w:rPr>
                    <w:t>；</w:t>
                  </w:r>
                </w:p>
              </w:tc>
              <w:tc>
                <w:tcPr>
                  <w:tcW w:w="1906" w:type="pct"/>
                  <w:tcBorders>
                    <w:tl2br w:val="nil"/>
                    <w:tr2bl w:val="nil"/>
                  </w:tcBorders>
                  <w:noWrap w:val="0"/>
                  <w:vAlign w:val="center"/>
                </w:tcPr>
                <w:p>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w:t>
                  </w:r>
                  <w:r>
                    <w:rPr>
                      <w:rFonts w:hint="default" w:ascii="Times New Roman" w:hAnsi="Times New Roman" w:cs="Times New Roman"/>
                      <w:color w:val="auto"/>
                      <w:kern w:val="0"/>
                      <w:sz w:val="21"/>
                      <w:szCs w:val="21"/>
                      <w:highlight w:val="none"/>
                      <w:lang w:val="en-US" w:eastAsia="zh-CN" w:bidi="ar"/>
                    </w:rPr>
                    <w:t>本项目</w:t>
                  </w:r>
                  <w:r>
                    <w:rPr>
                      <w:rFonts w:hint="eastAsia" w:cs="Times New Roman"/>
                      <w:color w:val="auto"/>
                      <w:kern w:val="0"/>
                      <w:sz w:val="21"/>
                      <w:szCs w:val="21"/>
                      <w:highlight w:val="none"/>
                      <w:lang w:val="en-US" w:eastAsia="zh-CN" w:bidi="ar"/>
                    </w:rPr>
                    <w:t>使用的MDI预聚体为块状物料，通过自动配料秤计量后袋装投加</w:t>
                  </w:r>
                  <w:r>
                    <w:rPr>
                      <w:rFonts w:hint="default" w:ascii="Times New Roman" w:hAnsi="Times New Roman" w:eastAsia="宋体" w:cs="Times New Roman"/>
                      <w:color w:val="auto"/>
                      <w:kern w:val="0"/>
                      <w:sz w:val="21"/>
                      <w:szCs w:val="21"/>
                      <w:highlight w:val="none"/>
                      <w:lang w:val="en-US" w:eastAsia="zh-CN" w:bidi="ar"/>
                    </w:rPr>
                    <w:t>；</w:t>
                  </w:r>
                  <w:r>
                    <w:rPr>
                      <w:rFonts w:hint="eastAsia" w:cs="Times New Roman"/>
                      <w:color w:val="auto"/>
                      <w:kern w:val="0"/>
                      <w:sz w:val="21"/>
                      <w:szCs w:val="21"/>
                      <w:highlight w:val="none"/>
                      <w:lang w:val="en-US" w:eastAsia="zh-CN" w:bidi="ar"/>
                    </w:rPr>
                    <w:t>聚氨酯多元醇、聚氨酯扩链剂和助剂等液体物料通过密闭管道投加。</w:t>
                  </w:r>
                </w:p>
                <w:p>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2.本项目</w:t>
                  </w:r>
                  <w:r>
                    <w:rPr>
                      <w:rFonts w:hint="eastAsia" w:cs="Times New Roman"/>
                      <w:color w:val="auto"/>
                      <w:kern w:val="0"/>
                      <w:sz w:val="21"/>
                      <w:szCs w:val="21"/>
                      <w:highlight w:val="none"/>
                      <w:lang w:val="en-US" w:eastAsia="zh-CN" w:bidi="ar"/>
                    </w:rPr>
                    <w:t>聚氨酯熔炼、浇注和熟化等产生有机废气的工序于车间内二次密闭，密闭区域整体负压收集废气排至废气收集处理系统</w:t>
                  </w:r>
                  <w:r>
                    <w:rPr>
                      <w:rFonts w:hint="default" w:ascii="Times New Roman" w:hAnsi="Times New Roman" w:eastAsia="宋体" w:cs="Times New Roman"/>
                      <w:color w:val="auto"/>
                      <w:kern w:val="0"/>
                      <w:sz w:val="21"/>
                      <w:szCs w:val="21"/>
                      <w:highlight w:val="none"/>
                      <w:lang w:val="en-US" w:eastAsia="zh-CN" w:bidi="ar"/>
                    </w:rPr>
                    <w:t>；</w:t>
                  </w:r>
                </w:p>
                <w:p>
                  <w:pPr>
                    <w:keepNext w:val="0"/>
                    <w:keepLines w:val="0"/>
                    <w:widowControl/>
                    <w:suppressLineNumbers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3.本项目</w:t>
                  </w:r>
                  <w:r>
                    <w:rPr>
                      <w:rFonts w:hint="eastAsia" w:cs="Times New Roman"/>
                      <w:color w:val="auto"/>
                      <w:kern w:val="0"/>
                      <w:sz w:val="21"/>
                      <w:szCs w:val="21"/>
                      <w:highlight w:val="none"/>
                      <w:lang w:val="en-US" w:eastAsia="zh-CN" w:bidi="ar"/>
                    </w:rPr>
                    <w:t>MDI预聚体、聚氨酯多元醇、聚氨酯扩链剂和助剂均存放于密闭包装桶内，包装桶存放于密闭仓库内，在非取用状态时加盖、封口，保持密闭</w:t>
                  </w:r>
                  <w:r>
                    <w:rPr>
                      <w:rFonts w:hint="default" w:ascii="Times New Roman" w:hAnsi="Times New Roman" w:eastAsia="宋体" w:cs="Times New Roman"/>
                      <w:color w:val="auto"/>
                      <w:kern w:val="0"/>
                      <w:sz w:val="21"/>
                      <w:szCs w:val="21"/>
                      <w:highlight w:val="none"/>
                      <w:lang w:val="en-US" w:eastAsia="zh-CN" w:bidi="ar"/>
                    </w:rPr>
                    <w:t>；</w:t>
                  </w:r>
                </w:p>
                <w:p>
                  <w:pPr>
                    <w:keepNext w:val="0"/>
                    <w:keepLines w:val="0"/>
                    <w:widowControl/>
                    <w:suppressLineNumbers w:val="0"/>
                    <w:jc w:val="both"/>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4.本项目</w:t>
                  </w:r>
                  <w:r>
                    <w:rPr>
                      <w:rFonts w:hint="eastAsia" w:cs="Times New Roman"/>
                      <w:color w:val="auto"/>
                      <w:kern w:val="0"/>
                      <w:sz w:val="21"/>
                      <w:szCs w:val="21"/>
                      <w:highlight w:val="none"/>
                      <w:lang w:val="en-US" w:eastAsia="zh-CN" w:bidi="ar"/>
                    </w:rPr>
                    <w:t>聚氨酯筛板生产车间完全封闭。</w:t>
                  </w:r>
                </w:p>
              </w:tc>
              <w:tc>
                <w:tcPr>
                  <w:tcW w:w="616" w:type="pct"/>
                  <w:tcBorders>
                    <w:tl2br w:val="nil"/>
                    <w:tr2bl w:val="nil"/>
                  </w:tcBorders>
                  <w:noWrap w:val="0"/>
                  <w:vAlign w:val="center"/>
                </w:tcPr>
                <w:p>
                  <w:pPr>
                    <w:snapToGrid w:val="0"/>
                    <w:jc w:val="center"/>
                    <w:rPr>
                      <w:rFonts w:hint="default"/>
                      <w:b w:val="0"/>
                      <w:bCs w:val="0"/>
                      <w:color w:val="auto"/>
                      <w:szCs w:val="21"/>
                      <w:highlight w:val="yellow"/>
                      <w:u w:val="none"/>
                      <w:lang w:val="en-US" w:eastAsia="zh-CN"/>
                    </w:rPr>
                  </w:pPr>
                  <w:r>
                    <w:rPr>
                      <w:rFonts w:hint="eastAsia"/>
                      <w:b w:val="0"/>
                      <w:bCs w:val="0"/>
                      <w:color w:val="auto"/>
                      <w:szCs w:val="21"/>
                      <w:highlight w:val="none"/>
                      <w:u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pPr>
                    <w:snapToGrid w:val="0"/>
                    <w:jc w:val="center"/>
                    <w:rPr>
                      <w:rFonts w:hint="default"/>
                      <w:b w:val="0"/>
                      <w:bCs w:val="0"/>
                      <w:color w:val="auto"/>
                      <w:szCs w:val="21"/>
                      <w:highlight w:val="yellow"/>
                      <w:u w:val="none"/>
                      <w:lang w:val="en-US" w:eastAsia="zh-CN"/>
                    </w:rPr>
                  </w:pPr>
                  <w:r>
                    <w:rPr>
                      <w:rFonts w:hint="eastAsia"/>
                      <w:b w:val="0"/>
                      <w:bCs w:val="0"/>
                      <w:color w:val="auto"/>
                      <w:szCs w:val="21"/>
                      <w:highlight w:val="none"/>
                      <w:u w:val="none"/>
                      <w:lang w:val="en-US" w:eastAsia="zh-CN"/>
                    </w:rPr>
                    <w:t>有机废气治理工艺</w:t>
                  </w:r>
                </w:p>
              </w:tc>
              <w:tc>
                <w:tcPr>
                  <w:tcW w:w="1950" w:type="pct"/>
                  <w:tcBorders>
                    <w:tl2br w:val="nil"/>
                    <w:tr2bl w:val="nil"/>
                  </w:tcBorders>
                  <w:noWrap w:val="0"/>
                  <w:vAlign w:val="center"/>
                </w:tcPr>
                <w:p>
                  <w:pPr>
                    <w:keepNext w:val="0"/>
                    <w:keepLines w:val="0"/>
                    <w:widowControl/>
                    <w:suppressLineNumbers w:val="0"/>
                    <w:jc w:val="both"/>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1、混炼、硫化废气，全部收集后，采用喷淋、吸附、低温等离子、生物法等二级及以上组合工艺处理，或采用燃烧工艺（热力燃烧、催化燃烧、蓄热燃烧）处理，或引至锅炉燃烧；</w:t>
                  </w:r>
                </w:p>
                <w:p>
                  <w:pPr>
                    <w:keepNext w:val="0"/>
                    <w:keepLines w:val="0"/>
                    <w:widowControl/>
                    <w:suppressLineNumbers w:val="0"/>
                    <w:jc w:val="both"/>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2、胶浆制备、浸浆、胶浆喷涂和涂胶废气全部收集后，采用燃烧工艺（热力燃烧、催化燃烧、蓄热燃烧）处理，或引至锅炉燃烧；</w:t>
                  </w:r>
                </w:p>
                <w:p>
                  <w:pPr>
                    <w:keepNext w:val="0"/>
                    <w:keepLines w:val="0"/>
                    <w:widowControl/>
                    <w:suppressLineNumbers w:val="0"/>
                    <w:jc w:val="both"/>
                    <w:rPr>
                      <w:rFonts w:hint="default" w:ascii="Times New Roman" w:hAnsi="Times New Roman" w:cs="Times New Roman"/>
                      <w:b w:val="0"/>
                      <w:bCs w:val="0"/>
                      <w:color w:val="auto"/>
                      <w:szCs w:val="21"/>
                      <w:highlight w:val="yellow"/>
                      <w:u w:val="none"/>
                      <w:lang w:val="en-US" w:eastAsia="zh-CN"/>
                    </w:rPr>
                  </w:pPr>
                  <w:r>
                    <w:rPr>
                      <w:rFonts w:hint="default" w:ascii="Times New Roman" w:hAnsi="Times New Roman" w:eastAsia="宋体" w:cs="Times New Roman"/>
                      <w:color w:val="auto"/>
                      <w:kern w:val="0"/>
                      <w:sz w:val="21"/>
                      <w:szCs w:val="21"/>
                      <w:lang w:val="en-US" w:eastAsia="zh-CN" w:bidi="ar"/>
                    </w:rPr>
                    <w:t>3、单根排气筒NMHC排放速率≥2kg/h的，处理效率≥80%</w:t>
                  </w:r>
                </w:p>
              </w:tc>
              <w:tc>
                <w:tcPr>
                  <w:tcW w:w="1906" w:type="pct"/>
                  <w:tcBorders>
                    <w:tl2br w:val="nil"/>
                    <w:tr2bl w:val="nil"/>
                  </w:tcBorders>
                  <w:noWrap w:val="0"/>
                  <w:vAlign w:val="center"/>
                </w:tcPr>
                <w:p>
                  <w:pPr>
                    <w:keepNext w:val="0"/>
                    <w:keepLines w:val="0"/>
                    <w:widowControl/>
                    <w:suppressLineNumbers w:val="0"/>
                    <w:jc w:val="both"/>
                    <w:rPr>
                      <w:rFonts w:hint="eastAsia"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1、本项目</w:t>
                  </w:r>
                  <w:r>
                    <w:rPr>
                      <w:rFonts w:hint="eastAsia" w:cs="Times New Roman"/>
                      <w:color w:val="auto"/>
                      <w:kern w:val="0"/>
                      <w:sz w:val="21"/>
                      <w:szCs w:val="21"/>
                      <w:lang w:val="en-US" w:eastAsia="zh-CN" w:bidi="ar"/>
                    </w:rPr>
                    <w:t>聚氨酯不锈钢筛板和聚氨酯包边筛板生产过程中熔炼、浇注和熟化工序废气经密闭区域整体负压收集后，采用“活性炭吸附/脱附-催化燃烧”装置处理。</w:t>
                  </w:r>
                </w:p>
                <w:p>
                  <w:pPr>
                    <w:keepNext w:val="0"/>
                    <w:keepLines w:val="0"/>
                    <w:widowControl/>
                    <w:suppressLineNumbers w:val="0"/>
                    <w:jc w:val="both"/>
                    <w:rPr>
                      <w:rFonts w:hint="eastAsia" w:cs="Times New Roman"/>
                      <w:color w:val="auto"/>
                      <w:kern w:val="0"/>
                      <w:sz w:val="21"/>
                      <w:szCs w:val="21"/>
                      <w:highlight w:val="none"/>
                      <w:lang w:val="en-US" w:eastAsia="zh-CN" w:bidi="ar"/>
                    </w:rPr>
                  </w:pPr>
                  <w:r>
                    <w:rPr>
                      <w:rFonts w:hint="eastAsia" w:cs="Times New Roman"/>
                      <w:color w:val="auto"/>
                      <w:kern w:val="0"/>
                      <w:sz w:val="21"/>
                      <w:szCs w:val="21"/>
                      <w:lang w:val="en-US" w:eastAsia="zh-CN" w:bidi="ar"/>
                    </w:rPr>
                    <w:t>2、本项目不涉及；</w:t>
                  </w:r>
                </w:p>
                <w:p>
                  <w:pPr>
                    <w:keepNext w:val="0"/>
                    <w:keepLines w:val="0"/>
                    <w:widowControl/>
                    <w:suppressLineNumbers w:val="0"/>
                    <w:jc w:val="both"/>
                    <w:rPr>
                      <w:rFonts w:hint="default" w:cs="Times New Roman"/>
                      <w:color w:val="auto"/>
                      <w:kern w:val="0"/>
                      <w:sz w:val="21"/>
                      <w:szCs w:val="21"/>
                      <w:lang w:val="en-US" w:eastAsia="zh-CN" w:bidi="ar"/>
                    </w:rPr>
                  </w:pPr>
                  <w:r>
                    <w:rPr>
                      <w:rFonts w:hint="eastAsia" w:cs="Times New Roman"/>
                      <w:color w:val="auto"/>
                      <w:kern w:val="0"/>
                      <w:sz w:val="21"/>
                      <w:szCs w:val="21"/>
                      <w:highlight w:val="none"/>
                      <w:lang w:val="en-US" w:eastAsia="zh-CN" w:bidi="ar"/>
                    </w:rPr>
                    <w:t>3、本项目DA001排气筒NMHC的最大排放速率为0.076</w:t>
                  </w:r>
                  <w:r>
                    <w:rPr>
                      <w:rFonts w:hint="default" w:ascii="Times New Roman" w:hAnsi="Times New Roman" w:eastAsia="宋体" w:cs="Times New Roman"/>
                      <w:color w:val="auto"/>
                      <w:kern w:val="0"/>
                      <w:sz w:val="21"/>
                      <w:szCs w:val="21"/>
                      <w:highlight w:val="none"/>
                      <w:lang w:val="en-US" w:eastAsia="zh-CN" w:bidi="ar"/>
                    </w:rPr>
                    <w:t>kg/h</w:t>
                  </w:r>
                  <w:r>
                    <w:rPr>
                      <w:rFonts w:hint="eastAsia" w:cs="Times New Roman"/>
                      <w:color w:val="auto"/>
                      <w:kern w:val="0"/>
                      <w:sz w:val="21"/>
                      <w:szCs w:val="21"/>
                      <w:highlight w:val="none"/>
                      <w:lang w:val="en-US" w:eastAsia="zh-CN" w:bidi="ar"/>
                    </w:rPr>
                    <w:t>，处理效率为99%。</w:t>
                  </w:r>
                </w:p>
              </w:tc>
              <w:tc>
                <w:tcPr>
                  <w:tcW w:w="616" w:type="pct"/>
                  <w:tcBorders>
                    <w:tl2br w:val="nil"/>
                    <w:tr2bl w:val="nil"/>
                  </w:tcBorders>
                  <w:noWrap w:val="0"/>
                  <w:vAlign w:val="center"/>
                </w:tcPr>
                <w:p>
                  <w:pPr>
                    <w:snapToGrid w:val="0"/>
                    <w:jc w:val="center"/>
                    <w:rPr>
                      <w:rFonts w:hint="default" w:ascii="Times New Roman" w:hAnsi="Times New Roman" w:cs="Times New Roman"/>
                      <w:b w:val="0"/>
                      <w:bCs w:val="0"/>
                      <w:color w:val="auto"/>
                      <w:szCs w:val="21"/>
                      <w:highlight w:val="yellow"/>
                      <w:u w:val="none"/>
                      <w:lang w:val="en-US" w:eastAsia="zh-CN"/>
                    </w:rPr>
                  </w:pPr>
                  <w:r>
                    <w:rPr>
                      <w:rFonts w:hint="default" w:ascii="Times New Roman" w:hAnsi="Times New Roman" w:cs="Times New Roman"/>
                      <w:b w:val="0"/>
                      <w:bCs w:val="0"/>
                      <w:color w:val="auto"/>
                      <w:szCs w:val="21"/>
                      <w:highlight w:val="none"/>
                      <w:u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pPr>
                    <w:snapToGrid w:val="0"/>
                    <w:jc w:val="center"/>
                    <w:rPr>
                      <w:rFonts w:hint="default"/>
                      <w:b w:val="0"/>
                      <w:bCs w:val="0"/>
                      <w:color w:val="auto"/>
                      <w:szCs w:val="21"/>
                      <w:highlight w:val="yellow"/>
                      <w:u w:val="none"/>
                      <w:lang w:val="en-US" w:eastAsia="zh-CN"/>
                    </w:rPr>
                  </w:pPr>
                  <w:r>
                    <w:rPr>
                      <w:rFonts w:hint="eastAsia"/>
                      <w:b w:val="0"/>
                      <w:bCs w:val="0"/>
                      <w:color w:val="auto"/>
                      <w:szCs w:val="21"/>
                      <w:highlight w:val="none"/>
                      <w:u w:val="none"/>
                      <w:lang w:val="en-US" w:eastAsia="zh-CN"/>
                    </w:rPr>
                    <w:t>排放限值</w:t>
                  </w:r>
                </w:p>
              </w:tc>
              <w:tc>
                <w:tcPr>
                  <w:tcW w:w="1950" w:type="pct"/>
                  <w:tcBorders>
                    <w:tl2br w:val="nil"/>
                    <w:tr2bl w:val="nil"/>
                  </w:tcBorders>
                  <w:noWrap w:val="0"/>
                  <w:vAlign w:val="center"/>
                </w:tcPr>
                <w:p>
                  <w:pPr>
                    <w:keepNext w:val="0"/>
                    <w:keepLines w:val="0"/>
                    <w:widowControl/>
                    <w:suppressLineNumbers w:val="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w:t>
                  </w:r>
                  <w:r>
                    <w:rPr>
                      <w:rFonts w:hint="eastAsia" w:ascii="Times New Roman" w:hAnsi="Times New Roman" w:eastAsia="宋体" w:cs="Times New Roman"/>
                      <w:color w:val="auto"/>
                      <w:kern w:val="0"/>
                      <w:sz w:val="21"/>
                      <w:szCs w:val="21"/>
                      <w:lang w:val="en-US" w:eastAsia="zh-CN" w:bidi="ar"/>
                    </w:rPr>
                    <w:t>、轮胎制品制造，橡胶板、管、带制品制造，橡胶零件制造，运动场地用塑胶制造，其他橡胶制品制造企业：炼胶、硫化废气排放口</w:t>
                  </w:r>
                  <w:r>
                    <w:rPr>
                      <w:rFonts w:hint="default" w:ascii="Times New Roman" w:hAnsi="Times New Roman" w:eastAsia="宋体" w:cs="Times New Roman"/>
                      <w:color w:val="auto"/>
                      <w:kern w:val="0"/>
                      <w:sz w:val="21"/>
                      <w:szCs w:val="21"/>
                      <w:lang w:val="en-US" w:eastAsia="zh-CN" w:bidi="ar"/>
                    </w:rPr>
                    <w:t>NMHC</w:t>
                  </w:r>
                  <w:r>
                    <w:rPr>
                      <w:rFonts w:hint="eastAsia" w:ascii="Times New Roman" w:hAnsi="Times New Roman" w:eastAsia="宋体" w:cs="Times New Roman"/>
                      <w:color w:val="auto"/>
                      <w:kern w:val="0"/>
                      <w:sz w:val="21"/>
                      <w:szCs w:val="21"/>
                      <w:lang w:val="en-US" w:eastAsia="zh-CN" w:bidi="ar"/>
                    </w:rPr>
                    <w:t>浓度不高于</w:t>
                  </w:r>
                  <w:r>
                    <w:rPr>
                      <w:rFonts w:hint="default" w:ascii="Times New Roman" w:hAnsi="Times New Roman" w:eastAsia="宋体" w:cs="Times New Roman"/>
                      <w:color w:val="auto"/>
                      <w:kern w:val="0"/>
                      <w:sz w:val="21"/>
                      <w:szCs w:val="21"/>
                      <w:lang w:val="en-US" w:eastAsia="zh-CN" w:bidi="ar"/>
                    </w:rPr>
                    <w:t>10mg/m</w:t>
                  </w:r>
                  <w:r>
                    <w:rPr>
                      <w:rFonts w:hint="default" w:ascii="Times New Roman" w:hAnsi="Times New Roman" w:eastAsia="宋体" w:cs="Times New Roman"/>
                      <w:color w:val="auto"/>
                      <w:kern w:val="0"/>
                      <w:sz w:val="21"/>
                      <w:szCs w:val="21"/>
                      <w:vertAlign w:val="superscript"/>
                      <w:lang w:val="en-US" w:eastAsia="zh-CN" w:bidi="ar"/>
                    </w:rPr>
                    <w:t>3</w:t>
                  </w:r>
                  <w:r>
                    <w:rPr>
                      <w:rFonts w:hint="eastAsia" w:ascii="Times New Roman" w:hAnsi="Times New Roman" w:eastAsia="宋体" w:cs="Times New Roman"/>
                      <w:color w:val="auto"/>
                      <w:kern w:val="0"/>
                      <w:sz w:val="21"/>
                      <w:szCs w:val="21"/>
                      <w:lang w:val="en-US" w:eastAsia="zh-CN" w:bidi="ar"/>
                    </w:rPr>
                    <w:t>；胶浆制备、浸浆、胶浆喷涂和涂胶废气排放口</w:t>
                  </w:r>
                  <w:r>
                    <w:rPr>
                      <w:rFonts w:hint="default" w:ascii="Times New Roman" w:hAnsi="Times New Roman" w:eastAsia="宋体" w:cs="Times New Roman"/>
                      <w:color w:val="auto"/>
                      <w:kern w:val="0"/>
                      <w:sz w:val="21"/>
                      <w:szCs w:val="21"/>
                      <w:lang w:val="en-US" w:eastAsia="zh-CN" w:bidi="ar"/>
                    </w:rPr>
                    <w:t>NMHC</w:t>
                  </w:r>
                  <w:r>
                    <w:rPr>
                      <w:rFonts w:hint="eastAsia" w:ascii="Times New Roman" w:hAnsi="Times New Roman" w:eastAsia="宋体" w:cs="Times New Roman"/>
                      <w:color w:val="auto"/>
                      <w:kern w:val="0"/>
                      <w:sz w:val="21"/>
                      <w:szCs w:val="21"/>
                      <w:lang w:val="en-US" w:eastAsia="zh-CN" w:bidi="ar"/>
                    </w:rPr>
                    <w:t>浓度不高于</w:t>
                  </w:r>
                  <w:r>
                    <w:rPr>
                      <w:rFonts w:hint="default" w:ascii="Times New Roman" w:hAnsi="Times New Roman" w:eastAsia="宋体" w:cs="Times New Roman"/>
                      <w:color w:val="auto"/>
                      <w:kern w:val="0"/>
                      <w:sz w:val="21"/>
                      <w:szCs w:val="21"/>
                      <w:lang w:val="en-US" w:eastAsia="zh-CN" w:bidi="ar"/>
                    </w:rPr>
                    <w:t>50mg/m</w:t>
                  </w:r>
                  <w:r>
                    <w:rPr>
                      <w:rFonts w:hint="default" w:ascii="Times New Roman" w:hAnsi="Times New Roman" w:eastAsia="宋体" w:cs="Times New Roman"/>
                      <w:color w:val="auto"/>
                      <w:kern w:val="0"/>
                      <w:sz w:val="21"/>
                      <w:szCs w:val="21"/>
                      <w:vertAlign w:val="superscript"/>
                      <w:lang w:val="en-US" w:eastAsia="zh-CN" w:bidi="ar"/>
                    </w:rPr>
                    <w:t>3</w:t>
                  </w:r>
                  <w:r>
                    <w:rPr>
                      <w:rFonts w:hint="eastAsia" w:ascii="Times New Roman" w:hAnsi="Times New Roman" w:eastAsia="宋体" w:cs="Times New Roman"/>
                      <w:color w:val="auto"/>
                      <w:kern w:val="0"/>
                      <w:sz w:val="21"/>
                      <w:szCs w:val="21"/>
                      <w:lang w:val="en-US" w:eastAsia="zh-CN" w:bidi="ar"/>
                    </w:rPr>
                    <w:t>；其余排放口及各项污染物连续稳定达到《橡胶制品工业污染物排放标准》（</w:t>
                  </w:r>
                  <w:r>
                    <w:rPr>
                      <w:rFonts w:hint="default" w:ascii="Times New Roman" w:hAnsi="Times New Roman" w:eastAsia="宋体" w:cs="Times New Roman"/>
                      <w:color w:val="auto"/>
                      <w:kern w:val="0"/>
                      <w:sz w:val="21"/>
                      <w:szCs w:val="21"/>
                      <w:lang w:val="en-US" w:eastAsia="zh-CN" w:bidi="ar"/>
                    </w:rPr>
                    <w:t>GB 27632—2011</w:t>
                  </w:r>
                  <w:r>
                    <w:rPr>
                      <w:rFonts w:hint="eastAsia" w:ascii="Times New Roman" w:hAnsi="Times New Roman" w:eastAsia="宋体" w:cs="Times New Roman"/>
                      <w:color w:val="auto"/>
                      <w:kern w:val="0"/>
                      <w:sz w:val="21"/>
                      <w:szCs w:val="21"/>
                      <w:lang w:val="en-US" w:eastAsia="zh-CN" w:bidi="ar"/>
                    </w:rPr>
                    <w:t>）排放限值，并满足相关地方排放标准要求（不要求基准排气量）；</w:t>
                  </w:r>
                </w:p>
                <w:p>
                  <w:pPr>
                    <w:keepNext w:val="0"/>
                    <w:keepLines w:val="0"/>
                    <w:widowControl/>
                    <w:suppressLineNumbers w:val="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2</w:t>
                  </w:r>
                  <w:r>
                    <w:rPr>
                      <w:rFonts w:hint="eastAsia" w:ascii="Times New Roman" w:hAnsi="Times New Roman" w:eastAsia="宋体" w:cs="Times New Roman"/>
                      <w:color w:val="auto"/>
                      <w:kern w:val="0"/>
                      <w:sz w:val="21"/>
                      <w:szCs w:val="21"/>
                      <w:lang w:val="en-US" w:eastAsia="zh-CN" w:bidi="ar"/>
                    </w:rPr>
                    <w:t>、日用及医用橡胶制品制造企业：各项污染物连续稳定达到《橡胶制品工业污染物排放标准》（</w:t>
                  </w:r>
                  <w:r>
                    <w:rPr>
                      <w:rFonts w:hint="default" w:ascii="Times New Roman" w:hAnsi="Times New Roman" w:eastAsia="宋体" w:cs="Times New Roman"/>
                      <w:color w:val="auto"/>
                      <w:kern w:val="0"/>
                      <w:sz w:val="21"/>
                      <w:szCs w:val="21"/>
                      <w:lang w:val="en-US" w:eastAsia="zh-CN" w:bidi="ar"/>
                    </w:rPr>
                    <w:t>GB 27632—2011</w:t>
                  </w:r>
                  <w:r>
                    <w:rPr>
                      <w:rFonts w:hint="eastAsia" w:ascii="Times New Roman" w:hAnsi="Times New Roman" w:eastAsia="宋体" w:cs="Times New Roman"/>
                      <w:color w:val="auto"/>
                      <w:kern w:val="0"/>
                      <w:sz w:val="21"/>
                      <w:szCs w:val="21"/>
                      <w:lang w:val="en-US" w:eastAsia="zh-CN" w:bidi="ar"/>
                    </w:rPr>
                    <w:t>）排放限值，并满足相关地方排放标准要求；</w:t>
                  </w:r>
                </w:p>
                <w:p>
                  <w:pPr>
                    <w:keepNext w:val="0"/>
                    <w:keepLines w:val="0"/>
                    <w:widowControl/>
                    <w:suppressLineNumbers w:val="0"/>
                    <w:jc w:val="both"/>
                    <w:rPr>
                      <w:rFonts w:hint="default"/>
                      <w:b w:val="0"/>
                      <w:bCs w:val="0"/>
                      <w:color w:val="auto"/>
                      <w:szCs w:val="21"/>
                      <w:highlight w:val="yellow"/>
                      <w:u w:val="none"/>
                      <w:lang w:val="en-US" w:eastAsia="zh-CN"/>
                    </w:rPr>
                  </w:pPr>
                  <w:r>
                    <w:rPr>
                      <w:rFonts w:hint="default" w:ascii="Times New Roman" w:hAnsi="Times New Roman" w:eastAsia="宋体" w:cs="Times New Roman"/>
                      <w:color w:val="auto"/>
                      <w:kern w:val="0"/>
                      <w:sz w:val="21"/>
                      <w:szCs w:val="21"/>
                      <w:lang w:val="en-US" w:eastAsia="zh-CN" w:bidi="ar"/>
                    </w:rPr>
                    <w:t>3</w:t>
                  </w:r>
                  <w:r>
                    <w:rPr>
                      <w:rFonts w:hint="eastAsia" w:ascii="Times New Roman" w:hAnsi="Times New Roman" w:eastAsia="宋体" w:cs="Times New Roman"/>
                      <w:color w:val="auto"/>
                      <w:kern w:val="0"/>
                      <w:sz w:val="21"/>
                      <w:szCs w:val="21"/>
                      <w:lang w:val="en-US" w:eastAsia="zh-CN" w:bidi="ar"/>
                    </w:rPr>
                    <w:t>、炼胶、硫化、胶浆制备、浸浆、胶浆喷涂和涂胶废气排放口和厂界的臭气浓度、恶臭特征污染物连续稳定达到《恶臭污染物排放标准》（</w:t>
                  </w:r>
                  <w:r>
                    <w:rPr>
                      <w:rFonts w:hint="default" w:ascii="Times New Roman" w:hAnsi="Times New Roman" w:eastAsia="宋体" w:cs="Times New Roman"/>
                      <w:color w:val="auto"/>
                      <w:kern w:val="0"/>
                      <w:sz w:val="21"/>
                      <w:szCs w:val="21"/>
                      <w:lang w:val="en-US" w:eastAsia="zh-CN" w:bidi="ar"/>
                    </w:rPr>
                    <w:t>GB 14554</w:t>
                  </w:r>
                  <w:r>
                    <w:rPr>
                      <w:rFonts w:hint="eastAsia" w:ascii="Times New Roman" w:hAnsi="Times New Roman" w:eastAsia="宋体" w:cs="Times New Roman"/>
                      <w:color w:val="auto"/>
                      <w:kern w:val="0"/>
                      <w:sz w:val="21"/>
                      <w:szCs w:val="21"/>
                      <w:lang w:val="en-US" w:eastAsia="zh-CN" w:bidi="ar"/>
                    </w:rPr>
                    <w:t>）排放限值，并满足相关地方排放标准要求</w:t>
                  </w:r>
                  <w:r>
                    <w:rPr>
                      <w:rFonts w:hint="eastAsia" w:cs="Times New Roman"/>
                      <w:color w:val="auto"/>
                      <w:kern w:val="0"/>
                      <w:sz w:val="21"/>
                      <w:szCs w:val="21"/>
                      <w:lang w:val="en-US" w:eastAsia="zh-CN" w:bidi="ar"/>
                    </w:rPr>
                    <w:t>。</w:t>
                  </w:r>
                </w:p>
              </w:tc>
              <w:tc>
                <w:tcPr>
                  <w:tcW w:w="1906" w:type="pct"/>
                  <w:tcBorders>
                    <w:tl2br w:val="nil"/>
                    <w:tr2bl w:val="nil"/>
                  </w:tcBorders>
                  <w:noWrap w:val="0"/>
                  <w:vAlign w:val="center"/>
                </w:tcPr>
                <w:p>
                  <w:pPr>
                    <w:snapToGrid w:val="0"/>
                    <w:jc w:val="both"/>
                    <w:rPr>
                      <w:rFonts w:hint="eastAsia" w:eastAsia="宋体" w:cs="Times New Roman"/>
                      <w:color w:val="auto"/>
                      <w:kern w:val="0"/>
                      <w:sz w:val="21"/>
                      <w:szCs w:val="21"/>
                      <w:highlight w:val="none"/>
                      <w:vertAlign w:val="baseline"/>
                      <w:lang w:val="en-US" w:eastAsia="zh-CN" w:bidi="ar"/>
                    </w:rPr>
                  </w:pPr>
                  <w:r>
                    <w:rPr>
                      <w:rFonts w:hint="eastAsia"/>
                      <w:b w:val="0"/>
                      <w:bCs w:val="0"/>
                      <w:color w:val="auto"/>
                      <w:sz w:val="21"/>
                      <w:szCs w:val="21"/>
                      <w:highlight w:val="none"/>
                      <w:u w:val="none"/>
                      <w:lang w:val="en-US" w:eastAsia="zh-CN"/>
                    </w:rPr>
                    <w:t>1.本项目非甲烷总烃有组织最大排放浓度为6.3</w:t>
                  </w:r>
                  <w:r>
                    <w:rPr>
                      <w:rFonts w:hint="default" w:ascii="Times New Roman" w:hAnsi="Times New Roman" w:eastAsia="宋体" w:cs="Times New Roman"/>
                      <w:color w:val="auto"/>
                      <w:kern w:val="0"/>
                      <w:sz w:val="21"/>
                      <w:szCs w:val="21"/>
                      <w:highlight w:val="none"/>
                      <w:lang w:val="en-US" w:eastAsia="zh-CN" w:bidi="ar"/>
                    </w:rPr>
                    <w:t>mg/m</w:t>
                  </w:r>
                  <w:r>
                    <w:rPr>
                      <w:rFonts w:hint="eastAsia" w:ascii="Times New Roman" w:hAnsi="Times New Roman" w:eastAsia="宋体"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，满足</w:t>
                  </w:r>
                  <w:r>
                    <w:rPr>
                      <w:rFonts w:hint="default" w:ascii="Times New Roman" w:hAnsi="Times New Roman" w:eastAsia="宋体" w:cs="Times New Roman"/>
                      <w:color w:val="auto"/>
                      <w:kern w:val="0"/>
                      <w:sz w:val="21"/>
                      <w:szCs w:val="21"/>
                      <w:highlight w:val="none"/>
                      <w:lang w:val="en-US" w:eastAsia="zh-CN" w:bidi="ar"/>
                    </w:rPr>
                    <w:t>NMHC</w:t>
                  </w:r>
                  <w:r>
                    <w:rPr>
                      <w:rFonts w:hint="eastAsia" w:ascii="Times New Roman" w:hAnsi="Times New Roman" w:eastAsia="宋体" w:cs="Times New Roman"/>
                      <w:color w:val="auto"/>
                      <w:kern w:val="0"/>
                      <w:sz w:val="21"/>
                      <w:szCs w:val="21"/>
                      <w:highlight w:val="none"/>
                      <w:lang w:val="en-US" w:eastAsia="zh-CN" w:bidi="ar"/>
                    </w:rPr>
                    <w:t>浓度不高于</w:t>
                  </w:r>
                  <w:r>
                    <w:rPr>
                      <w:rFonts w:hint="default" w:ascii="Times New Roman" w:hAnsi="Times New Roman" w:eastAsia="宋体" w:cs="Times New Roman"/>
                      <w:color w:val="auto"/>
                      <w:kern w:val="0"/>
                      <w:sz w:val="21"/>
                      <w:szCs w:val="21"/>
                      <w:highlight w:val="none"/>
                      <w:lang w:val="en-US" w:eastAsia="zh-CN" w:bidi="ar"/>
                    </w:rPr>
                    <w:t>10mg/m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vertAlign w:val="baseline"/>
                      <w:lang w:val="en-US" w:eastAsia="zh-CN" w:bidi="ar"/>
                    </w:rPr>
                    <w:t>的要求</w:t>
                  </w:r>
                  <w:r>
                    <w:rPr>
                      <w:rFonts w:hint="eastAsia" w:eastAsia="宋体" w:cs="Times New Roman"/>
                      <w:color w:val="auto"/>
                      <w:kern w:val="0"/>
                      <w:sz w:val="21"/>
                      <w:szCs w:val="21"/>
                      <w:highlight w:val="none"/>
                      <w:vertAlign w:val="baseline"/>
                      <w:lang w:val="en-US" w:eastAsia="zh-CN" w:bidi="ar"/>
                    </w:rPr>
                    <w:t>；</w:t>
                  </w:r>
                </w:p>
                <w:p>
                  <w:pPr>
                    <w:snapToGrid w:val="0"/>
                    <w:jc w:val="both"/>
                    <w:rPr>
                      <w:rFonts w:hint="default" w:eastAsia="宋体" w:cs="Times New Roman"/>
                      <w:color w:val="auto"/>
                      <w:kern w:val="0"/>
                      <w:sz w:val="21"/>
                      <w:szCs w:val="21"/>
                      <w:highlight w:val="none"/>
                      <w:lang w:val="en-US" w:eastAsia="zh-CN" w:bidi="ar"/>
                    </w:rPr>
                  </w:pPr>
                  <w:r>
                    <w:rPr>
                      <w:rFonts w:hint="eastAsia" w:eastAsia="宋体" w:cs="Times New Roman"/>
                      <w:color w:val="auto"/>
                      <w:kern w:val="0"/>
                      <w:sz w:val="21"/>
                      <w:szCs w:val="21"/>
                      <w:highlight w:val="none"/>
                      <w:vertAlign w:val="baseline"/>
                      <w:lang w:val="en-US" w:eastAsia="zh-CN" w:bidi="ar"/>
                    </w:rPr>
                    <w:t>2.</w:t>
                  </w:r>
                  <w:r>
                    <w:rPr>
                      <w:rFonts w:hint="eastAsia" w:cs="Times New Roman"/>
                      <w:color w:val="auto"/>
                      <w:kern w:val="0"/>
                      <w:sz w:val="21"/>
                      <w:szCs w:val="21"/>
                      <w:highlight w:val="none"/>
                      <w:vertAlign w:val="baseline"/>
                      <w:lang w:val="en-US" w:eastAsia="zh-CN" w:bidi="ar"/>
                    </w:rPr>
                    <w:t>本项目不涉及</w:t>
                  </w:r>
                  <w:r>
                    <w:rPr>
                      <w:rFonts w:hint="eastAsia" w:cs="Times New Roman"/>
                      <w:color w:val="auto"/>
                      <w:kern w:val="0"/>
                      <w:sz w:val="21"/>
                      <w:szCs w:val="21"/>
                      <w:highlight w:val="none"/>
                      <w:lang w:val="en-US" w:eastAsia="zh-CN" w:bidi="ar"/>
                    </w:rPr>
                    <w:t>；</w:t>
                  </w:r>
                </w:p>
                <w:p>
                  <w:pPr>
                    <w:snapToGrid w:val="0"/>
                    <w:jc w:val="both"/>
                    <w:rPr>
                      <w:rFonts w:hint="default" w:eastAsia="宋体" w:cs="Times New Roman"/>
                      <w:color w:val="auto"/>
                      <w:kern w:val="0"/>
                      <w:sz w:val="21"/>
                      <w:szCs w:val="21"/>
                      <w:highlight w:val="yellow"/>
                      <w:lang w:val="en-US" w:eastAsia="zh-CN" w:bidi="ar"/>
                    </w:rPr>
                  </w:pPr>
                  <w:r>
                    <w:rPr>
                      <w:rFonts w:hint="eastAsia" w:eastAsia="宋体" w:cs="Times New Roman"/>
                      <w:color w:val="auto"/>
                      <w:kern w:val="0"/>
                      <w:sz w:val="21"/>
                      <w:szCs w:val="21"/>
                      <w:highlight w:val="none"/>
                      <w:lang w:val="en-US" w:eastAsia="zh-CN" w:bidi="ar"/>
                    </w:rPr>
                    <w:t>3.</w:t>
                  </w:r>
                  <w:r>
                    <w:rPr>
                      <w:rFonts w:hint="eastAsia" w:cs="Times New Roman"/>
                      <w:color w:val="auto"/>
                      <w:kern w:val="0"/>
                      <w:sz w:val="21"/>
                      <w:szCs w:val="21"/>
                      <w:highlight w:val="none"/>
                      <w:lang w:val="en-US" w:eastAsia="zh-CN" w:bidi="ar"/>
                    </w:rPr>
                    <w:t>本项目</w:t>
                  </w:r>
                  <w:r>
                    <w:rPr>
                      <w:rFonts w:hint="eastAsia" w:cs="Times New Roman"/>
                      <w:color w:val="auto"/>
                      <w:kern w:val="0"/>
                      <w:sz w:val="21"/>
                      <w:szCs w:val="21"/>
                      <w:lang w:val="en-US" w:eastAsia="zh-CN" w:bidi="ar"/>
                    </w:rPr>
                    <w:t>不涉及。</w:t>
                  </w:r>
                </w:p>
              </w:tc>
              <w:tc>
                <w:tcPr>
                  <w:tcW w:w="616" w:type="pct"/>
                  <w:tcBorders>
                    <w:tl2br w:val="nil"/>
                    <w:tr2bl w:val="nil"/>
                  </w:tcBorders>
                  <w:noWrap w:val="0"/>
                  <w:vAlign w:val="center"/>
                </w:tcPr>
                <w:p>
                  <w:pPr>
                    <w:snapToGrid w:val="0"/>
                    <w:jc w:val="center"/>
                    <w:rPr>
                      <w:rFonts w:hint="default"/>
                      <w:b w:val="0"/>
                      <w:bCs w:val="0"/>
                      <w:color w:val="auto"/>
                      <w:szCs w:val="21"/>
                      <w:highlight w:val="none"/>
                      <w:u w:val="none"/>
                      <w:lang w:val="en-US" w:eastAsia="zh-CN"/>
                    </w:rPr>
                  </w:pPr>
                  <w:r>
                    <w:rPr>
                      <w:rFonts w:hint="eastAsia"/>
                      <w:b w:val="0"/>
                      <w:bCs w:val="0"/>
                      <w:color w:val="auto"/>
                      <w:szCs w:val="21"/>
                      <w:highlight w:val="none"/>
                      <w:u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pPr>
                    <w:snapToGrid w:val="0"/>
                    <w:jc w:val="center"/>
                    <w:rPr>
                      <w:rFonts w:hint="default"/>
                      <w:b w:val="0"/>
                      <w:bCs w:val="0"/>
                      <w:color w:val="auto"/>
                      <w:szCs w:val="21"/>
                      <w:highlight w:val="yellow"/>
                      <w:u w:val="none"/>
                      <w:lang w:val="en-US" w:eastAsia="zh-CN"/>
                    </w:rPr>
                  </w:pPr>
                  <w:r>
                    <w:rPr>
                      <w:rFonts w:hint="eastAsia"/>
                      <w:b w:val="0"/>
                      <w:bCs w:val="0"/>
                      <w:color w:val="auto"/>
                      <w:szCs w:val="21"/>
                      <w:highlight w:val="none"/>
                      <w:u w:val="none"/>
                      <w:lang w:val="en-US" w:eastAsia="zh-CN"/>
                    </w:rPr>
                    <w:t>监测监控水平</w:t>
                  </w:r>
                </w:p>
              </w:tc>
              <w:tc>
                <w:tcPr>
                  <w:tcW w:w="1950" w:type="pct"/>
                  <w:tcBorders>
                    <w:tl2br w:val="nil"/>
                    <w:tr2bl w:val="nil"/>
                  </w:tcBorders>
                  <w:noWrap w:val="0"/>
                  <w:vAlign w:val="center"/>
                </w:tcPr>
                <w:p>
                  <w:pPr>
                    <w:keepNext w:val="0"/>
                    <w:keepLines w:val="0"/>
                    <w:widowControl/>
                    <w:suppressLineNumbers w:val="0"/>
                    <w:jc w:val="both"/>
                    <w:rPr>
                      <w:rFonts w:hint="eastAsia"/>
                      <w:b w:val="0"/>
                      <w:bCs w:val="0"/>
                      <w:color w:val="auto"/>
                      <w:szCs w:val="21"/>
                      <w:highlight w:val="yellow"/>
                      <w:u w:val="none"/>
                      <w:lang w:val="en-US" w:eastAsia="zh-CN"/>
                    </w:rPr>
                  </w:pPr>
                  <w:r>
                    <w:rPr>
                      <w:rFonts w:hint="eastAsia" w:ascii="Times New Roman" w:hAnsi="Times New Roman" w:eastAsia="宋体" w:cs="Times New Roman"/>
                      <w:color w:val="auto"/>
                      <w:kern w:val="0"/>
                      <w:sz w:val="21"/>
                      <w:szCs w:val="21"/>
                      <w:lang w:val="en-US" w:eastAsia="zh-CN" w:bidi="ar"/>
                    </w:rPr>
                    <w:t>重点排污企业主要排放</w:t>
                  </w:r>
                  <w:r>
                    <w:rPr>
                      <w:rFonts w:hint="default" w:ascii="Times New Roman" w:hAnsi="Times New Roman" w:eastAsia="宋体" w:cs="Times New Roman"/>
                      <w:color w:val="auto"/>
                      <w:kern w:val="0"/>
                      <w:sz w:val="21"/>
                      <w:szCs w:val="21"/>
                      <w:lang w:val="en-US" w:eastAsia="zh-CN" w:bidi="ar"/>
                    </w:rPr>
                    <w:t>口</w:t>
                  </w:r>
                  <w:r>
                    <w:rPr>
                      <w:rFonts w:hint="eastAsia" w:ascii="Times New Roman" w:hAnsi="Times New Roman" w:eastAsia="宋体" w:cs="Times New Roman"/>
                      <w:color w:val="auto"/>
                      <w:kern w:val="0"/>
                      <w:sz w:val="21"/>
                      <w:szCs w:val="21"/>
                      <w:lang w:val="en-US" w:eastAsia="zh-CN" w:bidi="ar"/>
                    </w:rPr>
                    <w:t>安装</w:t>
                  </w:r>
                  <w:r>
                    <w:rPr>
                      <w:rFonts w:hint="default" w:ascii="Times New Roman" w:hAnsi="Times New Roman" w:eastAsia="宋体" w:cs="Times New Roman"/>
                      <w:color w:val="auto"/>
                      <w:kern w:val="0"/>
                      <w:sz w:val="21"/>
                      <w:szCs w:val="21"/>
                      <w:lang w:val="en-US" w:eastAsia="zh-CN" w:bidi="ar"/>
                    </w:rPr>
                    <w:t>CEMS</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PM</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NMHC</w:t>
                  </w:r>
                  <w:r>
                    <w:rPr>
                      <w:rFonts w:hint="eastAsia" w:ascii="Times New Roman" w:hAnsi="Times New Roman" w:eastAsia="宋体" w:cs="Times New Roman"/>
                      <w:color w:val="auto"/>
                      <w:kern w:val="0"/>
                      <w:sz w:val="21"/>
                      <w:szCs w:val="21"/>
                      <w:lang w:val="en-US" w:eastAsia="zh-CN" w:bidi="ar"/>
                    </w:rPr>
                    <w:t>），数据至少保存一年以上</w:t>
                  </w:r>
                </w:p>
              </w:tc>
              <w:tc>
                <w:tcPr>
                  <w:tcW w:w="1906" w:type="pct"/>
                  <w:tcBorders>
                    <w:tl2br w:val="nil"/>
                    <w:tr2bl w:val="nil"/>
                  </w:tcBorders>
                  <w:noWrap w:val="0"/>
                  <w:vAlign w:val="center"/>
                </w:tcPr>
                <w:p>
                  <w:pPr>
                    <w:snapToGrid w:val="0"/>
                    <w:jc w:val="both"/>
                    <w:rPr>
                      <w:rFonts w:hint="default" w:ascii="宋体" w:hAnsi="宋体" w:cs="宋体"/>
                      <w:color w:val="auto"/>
                      <w:kern w:val="0"/>
                      <w:sz w:val="21"/>
                      <w:szCs w:val="21"/>
                      <w:lang w:val="en-US" w:eastAsia="zh-CN" w:bidi="ar"/>
                    </w:rPr>
                  </w:pPr>
                  <w:r>
                    <w:rPr>
                      <w:rFonts w:hint="eastAsia" w:cs="Times New Roman"/>
                      <w:color w:val="auto"/>
                      <w:kern w:val="0"/>
                      <w:sz w:val="21"/>
                      <w:szCs w:val="21"/>
                      <w:highlight w:val="none"/>
                      <w:lang w:val="en-US" w:eastAsia="zh-CN" w:bidi="ar"/>
                    </w:rPr>
                    <w:t>本项目</w:t>
                  </w:r>
                  <w:r>
                    <w:rPr>
                      <w:rFonts w:hint="default" w:ascii="Times New Roman" w:hAnsi="Times New Roman" w:cs="Times New Roman"/>
                      <w:color w:val="auto"/>
                      <w:kern w:val="0"/>
                      <w:sz w:val="21"/>
                      <w:szCs w:val="21"/>
                      <w:highlight w:val="none"/>
                      <w:lang w:val="en-US" w:eastAsia="zh-CN" w:bidi="ar"/>
                    </w:rPr>
                    <w:t>不属于重点排污企业，</w:t>
                  </w:r>
                  <w:r>
                    <w:rPr>
                      <w:rFonts w:hint="eastAsia" w:cs="Times New Roman"/>
                      <w:color w:val="auto"/>
                      <w:kern w:val="0"/>
                      <w:sz w:val="21"/>
                      <w:szCs w:val="21"/>
                      <w:highlight w:val="none"/>
                      <w:lang w:val="en-US" w:eastAsia="zh-CN" w:bidi="ar"/>
                    </w:rPr>
                    <w:t>不涉及主要排放口，</w:t>
                  </w:r>
                  <w:r>
                    <w:rPr>
                      <w:rFonts w:hint="default" w:ascii="Times New Roman" w:hAnsi="Times New Roman" w:cs="Times New Roman"/>
                      <w:color w:val="auto"/>
                      <w:kern w:val="0"/>
                      <w:sz w:val="21"/>
                      <w:szCs w:val="21"/>
                      <w:highlight w:val="none"/>
                      <w:lang w:val="en-US" w:eastAsia="zh-CN" w:bidi="ar"/>
                    </w:rPr>
                    <w:t>无需</w:t>
                  </w:r>
                  <w:r>
                    <w:rPr>
                      <w:rFonts w:hint="eastAsia" w:cs="Times New Roman"/>
                      <w:color w:val="auto"/>
                      <w:kern w:val="0"/>
                      <w:sz w:val="21"/>
                      <w:szCs w:val="21"/>
                      <w:highlight w:val="none"/>
                      <w:lang w:val="en-US" w:eastAsia="zh-CN" w:bidi="ar"/>
                    </w:rPr>
                    <w:t>安装</w:t>
                  </w:r>
                  <w:r>
                    <w:rPr>
                      <w:rFonts w:hint="default" w:ascii="Times New Roman" w:hAnsi="Times New Roman" w:eastAsia="宋体" w:cs="Times New Roman"/>
                      <w:color w:val="auto"/>
                      <w:kern w:val="0"/>
                      <w:sz w:val="21"/>
                      <w:szCs w:val="21"/>
                      <w:lang w:val="en-US" w:eastAsia="zh-CN" w:bidi="ar"/>
                    </w:rPr>
                    <w:t>CEMS在线监测设施</w:t>
                  </w:r>
                  <w:r>
                    <w:rPr>
                      <w:rFonts w:hint="default" w:ascii="Times New Roman" w:hAnsi="Times New Roman" w:cs="Times New Roman"/>
                      <w:color w:val="auto"/>
                      <w:kern w:val="0"/>
                      <w:sz w:val="21"/>
                      <w:szCs w:val="21"/>
                      <w:lang w:val="en-US" w:eastAsia="zh-CN" w:bidi="ar"/>
                    </w:rPr>
                    <w:t>；</w:t>
                  </w:r>
                </w:p>
              </w:tc>
              <w:tc>
                <w:tcPr>
                  <w:tcW w:w="616" w:type="pct"/>
                  <w:tcBorders>
                    <w:tl2br w:val="nil"/>
                    <w:tr2bl w:val="nil"/>
                  </w:tcBorders>
                  <w:noWrap w:val="0"/>
                  <w:vAlign w:val="center"/>
                </w:tcPr>
                <w:p>
                  <w:pPr>
                    <w:snapToGrid w:val="0"/>
                    <w:jc w:val="center"/>
                    <w:rPr>
                      <w:rFonts w:hint="default"/>
                      <w:b w:val="0"/>
                      <w:bCs w:val="0"/>
                      <w:color w:val="auto"/>
                      <w:szCs w:val="21"/>
                      <w:highlight w:val="none"/>
                      <w:u w:val="none"/>
                      <w:lang w:val="en-US" w:eastAsia="zh-CN"/>
                    </w:rPr>
                  </w:pPr>
                  <w:r>
                    <w:rPr>
                      <w:rFonts w:hint="eastAsia"/>
                      <w:b w:val="0"/>
                      <w:bCs w:val="0"/>
                      <w:color w:val="auto"/>
                      <w:szCs w:val="21"/>
                      <w:highlight w:val="none"/>
                      <w:u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pPr>
                    <w:snapToGrid w:val="0"/>
                    <w:jc w:val="center"/>
                    <w:rPr>
                      <w:rFonts w:hint="eastAsia"/>
                      <w:b w:val="0"/>
                      <w:bCs w:val="0"/>
                      <w:color w:val="auto"/>
                      <w:szCs w:val="21"/>
                      <w:highlight w:val="none"/>
                      <w:u w:val="none"/>
                      <w:lang w:val="en-US" w:eastAsia="zh-CN"/>
                    </w:rPr>
                  </w:pPr>
                  <w:r>
                    <w:rPr>
                      <w:rFonts w:hint="eastAsia"/>
                      <w:b w:val="0"/>
                      <w:bCs w:val="0"/>
                      <w:color w:val="auto"/>
                      <w:szCs w:val="21"/>
                      <w:highlight w:val="none"/>
                      <w:u w:val="none"/>
                      <w:lang w:val="en-US" w:eastAsia="zh-CN"/>
                    </w:rPr>
                    <w:t>运输方式</w:t>
                  </w:r>
                </w:p>
              </w:tc>
              <w:tc>
                <w:tcPr>
                  <w:tcW w:w="1950" w:type="pct"/>
                  <w:tcBorders>
                    <w:tl2br w:val="nil"/>
                    <w:tr2bl w:val="nil"/>
                  </w:tcBorders>
                  <w:noWrap w:val="0"/>
                  <w:vAlign w:val="center"/>
                </w:tcPr>
                <w:p>
                  <w:pPr>
                    <w:keepNext w:val="0"/>
                    <w:keepLines w:val="0"/>
                    <w:widowControl/>
                    <w:suppressLineNumbers w:val="0"/>
                    <w:jc w:val="both"/>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1、物料公路运输使用达到国五及以上排放标准重型载货车辆（含燃气）或新能源车辆占比不低于50%，其他车辆达到国四排放标准；</w:t>
                  </w:r>
                </w:p>
                <w:p>
                  <w:pPr>
                    <w:keepNext w:val="0"/>
                    <w:keepLines w:val="0"/>
                    <w:widowControl/>
                    <w:suppressLineNumbers w:val="0"/>
                    <w:jc w:val="both"/>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2、厂内运输使用达到国五及以上排放标准车辆（含燃气）或新能源车辆比例不低于50%，其他车辆达到国四排放标准；</w:t>
                  </w:r>
                </w:p>
                <w:p>
                  <w:pPr>
                    <w:keepNext w:val="0"/>
                    <w:keepLines w:val="0"/>
                    <w:widowControl/>
                    <w:suppressLineNumbers w:val="0"/>
                    <w:jc w:val="both"/>
                    <w:rPr>
                      <w:rFonts w:hint="eastAsia" w:ascii="宋体" w:hAnsi="宋体" w:eastAsia="宋体" w:cs="宋体"/>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lang w:val="en-US" w:eastAsia="zh-CN" w:bidi="ar"/>
                    </w:rPr>
                    <w:t>3、厂内非道路移动机械使用达到国三及以上排放标准或新能源机械比例不低于50%</w:t>
                  </w:r>
                </w:p>
              </w:tc>
              <w:tc>
                <w:tcPr>
                  <w:tcW w:w="1906" w:type="pct"/>
                  <w:tcBorders>
                    <w:tl2br w:val="nil"/>
                    <w:tr2bl w:val="nil"/>
                  </w:tcBorders>
                  <w:noWrap w:val="0"/>
                  <w:vAlign w:val="center"/>
                </w:tcPr>
                <w:p>
                  <w:pPr>
                    <w:snapToGrid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b w:val="0"/>
                      <w:bCs w:val="0"/>
                      <w:color w:val="auto"/>
                      <w:sz w:val="21"/>
                      <w:szCs w:val="21"/>
                      <w:highlight w:val="none"/>
                      <w:u w:val="none"/>
                      <w:lang w:val="en-US" w:eastAsia="zh-CN"/>
                    </w:rPr>
                    <w:t>1.本项目物料、产品运输全部使用</w:t>
                  </w:r>
                  <w:r>
                    <w:rPr>
                      <w:rFonts w:hint="default" w:ascii="Times New Roman" w:hAnsi="Times New Roman" w:eastAsia="宋体" w:cs="Times New Roman"/>
                      <w:color w:val="auto"/>
                      <w:kern w:val="0"/>
                      <w:sz w:val="21"/>
                      <w:szCs w:val="21"/>
                      <w:highlight w:val="none"/>
                      <w:lang w:val="en-US" w:eastAsia="zh-CN" w:bidi="ar"/>
                    </w:rPr>
                    <w:t>国五及以上排放标准的重型载货车辆；</w:t>
                  </w:r>
                </w:p>
                <w:p>
                  <w:pPr>
                    <w:snapToGrid w:val="0"/>
                    <w:jc w:val="both"/>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2.本项目厂区</w:t>
                  </w:r>
                  <w:r>
                    <w:rPr>
                      <w:rFonts w:hint="eastAsia" w:cs="Times New Roman"/>
                      <w:color w:val="auto"/>
                      <w:kern w:val="0"/>
                      <w:sz w:val="21"/>
                      <w:szCs w:val="21"/>
                      <w:highlight w:val="none"/>
                      <w:lang w:val="en-US" w:eastAsia="zh-CN" w:bidi="ar"/>
                    </w:rPr>
                    <w:t>内不涉及运输车辆的使用</w:t>
                  </w:r>
                  <w:r>
                    <w:rPr>
                      <w:rFonts w:hint="default" w:ascii="Times New Roman" w:hAnsi="Times New Roman" w:eastAsia="宋体" w:cs="Times New Roman"/>
                      <w:color w:val="auto"/>
                      <w:kern w:val="0"/>
                      <w:sz w:val="21"/>
                      <w:szCs w:val="21"/>
                      <w:highlight w:val="none"/>
                      <w:lang w:val="en-US" w:eastAsia="zh-CN" w:bidi="ar"/>
                    </w:rPr>
                    <w:t>；</w:t>
                  </w:r>
                </w:p>
                <w:p>
                  <w:pPr>
                    <w:snapToGrid w:val="0"/>
                    <w:jc w:val="both"/>
                    <w:rPr>
                      <w:rFonts w:hint="default" w:ascii="宋体" w:hAnsi="宋体" w:eastAsia="宋体" w:cs="宋体"/>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3.本项目厂区内全部使用国三及以上排放标准的非道路移动机械</w:t>
                  </w:r>
                </w:p>
              </w:tc>
              <w:tc>
                <w:tcPr>
                  <w:tcW w:w="616" w:type="pct"/>
                  <w:tcBorders>
                    <w:tl2br w:val="nil"/>
                    <w:tr2bl w:val="nil"/>
                  </w:tcBorders>
                  <w:noWrap w:val="0"/>
                  <w:vAlign w:val="center"/>
                </w:tcPr>
                <w:p>
                  <w:pPr>
                    <w:snapToGrid w:val="0"/>
                    <w:jc w:val="center"/>
                    <w:rPr>
                      <w:rFonts w:hint="default"/>
                      <w:b w:val="0"/>
                      <w:bCs w:val="0"/>
                      <w:color w:val="auto"/>
                      <w:szCs w:val="21"/>
                      <w:highlight w:val="none"/>
                      <w:u w:val="none"/>
                      <w:lang w:val="en-US" w:eastAsia="zh-CN"/>
                    </w:rPr>
                  </w:pPr>
                  <w:r>
                    <w:rPr>
                      <w:rFonts w:hint="eastAsia"/>
                      <w:b w:val="0"/>
                      <w:bCs w:val="0"/>
                      <w:color w:val="auto"/>
                      <w:szCs w:val="21"/>
                      <w:highlight w:val="none"/>
                      <w:u w:val="none"/>
                      <w:lang w:val="en-US" w:eastAsia="zh-CN"/>
                    </w:rPr>
                    <w:t>符合</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pPr>
                    <w:snapToGrid w:val="0"/>
                    <w:jc w:val="center"/>
                    <w:rPr>
                      <w:rFonts w:hint="default"/>
                      <w:b w:val="0"/>
                      <w:bCs w:val="0"/>
                      <w:color w:val="auto"/>
                      <w:szCs w:val="21"/>
                      <w:highlight w:val="none"/>
                      <w:u w:val="none"/>
                      <w:lang w:val="en-US" w:eastAsia="zh-CN"/>
                    </w:rPr>
                  </w:pPr>
                  <w:r>
                    <w:rPr>
                      <w:rFonts w:hint="eastAsia"/>
                      <w:b w:val="0"/>
                      <w:bCs w:val="0"/>
                      <w:color w:val="auto"/>
                      <w:szCs w:val="21"/>
                      <w:highlight w:val="none"/>
                      <w:u w:val="none"/>
                      <w:lang w:val="en-US" w:eastAsia="zh-CN"/>
                    </w:rPr>
                    <w:t>运输监管</w:t>
                  </w:r>
                </w:p>
              </w:tc>
              <w:tc>
                <w:tcPr>
                  <w:tcW w:w="1950" w:type="pct"/>
                  <w:tcBorders>
                    <w:tl2br w:val="nil"/>
                    <w:tr2bl w:val="nil"/>
                  </w:tcBorders>
                  <w:noWrap w:val="0"/>
                  <w:vAlign w:val="center"/>
                </w:tcPr>
                <w:p>
                  <w:pPr>
                    <w:keepNext w:val="0"/>
                    <w:keepLines w:val="0"/>
                    <w:widowControl/>
                    <w:suppressLineNumbers w:val="0"/>
                    <w:jc w:val="left"/>
                    <w:rPr>
                      <w:rFonts w:hint="default" w:ascii="Times New Roman" w:hAnsi="Times New Roman" w:eastAsia="宋体" w:cs="Times New Roman"/>
                      <w:color w:val="auto"/>
                      <w:kern w:val="0"/>
                      <w:sz w:val="21"/>
                      <w:szCs w:val="21"/>
                      <w:highlight w:val="none"/>
                      <w:lang w:val="en-US" w:eastAsia="zh-CN" w:bidi="ar"/>
                    </w:rPr>
                  </w:pPr>
                  <w:r>
                    <w:rPr>
                      <w:rFonts w:hint="eastAsia" w:ascii="宋体" w:hAnsi="宋体" w:cs="宋体"/>
                      <w:color w:val="auto"/>
                      <w:kern w:val="0"/>
                      <w:sz w:val="21"/>
                      <w:szCs w:val="21"/>
                      <w:highlight w:val="none"/>
                      <w:lang w:val="en-US" w:eastAsia="zh-CN" w:bidi="ar"/>
                    </w:rPr>
                    <w:t>参照《重污染天气重点行业移动源应急管理技术指南》建立门禁系统和电子台账</w:t>
                  </w:r>
                </w:p>
              </w:tc>
              <w:tc>
                <w:tcPr>
                  <w:tcW w:w="1906" w:type="pct"/>
                  <w:tcBorders>
                    <w:tl2br w:val="nil"/>
                    <w:tr2bl w:val="nil"/>
                  </w:tcBorders>
                  <w:noWrap w:val="0"/>
                  <w:vAlign w:val="center"/>
                </w:tcPr>
                <w:p>
                  <w:pPr>
                    <w:snapToGrid w:val="0"/>
                    <w:jc w:val="both"/>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本项目按照</w:t>
                  </w:r>
                  <w:r>
                    <w:rPr>
                      <w:rFonts w:hint="eastAsia" w:ascii="宋体" w:hAnsi="宋体" w:cs="宋体"/>
                      <w:color w:val="auto"/>
                      <w:kern w:val="0"/>
                      <w:sz w:val="21"/>
                      <w:szCs w:val="21"/>
                      <w:highlight w:val="none"/>
                      <w:lang w:val="en-US" w:eastAsia="zh-CN" w:bidi="ar"/>
                    </w:rPr>
                    <w:t>《重污染天气重点行业移动源应急管理技术指南》的相关</w:t>
                  </w:r>
                  <w:r>
                    <w:rPr>
                      <w:rFonts w:hint="eastAsia" w:ascii="Times New Roman" w:hAnsi="Times New Roman" w:eastAsia="宋体" w:cs="Times New Roman"/>
                      <w:color w:val="auto"/>
                      <w:kern w:val="0"/>
                      <w:sz w:val="21"/>
                      <w:szCs w:val="21"/>
                      <w:highlight w:val="none"/>
                      <w:lang w:val="en-US" w:eastAsia="zh-CN" w:bidi="ar"/>
                    </w:rPr>
                    <w:t>要求建立</w:t>
                  </w:r>
                  <w:r>
                    <w:rPr>
                      <w:rFonts w:hint="eastAsia" w:ascii="宋体" w:hAnsi="宋体" w:cs="宋体"/>
                      <w:color w:val="auto"/>
                      <w:kern w:val="0"/>
                      <w:sz w:val="21"/>
                      <w:szCs w:val="21"/>
                      <w:highlight w:val="none"/>
                      <w:lang w:val="en-US" w:eastAsia="zh-CN" w:bidi="ar"/>
                    </w:rPr>
                    <w:t>门禁系统和电子台账</w:t>
                  </w:r>
                  <w:r>
                    <w:rPr>
                      <w:rFonts w:hint="eastAsia" w:ascii="Times New Roman" w:hAnsi="Times New Roman" w:eastAsia="宋体" w:cs="Times New Roman"/>
                      <w:color w:val="auto"/>
                      <w:kern w:val="0"/>
                      <w:sz w:val="21"/>
                      <w:szCs w:val="21"/>
                      <w:highlight w:val="none"/>
                      <w:lang w:val="en-US" w:eastAsia="zh-CN" w:bidi="ar"/>
                    </w:rPr>
                    <w:t>。</w:t>
                  </w:r>
                </w:p>
              </w:tc>
              <w:tc>
                <w:tcPr>
                  <w:tcW w:w="616" w:type="pct"/>
                  <w:tcBorders>
                    <w:tl2br w:val="nil"/>
                    <w:tr2bl w:val="nil"/>
                  </w:tcBorders>
                  <w:noWrap w:val="0"/>
                  <w:vAlign w:val="center"/>
                </w:tcPr>
                <w:p>
                  <w:pPr>
                    <w:snapToGrid w:val="0"/>
                    <w:jc w:val="center"/>
                    <w:rPr>
                      <w:rFonts w:hint="default"/>
                      <w:b w:val="0"/>
                      <w:bCs w:val="0"/>
                      <w:color w:val="auto"/>
                      <w:szCs w:val="21"/>
                      <w:highlight w:val="none"/>
                      <w:u w:val="none"/>
                      <w:lang w:val="en-US" w:eastAsia="zh-CN"/>
                    </w:rPr>
                  </w:pPr>
                  <w:r>
                    <w:rPr>
                      <w:rFonts w:hint="eastAsia"/>
                      <w:b w:val="0"/>
                      <w:bCs w:val="0"/>
                      <w:color w:val="auto"/>
                      <w:szCs w:val="21"/>
                      <w:highlight w:val="none"/>
                      <w:u w:val="none"/>
                      <w:lang w:val="en-US" w:eastAsia="zh-CN"/>
                    </w:rPr>
                    <w:t>符合</w:t>
                  </w:r>
                </w:p>
              </w:tc>
            </w:tr>
          </w:tbl>
          <w:p>
            <w:pPr>
              <w:pStyle w:val="13"/>
              <w:spacing w:before="0" w:beforeAutospacing="0" w:after="0" w:afterAutospacing="0" w:line="460" w:lineRule="exact"/>
              <w:ind w:firstLine="480" w:firstLineChars="200"/>
              <w:outlineLvl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由上表可知，本项目符合</w:t>
            </w:r>
            <w:r>
              <w:rPr>
                <w:rFonts w:hint="eastAsia" w:cs="Times New Roman"/>
                <w:b w:val="0"/>
                <w:bCs w:val="0"/>
                <w:color w:val="auto"/>
                <w:kern w:val="0"/>
                <w:sz w:val="24"/>
                <w:szCs w:val="24"/>
                <w:highlight w:val="none"/>
                <w:u w:val="none"/>
                <w:lang w:val="en-US" w:eastAsia="zh-CN" w:bidi="ar-SA"/>
              </w:rPr>
              <w:t>《河南省重污染天气重</w:t>
            </w:r>
            <w:r>
              <w:rPr>
                <w:rFonts w:hint="default" w:ascii="Times New Roman" w:hAnsi="Times New Roman" w:cs="Times New Roman"/>
                <w:b w:val="0"/>
                <w:bCs w:val="0"/>
                <w:color w:val="auto"/>
                <w:kern w:val="0"/>
                <w:sz w:val="24"/>
                <w:szCs w:val="24"/>
                <w:highlight w:val="none"/>
                <w:u w:val="none"/>
                <w:lang w:val="en-US" w:eastAsia="zh-CN" w:bidi="ar-SA"/>
              </w:rPr>
              <w:t>点行业应急减排措施制定技术指南（2021年修订版）》中</w:t>
            </w:r>
            <w:r>
              <w:rPr>
                <w:rFonts w:hint="eastAsia" w:ascii="Times New Roman" w:hAnsi="Times New Roman" w:cs="Times New Roman"/>
                <w:b w:val="0"/>
                <w:bCs w:val="0"/>
                <w:color w:val="auto"/>
                <w:kern w:val="0"/>
                <w:sz w:val="24"/>
                <w:szCs w:val="24"/>
                <w:highlight w:val="none"/>
                <w:u w:val="none"/>
                <w:lang w:val="en-US" w:eastAsia="zh-CN" w:bidi="ar-SA"/>
              </w:rPr>
              <w:t>工业涂装和橡胶制品</w:t>
            </w:r>
            <w:r>
              <w:rPr>
                <w:rFonts w:hint="default" w:ascii="Times New Roman" w:hAnsi="Times New Roman" w:cs="Times New Roman"/>
                <w:b w:val="0"/>
                <w:bCs w:val="0"/>
                <w:color w:val="auto"/>
                <w:kern w:val="0"/>
                <w:sz w:val="24"/>
                <w:szCs w:val="24"/>
                <w:highlight w:val="none"/>
                <w:u w:val="none"/>
                <w:lang w:val="en-US" w:eastAsia="zh-CN" w:bidi="ar-SA"/>
              </w:rPr>
              <w:t>企业A级绩效指标要求。</w:t>
            </w:r>
          </w:p>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szCs w:val="24"/>
                <w:highlight w:val="none"/>
              </w:rPr>
              <w:t>此外，本项目建设能够满足《新乡市生态环境局关于印发新乡市2019年工业企业无组织排</w:t>
            </w:r>
            <w:r>
              <w:rPr>
                <w:rFonts w:ascii="Times New Roman" w:hAnsi="Times New Roman"/>
                <w:color w:val="auto"/>
                <w:szCs w:val="24"/>
                <w:highlight w:val="none"/>
              </w:rPr>
              <w:t>放治理方案的通知》、《挥发性有机物无组织排放控制标准》（GB37822-2019）、《2020年挥发性有机物治理攻坚方案的通知》（环大气〔2020〕33号）等政策文件的相关要求。</w:t>
            </w:r>
          </w:p>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yellow"/>
                <w:lang w:val="en-US" w:eastAsia="zh-CN"/>
              </w:rPr>
            </w:pPr>
          </w:p>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yellow"/>
                <w:lang w:val="en-US" w:eastAsia="zh-CN"/>
              </w:rPr>
            </w:pPr>
          </w:p>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yellow"/>
                <w:lang w:val="en-US" w:eastAsia="zh-CN"/>
              </w:rPr>
            </w:pPr>
          </w:p>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yellow"/>
                <w:lang w:val="en-US" w:eastAsia="zh-CN"/>
              </w:rPr>
            </w:pPr>
          </w:p>
          <w:p>
            <w:pPr>
              <w:pStyle w:val="13"/>
              <w:spacing w:before="0" w:beforeAutospacing="0" w:after="0" w:afterAutospacing="0" w:line="460" w:lineRule="exact"/>
              <w:ind w:firstLine="480" w:firstLineChars="200"/>
              <w:outlineLvl w:val="0"/>
              <w:rPr>
                <w:rFonts w:hint="eastAsia" w:ascii="Times New Roman" w:hAnsi="Times New Roman" w:eastAsia="宋体" w:cs="Times New Roman"/>
                <w:color w:val="auto"/>
                <w:highlight w:val="yellow"/>
                <w:lang w:val="en-US" w:eastAsia="zh-CN"/>
              </w:rPr>
            </w:pPr>
          </w:p>
          <w:p>
            <w:pPr>
              <w:pStyle w:val="13"/>
              <w:spacing w:before="0" w:beforeAutospacing="0" w:after="0" w:afterAutospacing="0" w:line="460" w:lineRule="exact"/>
              <w:outlineLvl w:val="0"/>
              <w:rPr>
                <w:rFonts w:hint="eastAsia" w:ascii="Times New Roman" w:hAnsi="Times New Roman" w:eastAsia="宋体" w:cs="Times New Roman"/>
                <w:color w:val="auto"/>
                <w:highlight w:val="yellow"/>
                <w:lang w:val="en-US" w:eastAsia="zh-CN"/>
              </w:rPr>
            </w:pPr>
          </w:p>
          <w:p>
            <w:pPr>
              <w:pStyle w:val="13"/>
              <w:spacing w:before="0" w:beforeAutospacing="0" w:after="0" w:afterAutospacing="0" w:line="460" w:lineRule="exact"/>
              <w:outlineLvl w:val="0"/>
              <w:rPr>
                <w:rFonts w:hint="eastAsia" w:ascii="Times New Roman" w:hAnsi="Times New Roman" w:eastAsia="宋体" w:cs="Times New Roman"/>
                <w:color w:val="auto"/>
                <w:highlight w:val="yellow"/>
                <w:lang w:val="en-US" w:eastAsia="zh-CN"/>
              </w:rPr>
            </w:pPr>
          </w:p>
          <w:p>
            <w:pPr>
              <w:pStyle w:val="13"/>
              <w:spacing w:before="0" w:beforeAutospacing="0" w:after="0" w:afterAutospacing="0" w:line="460" w:lineRule="exact"/>
              <w:outlineLvl w:val="0"/>
              <w:rPr>
                <w:rFonts w:hint="eastAsia" w:ascii="Times New Roman" w:hAnsi="Times New Roman" w:eastAsia="宋体" w:cs="Times New Roman"/>
                <w:color w:val="auto"/>
                <w:highlight w:val="yellow"/>
                <w:lang w:val="en-US" w:eastAsia="zh-CN"/>
              </w:rPr>
            </w:pPr>
          </w:p>
          <w:p>
            <w:pPr>
              <w:pStyle w:val="13"/>
              <w:jc w:val="center"/>
              <w:outlineLvl w:val="0"/>
              <w:rPr>
                <w:rFonts w:hint="eastAsia" w:ascii="黑体" w:hAnsi="黑体" w:eastAsia="黑体"/>
                <w:snapToGrid w:val="0"/>
                <w:color w:val="auto"/>
                <w:sz w:val="30"/>
                <w:szCs w:val="30"/>
                <w:highlight w:val="yellow"/>
                <w:lang w:eastAsia="zh-CN"/>
              </w:rPr>
            </w:pPr>
          </w:p>
        </w:tc>
      </w:tr>
    </w:tbl>
    <w:p>
      <w:pPr>
        <w:pStyle w:val="13"/>
        <w:jc w:val="center"/>
        <w:outlineLvl w:val="0"/>
        <w:rPr>
          <w:rFonts w:hint="eastAsia" w:ascii="黑体" w:hAnsi="黑体" w:eastAsia="黑体"/>
          <w:snapToGrid w:val="0"/>
          <w:color w:val="auto"/>
          <w:sz w:val="30"/>
          <w:szCs w:val="30"/>
          <w:highlight w:val="yellow"/>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13"/>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二、建设项目工程分析</w:t>
      </w:r>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840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7" w:hRule="atLeast"/>
          <w:jc w:val="center"/>
        </w:trPr>
        <w:tc>
          <w:tcPr>
            <w:tcW w:w="647" w:type="dxa"/>
            <w:noWrap w:val="0"/>
            <w:vAlign w:val="center"/>
          </w:tcPr>
          <w:p>
            <w:pPr>
              <w:pStyle w:val="13"/>
              <w:adjustRightInd w:val="0"/>
              <w:snapToGrid w:val="0"/>
              <w:spacing w:before="0" w:beforeAutospacing="0" w:after="0" w:afterAutospacing="0"/>
              <w:jc w:val="center"/>
              <w:rPr>
                <w:rFonts w:cs="宋体"/>
                <w:color w:val="auto"/>
                <w:sz w:val="21"/>
                <w:szCs w:val="21"/>
                <w:highlight w:val="yellow"/>
              </w:rPr>
            </w:pPr>
            <w:r>
              <w:rPr>
                <w:rFonts w:hint="eastAsia" w:cs="宋体"/>
                <w:color w:val="auto"/>
                <w:sz w:val="21"/>
                <w:szCs w:val="21"/>
                <w:highlight w:val="none"/>
              </w:rPr>
              <w:t>建设内容</w:t>
            </w:r>
          </w:p>
        </w:tc>
        <w:tc>
          <w:tcPr>
            <w:tcW w:w="8337" w:type="dxa"/>
            <w:noWrap w:val="0"/>
            <w:vAlign w:val="top"/>
          </w:tcPr>
          <w:p>
            <w:pPr>
              <w:spacing w:line="460" w:lineRule="exact"/>
              <w:ind w:firstLine="482" w:firstLineChars="200"/>
              <w:rPr>
                <w:b/>
                <w:color w:val="auto"/>
                <w:sz w:val="24"/>
                <w:highlight w:val="none"/>
              </w:rPr>
            </w:pPr>
            <w:r>
              <w:rPr>
                <w:rFonts w:ascii="宋体" w:hAnsi="宋体"/>
                <w:b/>
                <w:bCs/>
                <w:color w:val="auto"/>
                <w:sz w:val="24"/>
                <w:highlight w:val="none"/>
              </w:rPr>
              <w:t>1、</w:t>
            </w:r>
            <w:r>
              <w:rPr>
                <w:b/>
                <w:color w:val="auto"/>
                <w:sz w:val="24"/>
                <w:highlight w:val="none"/>
              </w:rPr>
              <w:t>项目概况</w:t>
            </w:r>
          </w:p>
          <w:p>
            <w:pPr>
              <w:spacing w:line="460" w:lineRule="exact"/>
              <w:ind w:firstLine="480" w:firstLineChars="200"/>
              <w:jc w:val="left"/>
              <w:rPr>
                <w:rFonts w:hint="eastAsia" w:eastAsia="宋体"/>
                <w:color w:val="auto"/>
                <w:sz w:val="24"/>
                <w:highlight w:val="none"/>
              </w:rPr>
            </w:pPr>
            <w:r>
              <w:rPr>
                <w:rFonts w:eastAsia="宋体"/>
                <w:color w:val="auto"/>
                <w:sz w:val="24"/>
                <w:highlight w:val="none"/>
              </w:rPr>
              <w:t>本项目选址位于</w:t>
            </w:r>
            <w:r>
              <w:rPr>
                <w:rFonts w:hint="eastAsia" w:eastAsia="宋体"/>
                <w:color w:val="auto"/>
                <w:sz w:val="24"/>
                <w:highlight w:val="none"/>
                <w:lang w:val="en-US" w:eastAsia="zh-CN"/>
              </w:rPr>
              <w:t>河南省新乡市新乡经济技术开发区新长路南侧标准厂房滨湖大道临街房A5A6栋</w:t>
            </w:r>
            <w:r>
              <w:rPr>
                <w:rFonts w:eastAsia="宋体"/>
                <w:color w:val="auto"/>
                <w:sz w:val="24"/>
                <w:highlight w:val="none"/>
              </w:rPr>
              <w:t>，</w:t>
            </w:r>
            <w:r>
              <w:rPr>
                <w:rFonts w:hint="eastAsia" w:eastAsia="宋体"/>
                <w:color w:val="auto"/>
                <w:sz w:val="24"/>
                <w:highlight w:val="none"/>
                <w:lang w:val="en-US" w:eastAsia="zh-CN"/>
              </w:rPr>
              <w:t>租赁</w:t>
            </w:r>
            <w:r>
              <w:rPr>
                <w:rFonts w:hint="eastAsia" w:eastAsia="宋体"/>
                <w:color w:val="auto"/>
                <w:sz w:val="24"/>
                <w:highlight w:val="none"/>
              </w:rPr>
              <w:t>现有厂房</w:t>
            </w:r>
            <w:r>
              <w:rPr>
                <w:rFonts w:eastAsia="宋体"/>
                <w:color w:val="auto"/>
                <w:sz w:val="24"/>
                <w:highlight w:val="none"/>
              </w:rPr>
              <w:t>进行生产。项目的基本情况见表</w:t>
            </w:r>
            <w:r>
              <w:rPr>
                <w:rFonts w:hint="eastAsia" w:eastAsia="宋体"/>
                <w:color w:val="auto"/>
                <w:sz w:val="24"/>
                <w:highlight w:val="none"/>
                <w:lang w:val="en-US" w:eastAsia="zh-CN"/>
              </w:rPr>
              <w:t>1</w:t>
            </w:r>
            <w:r>
              <w:rPr>
                <w:rFonts w:hint="eastAsia"/>
                <w:color w:val="auto"/>
                <w:sz w:val="24"/>
                <w:highlight w:val="none"/>
                <w:lang w:val="en-US" w:eastAsia="zh-CN"/>
              </w:rPr>
              <w:t>7</w:t>
            </w:r>
            <w:r>
              <w:rPr>
                <w:rFonts w:eastAsia="宋体"/>
                <w:color w:val="auto"/>
                <w:sz w:val="24"/>
                <w:highlight w:val="none"/>
              </w:rPr>
              <w:t>。</w:t>
            </w:r>
          </w:p>
          <w:p>
            <w:pPr>
              <w:spacing w:line="460" w:lineRule="exact"/>
              <w:ind w:firstLine="480" w:firstLineChars="200"/>
              <w:rPr>
                <w:rFonts w:eastAsia="黑体"/>
                <w:color w:val="auto"/>
                <w:sz w:val="24"/>
                <w:highlight w:val="none"/>
                <w:lang w:val="pt-BR"/>
              </w:rPr>
            </w:pPr>
            <w:r>
              <w:rPr>
                <w:rFonts w:eastAsia="黑体"/>
                <w:color w:val="auto"/>
                <w:sz w:val="24"/>
                <w:highlight w:val="none"/>
                <w:lang w:val="pt-BR"/>
              </w:rPr>
              <w:t>表</w:t>
            </w:r>
            <w:r>
              <w:rPr>
                <w:rFonts w:hint="eastAsia" w:eastAsia="黑体"/>
                <w:color w:val="auto"/>
                <w:sz w:val="24"/>
                <w:highlight w:val="none"/>
                <w:lang w:val="en-US" w:eastAsia="zh-CN"/>
              </w:rPr>
              <w:t>17</w:t>
            </w:r>
            <w:r>
              <w:rPr>
                <w:rFonts w:eastAsia="黑体"/>
                <w:color w:val="auto"/>
                <w:sz w:val="24"/>
                <w:highlight w:val="none"/>
                <w:lang w:val="pt-BR"/>
              </w:rPr>
              <w:t xml:space="preserve">              </w:t>
            </w:r>
            <w:r>
              <w:rPr>
                <w:rFonts w:hint="eastAsia" w:eastAsia="黑体"/>
                <w:color w:val="auto"/>
                <w:sz w:val="24"/>
                <w:highlight w:val="none"/>
                <w:lang w:val="en-US" w:eastAsia="zh-CN"/>
              </w:rPr>
              <w:t xml:space="preserve">  </w:t>
            </w:r>
            <w:r>
              <w:rPr>
                <w:rFonts w:eastAsia="黑体"/>
                <w:color w:val="auto"/>
                <w:sz w:val="24"/>
                <w:highlight w:val="none"/>
                <w:lang w:val="pt-BR"/>
              </w:rPr>
              <w:t xml:space="preserve">  项目概况一览表</w:t>
            </w:r>
          </w:p>
          <w:tbl>
            <w:tblPr>
              <w:tblStyle w:val="15"/>
              <w:tblW w:w="818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5"/>
              <w:gridCol w:w="1810"/>
              <w:gridCol w:w="559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dxa"/>
                  <w:tcBorders>
                    <w:top w:val="single" w:color="auto" w:sz="8" w:space="0"/>
                  </w:tcBorders>
                  <w:noWrap w:val="0"/>
                  <w:vAlign w:val="center"/>
                </w:tcPr>
                <w:p>
                  <w:pPr>
                    <w:jc w:val="center"/>
                    <w:rPr>
                      <w:b/>
                      <w:color w:val="auto"/>
                      <w:szCs w:val="21"/>
                      <w:highlight w:val="none"/>
                      <w:lang w:val="pt-BR"/>
                    </w:rPr>
                  </w:pPr>
                  <w:r>
                    <w:rPr>
                      <w:b/>
                      <w:color w:val="auto"/>
                      <w:szCs w:val="21"/>
                      <w:highlight w:val="none"/>
                      <w:lang w:val="pt-BR"/>
                    </w:rPr>
                    <w:t>序号</w:t>
                  </w:r>
                </w:p>
              </w:tc>
              <w:tc>
                <w:tcPr>
                  <w:tcW w:w="1810" w:type="dxa"/>
                  <w:tcBorders>
                    <w:top w:val="single" w:color="auto" w:sz="8" w:space="0"/>
                  </w:tcBorders>
                  <w:noWrap w:val="0"/>
                  <w:vAlign w:val="center"/>
                </w:tcPr>
                <w:p>
                  <w:pPr>
                    <w:jc w:val="center"/>
                    <w:rPr>
                      <w:b/>
                      <w:color w:val="auto"/>
                      <w:szCs w:val="21"/>
                      <w:highlight w:val="none"/>
                      <w:lang w:val="pt-BR"/>
                    </w:rPr>
                  </w:pPr>
                  <w:r>
                    <w:rPr>
                      <w:b/>
                      <w:color w:val="auto"/>
                      <w:szCs w:val="21"/>
                      <w:highlight w:val="none"/>
                      <w:lang w:val="pt-BR"/>
                    </w:rPr>
                    <w:t>项目</w:t>
                  </w:r>
                </w:p>
              </w:tc>
              <w:tc>
                <w:tcPr>
                  <w:tcW w:w="5591" w:type="dxa"/>
                  <w:tcBorders>
                    <w:top w:val="single" w:color="auto" w:sz="8" w:space="0"/>
                  </w:tcBorders>
                  <w:noWrap w:val="0"/>
                  <w:vAlign w:val="center"/>
                </w:tcPr>
                <w:p>
                  <w:pPr>
                    <w:jc w:val="center"/>
                    <w:rPr>
                      <w:b/>
                      <w:color w:val="auto"/>
                      <w:szCs w:val="21"/>
                      <w:highlight w:val="none"/>
                      <w:lang w:val="pt-BR"/>
                    </w:rPr>
                  </w:pPr>
                  <w:r>
                    <w:rPr>
                      <w:b/>
                      <w:color w:val="auto"/>
                      <w:szCs w:val="21"/>
                      <w:highlight w:val="none"/>
                      <w:lang w:val="pt-BR"/>
                    </w:rPr>
                    <w:t>内容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dxa"/>
                  <w:noWrap w:val="0"/>
                  <w:vAlign w:val="center"/>
                </w:tcPr>
                <w:p>
                  <w:pPr>
                    <w:jc w:val="center"/>
                    <w:rPr>
                      <w:color w:val="auto"/>
                      <w:szCs w:val="21"/>
                      <w:highlight w:val="none"/>
                    </w:rPr>
                  </w:pPr>
                  <w:r>
                    <w:rPr>
                      <w:color w:val="auto"/>
                      <w:szCs w:val="21"/>
                      <w:highlight w:val="none"/>
                    </w:rPr>
                    <w:t>1</w:t>
                  </w:r>
                </w:p>
              </w:tc>
              <w:tc>
                <w:tcPr>
                  <w:tcW w:w="1810" w:type="dxa"/>
                  <w:noWrap w:val="0"/>
                  <w:vAlign w:val="center"/>
                </w:tcPr>
                <w:p>
                  <w:pPr>
                    <w:jc w:val="center"/>
                    <w:rPr>
                      <w:color w:val="auto"/>
                      <w:szCs w:val="21"/>
                      <w:highlight w:val="none"/>
                    </w:rPr>
                  </w:pPr>
                  <w:r>
                    <w:rPr>
                      <w:color w:val="auto"/>
                      <w:szCs w:val="21"/>
                      <w:highlight w:val="none"/>
                    </w:rPr>
                    <w:t>项目名称</w:t>
                  </w:r>
                </w:p>
              </w:tc>
              <w:tc>
                <w:tcPr>
                  <w:tcW w:w="5591"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河南奥申科技有限公司新建矿山设备配件生产项目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dxa"/>
                  <w:noWrap w:val="0"/>
                  <w:vAlign w:val="center"/>
                </w:tcPr>
                <w:p>
                  <w:pPr>
                    <w:jc w:val="center"/>
                    <w:rPr>
                      <w:color w:val="auto"/>
                      <w:szCs w:val="21"/>
                      <w:highlight w:val="none"/>
                    </w:rPr>
                  </w:pPr>
                  <w:r>
                    <w:rPr>
                      <w:color w:val="auto"/>
                      <w:szCs w:val="21"/>
                      <w:highlight w:val="none"/>
                    </w:rPr>
                    <w:t>2</w:t>
                  </w:r>
                </w:p>
              </w:tc>
              <w:tc>
                <w:tcPr>
                  <w:tcW w:w="1810" w:type="dxa"/>
                  <w:noWrap w:val="0"/>
                  <w:vAlign w:val="center"/>
                </w:tcPr>
                <w:p>
                  <w:pPr>
                    <w:jc w:val="center"/>
                    <w:rPr>
                      <w:color w:val="auto"/>
                      <w:szCs w:val="21"/>
                      <w:highlight w:val="none"/>
                    </w:rPr>
                  </w:pPr>
                  <w:r>
                    <w:rPr>
                      <w:color w:val="auto"/>
                      <w:szCs w:val="21"/>
                      <w:highlight w:val="none"/>
                    </w:rPr>
                    <w:t>建设单位</w:t>
                  </w:r>
                </w:p>
              </w:tc>
              <w:tc>
                <w:tcPr>
                  <w:tcW w:w="5591"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河南奥申科技有限公司</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dxa"/>
                  <w:noWrap w:val="0"/>
                  <w:vAlign w:val="center"/>
                </w:tcPr>
                <w:p>
                  <w:pPr>
                    <w:jc w:val="center"/>
                    <w:rPr>
                      <w:color w:val="auto"/>
                      <w:szCs w:val="21"/>
                      <w:highlight w:val="none"/>
                    </w:rPr>
                  </w:pPr>
                  <w:r>
                    <w:rPr>
                      <w:color w:val="auto"/>
                      <w:szCs w:val="21"/>
                      <w:highlight w:val="none"/>
                    </w:rPr>
                    <w:t>3</w:t>
                  </w:r>
                </w:p>
              </w:tc>
              <w:tc>
                <w:tcPr>
                  <w:tcW w:w="1810" w:type="dxa"/>
                  <w:noWrap w:val="0"/>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产品方案</w:t>
                  </w:r>
                </w:p>
              </w:tc>
              <w:tc>
                <w:tcPr>
                  <w:tcW w:w="5591" w:type="dxa"/>
                  <w:noWrap w:val="0"/>
                  <w:vAlign w:val="center"/>
                </w:tcPr>
                <w:p>
                  <w:pPr>
                    <w:jc w:val="center"/>
                    <w:rPr>
                      <w:rFonts w:hint="eastAsia"/>
                      <w:color w:val="auto"/>
                      <w:szCs w:val="21"/>
                      <w:highlight w:val="none"/>
                      <w:lang w:val="en-US" w:eastAsia="zh-CN"/>
                    </w:rPr>
                  </w:pPr>
                  <w:r>
                    <w:rPr>
                      <w:rFonts w:hint="eastAsia"/>
                      <w:color w:val="auto"/>
                      <w:szCs w:val="21"/>
                      <w:highlight w:val="none"/>
                      <w:lang w:val="en-US" w:eastAsia="zh-CN"/>
                    </w:rPr>
                    <w:t>聚氨酯不锈钢筛板：15000个/a；</w:t>
                  </w:r>
                </w:p>
                <w:p>
                  <w:pPr>
                    <w:jc w:val="center"/>
                    <w:rPr>
                      <w:rFonts w:hint="default"/>
                      <w:color w:val="auto"/>
                      <w:szCs w:val="21"/>
                      <w:highlight w:val="none"/>
                      <w:lang w:val="en-US" w:eastAsia="zh-CN"/>
                    </w:rPr>
                  </w:pPr>
                  <w:r>
                    <w:rPr>
                      <w:rFonts w:hint="eastAsia"/>
                      <w:color w:val="auto"/>
                      <w:szCs w:val="21"/>
                      <w:highlight w:val="none"/>
                      <w:lang w:val="en-US" w:eastAsia="zh-CN"/>
                    </w:rPr>
                    <w:t>聚氨酯包边筛板：15000个/a；</w:t>
                  </w:r>
                </w:p>
                <w:p>
                  <w:pPr>
                    <w:jc w:val="center"/>
                    <w:rPr>
                      <w:rFonts w:hint="eastAsia"/>
                      <w:color w:val="auto"/>
                      <w:szCs w:val="21"/>
                      <w:highlight w:val="none"/>
                      <w:lang w:val="en-US" w:eastAsia="zh-CN"/>
                    </w:rPr>
                  </w:pPr>
                  <w:r>
                    <w:rPr>
                      <w:rFonts w:hint="eastAsia"/>
                      <w:color w:val="auto"/>
                      <w:szCs w:val="21"/>
                      <w:highlight w:val="none"/>
                      <w:lang w:val="en-US" w:eastAsia="zh-CN"/>
                    </w:rPr>
                    <w:t>筛篮：1500个/a；</w:t>
                  </w:r>
                </w:p>
                <w:p>
                  <w:pPr>
                    <w:jc w:val="center"/>
                    <w:rPr>
                      <w:rFonts w:hint="default"/>
                      <w:color w:val="auto"/>
                      <w:szCs w:val="21"/>
                      <w:highlight w:val="none"/>
                      <w:lang w:val="en-US" w:eastAsia="zh-CN"/>
                    </w:rPr>
                  </w:pPr>
                  <w:r>
                    <w:rPr>
                      <w:rFonts w:hint="eastAsia"/>
                      <w:color w:val="auto"/>
                      <w:szCs w:val="21"/>
                      <w:highlight w:val="none"/>
                      <w:lang w:val="en-US" w:eastAsia="zh-CN"/>
                    </w:rPr>
                    <w:t>弧形筛</w:t>
                  </w:r>
                  <w:r>
                    <w:rPr>
                      <w:rFonts w:hint="eastAsia"/>
                      <w:bCs/>
                      <w:color w:val="auto"/>
                      <w:szCs w:val="21"/>
                      <w:highlight w:val="none"/>
                      <w:lang w:val="en-US" w:eastAsia="zh-CN"/>
                    </w:rPr>
                    <w:t>筛板</w:t>
                  </w:r>
                  <w:r>
                    <w:rPr>
                      <w:rFonts w:hint="eastAsia"/>
                      <w:color w:val="auto"/>
                      <w:szCs w:val="21"/>
                      <w:highlight w:val="none"/>
                      <w:lang w:val="en-US" w:eastAsia="zh-CN"/>
                    </w:rPr>
                    <w:t>：4000个/a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dxa"/>
                  <w:noWrap w:val="0"/>
                  <w:vAlign w:val="center"/>
                </w:tcPr>
                <w:p>
                  <w:pPr>
                    <w:jc w:val="center"/>
                    <w:rPr>
                      <w:color w:val="auto"/>
                      <w:szCs w:val="21"/>
                      <w:highlight w:val="none"/>
                    </w:rPr>
                  </w:pPr>
                  <w:r>
                    <w:rPr>
                      <w:color w:val="auto"/>
                      <w:szCs w:val="21"/>
                      <w:highlight w:val="none"/>
                    </w:rPr>
                    <w:t>4</w:t>
                  </w:r>
                </w:p>
              </w:tc>
              <w:tc>
                <w:tcPr>
                  <w:tcW w:w="1810" w:type="dxa"/>
                  <w:noWrap w:val="0"/>
                  <w:vAlign w:val="center"/>
                </w:tcPr>
                <w:p>
                  <w:pPr>
                    <w:jc w:val="center"/>
                    <w:rPr>
                      <w:color w:val="auto"/>
                      <w:szCs w:val="21"/>
                      <w:highlight w:val="none"/>
                    </w:rPr>
                  </w:pPr>
                  <w:r>
                    <w:rPr>
                      <w:color w:val="auto"/>
                      <w:szCs w:val="21"/>
                      <w:highlight w:val="none"/>
                    </w:rPr>
                    <w:t>项目地址</w:t>
                  </w:r>
                </w:p>
              </w:tc>
              <w:tc>
                <w:tcPr>
                  <w:tcW w:w="5591"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河南省新乡市新乡经济技术开发区新长路南侧标准厂房滨湖大道临街房A5A6栋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dxa"/>
                  <w:noWrap w:val="0"/>
                  <w:vAlign w:val="center"/>
                </w:tcPr>
                <w:p>
                  <w:pPr>
                    <w:jc w:val="center"/>
                    <w:rPr>
                      <w:color w:val="auto"/>
                      <w:szCs w:val="21"/>
                      <w:highlight w:val="none"/>
                    </w:rPr>
                  </w:pPr>
                  <w:r>
                    <w:rPr>
                      <w:color w:val="auto"/>
                      <w:szCs w:val="21"/>
                      <w:highlight w:val="none"/>
                    </w:rPr>
                    <w:t>5</w:t>
                  </w:r>
                </w:p>
              </w:tc>
              <w:tc>
                <w:tcPr>
                  <w:tcW w:w="1810" w:type="dxa"/>
                  <w:noWrap w:val="0"/>
                  <w:vAlign w:val="center"/>
                </w:tcPr>
                <w:p>
                  <w:pPr>
                    <w:jc w:val="center"/>
                    <w:rPr>
                      <w:color w:val="auto"/>
                      <w:szCs w:val="21"/>
                      <w:highlight w:val="none"/>
                    </w:rPr>
                  </w:pPr>
                  <w:r>
                    <w:rPr>
                      <w:color w:val="auto"/>
                      <w:szCs w:val="21"/>
                      <w:highlight w:val="none"/>
                    </w:rPr>
                    <w:t>占地面积</w:t>
                  </w:r>
                </w:p>
              </w:tc>
              <w:tc>
                <w:tcPr>
                  <w:tcW w:w="5591" w:type="dxa"/>
                  <w:noWrap w:val="0"/>
                  <w:vAlign w:val="center"/>
                </w:tcPr>
                <w:p>
                  <w:pPr>
                    <w:jc w:val="center"/>
                    <w:rPr>
                      <w:rFonts w:hint="default" w:eastAsia="宋体"/>
                      <w:color w:val="auto"/>
                      <w:szCs w:val="21"/>
                      <w:highlight w:val="none"/>
                      <w:lang w:val="en-US" w:eastAsia="zh-CN"/>
                    </w:rPr>
                  </w:pPr>
                  <w:r>
                    <w:rPr>
                      <w:rFonts w:hint="eastAsia" w:cs="Times New Roman"/>
                      <w:color w:val="auto"/>
                      <w:sz w:val="21"/>
                      <w:szCs w:val="21"/>
                      <w:highlight w:val="none"/>
                      <w:lang w:val="en-US" w:eastAsia="zh-CN"/>
                    </w:rPr>
                    <w:t>1820</w:t>
                  </w:r>
                  <w:r>
                    <w:rPr>
                      <w:rFonts w:hint="eastAsia"/>
                      <w:color w:val="auto"/>
                      <w:szCs w:val="21"/>
                      <w:highlight w:val="none"/>
                      <w:lang w:val="en-US" w:eastAsia="zh-CN"/>
                    </w:rPr>
                    <w:t>m</w:t>
                  </w:r>
                  <w:r>
                    <w:rPr>
                      <w:rFonts w:hint="eastAsia"/>
                      <w:color w:val="auto"/>
                      <w:szCs w:val="21"/>
                      <w:highlight w:val="none"/>
                      <w:vertAlign w:val="superscript"/>
                      <w:lang w:val="en-US" w:eastAsia="zh-CN"/>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dxa"/>
                  <w:noWrap w:val="0"/>
                  <w:vAlign w:val="center"/>
                </w:tcPr>
                <w:p>
                  <w:pPr>
                    <w:jc w:val="center"/>
                    <w:rPr>
                      <w:color w:val="auto"/>
                      <w:szCs w:val="21"/>
                      <w:highlight w:val="none"/>
                    </w:rPr>
                  </w:pPr>
                  <w:r>
                    <w:rPr>
                      <w:color w:val="auto"/>
                      <w:szCs w:val="21"/>
                      <w:highlight w:val="none"/>
                    </w:rPr>
                    <w:t>6</w:t>
                  </w:r>
                </w:p>
              </w:tc>
              <w:tc>
                <w:tcPr>
                  <w:tcW w:w="1810" w:type="dxa"/>
                  <w:noWrap w:val="0"/>
                  <w:vAlign w:val="center"/>
                </w:tcPr>
                <w:p>
                  <w:pPr>
                    <w:jc w:val="center"/>
                    <w:rPr>
                      <w:color w:val="auto"/>
                      <w:szCs w:val="21"/>
                      <w:highlight w:val="none"/>
                    </w:rPr>
                  </w:pPr>
                  <w:r>
                    <w:rPr>
                      <w:color w:val="auto"/>
                      <w:szCs w:val="21"/>
                      <w:highlight w:val="none"/>
                    </w:rPr>
                    <w:t>总投资（万元）</w:t>
                  </w:r>
                </w:p>
              </w:tc>
              <w:tc>
                <w:tcPr>
                  <w:tcW w:w="5591"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5000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dxa"/>
                  <w:noWrap w:val="0"/>
                  <w:vAlign w:val="center"/>
                </w:tcPr>
                <w:p>
                  <w:pPr>
                    <w:jc w:val="center"/>
                    <w:rPr>
                      <w:color w:val="auto"/>
                      <w:szCs w:val="21"/>
                      <w:highlight w:val="none"/>
                    </w:rPr>
                  </w:pPr>
                  <w:r>
                    <w:rPr>
                      <w:rFonts w:hint="eastAsia"/>
                      <w:color w:val="auto"/>
                      <w:szCs w:val="21"/>
                      <w:highlight w:val="none"/>
                    </w:rPr>
                    <w:t>7</w:t>
                  </w:r>
                </w:p>
              </w:tc>
              <w:tc>
                <w:tcPr>
                  <w:tcW w:w="1810" w:type="dxa"/>
                  <w:noWrap w:val="0"/>
                  <w:vAlign w:val="center"/>
                </w:tcPr>
                <w:p>
                  <w:pPr>
                    <w:jc w:val="center"/>
                    <w:rPr>
                      <w:color w:val="auto"/>
                      <w:szCs w:val="21"/>
                      <w:highlight w:val="none"/>
                    </w:rPr>
                  </w:pPr>
                  <w:r>
                    <w:rPr>
                      <w:color w:val="auto"/>
                      <w:szCs w:val="21"/>
                      <w:highlight w:val="none"/>
                    </w:rPr>
                    <w:t>主要工艺</w:t>
                  </w:r>
                </w:p>
              </w:tc>
              <w:tc>
                <w:tcPr>
                  <w:tcW w:w="5591" w:type="dxa"/>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钢架：钢材-下料-焊接-喷砂-喷漆-晾干-待用</w:t>
                  </w:r>
                </w:p>
                <w:p>
                  <w:pPr>
                    <w:jc w:val="center"/>
                    <w:rPr>
                      <w:rFonts w:hint="eastAsia"/>
                      <w:color w:val="auto"/>
                      <w:szCs w:val="21"/>
                      <w:highlight w:val="none"/>
                      <w:lang w:val="en-US" w:eastAsia="zh-CN"/>
                    </w:rPr>
                  </w:pPr>
                  <w:r>
                    <w:rPr>
                      <w:rFonts w:hint="eastAsia"/>
                      <w:color w:val="auto"/>
                      <w:szCs w:val="21"/>
                      <w:highlight w:val="none"/>
                      <w:lang w:val="en-US" w:eastAsia="zh-CN"/>
                    </w:rPr>
                    <w:t>聚氨酯不锈钢筛板、聚氨酯包边筛板：放置模具-上料-熔融浇注-熟化-冷却-修整-入库</w:t>
                  </w:r>
                </w:p>
                <w:p>
                  <w:pPr>
                    <w:jc w:val="center"/>
                    <w:rPr>
                      <w:rFonts w:hint="default"/>
                      <w:color w:val="auto"/>
                      <w:szCs w:val="21"/>
                      <w:highlight w:val="none"/>
                      <w:lang w:val="en-US" w:eastAsia="zh-CN"/>
                    </w:rPr>
                  </w:pPr>
                  <w:r>
                    <w:rPr>
                      <w:rFonts w:hint="eastAsia"/>
                      <w:color w:val="auto"/>
                      <w:szCs w:val="21"/>
                      <w:highlight w:val="none"/>
                      <w:lang w:val="en-US" w:eastAsia="zh-CN"/>
                    </w:rPr>
                    <w:t>筛篮、弧形筛：下料-焊接-喷砂-喷漆-晾干-入库；</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5" w:type="dxa"/>
                  <w:tcBorders>
                    <w:bottom w:val="single" w:color="auto" w:sz="8" w:space="0"/>
                  </w:tcBorders>
                  <w:noWrap w:val="0"/>
                  <w:vAlign w:val="center"/>
                </w:tcPr>
                <w:p>
                  <w:pPr>
                    <w:jc w:val="center"/>
                    <w:rPr>
                      <w:color w:val="auto"/>
                      <w:szCs w:val="21"/>
                      <w:highlight w:val="none"/>
                    </w:rPr>
                  </w:pPr>
                  <w:r>
                    <w:rPr>
                      <w:rFonts w:hint="eastAsia"/>
                      <w:color w:val="auto"/>
                      <w:szCs w:val="21"/>
                      <w:highlight w:val="none"/>
                    </w:rPr>
                    <w:t>8</w:t>
                  </w:r>
                </w:p>
              </w:tc>
              <w:tc>
                <w:tcPr>
                  <w:tcW w:w="1810" w:type="dxa"/>
                  <w:tcBorders>
                    <w:bottom w:val="single" w:color="auto" w:sz="8" w:space="0"/>
                  </w:tcBorders>
                  <w:noWrap w:val="0"/>
                  <w:vAlign w:val="center"/>
                </w:tcPr>
                <w:p>
                  <w:pPr>
                    <w:jc w:val="center"/>
                    <w:rPr>
                      <w:color w:val="auto"/>
                      <w:szCs w:val="21"/>
                      <w:highlight w:val="none"/>
                    </w:rPr>
                  </w:pPr>
                  <w:r>
                    <w:rPr>
                      <w:color w:val="auto"/>
                      <w:szCs w:val="21"/>
                      <w:highlight w:val="none"/>
                    </w:rPr>
                    <w:t>定员与工作制度</w:t>
                  </w:r>
                </w:p>
              </w:tc>
              <w:tc>
                <w:tcPr>
                  <w:tcW w:w="5591" w:type="dxa"/>
                  <w:tcBorders>
                    <w:bottom w:val="single" w:color="auto" w:sz="8" w:space="0"/>
                  </w:tcBorders>
                  <w:noWrap w:val="0"/>
                  <w:vAlign w:val="center"/>
                </w:tcPr>
                <w:p>
                  <w:pPr>
                    <w:jc w:val="center"/>
                    <w:rPr>
                      <w:color w:val="auto"/>
                      <w:szCs w:val="21"/>
                      <w:highlight w:val="none"/>
                    </w:rPr>
                  </w:pPr>
                  <w:r>
                    <w:rPr>
                      <w:rFonts w:hint="eastAsia"/>
                      <w:color w:val="auto"/>
                      <w:szCs w:val="21"/>
                      <w:highlight w:val="none"/>
                    </w:rPr>
                    <w:t>员工</w:t>
                  </w:r>
                  <w:r>
                    <w:rPr>
                      <w:rFonts w:hint="eastAsia"/>
                      <w:color w:val="auto"/>
                      <w:szCs w:val="21"/>
                      <w:highlight w:val="none"/>
                      <w:lang w:val="en-US" w:eastAsia="zh-CN"/>
                    </w:rPr>
                    <w:t>25</w:t>
                  </w:r>
                  <w:r>
                    <w:rPr>
                      <w:rFonts w:hint="eastAsia"/>
                      <w:color w:val="auto"/>
                      <w:szCs w:val="21"/>
                      <w:highlight w:val="none"/>
                    </w:rPr>
                    <w:t>人，</w:t>
                  </w:r>
                  <w:r>
                    <w:rPr>
                      <w:rFonts w:hint="eastAsia"/>
                      <w:color w:val="auto"/>
                      <w:szCs w:val="21"/>
                      <w:highlight w:val="none"/>
                      <w:lang w:val="en-US" w:eastAsia="zh-CN"/>
                    </w:rPr>
                    <w:t>两</w:t>
                  </w:r>
                  <w:r>
                    <w:rPr>
                      <w:rFonts w:hint="eastAsia"/>
                      <w:color w:val="auto"/>
                      <w:szCs w:val="21"/>
                      <w:highlight w:val="none"/>
                    </w:rPr>
                    <w:t>班制（每班8小时），年工作</w:t>
                  </w:r>
                  <w:r>
                    <w:rPr>
                      <w:rFonts w:hint="eastAsia"/>
                      <w:color w:val="auto"/>
                      <w:szCs w:val="21"/>
                      <w:highlight w:val="none"/>
                      <w:lang w:val="en-US" w:eastAsia="zh-CN"/>
                    </w:rPr>
                    <w:t>300</w:t>
                  </w:r>
                  <w:r>
                    <w:rPr>
                      <w:rFonts w:hint="eastAsia"/>
                      <w:color w:val="auto"/>
                      <w:szCs w:val="21"/>
                      <w:highlight w:val="none"/>
                    </w:rPr>
                    <w:t>天</w:t>
                  </w:r>
                </w:p>
              </w:tc>
            </w:tr>
          </w:tbl>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jc w:val="both"/>
              <w:textAlignment w:val="auto"/>
              <w:rPr>
                <w:rFonts w:hint="default" w:eastAsia="宋体"/>
                <w:b w:val="0"/>
                <w:bCs w:val="0"/>
                <w:color w:val="auto"/>
                <w:sz w:val="24"/>
                <w:highlight w:val="none"/>
                <w:u w:val="none"/>
                <w:lang w:val="en-US" w:eastAsia="zh-CN"/>
              </w:rPr>
            </w:pPr>
            <w:r>
              <w:rPr>
                <w:color w:val="auto"/>
                <w:sz w:val="24"/>
                <w:highlight w:val="none"/>
              </w:rPr>
              <w:t>本项目</w:t>
            </w:r>
            <w:r>
              <w:rPr>
                <w:rFonts w:hint="eastAsia"/>
                <w:color w:val="auto"/>
                <w:sz w:val="24"/>
                <w:highlight w:val="none"/>
              </w:rPr>
              <w:t>租赁现有厂房</w:t>
            </w:r>
            <w:r>
              <w:rPr>
                <w:color w:val="auto"/>
                <w:sz w:val="24"/>
                <w:highlight w:val="none"/>
              </w:rPr>
              <w:t>进行生产</w:t>
            </w:r>
            <w:r>
              <w:rPr>
                <w:rFonts w:hint="eastAsia"/>
                <w:color w:val="auto"/>
                <w:sz w:val="24"/>
                <w:highlight w:val="none"/>
              </w:rPr>
              <w:t>（</w:t>
            </w:r>
            <w:r>
              <w:rPr>
                <w:rFonts w:hint="eastAsia"/>
                <w:color w:val="auto"/>
                <w:sz w:val="24"/>
                <w:highlight w:val="none"/>
                <w:lang w:val="en-US" w:eastAsia="zh-CN"/>
              </w:rPr>
              <w:t>见</w:t>
            </w:r>
            <w:r>
              <w:rPr>
                <w:rFonts w:hint="eastAsia"/>
                <w:color w:val="auto"/>
                <w:sz w:val="24"/>
                <w:highlight w:val="none"/>
              </w:rPr>
              <w:t>附件</w:t>
            </w:r>
            <w:r>
              <w:rPr>
                <w:rFonts w:hint="eastAsia"/>
                <w:color w:val="auto"/>
                <w:sz w:val="24"/>
                <w:highlight w:val="none"/>
                <w:lang w:val="en-US" w:eastAsia="zh-CN"/>
              </w:rPr>
              <w:t>三</w:t>
            </w:r>
            <w:r>
              <w:rPr>
                <w:rFonts w:hint="eastAsia"/>
                <w:color w:val="auto"/>
                <w:sz w:val="24"/>
                <w:highlight w:val="none"/>
              </w:rPr>
              <w:t>租赁协议），目前厂房为空厂房，设备未就位，不涉及未批先建。</w:t>
            </w:r>
          </w:p>
          <w:p>
            <w:pPr>
              <w:spacing w:line="480" w:lineRule="exact"/>
              <w:ind w:firstLine="472" w:firstLineChars="196"/>
              <w:rPr>
                <w:rFonts w:hint="eastAsia" w:eastAsia="宋体"/>
                <w:b/>
                <w:color w:val="auto"/>
                <w:sz w:val="24"/>
                <w:highlight w:val="yellow"/>
                <w:lang w:eastAsia="zh-CN"/>
              </w:rPr>
            </w:pPr>
            <w:r>
              <w:rPr>
                <w:rFonts w:hint="eastAsia" w:eastAsia="宋体"/>
                <w:b/>
                <w:color w:val="auto"/>
                <w:sz w:val="24"/>
                <w:highlight w:val="yellow"/>
                <w:lang w:eastAsia="zh-CN"/>
              </w:rPr>
              <w:drawing>
                <wp:anchor distT="0" distB="0" distL="114300" distR="114300" simplePos="0" relativeHeight="251659264" behindDoc="0" locked="0" layoutInCell="1" allowOverlap="1">
                  <wp:simplePos x="0" y="0"/>
                  <wp:positionH relativeFrom="column">
                    <wp:posOffset>1094740</wp:posOffset>
                  </wp:positionH>
                  <wp:positionV relativeFrom="paragraph">
                    <wp:posOffset>1905</wp:posOffset>
                  </wp:positionV>
                  <wp:extent cx="2915920" cy="2189480"/>
                  <wp:effectExtent l="9525" t="9525" r="27305" b="10795"/>
                  <wp:wrapNone/>
                  <wp:docPr id="1" name="图片 1" descr="88f27d387872a5a9c6a2420102fc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8f27d387872a5a9c6a2420102fc237"/>
                          <pic:cNvPicPr>
                            <a:picLocks noChangeAspect="1"/>
                          </pic:cNvPicPr>
                        </pic:nvPicPr>
                        <pic:blipFill>
                          <a:blip r:embed="rId18"/>
                          <a:stretch>
                            <a:fillRect/>
                          </a:stretch>
                        </pic:blipFill>
                        <pic:spPr>
                          <a:xfrm>
                            <a:off x="0" y="0"/>
                            <a:ext cx="2915920" cy="2189480"/>
                          </a:xfrm>
                          <a:prstGeom prst="rect">
                            <a:avLst/>
                          </a:prstGeom>
                          <a:ln>
                            <a:solidFill>
                              <a:schemeClr val="tx1"/>
                            </a:solidFill>
                          </a:ln>
                        </pic:spPr>
                      </pic:pic>
                    </a:graphicData>
                  </a:graphic>
                </wp:anchor>
              </w:drawing>
            </w:r>
          </w:p>
          <w:p>
            <w:pPr>
              <w:spacing w:line="480" w:lineRule="exact"/>
              <w:ind w:firstLine="472" w:firstLineChars="196"/>
              <w:rPr>
                <w:rFonts w:hint="eastAsia"/>
                <w:b/>
                <w:color w:val="auto"/>
                <w:sz w:val="24"/>
                <w:highlight w:val="yellow"/>
              </w:rPr>
            </w:pPr>
          </w:p>
          <w:p>
            <w:pPr>
              <w:spacing w:line="480" w:lineRule="exact"/>
              <w:ind w:firstLine="472" w:firstLineChars="196"/>
              <w:rPr>
                <w:rFonts w:hint="eastAsia"/>
                <w:b/>
                <w:color w:val="auto"/>
                <w:sz w:val="24"/>
                <w:highlight w:val="yellow"/>
              </w:rPr>
            </w:pPr>
          </w:p>
          <w:p>
            <w:pPr>
              <w:spacing w:line="480" w:lineRule="exact"/>
              <w:ind w:firstLine="472" w:firstLineChars="196"/>
              <w:rPr>
                <w:rFonts w:hint="eastAsia"/>
                <w:b/>
                <w:color w:val="auto"/>
                <w:sz w:val="24"/>
                <w:highlight w:val="yellow"/>
              </w:rPr>
            </w:pPr>
          </w:p>
          <w:p>
            <w:pPr>
              <w:spacing w:line="480" w:lineRule="exact"/>
              <w:ind w:firstLine="472" w:firstLineChars="196"/>
              <w:rPr>
                <w:rFonts w:hint="eastAsia"/>
                <w:b/>
                <w:color w:val="auto"/>
                <w:sz w:val="24"/>
                <w:highlight w:val="yellow"/>
              </w:rPr>
            </w:pPr>
          </w:p>
          <w:p>
            <w:pPr>
              <w:spacing w:line="480" w:lineRule="exact"/>
              <w:rPr>
                <w:rFonts w:hint="eastAsia"/>
                <w:b/>
                <w:color w:val="auto"/>
                <w:sz w:val="24"/>
                <w:highlight w:val="yellow"/>
              </w:rPr>
            </w:pPr>
          </w:p>
          <w:p>
            <w:pPr>
              <w:spacing w:line="480" w:lineRule="exact"/>
              <w:jc w:val="center"/>
              <w:rPr>
                <w:rFonts w:hint="eastAsia"/>
                <w:b/>
                <w:color w:val="auto"/>
                <w:sz w:val="24"/>
                <w:highlight w:val="none"/>
                <w:lang w:val="en-US" w:eastAsia="zh-CN"/>
              </w:rPr>
            </w:pPr>
          </w:p>
          <w:p>
            <w:pPr>
              <w:spacing w:line="480" w:lineRule="exact"/>
              <w:jc w:val="center"/>
              <w:rPr>
                <w:rFonts w:hint="default" w:eastAsia="宋体"/>
                <w:b/>
                <w:color w:val="auto"/>
                <w:sz w:val="24"/>
                <w:highlight w:val="none"/>
                <w:lang w:val="en-US" w:eastAsia="zh-CN"/>
              </w:rPr>
            </w:pPr>
            <w:r>
              <w:rPr>
                <w:rFonts w:hint="eastAsia"/>
                <w:b/>
                <w:color w:val="auto"/>
                <w:sz w:val="24"/>
                <w:highlight w:val="none"/>
                <w:lang w:val="en-US" w:eastAsia="zh-CN"/>
              </w:rPr>
              <w:t>图2  车间现状图</w:t>
            </w:r>
          </w:p>
          <w:p>
            <w:pPr>
              <w:spacing w:line="480" w:lineRule="exact"/>
              <w:ind w:firstLine="472" w:firstLineChars="196"/>
              <w:rPr>
                <w:b/>
                <w:color w:val="auto"/>
                <w:sz w:val="24"/>
                <w:highlight w:val="none"/>
              </w:rPr>
            </w:pPr>
            <w:r>
              <w:rPr>
                <w:rFonts w:hint="eastAsia"/>
                <w:b/>
                <w:color w:val="auto"/>
                <w:sz w:val="24"/>
                <w:highlight w:val="none"/>
              </w:rPr>
              <w:t>2</w:t>
            </w:r>
            <w:r>
              <w:rPr>
                <w:b/>
                <w:color w:val="auto"/>
                <w:sz w:val="24"/>
                <w:highlight w:val="none"/>
              </w:rPr>
              <w:t>、项目组成情况</w:t>
            </w:r>
          </w:p>
          <w:p>
            <w:pPr>
              <w:adjustRightInd w:val="0"/>
              <w:snapToGrid w:val="0"/>
              <w:spacing w:line="460" w:lineRule="exact"/>
              <w:ind w:firstLine="480" w:firstLineChars="200"/>
              <w:rPr>
                <w:rFonts w:hint="eastAsia"/>
                <w:color w:val="auto"/>
                <w:sz w:val="24"/>
                <w:highlight w:val="none"/>
              </w:rPr>
            </w:pPr>
            <w:r>
              <w:rPr>
                <w:color w:val="auto"/>
                <w:sz w:val="24"/>
                <w:highlight w:val="none"/>
              </w:rPr>
              <w:t>该项目主要组成及建设情况见表</w:t>
            </w:r>
            <w:r>
              <w:rPr>
                <w:rFonts w:hint="eastAsia"/>
                <w:color w:val="auto"/>
                <w:sz w:val="24"/>
                <w:highlight w:val="none"/>
                <w:lang w:val="en-US" w:eastAsia="zh-CN"/>
              </w:rPr>
              <w:t>18</w:t>
            </w:r>
            <w:r>
              <w:rPr>
                <w:color w:val="auto"/>
                <w:sz w:val="24"/>
                <w:highlight w:val="none"/>
              </w:rPr>
              <w:t>。</w:t>
            </w:r>
          </w:p>
          <w:p>
            <w:pPr>
              <w:spacing w:line="460" w:lineRule="exact"/>
              <w:ind w:firstLine="480" w:firstLineChars="200"/>
              <w:rPr>
                <w:rFonts w:eastAsia="黑体"/>
                <w:color w:val="auto"/>
                <w:sz w:val="24"/>
                <w:highlight w:val="none"/>
                <w:lang w:val="pt-BR"/>
              </w:rPr>
            </w:pPr>
            <w:r>
              <w:rPr>
                <w:rFonts w:eastAsia="黑体"/>
                <w:bCs/>
                <w:color w:val="auto"/>
                <w:sz w:val="24"/>
                <w:highlight w:val="none"/>
              </w:rPr>
              <w:t>表</w:t>
            </w:r>
            <w:r>
              <w:rPr>
                <w:rFonts w:hint="eastAsia" w:eastAsia="黑体"/>
                <w:bCs/>
                <w:color w:val="auto"/>
                <w:sz w:val="24"/>
                <w:highlight w:val="none"/>
                <w:lang w:val="en-US" w:eastAsia="zh-CN"/>
              </w:rPr>
              <w:t>18</w:t>
            </w:r>
            <w:r>
              <w:rPr>
                <w:rFonts w:eastAsia="黑体"/>
                <w:bCs/>
                <w:color w:val="auto"/>
                <w:sz w:val="24"/>
                <w:highlight w:val="none"/>
              </w:rPr>
              <w:t xml:space="preserve">                  </w:t>
            </w:r>
            <w:r>
              <w:rPr>
                <w:rFonts w:hint="eastAsia" w:eastAsia="黑体"/>
                <w:bCs/>
                <w:color w:val="auto"/>
                <w:sz w:val="24"/>
                <w:highlight w:val="none"/>
              </w:rPr>
              <w:t xml:space="preserve"> </w:t>
            </w:r>
            <w:r>
              <w:rPr>
                <w:rFonts w:eastAsia="黑体"/>
                <w:bCs/>
                <w:color w:val="auto"/>
                <w:sz w:val="24"/>
                <w:highlight w:val="none"/>
              </w:rPr>
              <w:t>项目组成一览表</w:t>
            </w:r>
          </w:p>
          <w:tbl>
            <w:tblPr>
              <w:tblStyle w:val="1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53"/>
              <w:gridCol w:w="605"/>
              <w:gridCol w:w="1229"/>
              <w:gridCol w:w="4768"/>
              <w:gridCol w:w="103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9" w:type="dxa"/>
                  <w:tcBorders>
                    <w:top w:val="single" w:color="auto" w:sz="8" w:space="0"/>
                  </w:tcBorders>
                  <w:noWrap w:val="0"/>
                  <w:vAlign w:val="center"/>
                </w:tcPr>
                <w:p>
                  <w:pPr>
                    <w:jc w:val="center"/>
                    <w:rPr>
                      <w:b/>
                      <w:color w:val="auto"/>
                      <w:szCs w:val="21"/>
                      <w:highlight w:val="none"/>
                      <w:lang w:val="pt-BR"/>
                    </w:rPr>
                  </w:pPr>
                  <w:r>
                    <w:rPr>
                      <w:b/>
                      <w:color w:val="auto"/>
                      <w:szCs w:val="21"/>
                      <w:highlight w:val="none"/>
                      <w:lang w:val="pt-BR"/>
                    </w:rPr>
                    <w:t>序号</w:t>
                  </w:r>
                </w:p>
              </w:tc>
              <w:tc>
                <w:tcPr>
                  <w:tcW w:w="600" w:type="dxa"/>
                  <w:tcBorders>
                    <w:top w:val="single" w:color="auto" w:sz="8" w:space="0"/>
                  </w:tcBorders>
                  <w:noWrap w:val="0"/>
                  <w:vAlign w:val="center"/>
                </w:tcPr>
                <w:p>
                  <w:pPr>
                    <w:jc w:val="center"/>
                    <w:rPr>
                      <w:b/>
                      <w:color w:val="auto"/>
                      <w:szCs w:val="21"/>
                      <w:highlight w:val="none"/>
                      <w:lang w:val="pt-BR"/>
                    </w:rPr>
                  </w:pPr>
                  <w:r>
                    <w:rPr>
                      <w:b/>
                      <w:color w:val="auto"/>
                      <w:szCs w:val="21"/>
                      <w:highlight w:val="none"/>
                      <w:lang w:val="pt-BR"/>
                    </w:rPr>
                    <w:t>项目</w:t>
                  </w:r>
                </w:p>
              </w:tc>
              <w:tc>
                <w:tcPr>
                  <w:tcW w:w="1219" w:type="dxa"/>
                  <w:tcBorders>
                    <w:top w:val="single" w:color="auto" w:sz="8" w:space="0"/>
                  </w:tcBorders>
                  <w:noWrap w:val="0"/>
                  <w:vAlign w:val="center"/>
                </w:tcPr>
                <w:p>
                  <w:pPr>
                    <w:jc w:val="center"/>
                    <w:rPr>
                      <w:b/>
                      <w:color w:val="auto"/>
                      <w:szCs w:val="21"/>
                      <w:highlight w:val="none"/>
                      <w:lang w:val="pt-BR"/>
                    </w:rPr>
                  </w:pPr>
                  <w:r>
                    <w:rPr>
                      <w:b/>
                      <w:color w:val="auto"/>
                      <w:szCs w:val="21"/>
                      <w:highlight w:val="none"/>
                      <w:lang w:val="pt-BR"/>
                    </w:rPr>
                    <w:t>内容</w:t>
                  </w:r>
                </w:p>
              </w:tc>
              <w:tc>
                <w:tcPr>
                  <w:tcW w:w="4730" w:type="dxa"/>
                  <w:tcBorders>
                    <w:top w:val="single" w:color="auto" w:sz="8" w:space="0"/>
                  </w:tcBorders>
                  <w:noWrap w:val="0"/>
                  <w:vAlign w:val="center"/>
                </w:tcPr>
                <w:p>
                  <w:pPr>
                    <w:jc w:val="center"/>
                    <w:rPr>
                      <w:b/>
                      <w:color w:val="auto"/>
                      <w:szCs w:val="21"/>
                      <w:highlight w:val="none"/>
                      <w:lang w:val="pt-BR"/>
                    </w:rPr>
                  </w:pPr>
                  <w:r>
                    <w:rPr>
                      <w:b/>
                      <w:color w:val="auto"/>
                      <w:szCs w:val="21"/>
                      <w:highlight w:val="none"/>
                      <w:lang w:val="pt-BR"/>
                    </w:rPr>
                    <w:t>数量</w:t>
                  </w:r>
                  <w:r>
                    <w:rPr>
                      <w:rFonts w:hint="eastAsia"/>
                      <w:b/>
                      <w:color w:val="auto"/>
                      <w:szCs w:val="21"/>
                      <w:highlight w:val="none"/>
                      <w:lang w:val="en-US" w:eastAsia="zh-CN"/>
                    </w:rPr>
                    <w:t>及</w:t>
                  </w:r>
                  <w:r>
                    <w:rPr>
                      <w:b/>
                      <w:color w:val="auto"/>
                      <w:szCs w:val="21"/>
                      <w:highlight w:val="none"/>
                      <w:lang w:val="pt-BR"/>
                    </w:rPr>
                    <w:t>规模</w:t>
                  </w:r>
                </w:p>
              </w:tc>
              <w:tc>
                <w:tcPr>
                  <w:tcW w:w="1023" w:type="dxa"/>
                  <w:tcBorders>
                    <w:top w:val="single" w:color="auto" w:sz="8" w:space="0"/>
                  </w:tcBorders>
                  <w:noWrap w:val="0"/>
                  <w:vAlign w:val="center"/>
                </w:tcPr>
                <w:p>
                  <w:pPr>
                    <w:jc w:val="center"/>
                    <w:rPr>
                      <w:b/>
                      <w:color w:val="auto"/>
                      <w:szCs w:val="21"/>
                      <w:highlight w:val="none"/>
                      <w:lang w:val="pt-BR"/>
                    </w:rPr>
                  </w:pPr>
                  <w:r>
                    <w:rPr>
                      <w:b/>
                      <w:color w:val="auto"/>
                      <w:szCs w:val="21"/>
                      <w:highlight w:val="none"/>
                      <w:lang w:val="pt-BR"/>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9" w:type="dxa"/>
                  <w:vMerge w:val="restart"/>
                  <w:noWrap w:val="0"/>
                  <w:vAlign w:val="center"/>
                </w:tcPr>
                <w:p>
                  <w:pPr>
                    <w:jc w:val="center"/>
                    <w:rPr>
                      <w:color w:val="auto"/>
                      <w:szCs w:val="21"/>
                      <w:highlight w:val="none"/>
                      <w:lang w:val="pt-BR"/>
                    </w:rPr>
                  </w:pPr>
                  <w:r>
                    <w:rPr>
                      <w:color w:val="auto"/>
                      <w:szCs w:val="21"/>
                      <w:highlight w:val="none"/>
                      <w:lang w:val="pt-BR"/>
                    </w:rPr>
                    <w:t>1</w:t>
                  </w:r>
                </w:p>
              </w:tc>
              <w:tc>
                <w:tcPr>
                  <w:tcW w:w="600" w:type="dxa"/>
                  <w:vMerge w:val="restart"/>
                  <w:noWrap w:val="0"/>
                  <w:vAlign w:val="center"/>
                </w:tcPr>
                <w:p>
                  <w:pPr>
                    <w:jc w:val="center"/>
                    <w:rPr>
                      <w:color w:val="auto"/>
                      <w:szCs w:val="21"/>
                      <w:highlight w:val="none"/>
                      <w:lang w:val="pt-BR"/>
                    </w:rPr>
                  </w:pPr>
                  <w:r>
                    <w:rPr>
                      <w:color w:val="auto"/>
                      <w:szCs w:val="21"/>
                      <w:highlight w:val="none"/>
                      <w:lang w:val="pt-BR"/>
                    </w:rPr>
                    <w:t>主体工程</w:t>
                  </w:r>
                </w:p>
              </w:tc>
              <w:tc>
                <w:tcPr>
                  <w:tcW w:w="1219" w:type="dxa"/>
                  <w:noWrap w:val="0"/>
                  <w:vAlign w:val="center"/>
                </w:tcPr>
                <w:p>
                  <w:pPr>
                    <w:contextualSpacing/>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生产车间</w:t>
                  </w:r>
                </w:p>
              </w:tc>
              <w:tc>
                <w:tcPr>
                  <w:tcW w:w="4730" w:type="dxa"/>
                  <w:noWrap w:val="0"/>
                  <w:vAlign w:val="center"/>
                </w:tcPr>
                <w:p>
                  <w:pPr>
                    <w:contextualSpacing/>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1座，2F，每层910m</w:t>
                  </w:r>
                  <w:r>
                    <w:rPr>
                      <w:rFonts w:hint="eastAsia"/>
                      <w:color w:val="auto"/>
                      <w:kern w:val="0"/>
                      <w:szCs w:val="21"/>
                      <w:highlight w:val="none"/>
                      <w:vertAlign w:val="superscript"/>
                      <w:lang w:val="en-US" w:eastAsia="zh-CN"/>
                    </w:rPr>
                    <w:t>2</w:t>
                  </w:r>
                  <w:r>
                    <w:rPr>
                      <w:rFonts w:hint="eastAsia"/>
                      <w:color w:val="auto"/>
                      <w:kern w:val="0"/>
                      <w:szCs w:val="21"/>
                      <w:highlight w:val="none"/>
                      <w:lang w:val="en-US" w:eastAsia="zh-CN"/>
                    </w:rPr>
                    <w:t>，总建筑面积1820m</w:t>
                  </w:r>
                  <w:r>
                    <w:rPr>
                      <w:rFonts w:hint="eastAsia"/>
                      <w:color w:val="auto"/>
                      <w:kern w:val="0"/>
                      <w:szCs w:val="21"/>
                      <w:highlight w:val="none"/>
                      <w:vertAlign w:val="superscript"/>
                      <w:lang w:val="en-US" w:eastAsia="zh-CN"/>
                    </w:rPr>
                    <w:t>2</w:t>
                  </w:r>
                </w:p>
              </w:tc>
              <w:tc>
                <w:tcPr>
                  <w:tcW w:w="1023"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租赁现有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9" w:type="dxa"/>
                  <w:vMerge w:val="continue"/>
                  <w:noWrap w:val="0"/>
                  <w:vAlign w:val="center"/>
                </w:tcPr>
                <w:p>
                  <w:pPr>
                    <w:jc w:val="center"/>
                    <w:rPr>
                      <w:color w:val="auto"/>
                      <w:szCs w:val="21"/>
                      <w:highlight w:val="none"/>
                      <w:lang w:val="pt-BR"/>
                    </w:rPr>
                  </w:pPr>
                </w:p>
              </w:tc>
              <w:tc>
                <w:tcPr>
                  <w:tcW w:w="600" w:type="dxa"/>
                  <w:vMerge w:val="continue"/>
                  <w:noWrap w:val="0"/>
                  <w:vAlign w:val="center"/>
                </w:tcPr>
                <w:p>
                  <w:pPr>
                    <w:jc w:val="center"/>
                    <w:rPr>
                      <w:color w:val="auto"/>
                      <w:szCs w:val="21"/>
                      <w:highlight w:val="none"/>
                      <w:lang w:val="pt-BR"/>
                    </w:rPr>
                  </w:pPr>
                </w:p>
              </w:tc>
              <w:tc>
                <w:tcPr>
                  <w:tcW w:w="1219" w:type="dxa"/>
                  <w:noWrap w:val="0"/>
                  <w:vAlign w:val="center"/>
                </w:tcPr>
                <w:p>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仓库</w:t>
                  </w:r>
                </w:p>
              </w:tc>
              <w:tc>
                <w:tcPr>
                  <w:tcW w:w="4730" w:type="dxa"/>
                  <w:noWrap w:val="0"/>
                  <w:vAlign w:val="center"/>
                </w:tcPr>
                <w:p>
                  <w:pPr>
                    <w:contextualSpacing/>
                    <w:jc w:val="center"/>
                    <w:textAlignment w:val="baseline"/>
                    <w:rPr>
                      <w:rFonts w:hint="eastAsia"/>
                      <w:color w:val="auto"/>
                      <w:kern w:val="0"/>
                      <w:szCs w:val="21"/>
                      <w:highlight w:val="none"/>
                      <w:lang w:val="en-US" w:eastAsia="zh-CN"/>
                    </w:rPr>
                  </w:pPr>
                  <w:r>
                    <w:rPr>
                      <w:rFonts w:hint="eastAsia"/>
                      <w:color w:val="auto"/>
                      <w:kern w:val="0"/>
                      <w:szCs w:val="21"/>
                      <w:highlight w:val="none"/>
                      <w:lang w:val="en-US" w:eastAsia="zh-CN"/>
                    </w:rPr>
                    <w:t>1座，2F，本项目仓库位于1F，建筑面积910m</w:t>
                  </w:r>
                  <w:r>
                    <w:rPr>
                      <w:rFonts w:hint="eastAsia"/>
                      <w:color w:val="auto"/>
                      <w:kern w:val="0"/>
                      <w:szCs w:val="21"/>
                      <w:highlight w:val="none"/>
                      <w:vertAlign w:val="superscript"/>
                      <w:lang w:val="en-US" w:eastAsia="zh-CN"/>
                    </w:rPr>
                    <w:t>2</w:t>
                  </w:r>
                </w:p>
              </w:tc>
              <w:tc>
                <w:tcPr>
                  <w:tcW w:w="1023" w:type="dxa"/>
                  <w:noWrap w:val="0"/>
                  <w:vAlign w:val="center"/>
                </w:tcPr>
                <w:p>
                  <w:pPr>
                    <w:jc w:val="center"/>
                    <w:rPr>
                      <w:rFonts w:hint="eastAsia"/>
                      <w:color w:val="auto"/>
                      <w:szCs w:val="21"/>
                      <w:highlight w:val="none"/>
                      <w:lang w:val="en-US" w:eastAsia="zh-CN"/>
                    </w:rPr>
                  </w:pPr>
                  <w:r>
                    <w:rPr>
                      <w:rFonts w:hint="eastAsia"/>
                      <w:color w:val="auto"/>
                      <w:szCs w:val="21"/>
                      <w:highlight w:val="none"/>
                      <w:lang w:val="en-US" w:eastAsia="zh-CN"/>
                    </w:rPr>
                    <w:t>租赁现有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9" w:type="dxa"/>
                  <w:noWrap w:val="0"/>
                  <w:vAlign w:val="center"/>
                </w:tcPr>
                <w:p>
                  <w:pPr>
                    <w:jc w:val="center"/>
                    <w:rPr>
                      <w:color w:val="auto"/>
                      <w:szCs w:val="21"/>
                      <w:highlight w:val="none"/>
                      <w:lang w:val="pt-BR"/>
                    </w:rPr>
                  </w:pPr>
                  <w:r>
                    <w:rPr>
                      <w:rFonts w:hint="eastAsia"/>
                      <w:color w:val="auto"/>
                      <w:szCs w:val="21"/>
                      <w:highlight w:val="none"/>
                      <w:lang w:val="pt-BR"/>
                    </w:rPr>
                    <w:t>2</w:t>
                  </w:r>
                </w:p>
              </w:tc>
              <w:tc>
                <w:tcPr>
                  <w:tcW w:w="600" w:type="dxa"/>
                  <w:noWrap w:val="0"/>
                  <w:vAlign w:val="center"/>
                </w:tcPr>
                <w:p>
                  <w:pPr>
                    <w:jc w:val="center"/>
                    <w:rPr>
                      <w:color w:val="auto"/>
                      <w:szCs w:val="21"/>
                      <w:highlight w:val="none"/>
                      <w:lang w:val="pt-BR"/>
                    </w:rPr>
                  </w:pPr>
                  <w:r>
                    <w:rPr>
                      <w:color w:val="auto"/>
                      <w:szCs w:val="21"/>
                      <w:highlight w:val="none"/>
                      <w:lang w:val="pt-BR"/>
                    </w:rPr>
                    <w:t>辅助工程</w:t>
                  </w:r>
                </w:p>
              </w:tc>
              <w:tc>
                <w:tcPr>
                  <w:tcW w:w="1219" w:type="dxa"/>
                  <w:noWrap w:val="0"/>
                  <w:vAlign w:val="center"/>
                </w:tcPr>
                <w:p>
                  <w:pPr>
                    <w:contextualSpacing/>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综合办公室</w:t>
                  </w:r>
                </w:p>
              </w:tc>
              <w:tc>
                <w:tcPr>
                  <w:tcW w:w="4730" w:type="dxa"/>
                  <w:noWrap w:val="0"/>
                  <w:vAlign w:val="center"/>
                </w:tcPr>
                <w:p>
                  <w:pPr>
                    <w:contextualSpacing/>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位于生产车间内，占地面积200m</w:t>
                  </w:r>
                  <w:r>
                    <w:rPr>
                      <w:rFonts w:hint="eastAsia"/>
                      <w:color w:val="auto"/>
                      <w:kern w:val="0"/>
                      <w:szCs w:val="21"/>
                      <w:highlight w:val="none"/>
                      <w:vertAlign w:val="superscript"/>
                      <w:lang w:val="en-US" w:eastAsia="zh-CN"/>
                    </w:rPr>
                    <w:t>2</w:t>
                  </w:r>
                  <w:r>
                    <w:rPr>
                      <w:rFonts w:hint="eastAsia"/>
                      <w:color w:val="auto"/>
                      <w:kern w:val="0"/>
                      <w:szCs w:val="21"/>
                      <w:highlight w:val="none"/>
                      <w:lang w:val="en-US" w:eastAsia="zh-CN"/>
                    </w:rPr>
                    <w:t>，日常办公生活</w:t>
                  </w:r>
                </w:p>
              </w:tc>
              <w:tc>
                <w:tcPr>
                  <w:tcW w:w="1023" w:type="dxa"/>
                  <w:noWrap w:val="0"/>
                  <w:vAlign w:val="center"/>
                </w:tcPr>
                <w:p>
                  <w:pPr>
                    <w:jc w:val="center"/>
                    <w:rPr>
                      <w:color w:val="auto"/>
                      <w:szCs w:val="21"/>
                      <w:highlight w:val="none"/>
                    </w:rPr>
                  </w:pPr>
                  <w:r>
                    <w:rPr>
                      <w:rFonts w:hint="eastAsia"/>
                      <w:color w:val="auto"/>
                      <w:szCs w:val="21"/>
                      <w:highlight w:val="none"/>
                      <w:lang w:val="en-US" w:eastAsia="zh-CN"/>
                    </w:rPr>
                    <w:t>租赁现有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9" w:type="dxa"/>
                  <w:vMerge w:val="restart"/>
                  <w:noWrap w:val="0"/>
                  <w:vAlign w:val="center"/>
                </w:tcPr>
                <w:p>
                  <w:pPr>
                    <w:jc w:val="center"/>
                    <w:rPr>
                      <w:rFonts w:hint="eastAsia"/>
                      <w:color w:val="auto"/>
                      <w:szCs w:val="21"/>
                      <w:highlight w:val="none"/>
                      <w:lang w:val="pt-BR"/>
                    </w:rPr>
                  </w:pPr>
                  <w:r>
                    <w:rPr>
                      <w:rFonts w:hint="eastAsia"/>
                      <w:color w:val="auto"/>
                      <w:szCs w:val="21"/>
                      <w:highlight w:val="none"/>
                      <w:lang w:val="pt-BR"/>
                    </w:rPr>
                    <w:t>3</w:t>
                  </w:r>
                </w:p>
              </w:tc>
              <w:tc>
                <w:tcPr>
                  <w:tcW w:w="600" w:type="dxa"/>
                  <w:vMerge w:val="restart"/>
                  <w:noWrap w:val="0"/>
                  <w:vAlign w:val="center"/>
                </w:tcPr>
                <w:p>
                  <w:pPr>
                    <w:jc w:val="center"/>
                    <w:rPr>
                      <w:color w:val="auto"/>
                      <w:szCs w:val="21"/>
                      <w:highlight w:val="none"/>
                      <w:lang w:val="pt-BR"/>
                    </w:rPr>
                  </w:pPr>
                  <w:r>
                    <w:rPr>
                      <w:color w:val="auto"/>
                      <w:szCs w:val="21"/>
                      <w:highlight w:val="none"/>
                      <w:lang w:val="pt-BR"/>
                    </w:rPr>
                    <w:t>环保工程</w:t>
                  </w:r>
                </w:p>
              </w:tc>
              <w:tc>
                <w:tcPr>
                  <w:tcW w:w="1219" w:type="dxa"/>
                  <w:noWrap w:val="0"/>
                  <w:vAlign w:val="center"/>
                </w:tcPr>
                <w:p>
                  <w:pPr>
                    <w:jc w:val="center"/>
                    <w:rPr>
                      <w:color w:val="auto"/>
                      <w:szCs w:val="21"/>
                      <w:highlight w:val="none"/>
                      <w:lang w:val="pt-BR"/>
                    </w:rPr>
                  </w:pPr>
                  <w:r>
                    <w:rPr>
                      <w:color w:val="auto"/>
                      <w:szCs w:val="21"/>
                      <w:highlight w:val="none"/>
                      <w:lang w:val="pt-BR"/>
                    </w:rPr>
                    <w:t>废水</w:t>
                  </w:r>
                </w:p>
              </w:tc>
              <w:tc>
                <w:tcPr>
                  <w:tcW w:w="4730" w:type="dxa"/>
                  <w:noWrap w:val="0"/>
                  <w:vAlign w:val="center"/>
                </w:tcPr>
                <w:p>
                  <w:pPr>
                    <w:contextualSpacing/>
                    <w:jc w:val="center"/>
                    <w:textAlignment w:val="baseline"/>
                    <w:rPr>
                      <w:bCs/>
                      <w:color w:val="auto"/>
                      <w:highlight w:val="none"/>
                    </w:rPr>
                  </w:pPr>
                  <w:r>
                    <w:rPr>
                      <w:rFonts w:hint="eastAsia"/>
                      <w:color w:val="auto"/>
                      <w:szCs w:val="21"/>
                      <w:highlight w:val="none"/>
                    </w:rPr>
                    <w:t>生活污水：</w:t>
                  </w:r>
                  <w:r>
                    <w:rPr>
                      <w:color w:val="auto"/>
                      <w:kern w:val="0"/>
                      <w:szCs w:val="21"/>
                      <w:highlight w:val="none"/>
                    </w:rPr>
                    <w:t>化粪池</w:t>
                  </w:r>
                  <w:r>
                    <w:rPr>
                      <w:rFonts w:hint="eastAsia"/>
                      <w:color w:val="auto"/>
                      <w:kern w:val="0"/>
                      <w:szCs w:val="21"/>
                      <w:highlight w:val="none"/>
                    </w:rPr>
                    <w:t>1座</w:t>
                  </w:r>
                </w:p>
              </w:tc>
              <w:tc>
                <w:tcPr>
                  <w:tcW w:w="1023" w:type="dxa"/>
                  <w:noWrap w:val="0"/>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9" w:type="dxa"/>
                  <w:vMerge w:val="continue"/>
                  <w:noWrap w:val="0"/>
                  <w:vAlign w:val="center"/>
                </w:tcPr>
                <w:p>
                  <w:pPr>
                    <w:jc w:val="center"/>
                    <w:rPr>
                      <w:color w:val="auto"/>
                      <w:szCs w:val="21"/>
                      <w:highlight w:val="none"/>
                      <w:lang w:val="pt-BR"/>
                    </w:rPr>
                  </w:pPr>
                </w:p>
              </w:tc>
              <w:tc>
                <w:tcPr>
                  <w:tcW w:w="600" w:type="dxa"/>
                  <w:vMerge w:val="continue"/>
                  <w:noWrap w:val="0"/>
                  <w:vAlign w:val="center"/>
                </w:tcPr>
                <w:p>
                  <w:pPr>
                    <w:jc w:val="center"/>
                    <w:rPr>
                      <w:color w:val="auto"/>
                      <w:szCs w:val="21"/>
                      <w:highlight w:val="none"/>
                      <w:lang w:val="pt-BR"/>
                    </w:rPr>
                  </w:pPr>
                </w:p>
              </w:tc>
              <w:tc>
                <w:tcPr>
                  <w:tcW w:w="1219" w:type="dxa"/>
                  <w:noWrap w:val="0"/>
                  <w:vAlign w:val="center"/>
                </w:tcPr>
                <w:p>
                  <w:pPr>
                    <w:jc w:val="center"/>
                    <w:rPr>
                      <w:color w:val="auto"/>
                      <w:szCs w:val="21"/>
                      <w:highlight w:val="none"/>
                      <w:lang w:val="pt-BR"/>
                    </w:rPr>
                  </w:pPr>
                  <w:r>
                    <w:rPr>
                      <w:color w:val="auto"/>
                      <w:szCs w:val="21"/>
                      <w:highlight w:val="none"/>
                      <w:lang w:val="pt-BR"/>
                    </w:rPr>
                    <w:t>废气</w:t>
                  </w:r>
                </w:p>
              </w:tc>
              <w:tc>
                <w:tcPr>
                  <w:tcW w:w="4730" w:type="dxa"/>
                  <w:noWrap w:val="0"/>
                  <w:vAlign w:val="center"/>
                </w:tcPr>
                <w:p>
                  <w:pPr>
                    <w:contextualSpacing/>
                    <w:jc w:val="center"/>
                    <w:textAlignment w:val="baseline"/>
                    <w:rPr>
                      <w:rFonts w:hint="default"/>
                      <w:bCs/>
                      <w:color w:val="auto"/>
                      <w:highlight w:val="none"/>
                      <w:lang w:val="en-US" w:eastAsia="zh-CN"/>
                    </w:rPr>
                  </w:pPr>
                  <w:r>
                    <w:rPr>
                      <w:rFonts w:hint="eastAsia"/>
                      <w:bCs/>
                      <w:color w:val="auto"/>
                      <w:highlight w:val="none"/>
                      <w:lang w:val="en-US" w:eastAsia="zh-CN"/>
                    </w:rPr>
                    <w:t>下料、焊接、喷砂工序颗粒物经收集后经1台</w:t>
                  </w:r>
                  <w:r>
                    <w:rPr>
                      <w:rFonts w:hint="eastAsia" w:cs="Times New Roman"/>
                      <w:color w:val="auto"/>
                      <w:sz w:val="21"/>
                      <w:szCs w:val="21"/>
                      <w:highlight w:val="none"/>
                      <w:lang w:val="en-US" w:eastAsia="zh-CN"/>
                    </w:rPr>
                    <w:t>覆膜</w:t>
                  </w:r>
                  <w:r>
                    <w:rPr>
                      <w:rFonts w:hint="eastAsia"/>
                      <w:bCs/>
                      <w:color w:val="auto"/>
                      <w:highlight w:val="none"/>
                      <w:lang w:val="en-US" w:eastAsia="zh-CN"/>
                    </w:rPr>
                    <w:t>袋式除尘器（TA002）处理后，通过15m高排气筒DA002排放；聚氨酯熔炼、浇注、熟化工序和喷漆、晾干工序废气经收集后进入“干式纸盒过滤+活性炭吸附/脱附-催化燃烧”装置（TA001）处理后，通过15m高排气筒DA001排放</w:t>
                  </w:r>
                </w:p>
              </w:tc>
              <w:tc>
                <w:tcPr>
                  <w:tcW w:w="1023" w:type="dxa"/>
                  <w:noWrap w:val="0"/>
                  <w:vAlign w:val="center"/>
                </w:tcPr>
                <w:p>
                  <w:pPr>
                    <w:jc w:val="center"/>
                    <w:rPr>
                      <w:rFonts w:hint="default"/>
                      <w:color w:val="auto"/>
                      <w:szCs w:val="21"/>
                      <w:highlight w:val="none"/>
                      <w:lang w:val="en-US"/>
                    </w:rPr>
                  </w:pPr>
                  <w:r>
                    <w:rPr>
                      <w:rFonts w:hint="eastAsia"/>
                      <w:color w:val="auto"/>
                      <w:szCs w:val="21"/>
                      <w:highlight w:val="none"/>
                      <w:lang w:val="en-US"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9" w:type="dxa"/>
                  <w:vMerge w:val="continue"/>
                  <w:noWrap w:val="0"/>
                  <w:vAlign w:val="center"/>
                </w:tcPr>
                <w:p>
                  <w:pPr>
                    <w:jc w:val="center"/>
                    <w:rPr>
                      <w:color w:val="auto"/>
                      <w:szCs w:val="21"/>
                      <w:highlight w:val="yellow"/>
                      <w:lang w:val="pt-BR"/>
                    </w:rPr>
                  </w:pPr>
                </w:p>
              </w:tc>
              <w:tc>
                <w:tcPr>
                  <w:tcW w:w="600" w:type="dxa"/>
                  <w:vMerge w:val="continue"/>
                  <w:noWrap w:val="0"/>
                  <w:vAlign w:val="center"/>
                </w:tcPr>
                <w:p>
                  <w:pPr>
                    <w:jc w:val="center"/>
                    <w:rPr>
                      <w:color w:val="auto"/>
                      <w:szCs w:val="21"/>
                      <w:highlight w:val="yellow"/>
                      <w:lang w:val="pt-BR"/>
                    </w:rPr>
                  </w:pPr>
                </w:p>
              </w:tc>
              <w:tc>
                <w:tcPr>
                  <w:tcW w:w="1219" w:type="dxa"/>
                  <w:noWrap w:val="0"/>
                  <w:vAlign w:val="center"/>
                </w:tcPr>
                <w:p>
                  <w:pPr>
                    <w:jc w:val="center"/>
                    <w:rPr>
                      <w:color w:val="auto"/>
                      <w:szCs w:val="21"/>
                      <w:highlight w:val="none"/>
                      <w:lang w:val="pt-BR"/>
                    </w:rPr>
                  </w:pPr>
                  <w:r>
                    <w:rPr>
                      <w:color w:val="auto"/>
                      <w:szCs w:val="21"/>
                      <w:highlight w:val="none"/>
                      <w:lang w:val="pt-BR"/>
                    </w:rPr>
                    <w:t>噪声</w:t>
                  </w:r>
                </w:p>
              </w:tc>
              <w:tc>
                <w:tcPr>
                  <w:tcW w:w="4730" w:type="dxa"/>
                  <w:noWrap w:val="0"/>
                  <w:vAlign w:val="center"/>
                </w:tcPr>
                <w:p>
                  <w:pPr>
                    <w:jc w:val="center"/>
                    <w:rPr>
                      <w:color w:val="auto"/>
                      <w:szCs w:val="21"/>
                      <w:highlight w:val="none"/>
                    </w:rPr>
                  </w:pPr>
                  <w:r>
                    <w:rPr>
                      <w:color w:val="auto"/>
                      <w:szCs w:val="21"/>
                      <w:highlight w:val="none"/>
                    </w:rPr>
                    <w:t>基础减振、厂房隔声</w:t>
                  </w:r>
                </w:p>
              </w:tc>
              <w:tc>
                <w:tcPr>
                  <w:tcW w:w="1023" w:type="dxa"/>
                  <w:noWrap w:val="0"/>
                  <w:vAlign w:val="center"/>
                </w:tcPr>
                <w:p>
                  <w:pPr>
                    <w:jc w:val="center"/>
                    <w:rPr>
                      <w:color w:val="auto"/>
                      <w:szCs w:val="21"/>
                      <w:highlight w:val="none"/>
                    </w:rPr>
                  </w:pPr>
                  <w:r>
                    <w:rPr>
                      <w:rFonts w:hint="eastAsia"/>
                      <w:color w:val="auto"/>
                      <w:szCs w:val="21"/>
                      <w:highlight w:val="none"/>
                      <w:lang w:val="en-US"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9" w:type="dxa"/>
                  <w:vMerge w:val="continue"/>
                  <w:noWrap w:val="0"/>
                  <w:vAlign w:val="center"/>
                </w:tcPr>
                <w:p>
                  <w:pPr>
                    <w:jc w:val="center"/>
                    <w:rPr>
                      <w:color w:val="auto"/>
                      <w:szCs w:val="21"/>
                      <w:highlight w:val="yellow"/>
                      <w:lang w:val="pt-BR"/>
                    </w:rPr>
                  </w:pPr>
                </w:p>
              </w:tc>
              <w:tc>
                <w:tcPr>
                  <w:tcW w:w="600" w:type="dxa"/>
                  <w:vMerge w:val="continue"/>
                  <w:noWrap w:val="0"/>
                  <w:vAlign w:val="center"/>
                </w:tcPr>
                <w:p>
                  <w:pPr>
                    <w:jc w:val="center"/>
                    <w:rPr>
                      <w:color w:val="auto"/>
                      <w:szCs w:val="21"/>
                      <w:highlight w:val="yellow"/>
                      <w:lang w:val="pt-BR"/>
                    </w:rPr>
                  </w:pPr>
                </w:p>
              </w:tc>
              <w:tc>
                <w:tcPr>
                  <w:tcW w:w="1219" w:type="dxa"/>
                  <w:vMerge w:val="restart"/>
                  <w:noWrap w:val="0"/>
                  <w:vAlign w:val="center"/>
                </w:tcPr>
                <w:p>
                  <w:pPr>
                    <w:jc w:val="center"/>
                    <w:rPr>
                      <w:color w:val="auto"/>
                      <w:szCs w:val="21"/>
                      <w:highlight w:val="none"/>
                      <w:lang w:val="pt-BR"/>
                    </w:rPr>
                  </w:pPr>
                  <w:r>
                    <w:rPr>
                      <w:color w:val="auto"/>
                      <w:szCs w:val="21"/>
                      <w:highlight w:val="none"/>
                      <w:lang w:val="pt-BR"/>
                    </w:rPr>
                    <w:t>固废</w:t>
                  </w:r>
                </w:p>
              </w:tc>
              <w:tc>
                <w:tcPr>
                  <w:tcW w:w="4730" w:type="dxa"/>
                  <w:noWrap w:val="0"/>
                  <w:vAlign w:val="center"/>
                </w:tcPr>
                <w:p>
                  <w:pPr>
                    <w:jc w:val="center"/>
                    <w:rPr>
                      <w:color w:val="auto"/>
                      <w:szCs w:val="21"/>
                      <w:highlight w:val="none"/>
                      <w:lang w:val="pt-BR"/>
                    </w:rPr>
                  </w:pPr>
                  <w:r>
                    <w:rPr>
                      <w:color w:val="auto"/>
                      <w:szCs w:val="21"/>
                      <w:highlight w:val="none"/>
                    </w:rPr>
                    <w:t>一般固废</w:t>
                  </w:r>
                  <w:r>
                    <w:rPr>
                      <w:rFonts w:hint="eastAsia"/>
                      <w:color w:val="auto"/>
                      <w:szCs w:val="21"/>
                      <w:highlight w:val="none"/>
                      <w:lang w:val="en-US" w:eastAsia="zh-CN"/>
                    </w:rPr>
                    <w:t>间</w:t>
                  </w:r>
                  <w:r>
                    <w:rPr>
                      <w:color w:val="auto"/>
                      <w:szCs w:val="21"/>
                      <w:highlight w:val="none"/>
                    </w:rPr>
                    <w:t>1座</w:t>
                  </w:r>
                  <w:r>
                    <w:rPr>
                      <w:rFonts w:hint="eastAsia"/>
                      <w:color w:val="auto"/>
                      <w:szCs w:val="21"/>
                      <w:highlight w:val="none"/>
                    </w:rPr>
                    <w:t>（</w:t>
                  </w:r>
                  <w:r>
                    <w:rPr>
                      <w:rFonts w:hint="eastAsia"/>
                      <w:color w:val="auto"/>
                      <w:szCs w:val="21"/>
                      <w:highlight w:val="none"/>
                      <w:lang w:val="en-US" w:eastAsia="zh-CN"/>
                    </w:rPr>
                    <w:t>50</w:t>
                  </w:r>
                  <w:r>
                    <w:rPr>
                      <w:rFonts w:hint="eastAsia"/>
                      <w:color w:val="auto"/>
                      <w:szCs w:val="21"/>
                      <w:highlight w:val="none"/>
                    </w:rPr>
                    <w:t xml:space="preserve"> m</w:t>
                  </w:r>
                  <w:r>
                    <w:rPr>
                      <w:rFonts w:hint="eastAsia"/>
                      <w:color w:val="auto"/>
                      <w:szCs w:val="21"/>
                      <w:highlight w:val="none"/>
                      <w:vertAlign w:val="superscript"/>
                    </w:rPr>
                    <w:t>2</w:t>
                  </w:r>
                  <w:r>
                    <w:rPr>
                      <w:rFonts w:hint="eastAsia"/>
                      <w:color w:val="auto"/>
                      <w:szCs w:val="21"/>
                      <w:highlight w:val="none"/>
                    </w:rPr>
                    <w:t>）</w:t>
                  </w:r>
                </w:p>
              </w:tc>
              <w:tc>
                <w:tcPr>
                  <w:tcW w:w="1023" w:type="dxa"/>
                  <w:noWrap w:val="0"/>
                  <w:vAlign w:val="center"/>
                </w:tcPr>
                <w:p>
                  <w:pPr>
                    <w:jc w:val="center"/>
                    <w:rPr>
                      <w:color w:val="auto"/>
                      <w:szCs w:val="21"/>
                      <w:highlight w:val="none"/>
                      <w:lang w:val="pt-BR"/>
                    </w:rPr>
                  </w:pPr>
                  <w:r>
                    <w:rPr>
                      <w:rFonts w:hint="eastAsia"/>
                      <w:color w:val="auto"/>
                      <w:szCs w:val="21"/>
                      <w:highlight w:val="none"/>
                      <w:lang w:val="en-US"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9" w:type="dxa"/>
                  <w:vMerge w:val="continue"/>
                  <w:noWrap w:val="0"/>
                  <w:vAlign w:val="center"/>
                </w:tcPr>
                <w:p>
                  <w:pPr>
                    <w:jc w:val="center"/>
                    <w:rPr>
                      <w:color w:val="auto"/>
                      <w:szCs w:val="21"/>
                      <w:highlight w:val="yellow"/>
                      <w:lang w:val="pt-BR"/>
                    </w:rPr>
                  </w:pPr>
                </w:p>
              </w:tc>
              <w:tc>
                <w:tcPr>
                  <w:tcW w:w="600" w:type="dxa"/>
                  <w:vMerge w:val="continue"/>
                  <w:noWrap w:val="0"/>
                  <w:vAlign w:val="center"/>
                </w:tcPr>
                <w:p>
                  <w:pPr>
                    <w:jc w:val="center"/>
                    <w:rPr>
                      <w:color w:val="auto"/>
                      <w:szCs w:val="21"/>
                      <w:highlight w:val="yellow"/>
                      <w:lang w:val="pt-BR"/>
                    </w:rPr>
                  </w:pPr>
                </w:p>
              </w:tc>
              <w:tc>
                <w:tcPr>
                  <w:tcW w:w="1219" w:type="dxa"/>
                  <w:vMerge w:val="continue"/>
                  <w:noWrap w:val="0"/>
                  <w:vAlign w:val="center"/>
                </w:tcPr>
                <w:p>
                  <w:pPr>
                    <w:jc w:val="center"/>
                    <w:rPr>
                      <w:color w:val="auto"/>
                      <w:szCs w:val="21"/>
                      <w:highlight w:val="none"/>
                      <w:lang w:val="pt-BR"/>
                    </w:rPr>
                  </w:pPr>
                </w:p>
              </w:tc>
              <w:tc>
                <w:tcPr>
                  <w:tcW w:w="4730" w:type="dxa"/>
                  <w:noWrap w:val="0"/>
                  <w:vAlign w:val="center"/>
                </w:tcPr>
                <w:p>
                  <w:pPr>
                    <w:jc w:val="center"/>
                    <w:rPr>
                      <w:color w:val="auto"/>
                      <w:szCs w:val="21"/>
                      <w:highlight w:val="none"/>
                    </w:rPr>
                  </w:pPr>
                  <w:r>
                    <w:rPr>
                      <w:color w:val="auto"/>
                      <w:szCs w:val="21"/>
                      <w:highlight w:val="none"/>
                    </w:rPr>
                    <w:t>危废暂存间</w:t>
                  </w:r>
                  <w:r>
                    <w:rPr>
                      <w:rFonts w:hint="eastAsia"/>
                      <w:color w:val="auto"/>
                      <w:szCs w:val="21"/>
                      <w:highlight w:val="none"/>
                    </w:rPr>
                    <w:t>1座（</w:t>
                  </w:r>
                  <w:r>
                    <w:rPr>
                      <w:rFonts w:hint="eastAsia"/>
                      <w:color w:val="auto"/>
                      <w:szCs w:val="21"/>
                      <w:highlight w:val="none"/>
                      <w:lang w:val="en-US" w:eastAsia="zh-CN"/>
                    </w:rPr>
                    <w:t>50</w:t>
                  </w:r>
                  <w:r>
                    <w:rPr>
                      <w:rFonts w:hint="eastAsia"/>
                      <w:color w:val="auto"/>
                      <w:szCs w:val="21"/>
                      <w:highlight w:val="none"/>
                    </w:rPr>
                    <w:t xml:space="preserve"> m</w:t>
                  </w:r>
                  <w:r>
                    <w:rPr>
                      <w:rFonts w:hint="eastAsia"/>
                      <w:color w:val="auto"/>
                      <w:szCs w:val="21"/>
                      <w:highlight w:val="none"/>
                      <w:vertAlign w:val="superscript"/>
                    </w:rPr>
                    <w:t>2</w:t>
                  </w:r>
                  <w:r>
                    <w:rPr>
                      <w:rFonts w:hint="eastAsia"/>
                      <w:color w:val="auto"/>
                      <w:szCs w:val="21"/>
                      <w:highlight w:val="none"/>
                    </w:rPr>
                    <w:t>）</w:t>
                  </w:r>
                </w:p>
              </w:tc>
              <w:tc>
                <w:tcPr>
                  <w:tcW w:w="1023" w:type="dxa"/>
                  <w:noWrap w:val="0"/>
                  <w:vAlign w:val="center"/>
                </w:tcPr>
                <w:p>
                  <w:pPr>
                    <w:jc w:val="center"/>
                    <w:rPr>
                      <w:color w:val="auto"/>
                      <w:szCs w:val="21"/>
                      <w:highlight w:val="none"/>
                    </w:rPr>
                  </w:pPr>
                  <w:r>
                    <w:rPr>
                      <w:rFonts w:hint="eastAsia"/>
                      <w:color w:val="auto"/>
                      <w:szCs w:val="21"/>
                      <w:highlight w:val="none"/>
                      <w:lang w:val="en-US" w:eastAsia="zh-CN"/>
                    </w:rPr>
                    <w:t>新建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9" w:type="dxa"/>
                  <w:vMerge w:val="restart"/>
                  <w:noWrap w:val="0"/>
                  <w:vAlign w:val="center"/>
                </w:tcPr>
                <w:p>
                  <w:pPr>
                    <w:jc w:val="center"/>
                    <w:rPr>
                      <w:color w:val="auto"/>
                      <w:szCs w:val="21"/>
                      <w:highlight w:val="none"/>
                      <w:lang w:val="pt-BR"/>
                    </w:rPr>
                  </w:pPr>
                  <w:r>
                    <w:rPr>
                      <w:color w:val="auto"/>
                      <w:szCs w:val="21"/>
                      <w:highlight w:val="none"/>
                      <w:lang w:val="pt-BR"/>
                    </w:rPr>
                    <w:t>4</w:t>
                  </w:r>
                </w:p>
              </w:tc>
              <w:tc>
                <w:tcPr>
                  <w:tcW w:w="600" w:type="dxa"/>
                  <w:vMerge w:val="restart"/>
                  <w:noWrap w:val="0"/>
                  <w:vAlign w:val="center"/>
                </w:tcPr>
                <w:p>
                  <w:pPr>
                    <w:jc w:val="center"/>
                    <w:rPr>
                      <w:color w:val="auto"/>
                      <w:szCs w:val="21"/>
                      <w:highlight w:val="none"/>
                      <w:lang w:val="pt-BR"/>
                    </w:rPr>
                  </w:pPr>
                  <w:r>
                    <w:rPr>
                      <w:color w:val="auto"/>
                      <w:szCs w:val="21"/>
                      <w:highlight w:val="none"/>
                      <w:lang w:val="pt-BR"/>
                    </w:rPr>
                    <w:t>公用工程</w:t>
                  </w:r>
                </w:p>
              </w:tc>
              <w:tc>
                <w:tcPr>
                  <w:tcW w:w="1219" w:type="dxa"/>
                  <w:noWrap w:val="0"/>
                  <w:vAlign w:val="center"/>
                </w:tcPr>
                <w:p>
                  <w:pPr>
                    <w:jc w:val="center"/>
                    <w:rPr>
                      <w:color w:val="auto"/>
                      <w:szCs w:val="21"/>
                      <w:highlight w:val="none"/>
                      <w:lang w:val="pt-BR"/>
                    </w:rPr>
                  </w:pPr>
                  <w:r>
                    <w:rPr>
                      <w:color w:val="auto"/>
                      <w:szCs w:val="21"/>
                      <w:highlight w:val="none"/>
                      <w:lang w:val="pt-BR"/>
                    </w:rPr>
                    <w:t>水</w:t>
                  </w:r>
                </w:p>
              </w:tc>
              <w:tc>
                <w:tcPr>
                  <w:tcW w:w="4730"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园区供水管网供水</w:t>
                  </w:r>
                </w:p>
              </w:tc>
              <w:tc>
                <w:tcPr>
                  <w:tcW w:w="1023" w:type="dxa"/>
                  <w:noWrap w:val="0"/>
                  <w:vAlign w:val="center"/>
                </w:tcPr>
                <w:p>
                  <w:pPr>
                    <w:jc w:val="center"/>
                    <w:rPr>
                      <w:color w:val="auto"/>
                      <w:szCs w:val="21"/>
                      <w:highlight w:val="none"/>
                      <w:lang w:val="pt-BR"/>
                    </w:rPr>
                  </w:pPr>
                  <w:r>
                    <w:rPr>
                      <w:rFonts w:hint="eastAsia"/>
                      <w:color w:val="auto"/>
                      <w:szCs w:val="21"/>
                      <w:highlight w:val="none"/>
                      <w:lang w:val="pt-BR"/>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49" w:type="dxa"/>
                  <w:vMerge w:val="continue"/>
                  <w:tcBorders>
                    <w:bottom w:val="single" w:color="auto" w:sz="8" w:space="0"/>
                  </w:tcBorders>
                  <w:noWrap w:val="0"/>
                  <w:vAlign w:val="center"/>
                </w:tcPr>
                <w:p>
                  <w:pPr>
                    <w:jc w:val="center"/>
                    <w:rPr>
                      <w:color w:val="auto"/>
                      <w:szCs w:val="21"/>
                      <w:highlight w:val="none"/>
                      <w:lang w:val="pt-BR"/>
                    </w:rPr>
                  </w:pPr>
                </w:p>
              </w:tc>
              <w:tc>
                <w:tcPr>
                  <w:tcW w:w="600" w:type="dxa"/>
                  <w:vMerge w:val="continue"/>
                  <w:tcBorders>
                    <w:bottom w:val="single" w:color="auto" w:sz="8" w:space="0"/>
                  </w:tcBorders>
                  <w:noWrap w:val="0"/>
                  <w:vAlign w:val="center"/>
                </w:tcPr>
                <w:p>
                  <w:pPr>
                    <w:jc w:val="center"/>
                    <w:rPr>
                      <w:color w:val="auto"/>
                      <w:szCs w:val="21"/>
                      <w:highlight w:val="none"/>
                      <w:lang w:val="pt-BR"/>
                    </w:rPr>
                  </w:pPr>
                </w:p>
              </w:tc>
              <w:tc>
                <w:tcPr>
                  <w:tcW w:w="1219" w:type="dxa"/>
                  <w:tcBorders>
                    <w:bottom w:val="single" w:color="auto" w:sz="8" w:space="0"/>
                  </w:tcBorders>
                  <w:noWrap w:val="0"/>
                  <w:vAlign w:val="center"/>
                </w:tcPr>
                <w:p>
                  <w:pPr>
                    <w:jc w:val="center"/>
                    <w:rPr>
                      <w:color w:val="auto"/>
                      <w:szCs w:val="21"/>
                      <w:highlight w:val="none"/>
                      <w:lang w:val="pt-BR"/>
                    </w:rPr>
                  </w:pPr>
                  <w:r>
                    <w:rPr>
                      <w:color w:val="auto"/>
                      <w:szCs w:val="21"/>
                      <w:highlight w:val="none"/>
                      <w:lang w:val="pt-BR"/>
                    </w:rPr>
                    <w:t>电</w:t>
                  </w:r>
                </w:p>
              </w:tc>
              <w:tc>
                <w:tcPr>
                  <w:tcW w:w="4730" w:type="dxa"/>
                  <w:tcBorders>
                    <w:bottom w:val="single" w:color="auto" w:sz="8"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园区电网供电</w:t>
                  </w:r>
                </w:p>
              </w:tc>
              <w:tc>
                <w:tcPr>
                  <w:tcW w:w="1023" w:type="dxa"/>
                  <w:tcBorders>
                    <w:bottom w:val="single" w:color="auto" w:sz="8" w:space="0"/>
                  </w:tcBorders>
                  <w:noWrap w:val="0"/>
                  <w:vAlign w:val="center"/>
                </w:tcPr>
                <w:p>
                  <w:pPr>
                    <w:jc w:val="center"/>
                    <w:rPr>
                      <w:color w:val="auto"/>
                      <w:szCs w:val="21"/>
                      <w:highlight w:val="none"/>
                      <w:lang w:val="pt-BR"/>
                    </w:rPr>
                  </w:pPr>
                  <w:r>
                    <w:rPr>
                      <w:rFonts w:hint="eastAsia"/>
                      <w:color w:val="auto"/>
                      <w:szCs w:val="21"/>
                      <w:highlight w:val="none"/>
                      <w:lang w:val="pt-BR"/>
                    </w:rPr>
                    <w:t>/</w:t>
                  </w:r>
                </w:p>
              </w:tc>
            </w:tr>
          </w:tbl>
          <w:p>
            <w:pPr>
              <w:tabs>
                <w:tab w:val="right" w:pos="9734"/>
              </w:tabs>
              <w:spacing w:line="460" w:lineRule="exact"/>
              <w:ind w:firstLine="482" w:firstLineChars="200"/>
              <w:rPr>
                <w:rFonts w:hint="eastAsia" w:eastAsia="宋体"/>
                <w:b/>
                <w:color w:val="auto"/>
                <w:sz w:val="24"/>
                <w:highlight w:val="none"/>
                <w:lang w:eastAsia="zh-CN"/>
              </w:rPr>
            </w:pPr>
            <w:r>
              <w:rPr>
                <w:rFonts w:hint="eastAsia"/>
                <w:b/>
                <w:color w:val="auto"/>
                <w:sz w:val="24"/>
                <w:highlight w:val="none"/>
              </w:rPr>
              <w:t>3、</w:t>
            </w:r>
            <w:r>
              <w:rPr>
                <w:rFonts w:hint="eastAsia"/>
                <w:b/>
                <w:color w:val="auto"/>
                <w:sz w:val="24"/>
                <w:highlight w:val="none"/>
                <w:lang w:val="en-US" w:eastAsia="zh-CN"/>
              </w:rPr>
              <w:t>产品方案</w:t>
            </w:r>
          </w:p>
          <w:p>
            <w:pPr>
              <w:spacing w:line="460" w:lineRule="exact"/>
              <w:ind w:firstLine="480" w:firstLineChars="200"/>
              <w:rPr>
                <w:rFonts w:hint="default"/>
                <w:color w:val="auto"/>
                <w:sz w:val="24"/>
                <w:highlight w:val="none"/>
                <w:lang w:val="en-US" w:eastAsia="zh-CN"/>
              </w:rPr>
            </w:pPr>
            <w:r>
              <w:rPr>
                <w:rFonts w:hint="eastAsia"/>
                <w:color w:val="auto"/>
                <w:sz w:val="24"/>
                <w:highlight w:val="none"/>
              </w:rPr>
              <w:t>本项目</w:t>
            </w:r>
            <w:r>
              <w:rPr>
                <w:rFonts w:hint="eastAsia"/>
                <w:color w:val="auto"/>
                <w:sz w:val="24"/>
                <w:highlight w:val="none"/>
                <w:lang w:val="en-US" w:eastAsia="zh-CN"/>
              </w:rPr>
              <w:t>产品为聚氨酯不锈钢筛板、聚氨酯包边筛板、筛篮和弧形筛筛板</w:t>
            </w:r>
            <w:r>
              <w:rPr>
                <w:rFonts w:hint="eastAsia"/>
                <w:color w:val="auto"/>
                <w:sz w:val="24"/>
                <w:highlight w:val="none"/>
              </w:rPr>
              <w:t>，项目产品方案及产量详见表</w:t>
            </w:r>
            <w:r>
              <w:rPr>
                <w:rFonts w:hint="eastAsia"/>
                <w:color w:val="auto"/>
                <w:sz w:val="24"/>
                <w:highlight w:val="none"/>
                <w:lang w:val="en-US" w:eastAsia="zh-CN"/>
              </w:rPr>
              <w:t>19</w:t>
            </w:r>
            <w:r>
              <w:rPr>
                <w:rFonts w:hint="eastAsia"/>
                <w:color w:val="auto"/>
                <w:sz w:val="24"/>
                <w:highlight w:val="none"/>
              </w:rPr>
              <w:t>。</w:t>
            </w:r>
          </w:p>
          <w:p>
            <w:pPr>
              <w:spacing w:line="460" w:lineRule="exact"/>
              <w:ind w:firstLine="480" w:firstLineChars="200"/>
              <w:rPr>
                <w:rFonts w:eastAsia="黑体"/>
                <w:bCs/>
                <w:color w:val="auto"/>
                <w:sz w:val="24"/>
                <w:highlight w:val="yellow"/>
              </w:rPr>
            </w:pPr>
            <w:r>
              <w:rPr>
                <w:rFonts w:eastAsia="黑体"/>
                <w:bCs/>
                <w:color w:val="auto"/>
                <w:sz w:val="24"/>
                <w:highlight w:val="none"/>
              </w:rPr>
              <w:t>表</w:t>
            </w:r>
            <w:r>
              <w:rPr>
                <w:rFonts w:hint="eastAsia" w:eastAsia="黑体"/>
                <w:bCs/>
                <w:color w:val="auto"/>
                <w:sz w:val="24"/>
                <w:highlight w:val="none"/>
                <w:lang w:val="en-US" w:eastAsia="zh-CN"/>
              </w:rPr>
              <w:t>19</w:t>
            </w:r>
            <w:r>
              <w:rPr>
                <w:rFonts w:eastAsia="黑体"/>
                <w:bCs/>
                <w:color w:val="auto"/>
                <w:sz w:val="24"/>
                <w:highlight w:val="none"/>
              </w:rPr>
              <w:t xml:space="preserve">              项目产品及产量一览表</w:t>
            </w:r>
          </w:p>
          <w:tbl>
            <w:tblPr>
              <w:tblStyle w:val="15"/>
              <w:tblW w:w="5000" w:type="pct"/>
              <w:jc w:val="center"/>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3"/>
              <w:gridCol w:w="2542"/>
              <w:gridCol w:w="2058"/>
              <w:gridCol w:w="2233"/>
            </w:tblGrid>
            <w:tr>
              <w:tblPrEx>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826" w:type="pct"/>
                  <w:noWrap w:val="0"/>
                  <w:vAlign w:val="center"/>
                </w:tcPr>
                <w:p>
                  <w:pPr>
                    <w:jc w:val="center"/>
                    <w:rPr>
                      <w:rFonts w:cs="宋体"/>
                      <w:b/>
                      <w:color w:val="auto"/>
                      <w:szCs w:val="20"/>
                      <w:highlight w:val="none"/>
                    </w:rPr>
                  </w:pPr>
                  <w:r>
                    <w:rPr>
                      <w:rFonts w:hint="eastAsia" w:cs="宋体"/>
                      <w:b/>
                      <w:color w:val="auto"/>
                      <w:szCs w:val="20"/>
                      <w:highlight w:val="none"/>
                    </w:rPr>
                    <w:t>序号</w:t>
                  </w:r>
                </w:p>
              </w:tc>
              <w:tc>
                <w:tcPr>
                  <w:tcW w:w="1552" w:type="pct"/>
                  <w:noWrap w:val="0"/>
                  <w:vAlign w:val="center"/>
                </w:tcPr>
                <w:p>
                  <w:pPr>
                    <w:jc w:val="center"/>
                    <w:rPr>
                      <w:rFonts w:cs="宋体"/>
                      <w:b/>
                      <w:color w:val="auto"/>
                      <w:szCs w:val="20"/>
                      <w:highlight w:val="none"/>
                    </w:rPr>
                  </w:pPr>
                  <w:r>
                    <w:rPr>
                      <w:rFonts w:hint="eastAsia" w:cs="宋体"/>
                      <w:b/>
                      <w:color w:val="auto"/>
                      <w:szCs w:val="20"/>
                      <w:highlight w:val="none"/>
                    </w:rPr>
                    <w:t>产品名称</w:t>
                  </w:r>
                </w:p>
              </w:tc>
              <w:tc>
                <w:tcPr>
                  <w:tcW w:w="1256" w:type="pct"/>
                  <w:noWrap w:val="0"/>
                  <w:vAlign w:val="center"/>
                </w:tcPr>
                <w:p>
                  <w:pPr>
                    <w:jc w:val="center"/>
                    <w:rPr>
                      <w:rFonts w:hint="eastAsia" w:cs="宋体"/>
                      <w:b/>
                      <w:color w:val="auto"/>
                      <w:szCs w:val="20"/>
                      <w:highlight w:val="none"/>
                    </w:rPr>
                  </w:pPr>
                  <w:r>
                    <w:rPr>
                      <w:rFonts w:hint="eastAsia" w:cs="宋体"/>
                      <w:b/>
                      <w:color w:val="auto"/>
                      <w:szCs w:val="20"/>
                      <w:highlight w:val="none"/>
                    </w:rPr>
                    <w:t>产量</w:t>
                  </w:r>
                </w:p>
              </w:tc>
              <w:tc>
                <w:tcPr>
                  <w:tcW w:w="1363" w:type="pct"/>
                  <w:noWrap w:val="0"/>
                  <w:vAlign w:val="center"/>
                </w:tcPr>
                <w:p>
                  <w:pPr>
                    <w:jc w:val="center"/>
                    <w:rPr>
                      <w:rFonts w:hint="eastAsia" w:eastAsia="宋体" w:cs="宋体"/>
                      <w:b/>
                      <w:color w:val="auto"/>
                      <w:szCs w:val="20"/>
                      <w:highlight w:val="none"/>
                      <w:lang w:val="en-US" w:eastAsia="zh-CN"/>
                    </w:rPr>
                  </w:pPr>
                  <w:r>
                    <w:rPr>
                      <w:rFonts w:hint="eastAsia" w:cs="宋体"/>
                      <w:b/>
                      <w:color w:val="auto"/>
                      <w:szCs w:val="20"/>
                      <w:highlight w:val="none"/>
                      <w:lang w:val="en-US" w:eastAsia="zh-CN"/>
                    </w:rPr>
                    <w:t>备注</w:t>
                  </w:r>
                </w:p>
              </w:tc>
            </w:tr>
            <w:tr>
              <w:tblPrEx>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6" w:type="pct"/>
                  <w:noWrap w:val="0"/>
                  <w:vAlign w:val="center"/>
                </w:tcPr>
                <w:p>
                  <w:pPr>
                    <w:contextualSpacing/>
                    <w:jc w:val="center"/>
                    <w:textAlignment w:val="baseline"/>
                    <w:rPr>
                      <w:color w:val="auto"/>
                      <w:kern w:val="0"/>
                      <w:szCs w:val="21"/>
                      <w:highlight w:val="none"/>
                    </w:rPr>
                  </w:pPr>
                  <w:r>
                    <w:rPr>
                      <w:color w:val="auto"/>
                      <w:kern w:val="0"/>
                      <w:szCs w:val="21"/>
                      <w:highlight w:val="none"/>
                    </w:rPr>
                    <w:t>1</w:t>
                  </w:r>
                </w:p>
              </w:tc>
              <w:tc>
                <w:tcPr>
                  <w:tcW w:w="1552" w:type="pct"/>
                  <w:noWrap w:val="0"/>
                  <w:vAlign w:val="center"/>
                </w:tcPr>
                <w:p>
                  <w:pPr>
                    <w:contextualSpacing/>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聚氨酯不锈钢筛板</w:t>
                  </w:r>
                </w:p>
              </w:tc>
              <w:tc>
                <w:tcPr>
                  <w:tcW w:w="1256" w:type="pct"/>
                  <w:noWrap w:val="0"/>
                  <w:vAlign w:val="center"/>
                </w:tcPr>
                <w:p>
                  <w:pPr>
                    <w:contextualSpacing/>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15000个/a</w:t>
                  </w:r>
                </w:p>
              </w:tc>
              <w:tc>
                <w:tcPr>
                  <w:tcW w:w="1363" w:type="pct"/>
                  <w:vMerge w:val="restart"/>
                  <w:noWrap w:val="0"/>
                  <w:vAlign w:val="center"/>
                </w:tcPr>
                <w:p>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作为矿山设备零部件使用</w:t>
                  </w:r>
                </w:p>
              </w:tc>
            </w:tr>
            <w:tr>
              <w:tblPrEx>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6" w:type="pct"/>
                  <w:noWrap w:val="0"/>
                  <w:vAlign w:val="center"/>
                </w:tcPr>
                <w:p>
                  <w:pPr>
                    <w:contextualSpacing/>
                    <w:jc w:val="center"/>
                    <w:textAlignment w:val="baseline"/>
                    <w:rPr>
                      <w:rFonts w:hint="eastAsia" w:eastAsia="宋体"/>
                      <w:color w:val="auto"/>
                      <w:kern w:val="0"/>
                      <w:szCs w:val="21"/>
                      <w:highlight w:val="none"/>
                      <w:lang w:val="en-US" w:eastAsia="zh-CN"/>
                    </w:rPr>
                  </w:pPr>
                  <w:r>
                    <w:rPr>
                      <w:rFonts w:hint="eastAsia"/>
                      <w:color w:val="auto"/>
                      <w:kern w:val="0"/>
                      <w:szCs w:val="21"/>
                      <w:highlight w:val="none"/>
                      <w:lang w:val="en-US" w:eastAsia="zh-CN"/>
                    </w:rPr>
                    <w:t>2</w:t>
                  </w:r>
                </w:p>
              </w:tc>
              <w:tc>
                <w:tcPr>
                  <w:tcW w:w="1552" w:type="pct"/>
                  <w:noWrap w:val="0"/>
                  <w:vAlign w:val="center"/>
                </w:tcPr>
                <w:p>
                  <w:pPr>
                    <w:contextualSpacing/>
                    <w:jc w:val="center"/>
                    <w:textAlignment w:val="baseline"/>
                    <w:rPr>
                      <w:rFonts w:hint="default"/>
                      <w:bCs/>
                      <w:color w:val="auto"/>
                      <w:szCs w:val="21"/>
                      <w:highlight w:val="none"/>
                      <w:lang w:val="en-US" w:eastAsia="zh-CN"/>
                    </w:rPr>
                  </w:pPr>
                  <w:r>
                    <w:rPr>
                      <w:rFonts w:hint="eastAsia"/>
                      <w:bCs/>
                      <w:color w:val="auto"/>
                      <w:szCs w:val="21"/>
                      <w:highlight w:val="none"/>
                      <w:lang w:val="en-US" w:eastAsia="zh-CN"/>
                    </w:rPr>
                    <w:t>聚氨酯包边筛板</w:t>
                  </w:r>
                </w:p>
              </w:tc>
              <w:tc>
                <w:tcPr>
                  <w:tcW w:w="1256" w:type="pct"/>
                  <w:noWrap w:val="0"/>
                  <w:vAlign w:val="center"/>
                </w:tcPr>
                <w:p>
                  <w:pPr>
                    <w:contextualSpacing/>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15000个/a</w:t>
                  </w:r>
                </w:p>
              </w:tc>
              <w:tc>
                <w:tcPr>
                  <w:tcW w:w="1363" w:type="pct"/>
                  <w:vMerge w:val="continue"/>
                  <w:noWrap w:val="0"/>
                  <w:vAlign w:val="center"/>
                </w:tcPr>
                <w:p>
                  <w:pPr>
                    <w:contextualSpacing/>
                    <w:jc w:val="center"/>
                    <w:textAlignment w:val="baseline"/>
                    <w:rPr>
                      <w:rFonts w:hint="eastAsia"/>
                      <w:color w:val="auto"/>
                      <w:kern w:val="0"/>
                      <w:szCs w:val="21"/>
                      <w:highlight w:val="none"/>
                      <w:lang w:val="en-US" w:eastAsia="zh-CN"/>
                    </w:rPr>
                  </w:pPr>
                </w:p>
              </w:tc>
            </w:tr>
            <w:tr>
              <w:tblPrEx>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6" w:type="pct"/>
                  <w:noWrap w:val="0"/>
                  <w:vAlign w:val="center"/>
                </w:tcPr>
                <w:p>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3</w:t>
                  </w:r>
                </w:p>
              </w:tc>
              <w:tc>
                <w:tcPr>
                  <w:tcW w:w="1552" w:type="pct"/>
                  <w:noWrap w:val="0"/>
                  <w:vAlign w:val="center"/>
                </w:tcPr>
                <w:p>
                  <w:pPr>
                    <w:contextualSpacing/>
                    <w:jc w:val="center"/>
                    <w:textAlignment w:val="baseline"/>
                    <w:rPr>
                      <w:rFonts w:hint="default"/>
                      <w:bCs/>
                      <w:color w:val="auto"/>
                      <w:szCs w:val="21"/>
                      <w:highlight w:val="none"/>
                      <w:lang w:val="en-US" w:eastAsia="zh-CN"/>
                    </w:rPr>
                  </w:pPr>
                  <w:r>
                    <w:rPr>
                      <w:rFonts w:hint="eastAsia"/>
                      <w:bCs/>
                      <w:color w:val="auto"/>
                      <w:szCs w:val="21"/>
                      <w:highlight w:val="none"/>
                      <w:lang w:val="en-US" w:eastAsia="zh-CN"/>
                    </w:rPr>
                    <w:t>筛篮</w:t>
                  </w:r>
                </w:p>
              </w:tc>
              <w:tc>
                <w:tcPr>
                  <w:tcW w:w="1256" w:type="pct"/>
                  <w:noWrap w:val="0"/>
                  <w:vAlign w:val="center"/>
                </w:tcPr>
                <w:p>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1500个/a</w:t>
                  </w:r>
                </w:p>
              </w:tc>
              <w:tc>
                <w:tcPr>
                  <w:tcW w:w="1363" w:type="pct"/>
                  <w:vMerge w:val="continue"/>
                  <w:noWrap w:val="0"/>
                  <w:vAlign w:val="center"/>
                </w:tcPr>
                <w:p>
                  <w:pPr>
                    <w:contextualSpacing/>
                    <w:jc w:val="center"/>
                    <w:textAlignment w:val="baseline"/>
                    <w:rPr>
                      <w:rFonts w:hint="eastAsia"/>
                      <w:color w:val="auto"/>
                      <w:kern w:val="0"/>
                      <w:szCs w:val="21"/>
                      <w:highlight w:val="none"/>
                      <w:lang w:val="en-US" w:eastAsia="zh-CN"/>
                    </w:rPr>
                  </w:pPr>
                </w:p>
              </w:tc>
            </w:tr>
            <w:tr>
              <w:tblPrEx>
                <w:tblBorders>
                  <w:top w:val="single" w:color="000000" w:sz="8" w:space="0"/>
                  <w:left w:val="none" w:color="auto" w:sz="0" w:space="0"/>
                  <w:bottom w:val="single" w:color="000000"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6" w:type="pct"/>
                  <w:noWrap w:val="0"/>
                  <w:vAlign w:val="center"/>
                </w:tcPr>
                <w:p>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4</w:t>
                  </w:r>
                </w:p>
              </w:tc>
              <w:tc>
                <w:tcPr>
                  <w:tcW w:w="1552" w:type="pct"/>
                  <w:noWrap w:val="0"/>
                  <w:vAlign w:val="center"/>
                </w:tcPr>
                <w:p>
                  <w:pPr>
                    <w:contextualSpacing/>
                    <w:jc w:val="center"/>
                    <w:textAlignment w:val="baseline"/>
                    <w:rPr>
                      <w:rFonts w:hint="default"/>
                      <w:bCs/>
                      <w:color w:val="auto"/>
                      <w:szCs w:val="21"/>
                      <w:highlight w:val="none"/>
                      <w:lang w:val="en-US" w:eastAsia="zh-CN"/>
                    </w:rPr>
                  </w:pPr>
                  <w:r>
                    <w:rPr>
                      <w:rFonts w:hint="eastAsia"/>
                      <w:bCs/>
                      <w:color w:val="auto"/>
                      <w:szCs w:val="21"/>
                      <w:highlight w:val="none"/>
                      <w:lang w:val="en-US" w:eastAsia="zh-CN"/>
                    </w:rPr>
                    <w:t>弧形筛筛板</w:t>
                  </w:r>
                </w:p>
              </w:tc>
              <w:tc>
                <w:tcPr>
                  <w:tcW w:w="1256" w:type="pct"/>
                  <w:noWrap w:val="0"/>
                  <w:vAlign w:val="center"/>
                </w:tcPr>
                <w:p>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4000个/a</w:t>
                  </w:r>
                </w:p>
              </w:tc>
              <w:tc>
                <w:tcPr>
                  <w:tcW w:w="1363" w:type="pct"/>
                  <w:vMerge w:val="continue"/>
                  <w:noWrap w:val="0"/>
                  <w:vAlign w:val="center"/>
                </w:tcPr>
                <w:p>
                  <w:pPr>
                    <w:contextualSpacing/>
                    <w:jc w:val="center"/>
                    <w:textAlignment w:val="baseline"/>
                    <w:rPr>
                      <w:rFonts w:hint="eastAsia"/>
                      <w:color w:val="auto"/>
                      <w:kern w:val="0"/>
                      <w:szCs w:val="21"/>
                      <w:highlight w:val="none"/>
                      <w:lang w:val="en-US" w:eastAsia="zh-CN"/>
                    </w:rPr>
                  </w:pPr>
                </w:p>
              </w:tc>
            </w:tr>
          </w:tbl>
          <w:p>
            <w:pPr>
              <w:spacing w:line="460" w:lineRule="exact"/>
              <w:ind w:firstLine="482" w:firstLineChars="200"/>
              <w:rPr>
                <w:b/>
                <w:color w:val="auto"/>
                <w:sz w:val="24"/>
                <w:highlight w:val="yellow"/>
              </w:rPr>
            </w:pPr>
            <w:r>
              <w:rPr>
                <w:rFonts w:hint="eastAsia"/>
                <w:b/>
                <w:color w:val="auto"/>
                <w:sz w:val="24"/>
                <w:highlight w:val="none"/>
              </w:rPr>
              <w:t>4</w:t>
            </w:r>
            <w:r>
              <w:rPr>
                <w:b/>
                <w:color w:val="auto"/>
                <w:sz w:val="24"/>
                <w:highlight w:val="none"/>
              </w:rPr>
              <w:t>、主要设备</w:t>
            </w:r>
          </w:p>
          <w:p>
            <w:pPr>
              <w:spacing w:line="460" w:lineRule="exact"/>
              <w:ind w:firstLine="480" w:firstLineChars="200"/>
              <w:rPr>
                <w:rFonts w:hint="eastAsia"/>
                <w:color w:val="auto"/>
                <w:sz w:val="24"/>
                <w:highlight w:val="none"/>
              </w:rPr>
            </w:pPr>
            <w:r>
              <w:rPr>
                <w:color w:val="auto"/>
                <w:sz w:val="24"/>
                <w:highlight w:val="none"/>
              </w:rPr>
              <w:t>本项目主要设备见下表。</w:t>
            </w:r>
          </w:p>
          <w:p>
            <w:pPr>
              <w:spacing w:line="460" w:lineRule="exact"/>
              <w:ind w:firstLine="480" w:firstLineChars="200"/>
              <w:jc w:val="left"/>
              <w:rPr>
                <w:rFonts w:eastAsia="黑体"/>
                <w:color w:val="auto"/>
                <w:sz w:val="24"/>
                <w:highlight w:val="none"/>
              </w:rPr>
            </w:pPr>
            <w:r>
              <w:rPr>
                <w:rFonts w:eastAsia="黑体"/>
                <w:color w:val="auto"/>
                <w:sz w:val="24"/>
                <w:highlight w:val="none"/>
                <w:lang w:val="pt-BR"/>
              </w:rPr>
              <w:t>表</w:t>
            </w:r>
            <w:r>
              <w:rPr>
                <w:rFonts w:hint="eastAsia" w:eastAsia="黑体"/>
                <w:color w:val="auto"/>
                <w:sz w:val="24"/>
                <w:highlight w:val="none"/>
                <w:lang w:val="en-US" w:eastAsia="zh-CN"/>
              </w:rPr>
              <w:t>20</w:t>
            </w:r>
            <w:r>
              <w:rPr>
                <w:rFonts w:eastAsia="黑体"/>
                <w:color w:val="auto"/>
                <w:sz w:val="24"/>
                <w:highlight w:val="none"/>
                <w:lang w:val="pt-BR"/>
              </w:rPr>
              <w:t xml:space="preserve">               </w:t>
            </w:r>
            <w:r>
              <w:rPr>
                <w:rFonts w:eastAsia="黑体"/>
                <w:color w:val="auto"/>
                <w:sz w:val="24"/>
                <w:highlight w:val="none"/>
              </w:rPr>
              <w:t>本项目</w:t>
            </w:r>
            <w:r>
              <w:rPr>
                <w:rFonts w:eastAsia="黑体"/>
                <w:color w:val="auto"/>
                <w:sz w:val="24"/>
                <w:highlight w:val="none"/>
                <w:lang w:val="pt-BR"/>
              </w:rPr>
              <w:t>主要设备一览表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7"/>
              <w:gridCol w:w="1935"/>
              <w:gridCol w:w="2591"/>
              <w:gridCol w:w="716"/>
              <w:gridCol w:w="1290"/>
              <w:gridCol w:w="97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jc w:val="center"/>
                    <w:rPr>
                      <w:rFonts w:hint="default" w:ascii="Times New Roman" w:hAnsi="Times New Roman" w:cs="Times New Roman"/>
                      <w:b/>
                      <w:color w:val="auto"/>
                      <w:szCs w:val="21"/>
                      <w:highlight w:val="none"/>
                      <w:lang w:val="pt-BR"/>
                    </w:rPr>
                  </w:pPr>
                  <w:r>
                    <w:rPr>
                      <w:rFonts w:hint="default" w:ascii="Times New Roman" w:hAnsi="Times New Roman" w:cs="Times New Roman"/>
                      <w:b/>
                      <w:color w:val="auto"/>
                      <w:szCs w:val="21"/>
                      <w:highlight w:val="none"/>
                      <w:lang w:val="pt-BR"/>
                    </w:rPr>
                    <w:t>序号</w:t>
                  </w:r>
                </w:p>
              </w:tc>
              <w:tc>
                <w:tcPr>
                  <w:tcW w:w="1920" w:type="dxa"/>
                  <w:tcBorders>
                    <w:tl2br w:val="nil"/>
                    <w:tr2bl w:val="nil"/>
                  </w:tcBorders>
                  <w:noWrap w:val="0"/>
                  <w:vAlign w:val="center"/>
                </w:tcPr>
                <w:p>
                  <w:pPr>
                    <w:jc w:val="center"/>
                    <w:rPr>
                      <w:rFonts w:hint="default" w:ascii="Times New Roman" w:hAnsi="Times New Roman" w:cs="Times New Roman"/>
                      <w:b/>
                      <w:color w:val="auto"/>
                      <w:szCs w:val="21"/>
                      <w:highlight w:val="none"/>
                      <w:lang w:val="pt-BR"/>
                    </w:rPr>
                  </w:pPr>
                  <w:r>
                    <w:rPr>
                      <w:rFonts w:hint="default" w:ascii="Times New Roman" w:hAnsi="Times New Roman" w:cs="Times New Roman"/>
                      <w:b/>
                      <w:color w:val="auto"/>
                      <w:szCs w:val="21"/>
                      <w:highlight w:val="none"/>
                      <w:lang w:val="pt-BR"/>
                    </w:rPr>
                    <w:t>设备名称</w:t>
                  </w:r>
                </w:p>
              </w:tc>
              <w:tc>
                <w:tcPr>
                  <w:tcW w:w="2570" w:type="dxa"/>
                  <w:tcBorders>
                    <w:tl2br w:val="nil"/>
                    <w:tr2bl w:val="nil"/>
                  </w:tcBorders>
                  <w:noWrap w:val="0"/>
                  <w:vAlign w:val="center"/>
                </w:tcPr>
                <w:p>
                  <w:pPr>
                    <w:jc w:val="center"/>
                    <w:rPr>
                      <w:rFonts w:hint="default" w:ascii="Times New Roman" w:hAnsi="Times New Roman" w:eastAsia="宋体" w:cs="Times New Roman"/>
                      <w:b/>
                      <w:color w:val="auto"/>
                      <w:szCs w:val="21"/>
                      <w:highlight w:val="none"/>
                      <w:lang w:val="pt-BR" w:eastAsia="zh-CN"/>
                    </w:rPr>
                  </w:pPr>
                  <w:r>
                    <w:rPr>
                      <w:rFonts w:hint="default" w:ascii="Times New Roman" w:hAnsi="Times New Roman" w:cs="Times New Roman"/>
                      <w:b/>
                      <w:color w:val="auto"/>
                      <w:szCs w:val="21"/>
                      <w:highlight w:val="none"/>
                      <w:lang w:val="en-US" w:eastAsia="zh-CN"/>
                    </w:rPr>
                    <w:t>参数</w:t>
                  </w:r>
                </w:p>
              </w:tc>
              <w:tc>
                <w:tcPr>
                  <w:tcW w:w="710" w:type="dxa"/>
                  <w:tcBorders>
                    <w:tl2br w:val="nil"/>
                    <w:tr2bl w:val="nil"/>
                  </w:tcBorders>
                  <w:noWrap w:val="0"/>
                  <w:vAlign w:val="center"/>
                </w:tcPr>
                <w:p>
                  <w:pPr>
                    <w:jc w:val="center"/>
                    <w:rPr>
                      <w:rFonts w:hint="default" w:ascii="Times New Roman" w:hAnsi="Times New Roman" w:cs="Times New Roman"/>
                      <w:b/>
                      <w:color w:val="auto"/>
                      <w:szCs w:val="21"/>
                      <w:highlight w:val="none"/>
                      <w:lang w:val="pt-BR"/>
                    </w:rPr>
                  </w:pPr>
                  <w:r>
                    <w:rPr>
                      <w:rFonts w:hint="default" w:ascii="Times New Roman" w:hAnsi="Times New Roman" w:cs="Times New Roman"/>
                      <w:b/>
                      <w:color w:val="auto"/>
                      <w:szCs w:val="21"/>
                      <w:highlight w:val="none"/>
                      <w:lang w:val="pt-BR"/>
                    </w:rPr>
                    <w:t>数量</w:t>
                  </w:r>
                </w:p>
              </w:tc>
              <w:tc>
                <w:tcPr>
                  <w:tcW w:w="1280" w:type="dxa"/>
                  <w:tcBorders>
                    <w:tl2br w:val="nil"/>
                    <w:tr2bl w:val="nil"/>
                  </w:tcBorders>
                  <w:noWrap w:val="0"/>
                  <w:vAlign w:val="center"/>
                </w:tcPr>
                <w:p>
                  <w:pPr>
                    <w:jc w:val="center"/>
                    <w:rPr>
                      <w:rFonts w:hint="default" w:ascii="Times New Roman" w:hAnsi="Times New Roman" w:cs="Times New Roman"/>
                      <w:b/>
                      <w:color w:val="auto"/>
                      <w:szCs w:val="21"/>
                      <w:highlight w:val="none"/>
                      <w:lang w:val="pt-BR"/>
                    </w:rPr>
                  </w:pPr>
                  <w:r>
                    <w:rPr>
                      <w:rFonts w:hint="default" w:ascii="Times New Roman" w:hAnsi="Times New Roman" w:cs="Times New Roman"/>
                      <w:b/>
                      <w:color w:val="auto"/>
                      <w:szCs w:val="21"/>
                      <w:highlight w:val="none"/>
                      <w:lang w:val="pt-BR"/>
                    </w:rPr>
                    <w:t>使用工序</w:t>
                  </w:r>
                </w:p>
              </w:tc>
              <w:tc>
                <w:tcPr>
                  <w:tcW w:w="969" w:type="dxa"/>
                  <w:tcBorders>
                    <w:tl2br w:val="nil"/>
                    <w:tr2bl w:val="nil"/>
                  </w:tcBorders>
                  <w:noWrap w:val="0"/>
                  <w:vAlign w:val="center"/>
                </w:tcPr>
                <w:p>
                  <w:pPr>
                    <w:jc w:val="center"/>
                    <w:rPr>
                      <w:rFonts w:hint="default" w:ascii="Times New Roman" w:hAnsi="Times New Roman" w:cs="Times New Roman"/>
                      <w:b/>
                      <w:color w:val="auto"/>
                      <w:szCs w:val="21"/>
                      <w:highlight w:val="none"/>
                      <w:lang w:val="pt-BR"/>
                    </w:rPr>
                  </w:pPr>
                  <w:r>
                    <w:rPr>
                      <w:rFonts w:hint="default" w:ascii="Times New Roman" w:hAnsi="Times New Roman" w:cs="Times New Roman"/>
                      <w:b/>
                      <w:color w:val="auto"/>
                      <w:szCs w:val="21"/>
                      <w:highlight w:val="none"/>
                      <w:lang w:val="pt-BR"/>
                    </w:rPr>
                    <w:t>备注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w:t>
                  </w:r>
                </w:p>
              </w:tc>
              <w:tc>
                <w:tcPr>
                  <w:tcW w:w="192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浇注机及加热平台</w:t>
                  </w:r>
                </w:p>
              </w:tc>
              <w:tc>
                <w:tcPr>
                  <w:tcW w:w="2570" w:type="dxa"/>
                  <w:tcBorders>
                    <w:tl2br w:val="nil"/>
                    <w:tr2bl w:val="nil"/>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处理能力：</w:t>
                  </w:r>
                  <w:r>
                    <w:rPr>
                      <w:rFonts w:hint="eastAsia" w:cs="Times New Roman"/>
                      <w:color w:val="auto"/>
                      <w:highlight w:val="none"/>
                      <w:lang w:val="en-US" w:eastAsia="zh-CN"/>
                    </w:rPr>
                    <w:t>25</w:t>
                  </w:r>
                  <w:r>
                    <w:rPr>
                      <w:rFonts w:hint="default" w:ascii="Times New Roman" w:hAnsi="Times New Roman" w:cs="Times New Roman"/>
                      <w:color w:val="auto"/>
                      <w:highlight w:val="none"/>
                      <w:lang w:val="en-US" w:eastAsia="zh-CN"/>
                    </w:rPr>
                    <w:t>0t/a</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w:t>
                  </w:r>
                </w:p>
              </w:tc>
              <w:tc>
                <w:tcPr>
                  <w:tcW w:w="1280" w:type="dxa"/>
                  <w:tcBorders>
                    <w:tl2br w:val="nil"/>
                    <w:tr2bl w:val="nil"/>
                  </w:tcBorders>
                  <w:noWrap w:val="0"/>
                  <w:vAlign w:val="center"/>
                </w:tcPr>
                <w:p>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熔融浇注</w:t>
                  </w:r>
                </w:p>
              </w:tc>
              <w:tc>
                <w:tcPr>
                  <w:tcW w:w="969" w:type="dxa"/>
                  <w:tcBorders>
                    <w:tl2br w:val="nil"/>
                    <w:tr2bl w:val="nil"/>
                  </w:tcBorders>
                  <w:noWrap w:val="0"/>
                  <w:vAlign w:val="center"/>
                </w:tcPr>
                <w:p>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2" w:type="dxa"/>
                  <w:tcBorders>
                    <w:tl2br w:val="nil"/>
                    <w:tr2bl w:val="nil"/>
                  </w:tcBorders>
                  <w:noWrap w:val="0"/>
                  <w:vAlign w:val="center"/>
                </w:tcPr>
                <w:p>
                  <w:pPr>
                    <w:widowControl/>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cs="Times New Roman"/>
                      <w:color w:val="auto"/>
                      <w:kern w:val="0"/>
                      <w:szCs w:val="21"/>
                      <w:highlight w:val="none"/>
                      <w:lang w:val="en-US" w:eastAsia="zh-CN"/>
                    </w:rPr>
                    <w:t>2</w:t>
                  </w:r>
                </w:p>
              </w:tc>
              <w:tc>
                <w:tcPr>
                  <w:tcW w:w="1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聚氨酯硫化箱</w:t>
                  </w:r>
                </w:p>
              </w:tc>
              <w:tc>
                <w:tcPr>
                  <w:tcW w:w="2570" w:type="dxa"/>
                  <w:tcBorders>
                    <w:tl2br w:val="nil"/>
                    <w:tr2bl w:val="nil"/>
                  </w:tcBorders>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处理能力：</w:t>
                  </w:r>
                  <w:r>
                    <w:rPr>
                      <w:rFonts w:hint="eastAsia" w:cs="Times New Roman"/>
                      <w:color w:val="auto"/>
                      <w:highlight w:val="none"/>
                      <w:lang w:val="en-US" w:eastAsia="zh-CN"/>
                    </w:rPr>
                    <w:t>25</w:t>
                  </w:r>
                  <w:r>
                    <w:rPr>
                      <w:rFonts w:hint="default" w:ascii="Times New Roman" w:hAnsi="Times New Roman" w:cs="Times New Roman"/>
                      <w:color w:val="auto"/>
                      <w:highlight w:val="none"/>
                      <w:lang w:val="en-US" w:eastAsia="zh-CN"/>
                    </w:rPr>
                    <w:t>0t/a</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w:t>
                  </w:r>
                </w:p>
              </w:tc>
              <w:tc>
                <w:tcPr>
                  <w:tcW w:w="1280" w:type="dxa"/>
                  <w:tcBorders>
                    <w:tl2br w:val="nil"/>
                    <w:tr2bl w:val="nil"/>
                  </w:tcBorders>
                  <w:noWrap w:val="0"/>
                  <w:vAlign w:val="center"/>
                </w:tcPr>
                <w:p>
                  <w:pPr>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熟</w:t>
                  </w:r>
                  <w:r>
                    <w:rPr>
                      <w:rFonts w:hint="default" w:ascii="Times New Roman" w:hAnsi="Times New Roman" w:cs="Times New Roman"/>
                      <w:bCs/>
                      <w:color w:val="auto"/>
                      <w:szCs w:val="21"/>
                      <w:highlight w:val="none"/>
                      <w:lang w:val="en-US" w:eastAsia="zh-CN"/>
                    </w:rPr>
                    <w:t>化</w:t>
                  </w:r>
                </w:p>
              </w:tc>
              <w:tc>
                <w:tcPr>
                  <w:tcW w:w="969" w:type="dxa"/>
                  <w:tcBorders>
                    <w:tl2br w:val="nil"/>
                    <w:tr2bl w:val="nil"/>
                  </w:tcBorders>
                  <w:noWrap w:val="0"/>
                  <w:vAlign w:val="center"/>
                </w:tcPr>
                <w:p>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3</w:t>
                  </w:r>
                </w:p>
              </w:tc>
              <w:tc>
                <w:tcPr>
                  <w:tcW w:w="1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模具</w:t>
                  </w:r>
                </w:p>
              </w:tc>
              <w:tc>
                <w:tcPr>
                  <w:tcW w:w="257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280" w:type="dxa"/>
                  <w:tcBorders>
                    <w:tl2br w:val="nil"/>
                    <w:tr2bl w:val="nil"/>
                  </w:tcBorders>
                  <w:noWrap w:val="0"/>
                  <w:vAlign w:val="center"/>
                </w:tcPr>
                <w:p>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放置模具</w:t>
                  </w:r>
                </w:p>
              </w:tc>
              <w:tc>
                <w:tcPr>
                  <w:tcW w:w="969" w:type="dxa"/>
                  <w:tcBorders>
                    <w:tl2br w:val="nil"/>
                    <w:tr2bl w:val="nil"/>
                  </w:tcBorders>
                  <w:noWrap w:val="0"/>
                  <w:vAlign w:val="center"/>
                </w:tcPr>
                <w:p>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4</w:t>
                  </w:r>
                </w:p>
              </w:tc>
              <w:tc>
                <w:tcPr>
                  <w:tcW w:w="1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整形机</w:t>
                  </w:r>
                </w:p>
              </w:tc>
              <w:tc>
                <w:tcPr>
                  <w:tcW w:w="2570" w:type="dxa"/>
                  <w:tcBorders>
                    <w:tl2br w:val="nil"/>
                    <w:tr2bl w:val="nil"/>
                  </w:tcBorders>
                  <w:noWrap w:val="0"/>
                  <w:vAlign w:val="center"/>
                </w:tcPr>
                <w:p>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cs="Times New Roman"/>
                      <w:i w:val="0"/>
                      <w:iCs w:val="0"/>
                      <w:color w:val="auto"/>
                      <w:kern w:val="0"/>
                      <w:sz w:val="21"/>
                      <w:szCs w:val="21"/>
                      <w:u w:val="none"/>
                      <w:lang w:val="en-US" w:eastAsia="zh-CN" w:bidi="ar"/>
                    </w:rPr>
                    <w:t>1</w:t>
                  </w:r>
                </w:p>
              </w:tc>
              <w:tc>
                <w:tcPr>
                  <w:tcW w:w="1280" w:type="dxa"/>
                  <w:tcBorders>
                    <w:tl2br w:val="nil"/>
                    <w:tr2bl w:val="nil"/>
                  </w:tcBorders>
                  <w:noWrap w:val="0"/>
                  <w:vAlign w:val="center"/>
                </w:tcPr>
                <w:p>
                  <w:pPr>
                    <w:jc w:val="center"/>
                    <w:rPr>
                      <w:rFonts w:hint="default" w:ascii="Times New Roman" w:hAnsi="Times New Roman" w:cs="Times New Roman"/>
                      <w:bCs/>
                      <w:color w:val="auto"/>
                      <w:szCs w:val="21"/>
                      <w:highlight w:val="none"/>
                      <w:lang w:val="en-US" w:eastAsia="zh-CN"/>
                    </w:rPr>
                  </w:pPr>
                  <w:r>
                    <w:rPr>
                      <w:rFonts w:hint="eastAsia" w:ascii="Times New Roman" w:hAnsi="Times New Roman" w:cs="Times New Roman"/>
                      <w:bCs/>
                      <w:color w:val="auto"/>
                      <w:szCs w:val="21"/>
                      <w:highlight w:val="none"/>
                      <w:lang w:val="en-US" w:eastAsia="zh-CN"/>
                    </w:rPr>
                    <w:t>修整</w:t>
                  </w:r>
                </w:p>
              </w:tc>
              <w:tc>
                <w:tcPr>
                  <w:tcW w:w="969" w:type="dxa"/>
                  <w:tcBorders>
                    <w:tl2br w:val="nil"/>
                    <w:tr2bl w:val="nil"/>
                  </w:tcBorders>
                  <w:noWrap w:val="0"/>
                  <w:vAlign w:val="center"/>
                </w:tcPr>
                <w:p>
                  <w:pPr>
                    <w:jc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5</w:t>
                  </w:r>
                </w:p>
              </w:tc>
              <w:tc>
                <w:tcPr>
                  <w:tcW w:w="1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筛篮动平衡测试机</w:t>
                  </w:r>
                </w:p>
              </w:tc>
              <w:tc>
                <w:tcPr>
                  <w:tcW w:w="257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w:t>
                  </w:r>
                </w:p>
              </w:tc>
              <w:tc>
                <w:tcPr>
                  <w:tcW w:w="1280" w:type="dxa"/>
                  <w:tcBorders>
                    <w:tl2br w:val="nil"/>
                    <w:tr2bl w:val="nil"/>
                  </w:tcBorders>
                  <w:noWrap w:val="0"/>
                  <w:vAlign w:val="center"/>
                </w:tcPr>
                <w:p>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检验</w:t>
                  </w:r>
                </w:p>
              </w:tc>
              <w:tc>
                <w:tcPr>
                  <w:tcW w:w="969" w:type="dxa"/>
                  <w:tcBorders>
                    <w:tl2br w:val="nil"/>
                    <w:tr2bl w:val="nil"/>
                  </w:tcBorders>
                  <w:noWrap w:val="0"/>
                  <w:vAlign w:val="center"/>
                </w:tcPr>
                <w:p>
                  <w:pPr>
                    <w:jc w:val="center"/>
                    <w:rPr>
                      <w:rFonts w:hint="default" w:ascii="Times New Roman" w:hAnsi="Times New Roman" w:cs="Times New Roman"/>
                      <w:bCs/>
                      <w:color w:val="auto"/>
                      <w:szCs w:val="21"/>
                      <w:highlight w:val="none"/>
                      <w:lang w:val="pt-BR"/>
                    </w:rPr>
                  </w:pPr>
                  <w:r>
                    <w:rPr>
                      <w:rFonts w:hint="default" w:ascii="Times New Roman" w:hAnsi="Times New Roman" w:cs="Times New Roman"/>
                      <w:bCs/>
                      <w:color w:val="auto"/>
                      <w:szCs w:val="21"/>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6</w:t>
                  </w:r>
                </w:p>
              </w:tc>
              <w:tc>
                <w:tcPr>
                  <w:tcW w:w="1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扁钢自动裁剪机</w:t>
                  </w:r>
                </w:p>
              </w:tc>
              <w:tc>
                <w:tcPr>
                  <w:tcW w:w="25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处理能力：</w:t>
                  </w:r>
                  <w:r>
                    <w:rPr>
                      <w:rFonts w:hint="eastAsia" w:cs="Times New Roman"/>
                      <w:i w:val="0"/>
                      <w:iCs w:val="0"/>
                      <w:color w:val="auto"/>
                      <w:kern w:val="2"/>
                      <w:sz w:val="21"/>
                      <w:szCs w:val="21"/>
                      <w:highlight w:val="none"/>
                      <w:u w:val="none"/>
                      <w:lang w:val="en-US" w:eastAsia="zh-CN" w:bidi="ar-SA"/>
                    </w:rPr>
                    <w:t>10~15m/min</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1</w:t>
                  </w:r>
                </w:p>
              </w:tc>
              <w:tc>
                <w:tcPr>
                  <w:tcW w:w="128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下料</w:t>
                  </w:r>
                </w:p>
              </w:tc>
              <w:tc>
                <w:tcPr>
                  <w:tcW w:w="969" w:type="dxa"/>
                  <w:tcBorders>
                    <w:tl2br w:val="nil"/>
                    <w:tr2bl w:val="nil"/>
                  </w:tcBorders>
                  <w:noWrap w:val="0"/>
                  <w:vAlign w:val="center"/>
                </w:tcPr>
                <w:p>
                  <w:pPr>
                    <w:jc w:val="center"/>
                    <w:rPr>
                      <w:rFonts w:hint="default" w:ascii="Times New Roman" w:hAnsi="Times New Roman" w:cs="Times New Roman"/>
                      <w:bCs/>
                      <w:color w:val="auto"/>
                      <w:szCs w:val="21"/>
                      <w:highlight w:val="none"/>
                      <w:lang w:val="pt-BR"/>
                    </w:rPr>
                  </w:pPr>
                  <w:r>
                    <w:rPr>
                      <w:rFonts w:hint="default" w:ascii="Times New Roman" w:hAnsi="Times New Roman" w:cs="Times New Roman"/>
                      <w:bCs/>
                      <w:color w:val="auto"/>
                      <w:szCs w:val="21"/>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7</w:t>
                  </w:r>
                </w:p>
              </w:tc>
              <w:tc>
                <w:tcPr>
                  <w:tcW w:w="1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激光切割机</w:t>
                  </w:r>
                </w:p>
              </w:tc>
              <w:tc>
                <w:tcPr>
                  <w:tcW w:w="25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处理能力：</w:t>
                  </w:r>
                  <w:r>
                    <w:rPr>
                      <w:rFonts w:hint="eastAsia" w:cs="Times New Roman"/>
                      <w:i w:val="0"/>
                      <w:iCs w:val="0"/>
                      <w:color w:val="auto"/>
                      <w:kern w:val="2"/>
                      <w:sz w:val="21"/>
                      <w:szCs w:val="21"/>
                      <w:highlight w:val="none"/>
                      <w:u w:val="none"/>
                      <w:lang w:val="en-US" w:eastAsia="zh-CN" w:bidi="ar-SA"/>
                    </w:rPr>
                    <w:t>3.5m/min</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1</w:t>
                  </w:r>
                </w:p>
              </w:tc>
              <w:tc>
                <w:tcPr>
                  <w:tcW w:w="128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下料</w:t>
                  </w:r>
                </w:p>
              </w:tc>
              <w:tc>
                <w:tcPr>
                  <w:tcW w:w="969" w:type="dxa"/>
                  <w:tcBorders>
                    <w:tl2br w:val="nil"/>
                    <w:tr2bl w:val="nil"/>
                  </w:tcBorders>
                  <w:noWrap w:val="0"/>
                  <w:vAlign w:val="center"/>
                </w:tcPr>
                <w:p>
                  <w:pPr>
                    <w:jc w:val="center"/>
                    <w:rPr>
                      <w:rFonts w:hint="default" w:ascii="Times New Roman" w:hAnsi="Times New Roman" w:cs="Times New Roman"/>
                      <w:bCs/>
                      <w:color w:val="auto"/>
                      <w:szCs w:val="21"/>
                      <w:highlight w:val="none"/>
                      <w:lang w:val="pt-BR"/>
                    </w:rPr>
                  </w:pPr>
                  <w:r>
                    <w:rPr>
                      <w:rFonts w:hint="default" w:ascii="Times New Roman" w:hAnsi="Times New Roman" w:cs="Times New Roman"/>
                      <w:bCs/>
                      <w:color w:val="auto"/>
                      <w:szCs w:val="21"/>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8</w:t>
                  </w:r>
                </w:p>
              </w:tc>
              <w:tc>
                <w:tcPr>
                  <w:tcW w:w="1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卷板机</w:t>
                  </w:r>
                </w:p>
              </w:tc>
              <w:tc>
                <w:tcPr>
                  <w:tcW w:w="25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处理能力：</w:t>
                  </w:r>
                  <w:r>
                    <w:rPr>
                      <w:rFonts w:hint="eastAsia" w:cs="Times New Roman"/>
                      <w:i w:val="0"/>
                      <w:iCs w:val="0"/>
                      <w:color w:val="auto"/>
                      <w:kern w:val="2"/>
                      <w:sz w:val="21"/>
                      <w:szCs w:val="21"/>
                      <w:highlight w:val="none"/>
                      <w:u w:val="none"/>
                      <w:lang w:val="en-US" w:eastAsia="zh-CN" w:bidi="ar-SA"/>
                    </w:rPr>
                    <w:t>5t/h</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1</w:t>
                  </w:r>
                </w:p>
              </w:tc>
              <w:tc>
                <w:tcPr>
                  <w:tcW w:w="128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pt-BR" w:eastAsia="zh-CN" w:bidi="ar-SA"/>
                    </w:rPr>
                  </w:pPr>
                  <w:r>
                    <w:rPr>
                      <w:rFonts w:hint="default" w:ascii="Times New Roman" w:hAnsi="Times New Roman" w:cs="Times New Roman"/>
                      <w:i w:val="0"/>
                      <w:iCs w:val="0"/>
                      <w:color w:val="auto"/>
                      <w:kern w:val="2"/>
                      <w:sz w:val="21"/>
                      <w:szCs w:val="21"/>
                      <w:highlight w:val="none"/>
                      <w:u w:val="none"/>
                      <w:lang w:val="en-US" w:eastAsia="zh-CN" w:bidi="ar-SA"/>
                    </w:rPr>
                    <w:t>下料</w:t>
                  </w:r>
                </w:p>
              </w:tc>
              <w:tc>
                <w:tcPr>
                  <w:tcW w:w="969" w:type="dxa"/>
                  <w:tcBorders>
                    <w:tl2br w:val="nil"/>
                    <w:tr2bl w:val="nil"/>
                  </w:tcBorders>
                  <w:noWrap w:val="0"/>
                  <w:vAlign w:val="center"/>
                </w:tcPr>
                <w:p>
                  <w:pPr>
                    <w:jc w:val="center"/>
                    <w:rPr>
                      <w:rFonts w:hint="default" w:ascii="Times New Roman" w:hAnsi="Times New Roman" w:cs="Times New Roman"/>
                      <w:bCs/>
                      <w:color w:val="auto"/>
                      <w:szCs w:val="21"/>
                      <w:highlight w:val="none"/>
                      <w:lang w:val="pt-BR"/>
                    </w:rPr>
                  </w:pPr>
                  <w:r>
                    <w:rPr>
                      <w:rFonts w:hint="default" w:ascii="Times New Roman" w:hAnsi="Times New Roman" w:cs="Times New Roman"/>
                      <w:bCs/>
                      <w:color w:val="auto"/>
                      <w:szCs w:val="21"/>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9</w:t>
                  </w:r>
                </w:p>
              </w:tc>
              <w:tc>
                <w:tcPr>
                  <w:tcW w:w="1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数控等离子切割机</w:t>
                  </w:r>
                </w:p>
              </w:tc>
              <w:tc>
                <w:tcPr>
                  <w:tcW w:w="25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处理能力：</w:t>
                  </w:r>
                  <w:r>
                    <w:rPr>
                      <w:rFonts w:hint="eastAsia" w:cs="Times New Roman"/>
                      <w:i w:val="0"/>
                      <w:iCs w:val="0"/>
                      <w:color w:val="auto"/>
                      <w:kern w:val="2"/>
                      <w:sz w:val="21"/>
                      <w:szCs w:val="21"/>
                      <w:highlight w:val="none"/>
                      <w:u w:val="none"/>
                      <w:lang w:val="en-US" w:eastAsia="zh-CN" w:bidi="ar-SA"/>
                    </w:rPr>
                    <w:t>0.5m~5m/min</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1</w:t>
                  </w:r>
                </w:p>
              </w:tc>
              <w:tc>
                <w:tcPr>
                  <w:tcW w:w="128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下料</w:t>
                  </w:r>
                </w:p>
              </w:tc>
              <w:tc>
                <w:tcPr>
                  <w:tcW w:w="969" w:type="dxa"/>
                  <w:tcBorders>
                    <w:tl2br w:val="nil"/>
                    <w:tr2bl w:val="nil"/>
                  </w:tcBorders>
                  <w:noWrap w:val="0"/>
                  <w:vAlign w:val="center"/>
                </w:tcPr>
                <w:p>
                  <w:pPr>
                    <w:jc w:val="center"/>
                    <w:rPr>
                      <w:rFonts w:hint="default" w:ascii="Times New Roman" w:hAnsi="Times New Roman" w:cs="Times New Roman"/>
                      <w:bCs/>
                      <w:color w:val="auto"/>
                      <w:szCs w:val="21"/>
                      <w:highlight w:val="none"/>
                      <w:lang w:val="pt-BR"/>
                    </w:rPr>
                  </w:pPr>
                  <w:r>
                    <w:rPr>
                      <w:rFonts w:hint="default" w:ascii="Times New Roman" w:hAnsi="Times New Roman" w:cs="Times New Roman"/>
                      <w:bCs/>
                      <w:color w:val="auto"/>
                      <w:szCs w:val="21"/>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10</w:t>
                  </w:r>
                </w:p>
              </w:tc>
              <w:tc>
                <w:tcPr>
                  <w:tcW w:w="1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二氧化碳气体保护焊机</w:t>
                  </w:r>
                </w:p>
              </w:tc>
              <w:tc>
                <w:tcPr>
                  <w:tcW w:w="25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功率：</w:t>
                  </w:r>
                  <w:r>
                    <w:rPr>
                      <w:rFonts w:hint="eastAsia" w:cs="Times New Roman"/>
                      <w:i w:val="0"/>
                      <w:iCs w:val="0"/>
                      <w:color w:val="auto"/>
                      <w:kern w:val="2"/>
                      <w:sz w:val="21"/>
                      <w:szCs w:val="21"/>
                      <w:highlight w:val="none"/>
                      <w:u w:val="none"/>
                      <w:lang w:val="en-US" w:eastAsia="zh-CN" w:bidi="ar-SA"/>
                    </w:rPr>
                    <w:t>7.5kw</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10</w:t>
                  </w:r>
                </w:p>
              </w:tc>
              <w:tc>
                <w:tcPr>
                  <w:tcW w:w="128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焊接</w:t>
                  </w:r>
                </w:p>
              </w:tc>
              <w:tc>
                <w:tcPr>
                  <w:tcW w:w="969" w:type="dxa"/>
                  <w:tcBorders>
                    <w:tl2br w:val="nil"/>
                    <w:tr2bl w:val="nil"/>
                  </w:tcBorders>
                  <w:noWrap w:val="0"/>
                  <w:vAlign w:val="center"/>
                </w:tcPr>
                <w:p>
                  <w:pPr>
                    <w:jc w:val="center"/>
                    <w:rPr>
                      <w:rFonts w:hint="default" w:ascii="Times New Roman" w:hAnsi="Times New Roman" w:cs="Times New Roman"/>
                      <w:bCs/>
                      <w:color w:val="auto"/>
                      <w:szCs w:val="21"/>
                      <w:highlight w:val="none"/>
                      <w:lang w:val="pt-BR"/>
                    </w:rPr>
                  </w:pPr>
                  <w:r>
                    <w:rPr>
                      <w:rFonts w:hint="default" w:ascii="Times New Roman" w:hAnsi="Times New Roman" w:cs="Times New Roman"/>
                      <w:bCs/>
                      <w:color w:val="auto"/>
                      <w:szCs w:val="21"/>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11</w:t>
                  </w:r>
                </w:p>
              </w:tc>
              <w:tc>
                <w:tcPr>
                  <w:tcW w:w="1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激光焊接机</w:t>
                  </w:r>
                </w:p>
              </w:tc>
              <w:tc>
                <w:tcPr>
                  <w:tcW w:w="257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i w:val="0"/>
                      <w:iCs w:val="0"/>
                      <w:color w:val="auto"/>
                      <w:kern w:val="2"/>
                      <w:sz w:val="21"/>
                      <w:szCs w:val="21"/>
                      <w:highlight w:val="none"/>
                      <w:u w:val="none"/>
                      <w:lang w:val="en-US" w:eastAsia="zh-CN" w:bidi="ar-SA"/>
                    </w:rPr>
                    <w:t>功率：</w:t>
                  </w:r>
                  <w:r>
                    <w:rPr>
                      <w:rFonts w:hint="eastAsia" w:cs="Times New Roman"/>
                      <w:i w:val="0"/>
                      <w:iCs w:val="0"/>
                      <w:color w:val="auto"/>
                      <w:kern w:val="2"/>
                      <w:sz w:val="21"/>
                      <w:szCs w:val="21"/>
                      <w:highlight w:val="none"/>
                      <w:u w:val="none"/>
                      <w:lang w:val="en-US" w:eastAsia="zh-CN" w:bidi="ar-SA"/>
                    </w:rPr>
                    <w:t>3.5kw</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2"/>
                      <w:sz w:val="21"/>
                      <w:szCs w:val="21"/>
                      <w:u w:val="none"/>
                      <w:lang w:val="en-US" w:eastAsia="zh-CN" w:bidi="ar-SA"/>
                    </w:rPr>
                    <w:t>1</w:t>
                  </w:r>
                </w:p>
              </w:tc>
              <w:tc>
                <w:tcPr>
                  <w:tcW w:w="1280" w:type="dxa"/>
                  <w:tcBorders>
                    <w:tl2br w:val="nil"/>
                    <w:tr2bl w:val="nil"/>
                  </w:tcBorders>
                  <w:noWrap w:val="0"/>
                  <w:vAlign w:val="center"/>
                </w:tcPr>
                <w:p>
                  <w:pPr>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焊接</w:t>
                  </w:r>
                </w:p>
              </w:tc>
              <w:tc>
                <w:tcPr>
                  <w:tcW w:w="969" w:type="dxa"/>
                  <w:tcBorders>
                    <w:tl2br w:val="nil"/>
                    <w:tr2bl w:val="nil"/>
                  </w:tcBorders>
                  <w:noWrap w:val="0"/>
                  <w:vAlign w:val="center"/>
                </w:tcPr>
                <w:p>
                  <w:pPr>
                    <w:jc w:val="center"/>
                    <w:rPr>
                      <w:rFonts w:hint="default" w:ascii="Times New Roman" w:hAnsi="Times New Roman" w:cs="Times New Roman"/>
                      <w:bCs/>
                      <w:color w:val="auto"/>
                      <w:szCs w:val="21"/>
                      <w:highlight w:val="none"/>
                      <w:lang w:val="pt-BR"/>
                    </w:rPr>
                  </w:pPr>
                  <w:r>
                    <w:rPr>
                      <w:rFonts w:hint="default" w:ascii="Times New Roman" w:hAnsi="Times New Roman" w:cs="Times New Roman"/>
                      <w:bCs/>
                      <w:color w:val="auto"/>
                      <w:szCs w:val="21"/>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12</w:t>
                  </w:r>
                </w:p>
              </w:tc>
              <w:tc>
                <w:tcPr>
                  <w:tcW w:w="1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喷砂机</w:t>
                  </w:r>
                </w:p>
              </w:tc>
              <w:tc>
                <w:tcPr>
                  <w:tcW w:w="257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处理速度</w:t>
                  </w:r>
                  <w:r>
                    <w:rPr>
                      <w:rFonts w:hint="default" w:ascii="Times New Roman" w:hAnsi="Times New Roman" w:cs="Times New Roman"/>
                      <w:color w:val="auto"/>
                      <w:szCs w:val="21"/>
                      <w:highlight w:val="none"/>
                      <w:lang w:val="en-US" w:eastAsia="zh-CN"/>
                    </w:rPr>
                    <w:t>：</w:t>
                  </w:r>
                  <w:r>
                    <w:rPr>
                      <w:rFonts w:hint="eastAsia" w:cs="Times New Roman"/>
                      <w:color w:val="auto"/>
                      <w:szCs w:val="21"/>
                      <w:highlight w:val="none"/>
                      <w:lang w:val="en-US" w:eastAsia="zh-CN"/>
                    </w:rPr>
                    <w:t>10~20</w:t>
                  </w:r>
                  <w:r>
                    <w:rPr>
                      <w:rFonts w:hint="eastAsia" w:ascii="Times New Roman" w:hAnsi="Times New Roman" w:cs="Times New Roman"/>
                      <w:color w:val="auto"/>
                      <w:szCs w:val="21"/>
                      <w:highlight w:val="none"/>
                      <w:lang w:val="en-US" w:eastAsia="zh-CN"/>
                    </w:rPr>
                    <w:t>m/</w:t>
                  </w:r>
                  <w:r>
                    <w:rPr>
                      <w:rFonts w:hint="eastAsia" w:cs="Times New Roman"/>
                      <w:color w:val="auto"/>
                      <w:szCs w:val="21"/>
                      <w:highlight w:val="none"/>
                      <w:lang w:val="en-US" w:eastAsia="zh-CN"/>
                    </w:rPr>
                    <w:t>s</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1</w:t>
                  </w:r>
                </w:p>
              </w:tc>
              <w:tc>
                <w:tcPr>
                  <w:tcW w:w="1280" w:type="dxa"/>
                  <w:tcBorders>
                    <w:tl2br w:val="nil"/>
                    <w:tr2bl w:val="nil"/>
                  </w:tcBorders>
                  <w:noWrap w:val="0"/>
                  <w:vAlign w:val="center"/>
                </w:tcPr>
                <w:p>
                  <w:pPr>
                    <w:jc w:val="center"/>
                    <w:rPr>
                      <w:rFonts w:hint="default" w:ascii="Times New Roman" w:hAnsi="Times New Roman" w:cs="Times New Roman"/>
                      <w:bCs/>
                      <w:color w:val="auto"/>
                      <w:szCs w:val="21"/>
                      <w:highlight w:val="none"/>
                      <w:lang w:val="en-US" w:eastAsia="zh-CN"/>
                    </w:rPr>
                  </w:pPr>
                  <w:r>
                    <w:rPr>
                      <w:rFonts w:hint="eastAsia" w:cs="Times New Roman"/>
                      <w:bCs/>
                      <w:color w:val="auto"/>
                      <w:szCs w:val="21"/>
                      <w:highlight w:val="none"/>
                      <w:lang w:val="en-US" w:eastAsia="zh-CN"/>
                    </w:rPr>
                    <w:t>喷砂</w:t>
                  </w:r>
                </w:p>
              </w:tc>
              <w:tc>
                <w:tcPr>
                  <w:tcW w:w="969" w:type="dxa"/>
                  <w:tcBorders>
                    <w:tl2br w:val="nil"/>
                    <w:tr2bl w:val="nil"/>
                  </w:tcBorders>
                  <w:noWrap w:val="0"/>
                  <w:vAlign w:val="center"/>
                </w:tcPr>
                <w:p>
                  <w:pPr>
                    <w:jc w:val="center"/>
                    <w:rPr>
                      <w:rFonts w:hint="default" w:ascii="Times New Roman" w:hAnsi="Times New Roman" w:cs="Times New Roman"/>
                      <w:bCs/>
                      <w:color w:val="auto"/>
                      <w:szCs w:val="21"/>
                      <w:highlight w:val="none"/>
                      <w:lang w:val="pt-BR"/>
                    </w:rPr>
                  </w:pPr>
                  <w:r>
                    <w:rPr>
                      <w:rFonts w:hint="default" w:ascii="Times New Roman" w:hAnsi="Times New Roman" w:cs="Times New Roman"/>
                      <w:bCs/>
                      <w:color w:val="auto"/>
                      <w:szCs w:val="21"/>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13</w:t>
                  </w:r>
                </w:p>
              </w:tc>
              <w:tc>
                <w:tcPr>
                  <w:tcW w:w="1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喷砂房</w:t>
                  </w:r>
                </w:p>
              </w:tc>
              <w:tc>
                <w:tcPr>
                  <w:tcW w:w="2570" w:type="dxa"/>
                  <w:tcBorders>
                    <w:tl2br w:val="nil"/>
                    <w:tr2bl w:val="nil"/>
                  </w:tcBorders>
                  <w:noWrap w:val="0"/>
                  <w:vAlign w:val="center"/>
                </w:tcPr>
                <w:p>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规格：1</w:t>
                  </w: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lang w:val="en-US" w:eastAsia="zh-CN"/>
                    </w:rPr>
                    <w:t>m×</w:t>
                  </w:r>
                  <w:r>
                    <w:rPr>
                      <w:rFonts w:hint="eastAsia" w:cs="Times New Roman"/>
                      <w:color w:val="auto"/>
                      <w:szCs w:val="21"/>
                      <w:highlight w:val="none"/>
                      <w:lang w:val="en-US" w:eastAsia="zh-CN"/>
                    </w:rPr>
                    <w:t>5</w:t>
                  </w:r>
                  <w:r>
                    <w:rPr>
                      <w:rFonts w:hint="default" w:ascii="Times New Roman" w:hAnsi="Times New Roman" w:cs="Times New Roman"/>
                      <w:color w:val="auto"/>
                      <w:szCs w:val="21"/>
                      <w:highlight w:val="none"/>
                      <w:lang w:val="en-US" w:eastAsia="zh-CN"/>
                    </w:rPr>
                    <w:t>m×3m</w:t>
                  </w:r>
                </w:p>
                <w:p>
                  <w:pPr>
                    <w:pStyle w:val="5"/>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color w:val="auto"/>
                      <w:highlight w:val="none"/>
                      <w:lang w:val="en-US" w:eastAsia="zh-CN"/>
                    </w:rPr>
                  </w:pPr>
                  <w:r>
                    <w:rPr>
                      <w:rFonts w:hint="default" w:ascii="Times New Roman" w:hAnsi="Times New Roman" w:cs="Times New Roman"/>
                      <w:color w:val="auto"/>
                      <w:szCs w:val="21"/>
                      <w:highlight w:val="none"/>
                      <w:lang w:val="en-US" w:eastAsia="zh-CN"/>
                    </w:rPr>
                    <w:t>排风量：</w:t>
                  </w:r>
                  <w:r>
                    <w:rPr>
                      <w:rFonts w:hint="eastAsia" w:cs="Times New Roman"/>
                      <w:color w:val="auto"/>
                      <w:szCs w:val="21"/>
                      <w:highlight w:val="none"/>
                      <w:lang w:val="en-US" w:eastAsia="zh-CN"/>
                    </w:rPr>
                    <w:t>8000</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lang w:val="en-US" w:eastAsia="zh-CN"/>
                    </w:rPr>
                    <w:t>h</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w:t>
                  </w:r>
                </w:p>
              </w:tc>
              <w:tc>
                <w:tcPr>
                  <w:tcW w:w="1280" w:type="dxa"/>
                  <w:tcBorders>
                    <w:tl2br w:val="nil"/>
                    <w:tr2bl w:val="nil"/>
                  </w:tcBorders>
                  <w:noWrap w:val="0"/>
                  <w:vAlign w:val="center"/>
                </w:tcPr>
                <w:p>
                  <w:pPr>
                    <w:jc w:val="center"/>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喷砂</w:t>
                  </w:r>
                </w:p>
              </w:tc>
              <w:tc>
                <w:tcPr>
                  <w:tcW w:w="969" w:type="dxa"/>
                  <w:tcBorders>
                    <w:tl2br w:val="nil"/>
                    <w:tr2bl w:val="nil"/>
                  </w:tcBorders>
                  <w:noWrap w:val="0"/>
                  <w:vAlign w:val="center"/>
                </w:tcPr>
                <w:p>
                  <w:pPr>
                    <w:jc w:val="center"/>
                    <w:rPr>
                      <w:rFonts w:hint="default" w:ascii="Times New Roman" w:hAnsi="Times New Roman" w:cs="Times New Roman"/>
                      <w:bCs/>
                      <w:color w:val="auto"/>
                      <w:szCs w:val="21"/>
                      <w:highlight w:val="none"/>
                      <w:lang w:val="pt-BR"/>
                    </w:rPr>
                  </w:pPr>
                  <w:r>
                    <w:rPr>
                      <w:rFonts w:hint="default" w:ascii="Times New Roman" w:hAnsi="Times New Roman" w:cs="Times New Roman"/>
                      <w:bCs/>
                      <w:color w:val="auto"/>
                      <w:szCs w:val="21"/>
                      <w:highlight w:val="none"/>
                      <w:lang w:val="en-US" w:eastAsia="zh-CN"/>
                    </w:rPr>
                    <w:t>新建</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dxa"/>
                  <w:tcBorders>
                    <w:tl2br w:val="nil"/>
                    <w:tr2bl w:val="nil"/>
                  </w:tcBorders>
                  <w:noWrap w:val="0"/>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lang w:val="en-US" w:eastAsia="zh-CN"/>
                    </w:rPr>
                    <w:t>14</w:t>
                  </w:r>
                </w:p>
              </w:tc>
              <w:tc>
                <w:tcPr>
                  <w:tcW w:w="192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喷漆房</w:t>
                  </w:r>
                </w:p>
              </w:tc>
              <w:tc>
                <w:tcPr>
                  <w:tcW w:w="2570" w:type="dxa"/>
                  <w:tcBorders>
                    <w:tl2br w:val="nil"/>
                    <w:tr2bl w:val="nil"/>
                  </w:tcBorders>
                  <w:noWrap w:val="0"/>
                  <w:vAlign w:val="center"/>
                </w:tcPr>
                <w:p>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规格：</w:t>
                  </w:r>
                  <w:r>
                    <w:rPr>
                      <w:rFonts w:hint="default" w:ascii="Times New Roman" w:hAnsi="Times New Roman" w:cs="Times New Roman"/>
                      <w:color w:val="auto"/>
                      <w:szCs w:val="21"/>
                      <w:highlight w:val="none"/>
                      <w:lang w:val="en-US" w:eastAsia="zh-CN"/>
                    </w:rPr>
                    <w:t>15m×8m×3m</w:t>
                  </w:r>
                </w:p>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排风量：</w:t>
                  </w:r>
                  <w:r>
                    <w:rPr>
                      <w:rFonts w:hint="eastAsia" w:cs="Times New Roman"/>
                      <w:color w:val="auto"/>
                      <w:szCs w:val="21"/>
                      <w:highlight w:val="none"/>
                      <w:lang w:val="en-US" w:eastAsia="zh-CN"/>
                    </w:rPr>
                    <w:t>4000</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lang w:val="en-US" w:eastAsia="zh-CN"/>
                    </w:rPr>
                    <w:t>h</w:t>
                  </w:r>
                </w:p>
              </w:tc>
              <w:tc>
                <w:tcPr>
                  <w:tcW w:w="71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w:t>
                  </w:r>
                </w:p>
              </w:tc>
              <w:tc>
                <w:tcPr>
                  <w:tcW w:w="1280" w:type="dxa"/>
                  <w:tcBorders>
                    <w:tl2br w:val="nil"/>
                    <w:tr2bl w:val="nil"/>
                  </w:tcBorders>
                  <w:noWrap w:val="0"/>
                  <w:vAlign w:val="center"/>
                </w:tcPr>
                <w:p>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喷漆</w:t>
                  </w:r>
                </w:p>
              </w:tc>
              <w:tc>
                <w:tcPr>
                  <w:tcW w:w="969" w:type="dxa"/>
                  <w:tcBorders>
                    <w:tl2br w:val="nil"/>
                    <w:tr2bl w:val="nil"/>
                  </w:tcBorders>
                  <w:noWrap w:val="0"/>
                  <w:vAlign w:val="center"/>
                </w:tcPr>
                <w:p>
                  <w:pPr>
                    <w:jc w:val="center"/>
                    <w:rPr>
                      <w:rFonts w:hint="default" w:ascii="Times New Roman" w:hAnsi="Times New Roman" w:cs="Times New Roman"/>
                      <w:bCs/>
                      <w:color w:val="auto"/>
                      <w:szCs w:val="21"/>
                      <w:highlight w:val="none"/>
                      <w:lang w:val="pt-BR"/>
                    </w:rPr>
                  </w:pPr>
                  <w:r>
                    <w:rPr>
                      <w:rFonts w:hint="default" w:ascii="Times New Roman" w:hAnsi="Times New Roman" w:cs="Times New Roman"/>
                      <w:bCs/>
                      <w:color w:val="auto"/>
                      <w:szCs w:val="21"/>
                      <w:highlight w:val="none"/>
                      <w:lang w:val="en-US" w:eastAsia="zh-CN"/>
                    </w:rPr>
                    <w:t>新建</w:t>
                  </w:r>
                </w:p>
              </w:tc>
            </w:tr>
          </w:tbl>
          <w:p>
            <w:pPr>
              <w:spacing w:line="440" w:lineRule="exact"/>
              <w:ind w:firstLine="482" w:firstLineChars="200"/>
              <w:rPr>
                <w:b/>
                <w:color w:val="auto"/>
                <w:sz w:val="24"/>
                <w:highlight w:val="none"/>
              </w:rPr>
            </w:pPr>
            <w:r>
              <w:rPr>
                <w:rFonts w:hint="eastAsia"/>
                <w:b/>
                <w:color w:val="auto"/>
                <w:sz w:val="24"/>
                <w:highlight w:val="none"/>
              </w:rPr>
              <w:t>5</w:t>
            </w:r>
            <w:r>
              <w:rPr>
                <w:b/>
                <w:color w:val="auto"/>
                <w:sz w:val="24"/>
                <w:highlight w:val="none"/>
              </w:rPr>
              <w:t>、原辅材料及资源能源消耗量</w:t>
            </w:r>
          </w:p>
          <w:p>
            <w:pPr>
              <w:spacing w:line="440" w:lineRule="exact"/>
              <w:ind w:firstLine="480" w:firstLineChars="200"/>
              <w:jc w:val="left"/>
              <w:rPr>
                <w:color w:val="auto"/>
                <w:sz w:val="24"/>
                <w:highlight w:val="none"/>
              </w:rPr>
            </w:pPr>
            <w:r>
              <w:rPr>
                <w:color w:val="auto"/>
                <w:sz w:val="24"/>
                <w:highlight w:val="none"/>
              </w:rPr>
              <w:t>本项目原辅材料消耗量见表</w:t>
            </w:r>
            <w:r>
              <w:rPr>
                <w:rFonts w:hint="eastAsia"/>
                <w:color w:val="auto"/>
                <w:sz w:val="24"/>
                <w:highlight w:val="none"/>
                <w:lang w:val="en-US" w:eastAsia="zh-CN"/>
              </w:rPr>
              <w:t>21</w:t>
            </w:r>
            <w:r>
              <w:rPr>
                <w:color w:val="auto"/>
                <w:sz w:val="24"/>
                <w:highlight w:val="none"/>
              </w:rPr>
              <w:t>。</w:t>
            </w:r>
          </w:p>
          <w:p>
            <w:pPr>
              <w:spacing w:line="440" w:lineRule="exact"/>
              <w:ind w:firstLine="480" w:firstLineChars="200"/>
              <w:rPr>
                <w:rFonts w:eastAsia="黑体"/>
                <w:color w:val="auto"/>
                <w:sz w:val="24"/>
                <w:highlight w:val="none"/>
                <w:lang w:val="pt-BR"/>
              </w:rPr>
            </w:pPr>
            <w:r>
              <w:rPr>
                <w:rFonts w:eastAsia="黑体"/>
                <w:color w:val="auto"/>
                <w:sz w:val="24"/>
                <w:highlight w:val="none"/>
                <w:lang w:val="pt-BR"/>
              </w:rPr>
              <w:t>表</w:t>
            </w:r>
            <w:r>
              <w:rPr>
                <w:rFonts w:hint="eastAsia" w:eastAsia="黑体"/>
                <w:bCs/>
                <w:color w:val="auto"/>
                <w:sz w:val="24"/>
                <w:highlight w:val="none"/>
                <w:lang w:val="en-US" w:eastAsia="zh-CN"/>
              </w:rPr>
              <w:t>21</w:t>
            </w:r>
            <w:r>
              <w:rPr>
                <w:rFonts w:eastAsia="黑体"/>
                <w:color w:val="auto"/>
                <w:sz w:val="24"/>
                <w:highlight w:val="none"/>
                <w:lang w:val="pt-BR"/>
              </w:rPr>
              <w:t xml:space="preserve">            本项目原辅材料</w:t>
            </w:r>
            <w:r>
              <w:rPr>
                <w:rFonts w:eastAsia="黑体"/>
                <w:color w:val="auto"/>
                <w:sz w:val="24"/>
                <w:highlight w:val="none"/>
              </w:rPr>
              <w:t>及资源能源</w:t>
            </w:r>
            <w:r>
              <w:rPr>
                <w:rFonts w:eastAsia="黑体"/>
                <w:color w:val="auto"/>
                <w:sz w:val="24"/>
                <w:highlight w:val="none"/>
                <w:lang w:val="pt-BR"/>
              </w:rPr>
              <w:t>消耗量</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08"/>
              <w:gridCol w:w="1774"/>
              <w:gridCol w:w="1058"/>
              <w:gridCol w:w="2308"/>
              <w:gridCol w:w="2238"/>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493" w:type="pct"/>
                  <w:noWrap w:val="0"/>
                  <w:vAlign w:val="center"/>
                </w:tcPr>
                <w:p>
                  <w:pPr>
                    <w:jc w:val="center"/>
                    <w:rPr>
                      <w:rFonts w:hint="eastAsia" w:cs="宋体"/>
                      <w:b/>
                      <w:color w:val="auto"/>
                      <w:szCs w:val="20"/>
                      <w:highlight w:val="none"/>
                    </w:rPr>
                  </w:pPr>
                  <w:r>
                    <w:rPr>
                      <w:b/>
                      <w:color w:val="auto"/>
                      <w:szCs w:val="21"/>
                      <w:highlight w:val="none"/>
                      <w:lang w:val="pt-BR"/>
                    </w:rPr>
                    <w:t>序号</w:t>
                  </w:r>
                </w:p>
              </w:tc>
              <w:tc>
                <w:tcPr>
                  <w:tcW w:w="1083" w:type="pct"/>
                  <w:noWrap w:val="0"/>
                  <w:vAlign w:val="center"/>
                </w:tcPr>
                <w:p>
                  <w:pPr>
                    <w:jc w:val="center"/>
                    <w:rPr>
                      <w:rFonts w:cs="宋体"/>
                      <w:b/>
                      <w:color w:val="auto"/>
                      <w:szCs w:val="20"/>
                      <w:highlight w:val="none"/>
                    </w:rPr>
                  </w:pPr>
                  <w:r>
                    <w:rPr>
                      <w:rFonts w:hint="eastAsia" w:cs="宋体"/>
                      <w:b/>
                      <w:color w:val="auto"/>
                      <w:szCs w:val="20"/>
                      <w:highlight w:val="none"/>
                    </w:rPr>
                    <w:t>原料名称</w:t>
                  </w:r>
                </w:p>
              </w:tc>
              <w:tc>
                <w:tcPr>
                  <w:tcW w:w="646" w:type="pct"/>
                  <w:tcBorders>
                    <w:right w:val="single" w:color="auto" w:sz="4" w:space="0"/>
                  </w:tcBorders>
                  <w:noWrap w:val="0"/>
                  <w:vAlign w:val="center"/>
                </w:tcPr>
                <w:p>
                  <w:pPr>
                    <w:jc w:val="center"/>
                    <w:rPr>
                      <w:rFonts w:cs="宋体"/>
                      <w:b/>
                      <w:color w:val="auto"/>
                      <w:szCs w:val="20"/>
                      <w:highlight w:val="none"/>
                    </w:rPr>
                  </w:pPr>
                  <w:r>
                    <w:rPr>
                      <w:rFonts w:hint="eastAsia" w:cs="宋体"/>
                      <w:b/>
                      <w:color w:val="auto"/>
                      <w:szCs w:val="20"/>
                      <w:highlight w:val="none"/>
                    </w:rPr>
                    <w:t>用量</w:t>
                  </w:r>
                </w:p>
              </w:tc>
              <w:tc>
                <w:tcPr>
                  <w:tcW w:w="1409" w:type="pct"/>
                  <w:tcBorders>
                    <w:left w:val="single" w:color="auto" w:sz="4" w:space="0"/>
                  </w:tcBorders>
                  <w:noWrap w:val="0"/>
                  <w:vAlign w:val="center"/>
                </w:tcPr>
                <w:p>
                  <w:pPr>
                    <w:jc w:val="center"/>
                    <w:rPr>
                      <w:rFonts w:cs="宋体"/>
                      <w:b/>
                      <w:color w:val="auto"/>
                      <w:szCs w:val="20"/>
                      <w:highlight w:val="none"/>
                    </w:rPr>
                  </w:pPr>
                  <w:r>
                    <w:rPr>
                      <w:rFonts w:hint="eastAsia" w:cs="宋体"/>
                      <w:b/>
                      <w:color w:val="auto"/>
                      <w:szCs w:val="20"/>
                      <w:highlight w:val="none"/>
                    </w:rPr>
                    <w:t>包装规格/储存方式</w:t>
                  </w:r>
                </w:p>
              </w:tc>
              <w:tc>
                <w:tcPr>
                  <w:tcW w:w="1366" w:type="pct"/>
                  <w:tcBorders>
                    <w:left w:val="single" w:color="auto" w:sz="4" w:space="0"/>
                  </w:tcBorders>
                  <w:noWrap w:val="0"/>
                  <w:vAlign w:val="center"/>
                </w:tcPr>
                <w:p>
                  <w:pPr>
                    <w:jc w:val="center"/>
                    <w:rPr>
                      <w:rFonts w:cs="宋体"/>
                      <w:b/>
                      <w:color w:val="auto"/>
                      <w:szCs w:val="20"/>
                      <w:highlight w:val="none"/>
                    </w:rPr>
                  </w:pPr>
                  <w:r>
                    <w:rPr>
                      <w:rFonts w:hint="eastAsia" w:cs="宋体"/>
                      <w:b/>
                      <w:color w:val="auto"/>
                      <w:szCs w:val="20"/>
                      <w:highlight w:val="none"/>
                    </w:rPr>
                    <w:t>备注</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3" w:type="pct"/>
                  <w:noWrap w:val="0"/>
                  <w:vAlign w:val="center"/>
                </w:tcPr>
                <w:p>
                  <w:pPr>
                    <w:contextualSpacing/>
                    <w:jc w:val="center"/>
                    <w:textAlignment w:val="baseline"/>
                    <w:rPr>
                      <w:rFonts w:hint="eastAsia"/>
                      <w:color w:val="auto"/>
                      <w:kern w:val="0"/>
                      <w:szCs w:val="21"/>
                      <w:highlight w:val="none"/>
                    </w:rPr>
                  </w:pPr>
                  <w:r>
                    <w:rPr>
                      <w:rFonts w:hint="eastAsia"/>
                      <w:color w:val="auto"/>
                      <w:kern w:val="0"/>
                      <w:szCs w:val="21"/>
                      <w:highlight w:val="none"/>
                    </w:rPr>
                    <w:t>1</w:t>
                  </w:r>
                </w:p>
              </w:tc>
              <w:tc>
                <w:tcPr>
                  <w:tcW w:w="1083" w:type="pct"/>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钢材</w:t>
                  </w:r>
                </w:p>
              </w:tc>
              <w:tc>
                <w:tcPr>
                  <w:tcW w:w="646" w:type="pct"/>
                  <w:tcBorders>
                    <w:righ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1650t/a</w:t>
                  </w:r>
                </w:p>
              </w:tc>
              <w:tc>
                <w:tcPr>
                  <w:tcW w:w="1409" w:type="pct"/>
                  <w:tcBorders>
                    <w:lef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外购</w:t>
                  </w:r>
                </w:p>
              </w:tc>
              <w:tc>
                <w:tcPr>
                  <w:tcW w:w="1366" w:type="pct"/>
                  <w:tcBorders>
                    <w:lef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3" w:type="pct"/>
                  <w:noWrap w:val="0"/>
                  <w:vAlign w:val="center"/>
                </w:tcPr>
                <w:p>
                  <w:pPr>
                    <w:contextualSpacing/>
                    <w:jc w:val="center"/>
                    <w:textAlignment w:val="baseline"/>
                    <w:rPr>
                      <w:rFonts w:hint="eastAsia" w:eastAsia="宋体"/>
                      <w:color w:val="auto"/>
                      <w:kern w:val="0"/>
                      <w:szCs w:val="21"/>
                      <w:highlight w:val="none"/>
                      <w:lang w:val="en-US" w:eastAsia="zh-CN"/>
                    </w:rPr>
                  </w:pPr>
                  <w:r>
                    <w:rPr>
                      <w:rFonts w:hint="eastAsia"/>
                      <w:color w:val="auto"/>
                      <w:kern w:val="0"/>
                      <w:szCs w:val="21"/>
                      <w:highlight w:val="none"/>
                      <w:lang w:val="en-US" w:eastAsia="zh-CN"/>
                    </w:rPr>
                    <w:t>2</w:t>
                  </w:r>
                </w:p>
              </w:tc>
              <w:tc>
                <w:tcPr>
                  <w:tcW w:w="1083" w:type="pct"/>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焊丝</w:t>
                  </w:r>
                </w:p>
              </w:tc>
              <w:tc>
                <w:tcPr>
                  <w:tcW w:w="646" w:type="pct"/>
                  <w:tcBorders>
                    <w:righ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7.5t/a</w:t>
                  </w:r>
                </w:p>
              </w:tc>
              <w:tc>
                <w:tcPr>
                  <w:tcW w:w="1409" w:type="pct"/>
                  <w:tcBorders>
                    <w:lef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外购袋装，5kg/袋</w:t>
                  </w:r>
                </w:p>
              </w:tc>
              <w:tc>
                <w:tcPr>
                  <w:tcW w:w="1366" w:type="pct"/>
                  <w:tcBorders>
                    <w:lef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3" w:type="pct"/>
                  <w:noWrap w:val="0"/>
                  <w:vAlign w:val="center"/>
                </w:tcPr>
                <w:p>
                  <w:pPr>
                    <w:contextualSpacing/>
                    <w:jc w:val="center"/>
                    <w:textAlignment w:val="baseline"/>
                    <w:rPr>
                      <w:rFonts w:hint="default"/>
                      <w:b w:val="0"/>
                      <w:bCs w:val="0"/>
                      <w:color w:val="auto"/>
                      <w:kern w:val="0"/>
                      <w:szCs w:val="21"/>
                      <w:highlight w:val="none"/>
                      <w:u w:val="none"/>
                      <w:lang w:val="en-US" w:eastAsia="zh-CN"/>
                    </w:rPr>
                  </w:pPr>
                  <w:r>
                    <w:rPr>
                      <w:rFonts w:hint="eastAsia"/>
                      <w:b w:val="0"/>
                      <w:bCs w:val="0"/>
                      <w:color w:val="auto"/>
                      <w:kern w:val="0"/>
                      <w:szCs w:val="21"/>
                      <w:highlight w:val="none"/>
                      <w:u w:val="none"/>
                      <w:lang w:val="en-US" w:eastAsia="zh-CN"/>
                    </w:rPr>
                    <w:t>3</w:t>
                  </w:r>
                </w:p>
              </w:tc>
              <w:tc>
                <w:tcPr>
                  <w:tcW w:w="1083" w:type="pct"/>
                  <w:noWrap w:val="0"/>
                  <w:vAlign w:val="center"/>
                </w:tcPr>
                <w:p>
                  <w:pPr>
                    <w:jc w:val="center"/>
                    <w:rPr>
                      <w:rFonts w:hint="default"/>
                      <w:b w:val="0"/>
                      <w:bCs w:val="0"/>
                      <w:color w:val="auto"/>
                      <w:szCs w:val="21"/>
                      <w:highlight w:val="none"/>
                      <w:u w:val="none"/>
                      <w:lang w:val="en-US" w:eastAsia="zh-CN"/>
                    </w:rPr>
                  </w:pPr>
                  <w:r>
                    <w:rPr>
                      <w:rFonts w:hint="eastAsia"/>
                      <w:b w:val="0"/>
                      <w:bCs w:val="0"/>
                      <w:color w:val="auto"/>
                      <w:szCs w:val="21"/>
                      <w:highlight w:val="none"/>
                      <w:u w:val="none"/>
                      <w:lang w:val="en-US" w:eastAsia="zh-CN"/>
                    </w:rPr>
                    <w:t>石英砂</w:t>
                  </w:r>
                </w:p>
              </w:tc>
              <w:tc>
                <w:tcPr>
                  <w:tcW w:w="646" w:type="pct"/>
                  <w:tcBorders>
                    <w:right w:val="single" w:color="auto" w:sz="4" w:space="0"/>
                  </w:tcBorders>
                  <w:noWrap w:val="0"/>
                  <w:vAlign w:val="center"/>
                </w:tcPr>
                <w:p>
                  <w:pPr>
                    <w:jc w:val="center"/>
                    <w:rPr>
                      <w:rFonts w:hint="default"/>
                      <w:b w:val="0"/>
                      <w:bCs w:val="0"/>
                      <w:color w:val="auto"/>
                      <w:szCs w:val="21"/>
                      <w:highlight w:val="none"/>
                      <w:u w:val="none"/>
                      <w:lang w:val="en-US" w:eastAsia="zh-CN"/>
                    </w:rPr>
                  </w:pPr>
                  <w:r>
                    <w:rPr>
                      <w:rFonts w:hint="eastAsia"/>
                      <w:b w:val="0"/>
                      <w:bCs w:val="0"/>
                      <w:color w:val="auto"/>
                      <w:szCs w:val="21"/>
                      <w:highlight w:val="none"/>
                      <w:u w:val="none"/>
                      <w:lang w:val="en-US" w:eastAsia="zh-CN"/>
                    </w:rPr>
                    <w:t>0.5t/a</w:t>
                  </w:r>
                </w:p>
              </w:tc>
              <w:tc>
                <w:tcPr>
                  <w:tcW w:w="1409" w:type="pct"/>
                  <w:tcBorders>
                    <w:left w:val="single" w:color="auto" w:sz="4" w:space="0"/>
                  </w:tcBorders>
                  <w:noWrap w:val="0"/>
                  <w:vAlign w:val="center"/>
                </w:tcPr>
                <w:p>
                  <w:pPr>
                    <w:jc w:val="center"/>
                    <w:rPr>
                      <w:rFonts w:hint="default"/>
                      <w:b w:val="0"/>
                      <w:bCs w:val="0"/>
                      <w:color w:val="auto"/>
                      <w:szCs w:val="21"/>
                      <w:highlight w:val="none"/>
                      <w:u w:val="none"/>
                      <w:lang w:val="en-US" w:eastAsia="zh-CN"/>
                    </w:rPr>
                  </w:pPr>
                  <w:r>
                    <w:rPr>
                      <w:rFonts w:hint="eastAsia"/>
                      <w:color w:val="auto"/>
                      <w:szCs w:val="21"/>
                      <w:highlight w:val="none"/>
                      <w:lang w:val="en-US" w:eastAsia="zh-CN"/>
                    </w:rPr>
                    <w:t>外购</w:t>
                  </w:r>
                  <w:r>
                    <w:rPr>
                      <w:rFonts w:hint="eastAsia"/>
                      <w:b w:val="0"/>
                      <w:bCs w:val="0"/>
                      <w:color w:val="auto"/>
                      <w:szCs w:val="21"/>
                      <w:highlight w:val="none"/>
                      <w:u w:val="none"/>
                      <w:lang w:val="en-US" w:eastAsia="zh-CN"/>
                    </w:rPr>
                    <w:t>袋装，25kg/袋</w:t>
                  </w:r>
                </w:p>
              </w:tc>
              <w:tc>
                <w:tcPr>
                  <w:tcW w:w="1366" w:type="pct"/>
                  <w:tcBorders>
                    <w:left w:val="single" w:color="auto" w:sz="4" w:space="0"/>
                  </w:tcBorders>
                  <w:noWrap w:val="0"/>
                  <w:vAlign w:val="center"/>
                </w:tcPr>
                <w:p>
                  <w:pPr>
                    <w:jc w:val="center"/>
                    <w:rPr>
                      <w:rFonts w:hint="default"/>
                      <w:b w:val="0"/>
                      <w:bCs w:val="0"/>
                      <w:color w:val="auto"/>
                      <w:szCs w:val="21"/>
                      <w:highlight w:val="none"/>
                      <w:u w:val="none"/>
                      <w:lang w:val="en-US" w:eastAsia="zh-CN"/>
                    </w:rPr>
                  </w:pPr>
                  <w:r>
                    <w:rPr>
                      <w:rFonts w:hint="eastAsia"/>
                      <w:b w:val="0"/>
                      <w:bCs w:val="0"/>
                      <w:color w:val="auto"/>
                      <w:szCs w:val="21"/>
                      <w:highlight w:val="none"/>
                      <w:u w:val="none"/>
                      <w:lang w:val="en-US" w:eastAsia="zh-CN"/>
                    </w:rPr>
                    <w:t>喷砂打磨</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3" w:type="pct"/>
                  <w:noWrap w:val="0"/>
                  <w:vAlign w:val="center"/>
                </w:tcPr>
                <w:p>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4</w:t>
                  </w:r>
                </w:p>
              </w:tc>
              <w:tc>
                <w:tcPr>
                  <w:tcW w:w="1083" w:type="pct"/>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MDI预聚体</w:t>
                  </w:r>
                </w:p>
              </w:tc>
              <w:tc>
                <w:tcPr>
                  <w:tcW w:w="646" w:type="pct"/>
                  <w:tcBorders>
                    <w:righ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150t/a</w:t>
                  </w:r>
                </w:p>
              </w:tc>
              <w:tc>
                <w:tcPr>
                  <w:tcW w:w="1409" w:type="pct"/>
                  <w:tcBorders>
                    <w:lef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外购桶装，20</w:t>
                  </w:r>
                  <w:r>
                    <w:rPr>
                      <w:rFonts w:hint="eastAsia"/>
                      <w:b w:val="0"/>
                      <w:bCs w:val="0"/>
                      <w:color w:val="auto"/>
                      <w:szCs w:val="21"/>
                      <w:highlight w:val="none"/>
                      <w:u w:val="none"/>
                      <w:lang w:val="en-US" w:eastAsia="zh-CN"/>
                    </w:rPr>
                    <w:t>kg/桶</w:t>
                  </w:r>
                </w:p>
              </w:tc>
              <w:tc>
                <w:tcPr>
                  <w:tcW w:w="1366" w:type="pct"/>
                  <w:tcBorders>
                    <w:lef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块状固体</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3" w:type="pct"/>
                  <w:noWrap w:val="0"/>
                  <w:vAlign w:val="center"/>
                </w:tcPr>
                <w:p>
                  <w:pPr>
                    <w:contextualSpacing/>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5</w:t>
                  </w:r>
                </w:p>
              </w:tc>
              <w:tc>
                <w:tcPr>
                  <w:tcW w:w="1083" w:type="pct"/>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聚氨酯多元醇</w:t>
                  </w:r>
                </w:p>
              </w:tc>
              <w:tc>
                <w:tcPr>
                  <w:tcW w:w="646" w:type="pct"/>
                  <w:tcBorders>
                    <w:righ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50t/a</w:t>
                  </w:r>
                </w:p>
              </w:tc>
              <w:tc>
                <w:tcPr>
                  <w:tcW w:w="1409" w:type="pct"/>
                  <w:tcBorders>
                    <w:lef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外购桶装，20</w:t>
                  </w:r>
                  <w:r>
                    <w:rPr>
                      <w:rFonts w:hint="eastAsia"/>
                      <w:b w:val="0"/>
                      <w:bCs w:val="0"/>
                      <w:color w:val="auto"/>
                      <w:szCs w:val="21"/>
                      <w:highlight w:val="none"/>
                      <w:u w:val="none"/>
                      <w:lang w:val="en-US" w:eastAsia="zh-CN"/>
                    </w:rPr>
                    <w:t>kg/桶</w:t>
                  </w:r>
                </w:p>
              </w:tc>
              <w:tc>
                <w:tcPr>
                  <w:tcW w:w="1366" w:type="pct"/>
                  <w:tcBorders>
                    <w:lef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粘稠状液体，用于增加产品强度和耐热性</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3" w:type="pct"/>
                  <w:noWrap w:val="0"/>
                  <w:vAlign w:val="center"/>
                </w:tcPr>
                <w:p>
                  <w:pPr>
                    <w:contextualSpacing/>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w:t>
                  </w:r>
                </w:p>
              </w:tc>
              <w:tc>
                <w:tcPr>
                  <w:tcW w:w="1083" w:type="pct"/>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聚氨酯扩链剂</w:t>
                  </w:r>
                </w:p>
              </w:tc>
              <w:tc>
                <w:tcPr>
                  <w:tcW w:w="646" w:type="pct"/>
                  <w:tcBorders>
                    <w:righ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45t/a</w:t>
                  </w:r>
                </w:p>
              </w:tc>
              <w:tc>
                <w:tcPr>
                  <w:tcW w:w="1409" w:type="pct"/>
                  <w:tcBorders>
                    <w:lef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外购桶装，10</w:t>
                  </w:r>
                  <w:r>
                    <w:rPr>
                      <w:rFonts w:hint="eastAsia"/>
                      <w:b w:val="0"/>
                      <w:bCs w:val="0"/>
                      <w:color w:val="auto"/>
                      <w:szCs w:val="21"/>
                      <w:highlight w:val="none"/>
                      <w:u w:val="none"/>
                      <w:lang w:val="en-US" w:eastAsia="zh-CN"/>
                    </w:rPr>
                    <w:t>kg/桶</w:t>
                  </w:r>
                </w:p>
              </w:tc>
              <w:tc>
                <w:tcPr>
                  <w:tcW w:w="1366" w:type="pct"/>
                  <w:tcBorders>
                    <w:lef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液体，二元醇扩链剂，用于提高产品的力学性能</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3" w:type="pct"/>
                  <w:noWrap w:val="0"/>
                  <w:vAlign w:val="center"/>
                </w:tcPr>
                <w:p>
                  <w:pPr>
                    <w:contextualSpacing/>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7</w:t>
                  </w:r>
                </w:p>
              </w:tc>
              <w:tc>
                <w:tcPr>
                  <w:tcW w:w="1083" w:type="pct"/>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聚氨酯助剂</w:t>
                  </w:r>
                </w:p>
              </w:tc>
              <w:tc>
                <w:tcPr>
                  <w:tcW w:w="646" w:type="pct"/>
                  <w:tcBorders>
                    <w:right w:val="single" w:color="auto" w:sz="4" w:space="0"/>
                  </w:tcBorders>
                  <w:noWrap w:val="0"/>
                  <w:vAlign w:val="center"/>
                </w:tcPr>
                <w:p>
                  <w:pPr>
                    <w:jc w:val="center"/>
                    <w:rPr>
                      <w:rFonts w:hint="default"/>
                      <w:color w:val="auto"/>
                      <w:lang w:val="en-US" w:eastAsia="zh-CN"/>
                    </w:rPr>
                  </w:pPr>
                  <w:r>
                    <w:rPr>
                      <w:rFonts w:hint="eastAsia"/>
                      <w:color w:val="auto"/>
                      <w:szCs w:val="21"/>
                      <w:highlight w:val="none"/>
                      <w:lang w:val="en-US" w:eastAsia="zh-CN"/>
                    </w:rPr>
                    <w:t>5t/a</w:t>
                  </w:r>
                </w:p>
              </w:tc>
              <w:tc>
                <w:tcPr>
                  <w:tcW w:w="1409" w:type="pct"/>
                  <w:tcBorders>
                    <w:lef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外购桶装，10</w:t>
                  </w:r>
                  <w:r>
                    <w:rPr>
                      <w:rFonts w:hint="eastAsia"/>
                      <w:b w:val="0"/>
                      <w:bCs w:val="0"/>
                      <w:color w:val="auto"/>
                      <w:szCs w:val="21"/>
                      <w:highlight w:val="none"/>
                      <w:u w:val="none"/>
                      <w:lang w:val="en-US" w:eastAsia="zh-CN"/>
                    </w:rPr>
                    <w:t>kg/桶</w:t>
                  </w:r>
                </w:p>
              </w:tc>
              <w:tc>
                <w:tcPr>
                  <w:tcW w:w="1366" w:type="pct"/>
                  <w:tcBorders>
                    <w:lef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液体，用于调色</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3" w:type="pct"/>
                  <w:noWrap w:val="0"/>
                  <w:vAlign w:val="center"/>
                </w:tcPr>
                <w:p>
                  <w:pPr>
                    <w:contextualSpacing/>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8</w:t>
                  </w:r>
                </w:p>
              </w:tc>
              <w:tc>
                <w:tcPr>
                  <w:tcW w:w="1083" w:type="pct"/>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润滑油</w:t>
                  </w:r>
                </w:p>
              </w:tc>
              <w:tc>
                <w:tcPr>
                  <w:tcW w:w="646" w:type="pct"/>
                  <w:tcBorders>
                    <w:righ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0.5t/a</w:t>
                  </w:r>
                </w:p>
              </w:tc>
              <w:tc>
                <w:tcPr>
                  <w:tcW w:w="1409" w:type="pct"/>
                  <w:tcBorders>
                    <w:lef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外购桶装，</w:t>
                  </w:r>
                  <w:r>
                    <w:rPr>
                      <w:rFonts w:hint="eastAsia"/>
                      <w:b w:val="0"/>
                      <w:bCs w:val="0"/>
                      <w:color w:val="auto"/>
                      <w:szCs w:val="21"/>
                      <w:highlight w:val="none"/>
                      <w:u w:val="none"/>
                      <w:lang w:val="en-US" w:eastAsia="zh-CN"/>
                    </w:rPr>
                    <w:t>25kg/桶</w:t>
                  </w:r>
                </w:p>
              </w:tc>
              <w:tc>
                <w:tcPr>
                  <w:tcW w:w="1366" w:type="pct"/>
                  <w:tcBorders>
                    <w:lef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设备维护</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3" w:type="pct"/>
                  <w:noWrap w:val="0"/>
                  <w:vAlign w:val="center"/>
                </w:tcPr>
                <w:p>
                  <w:pPr>
                    <w:contextualSpacing/>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9</w:t>
                  </w:r>
                </w:p>
              </w:tc>
              <w:tc>
                <w:tcPr>
                  <w:tcW w:w="1083" w:type="pct"/>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液压油</w:t>
                  </w:r>
                </w:p>
              </w:tc>
              <w:tc>
                <w:tcPr>
                  <w:tcW w:w="646" w:type="pct"/>
                  <w:tcBorders>
                    <w:righ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0.2t/a</w:t>
                  </w:r>
                </w:p>
              </w:tc>
              <w:tc>
                <w:tcPr>
                  <w:tcW w:w="1409" w:type="pct"/>
                  <w:tcBorders>
                    <w:lef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外购桶装，</w:t>
                  </w:r>
                  <w:r>
                    <w:rPr>
                      <w:rFonts w:hint="eastAsia"/>
                      <w:b w:val="0"/>
                      <w:bCs w:val="0"/>
                      <w:color w:val="auto"/>
                      <w:szCs w:val="21"/>
                      <w:highlight w:val="none"/>
                      <w:u w:val="none"/>
                      <w:lang w:val="en-US" w:eastAsia="zh-CN"/>
                    </w:rPr>
                    <w:t>25kg/桶</w:t>
                  </w:r>
                </w:p>
              </w:tc>
              <w:tc>
                <w:tcPr>
                  <w:tcW w:w="1366" w:type="pct"/>
                  <w:tcBorders>
                    <w:lef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液压设备</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93" w:type="pct"/>
                  <w:noWrap w:val="0"/>
                  <w:vAlign w:val="center"/>
                </w:tcPr>
                <w:p>
                  <w:pPr>
                    <w:contextualSpacing/>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10</w:t>
                  </w:r>
                </w:p>
              </w:tc>
              <w:tc>
                <w:tcPr>
                  <w:tcW w:w="1083" w:type="pct"/>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二氧化碳</w:t>
                  </w:r>
                </w:p>
              </w:tc>
              <w:tc>
                <w:tcPr>
                  <w:tcW w:w="646" w:type="pct"/>
                  <w:tcBorders>
                    <w:righ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17.5t/a</w:t>
                  </w:r>
                </w:p>
              </w:tc>
              <w:tc>
                <w:tcPr>
                  <w:tcW w:w="1409" w:type="pct"/>
                  <w:tcBorders>
                    <w:lef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外购瓶装，25kg/钢瓶</w:t>
                  </w:r>
                </w:p>
              </w:tc>
              <w:tc>
                <w:tcPr>
                  <w:tcW w:w="1366" w:type="pct"/>
                  <w:tcBorders>
                    <w:lef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700瓶/a，焊接保护气</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3" w:type="pct"/>
                  <w:noWrap w:val="0"/>
                  <w:vAlign w:val="center"/>
                </w:tcPr>
                <w:p>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11</w:t>
                  </w:r>
                </w:p>
              </w:tc>
              <w:tc>
                <w:tcPr>
                  <w:tcW w:w="1083" w:type="pct"/>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环氧富锌底漆</w:t>
                  </w:r>
                </w:p>
              </w:tc>
              <w:tc>
                <w:tcPr>
                  <w:tcW w:w="646" w:type="pct"/>
                  <w:tcBorders>
                    <w:righ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1.26t/a</w:t>
                  </w:r>
                </w:p>
              </w:tc>
              <w:tc>
                <w:tcPr>
                  <w:tcW w:w="1409" w:type="pct"/>
                  <w:tcBorders>
                    <w:lef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外购桶装，</w:t>
                  </w:r>
                  <w:r>
                    <w:rPr>
                      <w:rFonts w:hint="eastAsia"/>
                      <w:b w:val="0"/>
                      <w:bCs w:val="0"/>
                      <w:color w:val="auto"/>
                      <w:szCs w:val="21"/>
                      <w:highlight w:val="none"/>
                      <w:u w:val="none"/>
                      <w:lang w:val="en-US" w:eastAsia="zh-CN"/>
                    </w:rPr>
                    <w:t>25kg/桶</w:t>
                  </w:r>
                </w:p>
              </w:tc>
              <w:tc>
                <w:tcPr>
                  <w:tcW w:w="1366" w:type="pct"/>
                  <w:tcBorders>
                    <w:lef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成分：环氧树脂15%、二甲苯8%、正丁醇4%、助剂3%、锌粉70%</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3" w:type="pct"/>
                  <w:noWrap w:val="0"/>
                  <w:vAlign w:val="center"/>
                </w:tcPr>
                <w:p>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12</w:t>
                  </w:r>
                </w:p>
              </w:tc>
              <w:tc>
                <w:tcPr>
                  <w:tcW w:w="1083" w:type="pct"/>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环氧稀释剂</w:t>
                  </w:r>
                </w:p>
              </w:tc>
              <w:tc>
                <w:tcPr>
                  <w:tcW w:w="646" w:type="pct"/>
                  <w:tcBorders>
                    <w:right w:val="single" w:color="auto" w:sz="4" w:space="0"/>
                  </w:tcBorders>
                  <w:noWrap w:val="0"/>
                  <w:vAlign w:val="center"/>
                </w:tcPr>
                <w:p>
                  <w:pPr>
                    <w:jc w:val="center"/>
                    <w:rPr>
                      <w:rFonts w:hint="default"/>
                      <w:color w:val="auto"/>
                      <w:lang w:val="en-US" w:eastAsia="zh-CN"/>
                    </w:rPr>
                  </w:pPr>
                  <w:r>
                    <w:rPr>
                      <w:rFonts w:hint="eastAsia"/>
                      <w:color w:val="auto"/>
                      <w:szCs w:val="21"/>
                      <w:highlight w:val="none"/>
                      <w:lang w:val="en-US" w:eastAsia="zh-CN"/>
                    </w:rPr>
                    <w:t>0.42t/a</w:t>
                  </w:r>
                </w:p>
              </w:tc>
              <w:tc>
                <w:tcPr>
                  <w:tcW w:w="1409" w:type="pct"/>
                  <w:tcBorders>
                    <w:lef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外购桶装，</w:t>
                  </w:r>
                  <w:r>
                    <w:rPr>
                      <w:rFonts w:hint="eastAsia"/>
                      <w:b w:val="0"/>
                      <w:bCs w:val="0"/>
                      <w:color w:val="auto"/>
                      <w:szCs w:val="21"/>
                      <w:highlight w:val="none"/>
                      <w:u w:val="none"/>
                      <w:lang w:val="en-US" w:eastAsia="zh-CN"/>
                    </w:rPr>
                    <w:t>25kg/桶</w:t>
                  </w:r>
                </w:p>
              </w:tc>
              <w:tc>
                <w:tcPr>
                  <w:tcW w:w="1366" w:type="pct"/>
                  <w:tcBorders>
                    <w:lef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成分：二甲苯75%、正丁醇25%</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93" w:type="pct"/>
                  <w:noWrap w:val="0"/>
                  <w:vAlign w:val="center"/>
                </w:tcPr>
                <w:p>
                  <w:pPr>
                    <w:contextualSpacing/>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13</w:t>
                  </w:r>
                </w:p>
              </w:tc>
              <w:tc>
                <w:tcPr>
                  <w:tcW w:w="1083" w:type="pct"/>
                  <w:noWrap w:val="0"/>
                  <w:vAlign w:val="center"/>
                </w:tcPr>
                <w:p>
                  <w:pPr>
                    <w:jc w:val="center"/>
                    <w:rPr>
                      <w:rFonts w:hint="eastAsia"/>
                      <w:color w:val="auto"/>
                      <w:szCs w:val="21"/>
                      <w:highlight w:val="none"/>
                      <w:lang w:val="en-US" w:eastAsia="zh-CN"/>
                    </w:rPr>
                  </w:pPr>
                  <w:r>
                    <w:rPr>
                      <w:rFonts w:hint="eastAsia"/>
                      <w:color w:val="auto"/>
                      <w:szCs w:val="21"/>
                      <w:highlight w:val="none"/>
                      <w:lang w:val="en-US" w:eastAsia="zh-CN"/>
                    </w:rPr>
                    <w:t>环氧固化剂</w:t>
                  </w:r>
                </w:p>
              </w:tc>
              <w:tc>
                <w:tcPr>
                  <w:tcW w:w="646" w:type="pct"/>
                  <w:tcBorders>
                    <w:righ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0.25t/a</w:t>
                  </w:r>
                </w:p>
              </w:tc>
              <w:tc>
                <w:tcPr>
                  <w:tcW w:w="1409" w:type="pct"/>
                  <w:tcBorders>
                    <w:left w:val="single" w:color="auto" w:sz="4" w:space="0"/>
                  </w:tcBorders>
                  <w:noWrap w:val="0"/>
                  <w:vAlign w:val="center"/>
                </w:tcPr>
                <w:p>
                  <w:pPr>
                    <w:jc w:val="center"/>
                    <w:rPr>
                      <w:rFonts w:hint="eastAsia"/>
                      <w:color w:val="auto"/>
                      <w:szCs w:val="21"/>
                      <w:highlight w:val="none"/>
                      <w:lang w:val="en-US" w:eastAsia="zh-CN"/>
                    </w:rPr>
                  </w:pPr>
                  <w:r>
                    <w:rPr>
                      <w:rFonts w:hint="eastAsia"/>
                      <w:color w:val="auto"/>
                      <w:szCs w:val="21"/>
                      <w:highlight w:val="none"/>
                      <w:lang w:val="en-US" w:eastAsia="zh-CN"/>
                    </w:rPr>
                    <w:t>外购桶装，</w:t>
                  </w:r>
                  <w:r>
                    <w:rPr>
                      <w:rFonts w:hint="eastAsia"/>
                      <w:b w:val="0"/>
                      <w:bCs w:val="0"/>
                      <w:color w:val="auto"/>
                      <w:szCs w:val="21"/>
                      <w:highlight w:val="none"/>
                      <w:u w:val="none"/>
                      <w:lang w:val="en-US" w:eastAsia="zh-CN"/>
                    </w:rPr>
                    <w:t>25kg/桶</w:t>
                  </w:r>
                </w:p>
              </w:tc>
              <w:tc>
                <w:tcPr>
                  <w:tcW w:w="1366" w:type="pct"/>
                  <w:tcBorders>
                    <w:left w:val="single" w:color="auto" w:sz="4" w:space="0"/>
                  </w:tcBorders>
                  <w:noWrap w:val="0"/>
                  <w:vAlign w:val="center"/>
                </w:tcPr>
                <w:p>
                  <w:pPr>
                    <w:jc w:val="center"/>
                    <w:rPr>
                      <w:rFonts w:hint="eastAsia"/>
                      <w:color w:val="auto"/>
                      <w:szCs w:val="21"/>
                      <w:highlight w:val="none"/>
                      <w:lang w:val="en-US" w:eastAsia="zh-CN"/>
                    </w:rPr>
                  </w:pPr>
                  <w:r>
                    <w:rPr>
                      <w:rFonts w:hint="eastAsia"/>
                      <w:color w:val="auto"/>
                      <w:szCs w:val="21"/>
                      <w:highlight w:val="none"/>
                      <w:lang w:val="en-US" w:eastAsia="zh-CN"/>
                    </w:rPr>
                    <w:t>成分：二甲苯30%、正丁醇10%、固含量60%</w:t>
                  </w:r>
                </w:p>
              </w:tc>
            </w:tr>
          </w:tbl>
          <w:p>
            <w:pPr>
              <w:spacing w:line="440" w:lineRule="exact"/>
              <w:ind w:firstLine="480" w:firstLineChars="200"/>
              <w:rPr>
                <w:rFonts w:eastAsia="黑体"/>
                <w:color w:val="auto"/>
                <w:sz w:val="24"/>
                <w:highlight w:val="none"/>
                <w:lang w:val="pt-BR"/>
              </w:rPr>
            </w:pPr>
            <w:r>
              <w:rPr>
                <w:rFonts w:hint="eastAsia" w:eastAsia="黑体"/>
                <w:color w:val="auto"/>
                <w:sz w:val="24"/>
                <w:highlight w:val="none"/>
                <w:lang w:val="pt-BR"/>
              </w:rPr>
              <w:t>表</w:t>
            </w:r>
            <w:r>
              <w:rPr>
                <w:rFonts w:hint="eastAsia" w:eastAsia="黑体"/>
                <w:bCs/>
                <w:color w:val="auto"/>
                <w:sz w:val="24"/>
                <w:highlight w:val="none"/>
                <w:lang w:val="en-US" w:eastAsia="zh-CN"/>
              </w:rPr>
              <w:t>22</w:t>
            </w:r>
            <w:r>
              <w:rPr>
                <w:rFonts w:eastAsia="黑体"/>
                <w:color w:val="auto"/>
                <w:sz w:val="24"/>
                <w:highlight w:val="none"/>
                <w:lang w:val="pt-BR"/>
              </w:rPr>
              <w:t xml:space="preserve">             </w:t>
            </w:r>
            <w:r>
              <w:rPr>
                <w:rFonts w:hint="eastAsia" w:eastAsia="黑体"/>
                <w:color w:val="auto"/>
                <w:sz w:val="24"/>
                <w:highlight w:val="none"/>
                <w:lang w:val="pt-BR"/>
              </w:rPr>
              <w:t>本项目主要原辅材料理化性质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012"/>
              <w:gridCol w:w="1950"/>
              <w:gridCol w:w="522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618" w:type="pct"/>
                  <w:tcBorders>
                    <w:tl2br w:val="nil"/>
                    <w:tr2bl w:val="nil"/>
                  </w:tcBorders>
                  <w:noWrap w:val="0"/>
                  <w:vAlign w:val="center"/>
                </w:tcPr>
                <w:p>
                  <w:pPr>
                    <w:jc w:val="center"/>
                    <w:rPr>
                      <w:b/>
                      <w:color w:val="auto"/>
                      <w:szCs w:val="21"/>
                      <w:highlight w:val="none"/>
                    </w:rPr>
                  </w:pPr>
                  <w:r>
                    <w:rPr>
                      <w:rFonts w:hint="eastAsia"/>
                      <w:b/>
                      <w:color w:val="auto"/>
                      <w:szCs w:val="21"/>
                      <w:highlight w:val="none"/>
                      <w:lang w:val="pt-BR"/>
                    </w:rPr>
                    <w:t>序号</w:t>
                  </w:r>
                </w:p>
              </w:tc>
              <w:tc>
                <w:tcPr>
                  <w:tcW w:w="1191" w:type="pct"/>
                  <w:tcBorders>
                    <w:tl2br w:val="nil"/>
                    <w:tr2bl w:val="nil"/>
                  </w:tcBorders>
                  <w:noWrap w:val="0"/>
                  <w:vAlign w:val="center"/>
                </w:tcPr>
                <w:p>
                  <w:pPr>
                    <w:jc w:val="center"/>
                    <w:rPr>
                      <w:b/>
                      <w:color w:val="auto"/>
                      <w:szCs w:val="21"/>
                      <w:highlight w:val="none"/>
                    </w:rPr>
                  </w:pPr>
                  <w:r>
                    <w:rPr>
                      <w:rFonts w:hint="eastAsia"/>
                      <w:b/>
                      <w:color w:val="auto"/>
                      <w:szCs w:val="21"/>
                      <w:highlight w:val="none"/>
                    </w:rPr>
                    <w:t>原料名称</w:t>
                  </w:r>
                </w:p>
              </w:tc>
              <w:tc>
                <w:tcPr>
                  <w:tcW w:w="3190" w:type="pct"/>
                  <w:tcBorders>
                    <w:tl2br w:val="nil"/>
                    <w:tr2bl w:val="nil"/>
                  </w:tcBorders>
                  <w:noWrap w:val="0"/>
                  <w:vAlign w:val="center"/>
                </w:tcPr>
                <w:p>
                  <w:pPr>
                    <w:jc w:val="center"/>
                    <w:rPr>
                      <w:b/>
                      <w:color w:val="auto"/>
                      <w:szCs w:val="21"/>
                      <w:highlight w:val="none"/>
                    </w:rPr>
                  </w:pPr>
                  <w:r>
                    <w:rPr>
                      <w:rFonts w:hint="eastAsia"/>
                      <w:b/>
                      <w:color w:val="auto"/>
                      <w:szCs w:val="21"/>
                      <w:highlight w:val="none"/>
                    </w:rPr>
                    <w:t>理化性质</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618" w:type="pct"/>
                  <w:tcBorders>
                    <w:tl2br w:val="nil"/>
                    <w:tr2bl w:val="nil"/>
                  </w:tcBorders>
                  <w:noWrap w:val="0"/>
                  <w:vAlign w:val="center"/>
                </w:tcPr>
                <w:p>
                  <w:pPr>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w:t>
                  </w:r>
                </w:p>
              </w:tc>
              <w:tc>
                <w:tcPr>
                  <w:tcW w:w="1191" w:type="pct"/>
                  <w:tcBorders>
                    <w:tl2br w:val="nil"/>
                    <w:tr2bl w:val="nil"/>
                  </w:tcBorders>
                  <w:noWrap w:val="0"/>
                  <w:vAlign w:val="center"/>
                </w:tcPr>
                <w:p>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MDI预聚体</w:t>
                  </w:r>
                </w:p>
              </w:tc>
              <w:tc>
                <w:tcPr>
                  <w:tcW w:w="3190" w:type="pct"/>
                  <w:tcBorders>
                    <w:tl2br w:val="nil"/>
                    <w:tr2bl w:val="nil"/>
                  </w:tcBorders>
                  <w:noWrap w:val="0"/>
                  <w:vAlign w:val="center"/>
                </w:tcPr>
                <w:p>
                  <w:pPr>
                    <w:jc w:val="both"/>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又名聚氨酯预聚体，</w:t>
                  </w:r>
                  <w:r>
                    <w:rPr>
                      <w:rFonts w:hint="default" w:ascii="Times New Roman" w:hAnsi="Times New Roman" w:cs="Times New Roman"/>
                      <w:color w:val="auto"/>
                      <w:szCs w:val="21"/>
                      <w:highlight w:val="none"/>
                      <w:lang w:val="en-US" w:eastAsia="zh-CN"/>
                    </w:rPr>
                    <w:t>由</w:t>
                  </w:r>
                  <w:r>
                    <w:rPr>
                      <w:rFonts w:hint="default" w:ascii="Times New Roman" w:hAnsi="Times New Roman" w:cs="Times New Roman"/>
                      <w:color w:val="auto"/>
                      <w:szCs w:val="21"/>
                      <w:highlight w:val="none"/>
                      <w:u w:val="none"/>
                      <w:lang w:val="en-US" w:eastAsia="zh-CN"/>
                    </w:rPr>
                    <w:t>多异氰酸酯</w:t>
                  </w:r>
                  <w:r>
                    <w:rPr>
                      <w:rFonts w:hint="default" w:ascii="Times New Roman" w:hAnsi="Times New Roman" w:cs="Times New Roman"/>
                      <w:color w:val="auto"/>
                      <w:szCs w:val="21"/>
                      <w:highlight w:val="none"/>
                      <w:lang w:val="en-US" w:eastAsia="zh-CN"/>
                    </w:rPr>
                    <w:t>和</w:t>
                  </w:r>
                  <w:r>
                    <w:rPr>
                      <w:rFonts w:hint="default" w:ascii="Times New Roman" w:hAnsi="Times New Roman" w:cs="Times New Roman"/>
                      <w:color w:val="auto"/>
                      <w:szCs w:val="21"/>
                      <w:highlight w:val="none"/>
                      <w:u w:val="none"/>
                      <w:lang w:val="en-US" w:eastAsia="zh-CN"/>
                    </w:rPr>
                    <w:t>聚醚</w:t>
                  </w:r>
                  <w:r>
                    <w:rPr>
                      <w:rFonts w:hint="default" w:ascii="Times New Roman" w:hAnsi="Times New Roman" w:cs="Times New Roman"/>
                      <w:color w:val="auto"/>
                      <w:szCs w:val="21"/>
                      <w:highlight w:val="none"/>
                      <w:lang w:val="en-US" w:eastAsia="zh-CN"/>
                    </w:rPr>
                    <w:t>或</w:t>
                  </w:r>
                  <w:r>
                    <w:rPr>
                      <w:rFonts w:hint="default" w:ascii="Times New Roman" w:hAnsi="Times New Roman" w:cs="Times New Roman"/>
                      <w:color w:val="auto"/>
                      <w:szCs w:val="21"/>
                      <w:highlight w:val="none"/>
                      <w:u w:val="none"/>
                      <w:lang w:val="en-US" w:eastAsia="zh-CN"/>
                    </w:rPr>
                    <w:t>聚酯多元醇</w:t>
                  </w:r>
                  <w:r>
                    <w:rPr>
                      <w:rFonts w:hint="default" w:ascii="Times New Roman" w:hAnsi="Times New Roman" w:cs="Times New Roman"/>
                      <w:color w:val="auto"/>
                      <w:szCs w:val="21"/>
                      <w:highlight w:val="none"/>
                      <w:lang w:val="en-US" w:eastAsia="zh-CN"/>
                    </w:rPr>
                    <w:t>在一定条件下反应所形成的</w:t>
                  </w:r>
                  <w:r>
                    <w:rPr>
                      <w:rFonts w:hint="default" w:ascii="Times New Roman" w:hAnsi="Times New Roman" w:cs="Times New Roman"/>
                      <w:color w:val="auto"/>
                      <w:szCs w:val="21"/>
                      <w:highlight w:val="none"/>
                      <w:u w:val="none"/>
                      <w:lang w:val="en-US" w:eastAsia="zh-CN"/>
                    </w:rPr>
                    <w:t>高分子聚合物</w:t>
                  </w:r>
                  <w:r>
                    <w:rPr>
                      <w:rFonts w:hint="eastAsia" w:ascii="Times New Roman" w:hAnsi="Times New Roman" w:cs="Times New Roman"/>
                      <w:color w:val="auto"/>
                      <w:szCs w:val="21"/>
                      <w:highlight w:val="none"/>
                      <w:lang w:val="en-US" w:eastAsia="zh-CN"/>
                    </w:rPr>
                    <w:t>，可反应性半成品。</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18" w:type="pct"/>
                  <w:tcBorders>
                    <w:tl2br w:val="nil"/>
                    <w:tr2bl w:val="nil"/>
                  </w:tcBorders>
                  <w:noWrap w:val="0"/>
                  <w:vAlign w:val="center"/>
                </w:tcPr>
                <w:p>
                  <w:pPr>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2</w:t>
                  </w:r>
                </w:p>
              </w:tc>
              <w:tc>
                <w:tcPr>
                  <w:tcW w:w="1191" w:type="pct"/>
                  <w:tcBorders>
                    <w:tl2br w:val="nil"/>
                    <w:tr2bl w:val="nil"/>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聚氨酯</w:t>
                  </w:r>
                </w:p>
              </w:tc>
              <w:tc>
                <w:tcPr>
                  <w:tcW w:w="3190" w:type="pct"/>
                  <w:tcBorders>
                    <w:tl2br w:val="nil"/>
                    <w:tr2bl w:val="nil"/>
                  </w:tcBorders>
                  <w:noWrap w:val="0"/>
                  <w:vAlign w:val="center"/>
                </w:tcPr>
                <w:p>
                  <w:pPr>
                    <w:jc w:val="both"/>
                    <w:rPr>
                      <w:rFonts w:hint="default" w:eastAsia="宋体"/>
                      <w:color w:val="auto"/>
                      <w:szCs w:val="21"/>
                      <w:highlight w:val="none"/>
                      <w:lang w:val="en-US" w:eastAsia="zh-CN"/>
                    </w:rPr>
                  </w:pPr>
                  <w:r>
                    <w:rPr>
                      <w:rFonts w:hint="default" w:ascii="Times New Roman" w:hAnsi="Times New Roman" w:cs="Times New Roman"/>
                      <w:color w:val="auto"/>
                      <w:szCs w:val="21"/>
                      <w:highlight w:val="none"/>
                      <w:lang w:val="en-US" w:eastAsia="zh-CN"/>
                    </w:rPr>
                    <w:t>聚氨酯（PU），全名为聚氨基甲酸酯，是一种高分子化合物，耐油，耐磨，耐低温，耐老化，硬度高，有弹性，常用于生产聚氨酯泡沫、氨纶、聚氨酯涂料和聚氨酯橡胶等</w:t>
                  </w:r>
                  <w:r>
                    <w:rPr>
                      <w:rFonts w:hint="eastAsia" w:ascii="Times New Roman" w:hAnsi="Times New Roman" w:cs="Times New Roman"/>
                      <w:color w:val="auto"/>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18" w:type="pct"/>
                  <w:tcBorders>
                    <w:tl2br w:val="nil"/>
                    <w:tr2bl w:val="nil"/>
                  </w:tcBorders>
                  <w:noWrap w:val="0"/>
                  <w:vAlign w:val="center"/>
                </w:tcPr>
                <w:p>
                  <w:pPr>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3</w:t>
                  </w:r>
                </w:p>
              </w:tc>
              <w:tc>
                <w:tcPr>
                  <w:tcW w:w="1191" w:type="pct"/>
                  <w:tcBorders>
                    <w:tl2br w:val="nil"/>
                    <w:tr2bl w:val="nil"/>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石英砂</w:t>
                  </w:r>
                </w:p>
              </w:tc>
              <w:tc>
                <w:tcPr>
                  <w:tcW w:w="3190" w:type="pct"/>
                  <w:tcBorders>
                    <w:tl2br w:val="nil"/>
                    <w:tr2bl w:val="nil"/>
                  </w:tcBorders>
                  <w:noWrap w:val="0"/>
                  <w:vAlign w:val="center"/>
                </w:tcPr>
                <w:p>
                  <w:pPr>
                    <w:adjustRightInd w:val="0"/>
                    <w:jc w:val="both"/>
                    <w:rPr>
                      <w:rFonts w:hint="eastAsia" w:eastAsia="宋体"/>
                      <w:color w:val="auto"/>
                      <w:szCs w:val="21"/>
                      <w:highlight w:val="none"/>
                      <w:lang w:val="en-US" w:eastAsia="zh-CN"/>
                    </w:rPr>
                  </w:pPr>
                  <w:r>
                    <w:rPr>
                      <w:rFonts w:hint="eastAsia" w:ascii="Times New Roman" w:hAnsi="Times New Roman" w:cs="Times New Roman"/>
                      <w:color w:val="auto"/>
                      <w:szCs w:val="21"/>
                      <w:highlight w:val="none"/>
                      <w:lang w:val="en-US" w:eastAsia="zh-CN"/>
                    </w:rPr>
                    <w:t>由石英石经破碎加工而成的石英颗粒，主要成分为SiO</w:t>
                  </w:r>
                  <w:r>
                    <w:rPr>
                      <w:rFonts w:hint="eastAsia" w:ascii="Times New Roman" w:hAnsi="Times New Roman" w:cs="Times New Roman"/>
                      <w:color w:val="auto"/>
                      <w:szCs w:val="21"/>
                      <w:highlight w:val="none"/>
                      <w:vertAlign w:val="subscript"/>
                      <w:lang w:val="en-US" w:eastAsia="zh-CN"/>
                    </w:rPr>
                    <w:t>2</w:t>
                  </w:r>
                  <w:r>
                    <w:rPr>
                      <w:rFonts w:hint="default" w:ascii="Times New Roman" w:hAnsi="Times New Roman" w:cs="Times New Roman"/>
                      <w:color w:val="auto"/>
                      <w:szCs w:val="21"/>
                      <w:highlight w:val="none"/>
                      <w:lang w:val="en-US" w:eastAsia="zh-CN"/>
                    </w:rPr>
                    <w:t>是一种坚硬、耐磨、化学性能稳定的硅酸盐矿物</w:t>
                  </w:r>
                  <w:r>
                    <w:rPr>
                      <w:rFonts w:hint="eastAsia"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lang w:val="en-US" w:eastAsia="zh-CN"/>
                    </w:rPr>
                    <w:t>颜色为乳白色或无色半透明</w:t>
                  </w:r>
                  <w:r>
                    <w:rPr>
                      <w:rFonts w:hint="eastAsia" w:ascii="Times New Roman" w:hAnsi="Times New Roman" w:cs="Times New Roman"/>
                      <w:color w:val="auto"/>
                      <w:szCs w:val="21"/>
                      <w:highlight w:val="none"/>
                      <w:lang w:val="en-US" w:eastAsia="zh-CN"/>
                    </w:rPr>
                    <w:t>，熔点</w:t>
                  </w:r>
                  <w:r>
                    <w:rPr>
                      <w:rFonts w:hint="default" w:ascii="Times New Roman" w:hAnsi="Times New Roman" w:cs="Times New Roman"/>
                      <w:color w:val="auto"/>
                      <w:szCs w:val="21"/>
                      <w:highlight w:val="none"/>
                      <w:lang w:val="en-US" w:eastAsia="zh-CN"/>
                    </w:rPr>
                    <w:t>1750℃</w:t>
                  </w:r>
                  <w:r>
                    <w:rPr>
                      <w:rFonts w:hint="eastAsia" w:ascii="Times New Roman" w:hAnsi="Times New Roman" w:cs="Times New Roman"/>
                      <w:color w:val="auto"/>
                      <w:szCs w:val="21"/>
                      <w:highlight w:val="none"/>
                      <w:lang w:val="en-US" w:eastAsia="zh-CN"/>
                    </w:rPr>
                    <w:t>，长时间吸入石英砂粉尘会</w:t>
                  </w:r>
                  <w:r>
                    <w:rPr>
                      <w:rFonts w:hint="default" w:ascii="Times New Roman" w:hAnsi="Times New Roman" w:cs="Times New Roman"/>
                      <w:color w:val="auto"/>
                      <w:szCs w:val="21"/>
                      <w:highlight w:val="none"/>
                      <w:lang w:val="en-US" w:eastAsia="zh-CN"/>
                    </w:rPr>
                    <w:t>引致肺部组织逐步纤维化</w:t>
                  </w:r>
                  <w:r>
                    <w:rPr>
                      <w:rFonts w:hint="eastAsia" w:ascii="Times New Roman" w:hAnsi="Times New Roman" w:cs="Times New Roman"/>
                      <w:color w:val="auto"/>
                      <w:szCs w:val="21"/>
                      <w:highlight w:val="none"/>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18" w:type="pct"/>
                  <w:tcBorders>
                    <w:tl2br w:val="nil"/>
                    <w:tr2bl w:val="nil"/>
                  </w:tcBorders>
                  <w:noWrap w:val="0"/>
                  <w:vAlign w:val="center"/>
                </w:tcPr>
                <w:p>
                  <w:pPr>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4</w:t>
                  </w:r>
                </w:p>
              </w:tc>
              <w:tc>
                <w:tcPr>
                  <w:tcW w:w="1191" w:type="pct"/>
                  <w:tcBorders>
                    <w:tl2br w:val="nil"/>
                    <w:tr2bl w:val="nil"/>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二氧化碳</w:t>
                  </w:r>
                </w:p>
              </w:tc>
              <w:tc>
                <w:tcPr>
                  <w:tcW w:w="3190" w:type="pct"/>
                  <w:tcBorders>
                    <w:tl2br w:val="nil"/>
                    <w:tr2bl w:val="nil"/>
                  </w:tcBorders>
                  <w:noWrap w:val="0"/>
                  <w:vAlign w:val="center"/>
                </w:tcPr>
                <w:p>
                  <w:pPr>
                    <w:adjustRightInd w:val="0"/>
                    <w:jc w:val="both"/>
                    <w:rPr>
                      <w:rFonts w:hint="default" w:eastAsia="宋体"/>
                      <w:color w:val="auto"/>
                      <w:szCs w:val="21"/>
                      <w:highlight w:val="none"/>
                      <w:lang w:val="en-US" w:eastAsia="zh-CN"/>
                    </w:rPr>
                  </w:pPr>
                  <w:r>
                    <w:rPr>
                      <w:rFonts w:hint="eastAsia"/>
                      <w:color w:val="auto"/>
                      <w:szCs w:val="21"/>
                      <w:highlight w:val="none"/>
                      <w:lang w:val="en-US" w:eastAsia="zh-CN"/>
                    </w:rPr>
                    <w:t>一种碳氢化合物，化学式CO</w:t>
                  </w:r>
                  <w:r>
                    <w:rPr>
                      <w:rFonts w:hint="eastAsia"/>
                      <w:color w:val="auto"/>
                      <w:szCs w:val="21"/>
                      <w:highlight w:val="none"/>
                      <w:vertAlign w:val="subscript"/>
                      <w:lang w:val="en-US" w:eastAsia="zh-CN"/>
                    </w:rPr>
                    <w:t>2</w:t>
                  </w:r>
                  <w:r>
                    <w:rPr>
                      <w:rFonts w:hint="eastAsia"/>
                      <w:color w:val="auto"/>
                      <w:szCs w:val="21"/>
                      <w:highlight w:val="none"/>
                      <w:lang w:val="en-US" w:eastAsia="zh-CN"/>
                    </w:rPr>
                    <w:t>，相对分子质量44.0095，</w:t>
                  </w:r>
                  <w:r>
                    <w:rPr>
                      <w:rFonts w:hint="default" w:ascii="Times New Roman" w:hAnsi="Times New Roman" w:cs="Times New Roman"/>
                      <w:color w:val="auto"/>
                      <w:szCs w:val="21"/>
                      <w:highlight w:val="none"/>
                      <w:lang w:val="en-US" w:eastAsia="zh-CN"/>
                    </w:rPr>
                    <w:t>常温常压下为无色无味，是一种常见的温室气体，熔点-56.6℃，沸点-78.5℃，化</w:t>
                  </w:r>
                  <w:r>
                    <w:rPr>
                      <w:rFonts w:hint="eastAsia"/>
                      <w:color w:val="auto"/>
                      <w:szCs w:val="21"/>
                      <w:highlight w:val="none"/>
                      <w:lang w:val="en-US" w:eastAsia="zh-CN"/>
                    </w:rPr>
                    <w:t>学性质不活泼，热稳定性很高，不能燃烧，通常也不支持燃烧，属于酸性氧化物，与水反应生成碳酸。</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18" w:type="pct"/>
                  <w:tcBorders>
                    <w:tl2br w:val="nil"/>
                    <w:tr2bl w:val="nil"/>
                  </w:tcBorders>
                  <w:noWrap w:val="0"/>
                  <w:vAlign w:val="center"/>
                </w:tcPr>
                <w:p>
                  <w:pPr>
                    <w:jc w:val="center"/>
                    <w:textAlignment w:val="baseline"/>
                    <w:rPr>
                      <w:rFonts w:hint="default"/>
                      <w:color w:val="auto"/>
                      <w:szCs w:val="21"/>
                      <w:highlight w:val="none"/>
                      <w:lang w:val="en-US" w:eastAsia="zh-CN"/>
                    </w:rPr>
                  </w:pPr>
                  <w:r>
                    <w:rPr>
                      <w:rFonts w:hint="eastAsia"/>
                      <w:color w:val="auto"/>
                      <w:szCs w:val="21"/>
                      <w:highlight w:val="none"/>
                      <w:lang w:val="en-US" w:eastAsia="zh-CN"/>
                    </w:rPr>
                    <w:t>5</w:t>
                  </w:r>
                </w:p>
              </w:tc>
              <w:tc>
                <w:tcPr>
                  <w:tcW w:w="1191" w:type="pct"/>
                  <w:tcBorders>
                    <w:tl2br w:val="nil"/>
                    <w:tr2bl w:val="nil"/>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环氧富锌底漆</w:t>
                  </w:r>
                </w:p>
              </w:tc>
              <w:tc>
                <w:tcPr>
                  <w:tcW w:w="3190" w:type="pct"/>
                  <w:tcBorders>
                    <w:tl2br w:val="nil"/>
                    <w:tr2bl w:val="nil"/>
                  </w:tcBorders>
                  <w:noWrap w:val="0"/>
                  <w:vAlign w:val="center"/>
                </w:tcPr>
                <w:p>
                  <w:pPr>
                    <w:adjustRightInd w:val="0"/>
                    <w:jc w:val="both"/>
                    <w:rPr>
                      <w:rFonts w:hint="default" w:eastAsia="宋体"/>
                      <w:color w:val="auto"/>
                      <w:szCs w:val="21"/>
                      <w:highlight w:val="none"/>
                      <w:lang w:val="en-US" w:eastAsia="zh-CN"/>
                    </w:rPr>
                  </w:pPr>
                  <w:r>
                    <w:rPr>
                      <w:rFonts w:hint="eastAsia"/>
                      <w:color w:val="auto"/>
                      <w:szCs w:val="21"/>
                      <w:highlight w:val="none"/>
                      <w:lang w:val="en-US" w:eastAsia="zh-CN"/>
                    </w:rPr>
                    <w:t>以环氧树脂、锌粉为主要原料，增稠剂、填料、助剂、溶剂等组成的特种涂料，防腐性能优异，附著力强，漆膜中锌粉含量高，具有阴极保护作用，耐水性能优异。</w:t>
                  </w:r>
                </w:p>
              </w:tc>
            </w:tr>
          </w:tbl>
          <w:p>
            <w:pPr>
              <w:spacing w:line="460" w:lineRule="exact"/>
              <w:ind w:firstLine="482" w:firstLineChars="200"/>
              <w:rPr>
                <w:rFonts w:hint="default" w:eastAsia="宋体"/>
                <w:b/>
                <w:color w:val="auto"/>
                <w:sz w:val="24"/>
                <w:highlight w:val="none"/>
                <w:u w:val="none"/>
                <w:lang w:val="en-US" w:eastAsia="zh-CN"/>
              </w:rPr>
            </w:pPr>
            <w:r>
              <w:rPr>
                <w:rFonts w:hint="eastAsia"/>
                <w:b/>
                <w:color w:val="auto"/>
                <w:sz w:val="24"/>
                <w:highlight w:val="none"/>
                <w:u w:val="none"/>
                <w:lang w:val="en-US" w:eastAsia="zh-CN"/>
              </w:rPr>
              <w:t>6、油漆使用情况</w:t>
            </w:r>
          </w:p>
          <w:p>
            <w:pPr>
              <w:adjustRightInd w:val="0"/>
              <w:snapToGrid w:val="0"/>
              <w:spacing w:line="460" w:lineRule="exact"/>
              <w:ind w:firstLine="480" w:firstLineChars="200"/>
              <w:rPr>
                <w:rFonts w:hint="default" w:eastAsia="宋体"/>
                <w:bCs/>
                <w:color w:val="auto"/>
                <w:sz w:val="24"/>
                <w:lang w:val="en-US" w:eastAsia="zh-CN"/>
              </w:rPr>
            </w:pPr>
            <w:r>
              <w:rPr>
                <w:rFonts w:hint="eastAsia"/>
                <w:bCs/>
                <w:color w:val="auto"/>
                <w:sz w:val="24"/>
                <w:lang w:eastAsia="zh-CN"/>
              </w:rPr>
              <w:t>（</w:t>
            </w:r>
            <w:r>
              <w:rPr>
                <w:rFonts w:hint="eastAsia"/>
                <w:bCs/>
                <w:color w:val="auto"/>
                <w:sz w:val="24"/>
                <w:lang w:val="en-US" w:eastAsia="zh-CN"/>
              </w:rPr>
              <w:t>1</w:t>
            </w:r>
            <w:r>
              <w:rPr>
                <w:rFonts w:hint="eastAsia"/>
                <w:bCs/>
                <w:color w:val="auto"/>
                <w:sz w:val="24"/>
                <w:lang w:eastAsia="zh-CN"/>
              </w:rPr>
              <w:t>）</w:t>
            </w:r>
            <w:r>
              <w:rPr>
                <w:rFonts w:hint="eastAsia"/>
                <w:bCs/>
                <w:color w:val="auto"/>
                <w:sz w:val="24"/>
                <w:lang w:val="en-US" w:eastAsia="zh-CN"/>
              </w:rPr>
              <w:t>用漆量核算</w:t>
            </w:r>
          </w:p>
          <w:p>
            <w:pPr>
              <w:adjustRightInd w:val="0"/>
              <w:snapToGrid w:val="0"/>
              <w:spacing w:line="460" w:lineRule="exact"/>
              <w:ind w:firstLine="480" w:firstLineChars="200"/>
              <w:rPr>
                <w:bCs/>
                <w:color w:val="auto"/>
                <w:sz w:val="24"/>
              </w:rPr>
            </w:pPr>
            <w:r>
              <w:rPr>
                <w:rFonts w:hint="eastAsia"/>
                <w:bCs/>
                <w:color w:val="auto"/>
                <w:sz w:val="24"/>
              </w:rPr>
              <w:t>喷漆过程中油漆损失量</w:t>
            </w:r>
            <w:r>
              <w:rPr>
                <w:rFonts w:hint="eastAsia"/>
                <w:bCs/>
                <w:color w:val="auto"/>
                <w:sz w:val="24"/>
                <w:lang w:val="en-US" w:eastAsia="zh-CN"/>
              </w:rPr>
              <w:t>以</w:t>
            </w:r>
            <w:r>
              <w:rPr>
                <w:rFonts w:hint="eastAsia"/>
                <w:bCs/>
                <w:color w:val="auto"/>
                <w:sz w:val="24"/>
              </w:rPr>
              <w:t>10%</w:t>
            </w:r>
            <w:r>
              <w:rPr>
                <w:rFonts w:hint="eastAsia"/>
                <w:bCs/>
                <w:color w:val="auto"/>
                <w:sz w:val="24"/>
                <w:lang w:val="en-US" w:eastAsia="zh-CN"/>
              </w:rPr>
              <w:t>计</w:t>
            </w:r>
            <w:r>
              <w:rPr>
                <w:rFonts w:hint="eastAsia"/>
                <w:bCs/>
                <w:color w:val="auto"/>
                <w:sz w:val="24"/>
              </w:rPr>
              <w:t>。根据建设单位提供资料，本项目喷涂面积为</w:t>
            </w:r>
            <w:r>
              <w:rPr>
                <w:rFonts w:hint="eastAsia"/>
                <w:bCs/>
                <w:color w:val="auto"/>
                <w:sz w:val="24"/>
                <w:highlight w:val="none"/>
                <w:lang w:val="en-US" w:eastAsia="zh-CN"/>
              </w:rPr>
              <w:t>20000</w:t>
            </w:r>
            <w:r>
              <w:rPr>
                <w:rFonts w:hint="eastAsia"/>
                <w:bCs/>
                <w:color w:val="auto"/>
                <w:sz w:val="24"/>
              </w:rPr>
              <w:t>m</w:t>
            </w:r>
            <w:r>
              <w:rPr>
                <w:rFonts w:hint="eastAsia"/>
                <w:bCs/>
                <w:color w:val="auto"/>
                <w:sz w:val="24"/>
                <w:vertAlign w:val="superscript"/>
              </w:rPr>
              <w:t>2</w:t>
            </w:r>
            <w:r>
              <w:rPr>
                <w:rFonts w:hint="eastAsia"/>
                <w:bCs/>
                <w:color w:val="auto"/>
                <w:sz w:val="24"/>
              </w:rPr>
              <w:t>。</w:t>
            </w:r>
          </w:p>
          <w:p>
            <w:pPr>
              <w:adjustRightInd w:val="0"/>
              <w:snapToGrid w:val="0"/>
              <w:spacing w:line="460" w:lineRule="exact"/>
              <w:ind w:firstLine="480" w:firstLineChars="200"/>
              <w:rPr>
                <w:bCs/>
                <w:color w:val="auto"/>
                <w:sz w:val="24"/>
              </w:rPr>
            </w:pPr>
            <w:r>
              <w:rPr>
                <w:bCs/>
                <w:color w:val="auto"/>
                <w:sz w:val="24"/>
              </w:rPr>
              <w:t>根据实际生产要求，本项目用漆量使用计算参数见</w:t>
            </w:r>
            <w:r>
              <w:rPr>
                <w:rFonts w:hint="eastAsia"/>
                <w:bCs/>
                <w:color w:val="auto"/>
                <w:sz w:val="24"/>
              </w:rPr>
              <w:t>下</w:t>
            </w:r>
            <w:r>
              <w:rPr>
                <w:bCs/>
                <w:color w:val="auto"/>
                <w:sz w:val="24"/>
              </w:rPr>
              <w:t>表。</w:t>
            </w:r>
          </w:p>
          <w:p>
            <w:pPr>
              <w:spacing w:line="460" w:lineRule="exact"/>
              <w:ind w:firstLine="480" w:firstLineChars="200"/>
              <w:rPr>
                <w:rFonts w:eastAsia="黑体"/>
                <w:color w:val="auto"/>
                <w:sz w:val="24"/>
                <w:lang w:val="pt-BR"/>
              </w:rPr>
            </w:pPr>
            <w:r>
              <w:rPr>
                <w:rFonts w:eastAsia="黑体"/>
                <w:color w:val="auto"/>
                <w:sz w:val="24"/>
                <w:lang w:val="pt-BR"/>
              </w:rPr>
              <w:t>表</w:t>
            </w:r>
            <w:r>
              <w:rPr>
                <w:rFonts w:hint="eastAsia" w:eastAsia="黑体"/>
                <w:color w:val="auto"/>
                <w:sz w:val="24"/>
                <w:lang w:val="en-US" w:eastAsia="zh-CN"/>
              </w:rPr>
              <w:t>23</w:t>
            </w:r>
            <w:r>
              <w:rPr>
                <w:rFonts w:hint="eastAsia" w:eastAsia="黑体"/>
                <w:color w:val="auto"/>
                <w:sz w:val="24"/>
                <w:lang w:val="pt-BR"/>
              </w:rPr>
              <w:t xml:space="preserve">                   </w:t>
            </w:r>
            <w:r>
              <w:rPr>
                <w:rFonts w:eastAsia="黑体"/>
                <w:color w:val="auto"/>
                <w:sz w:val="24"/>
                <w:lang w:val="pt-BR"/>
              </w:rPr>
              <w:t>用漆量计算参数一览表</w:t>
            </w:r>
          </w:p>
          <w:tbl>
            <w:tblPr>
              <w:tblStyle w:val="15"/>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688"/>
              <w:gridCol w:w="1996"/>
              <w:gridCol w:w="2251"/>
              <w:gridCol w:w="224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1031" w:type="pct"/>
                  <w:tcBorders>
                    <w:bottom w:val="single" w:color="auto" w:sz="4" w:space="0"/>
                  </w:tcBorders>
                  <w:tcMar>
                    <w:top w:w="0" w:type="dxa"/>
                    <w:left w:w="108" w:type="dxa"/>
                    <w:bottom w:w="0" w:type="dxa"/>
                    <w:right w:w="108" w:type="dxa"/>
                  </w:tcMar>
                  <w:vAlign w:val="center"/>
                </w:tcPr>
                <w:p>
                  <w:pPr>
                    <w:adjustRightInd w:val="0"/>
                    <w:snapToGrid w:val="0"/>
                    <w:jc w:val="center"/>
                    <w:rPr>
                      <w:b/>
                      <w:bCs/>
                      <w:color w:val="auto"/>
                      <w:szCs w:val="21"/>
                    </w:rPr>
                  </w:pPr>
                  <w:r>
                    <w:rPr>
                      <w:b/>
                      <w:bCs/>
                      <w:color w:val="auto"/>
                      <w:szCs w:val="21"/>
                    </w:rPr>
                    <w:t>类型</w:t>
                  </w:r>
                </w:p>
              </w:tc>
              <w:tc>
                <w:tcPr>
                  <w:tcW w:w="1219" w:type="pct"/>
                  <w:tcBorders>
                    <w:bottom w:val="single" w:color="auto" w:sz="4" w:space="0"/>
                  </w:tcBorders>
                  <w:vAlign w:val="center"/>
                </w:tcPr>
                <w:p>
                  <w:pPr>
                    <w:adjustRightInd w:val="0"/>
                    <w:snapToGrid w:val="0"/>
                    <w:jc w:val="center"/>
                    <w:rPr>
                      <w:b/>
                      <w:bCs/>
                      <w:color w:val="auto"/>
                      <w:szCs w:val="21"/>
                    </w:rPr>
                  </w:pPr>
                  <w:r>
                    <w:rPr>
                      <w:b/>
                      <w:color w:val="auto"/>
                      <w:szCs w:val="21"/>
                    </w:rPr>
                    <w:t>喷涂面积（m</w:t>
                  </w:r>
                  <w:r>
                    <w:rPr>
                      <w:b/>
                      <w:color w:val="auto"/>
                      <w:szCs w:val="21"/>
                      <w:vertAlign w:val="superscript"/>
                    </w:rPr>
                    <w:t>2</w:t>
                  </w:r>
                  <w:r>
                    <w:rPr>
                      <w:b/>
                      <w:color w:val="auto"/>
                      <w:szCs w:val="21"/>
                    </w:rPr>
                    <w:t>）</w:t>
                  </w:r>
                </w:p>
              </w:tc>
              <w:tc>
                <w:tcPr>
                  <w:tcW w:w="1375" w:type="pct"/>
                  <w:tcBorders>
                    <w:bottom w:val="single" w:color="auto" w:sz="4" w:space="0"/>
                  </w:tcBorders>
                  <w:tcMar>
                    <w:top w:w="0" w:type="dxa"/>
                    <w:bottom w:w="0" w:type="dxa"/>
                  </w:tcMar>
                  <w:vAlign w:val="center"/>
                </w:tcPr>
                <w:p>
                  <w:pPr>
                    <w:adjustRightInd w:val="0"/>
                    <w:snapToGrid w:val="0"/>
                    <w:jc w:val="center"/>
                    <w:rPr>
                      <w:b/>
                      <w:bCs/>
                      <w:color w:val="auto"/>
                      <w:szCs w:val="21"/>
                    </w:rPr>
                  </w:pPr>
                  <w:r>
                    <w:rPr>
                      <w:b/>
                      <w:bCs/>
                      <w:color w:val="auto"/>
                      <w:szCs w:val="21"/>
                    </w:rPr>
                    <w:t>油漆密度ρ（g/cm</w:t>
                  </w:r>
                  <w:r>
                    <w:rPr>
                      <w:b/>
                      <w:bCs/>
                      <w:color w:val="auto"/>
                      <w:szCs w:val="21"/>
                      <w:vertAlign w:val="superscript"/>
                    </w:rPr>
                    <w:t>3</w:t>
                  </w:r>
                  <w:r>
                    <w:rPr>
                      <w:b/>
                      <w:bCs/>
                      <w:color w:val="auto"/>
                      <w:szCs w:val="21"/>
                    </w:rPr>
                    <w:t>）</w:t>
                  </w:r>
                </w:p>
              </w:tc>
              <w:tc>
                <w:tcPr>
                  <w:tcW w:w="1373" w:type="pct"/>
                  <w:tcBorders>
                    <w:bottom w:val="single" w:color="auto" w:sz="4" w:space="0"/>
                  </w:tcBorders>
                  <w:tcMar>
                    <w:top w:w="0" w:type="dxa"/>
                    <w:bottom w:w="0" w:type="dxa"/>
                  </w:tcMar>
                  <w:vAlign w:val="center"/>
                </w:tcPr>
                <w:p>
                  <w:pPr>
                    <w:adjustRightInd w:val="0"/>
                    <w:snapToGrid w:val="0"/>
                    <w:jc w:val="center"/>
                    <w:rPr>
                      <w:b/>
                      <w:bCs/>
                      <w:color w:val="auto"/>
                      <w:szCs w:val="21"/>
                    </w:rPr>
                  </w:pPr>
                  <w:r>
                    <w:rPr>
                      <w:rFonts w:hint="eastAsia"/>
                      <w:b/>
                      <w:bCs/>
                      <w:color w:val="auto"/>
                      <w:szCs w:val="21"/>
                      <w:lang w:val="en-US" w:eastAsia="zh-CN"/>
                    </w:rPr>
                    <w:t>湿膜</w:t>
                  </w:r>
                  <w:r>
                    <w:rPr>
                      <w:b/>
                      <w:bCs/>
                      <w:color w:val="auto"/>
                      <w:szCs w:val="21"/>
                    </w:rPr>
                    <w:t>厚度δ（μm）</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31" w:type="pct"/>
                  <w:tcBorders>
                    <w:top w:val="single" w:color="auto" w:sz="4" w:space="0"/>
                  </w:tcBorders>
                  <w:tcMar>
                    <w:top w:w="0" w:type="dxa"/>
                    <w:left w:w="108" w:type="dxa"/>
                    <w:bottom w:w="0" w:type="dxa"/>
                    <w:right w:w="108" w:type="dxa"/>
                  </w:tcMar>
                  <w:vAlign w:val="center"/>
                </w:tcPr>
                <w:p>
                  <w:pPr>
                    <w:adjustRightInd w:val="0"/>
                    <w:snapToGrid w:val="0"/>
                    <w:jc w:val="center"/>
                    <w:rPr>
                      <w:color w:val="auto"/>
                      <w:szCs w:val="21"/>
                    </w:rPr>
                  </w:pPr>
                  <w:r>
                    <w:rPr>
                      <w:rFonts w:hint="eastAsia"/>
                      <w:color w:val="auto"/>
                      <w:kern w:val="0"/>
                      <w:szCs w:val="21"/>
                      <w:lang w:val="en-US" w:eastAsia="zh-CN"/>
                    </w:rPr>
                    <w:t>环氧富锌</w:t>
                  </w:r>
                  <w:r>
                    <w:rPr>
                      <w:color w:val="auto"/>
                      <w:kern w:val="0"/>
                      <w:szCs w:val="21"/>
                    </w:rPr>
                    <w:t>底漆</w:t>
                  </w:r>
                </w:p>
              </w:tc>
              <w:tc>
                <w:tcPr>
                  <w:tcW w:w="1219" w:type="pct"/>
                  <w:tcBorders>
                    <w:top w:val="single" w:color="auto" w:sz="4" w:space="0"/>
                  </w:tcBorders>
                  <w:vAlign w:val="center"/>
                </w:tcPr>
                <w:p>
                  <w:pPr>
                    <w:adjustRightInd w:val="0"/>
                    <w:snapToGrid w:val="0"/>
                    <w:jc w:val="center"/>
                    <w:rPr>
                      <w:rFonts w:hint="default" w:eastAsia="宋体"/>
                      <w:color w:val="auto"/>
                      <w:kern w:val="0"/>
                      <w:szCs w:val="21"/>
                      <w:lang w:val="en-US" w:eastAsia="zh-CN"/>
                    </w:rPr>
                  </w:pPr>
                  <w:r>
                    <w:rPr>
                      <w:rFonts w:hint="eastAsia"/>
                      <w:color w:val="auto"/>
                      <w:kern w:val="0"/>
                      <w:szCs w:val="21"/>
                      <w:lang w:val="en-US" w:eastAsia="zh-CN"/>
                    </w:rPr>
                    <w:t>20000</w:t>
                  </w:r>
                </w:p>
              </w:tc>
              <w:tc>
                <w:tcPr>
                  <w:tcW w:w="1375" w:type="pct"/>
                  <w:tcBorders>
                    <w:top w:val="single" w:color="auto" w:sz="4" w:space="0"/>
                  </w:tcBorders>
                  <w:tcMar>
                    <w:top w:w="0" w:type="dxa"/>
                    <w:bottom w:w="0" w:type="dxa"/>
                  </w:tcMar>
                  <w:vAlign w:val="center"/>
                </w:tcPr>
                <w:p>
                  <w:pPr>
                    <w:adjustRightInd w:val="0"/>
                    <w:snapToGrid w:val="0"/>
                    <w:jc w:val="center"/>
                    <w:rPr>
                      <w:rFonts w:hint="default" w:eastAsia="宋体"/>
                      <w:color w:val="auto"/>
                      <w:szCs w:val="21"/>
                      <w:lang w:val="en-US" w:eastAsia="zh-CN"/>
                    </w:rPr>
                  </w:pPr>
                  <w:r>
                    <w:rPr>
                      <w:color w:val="auto"/>
                      <w:kern w:val="0"/>
                      <w:szCs w:val="21"/>
                      <w:lang w:val="pt-BR"/>
                    </w:rPr>
                    <w:t>1.</w:t>
                  </w:r>
                  <w:r>
                    <w:rPr>
                      <w:rFonts w:hint="eastAsia"/>
                      <w:color w:val="auto"/>
                      <w:kern w:val="0"/>
                      <w:szCs w:val="21"/>
                      <w:lang w:val="en-US" w:eastAsia="zh-CN"/>
                    </w:rPr>
                    <w:t>16</w:t>
                  </w:r>
                </w:p>
              </w:tc>
              <w:tc>
                <w:tcPr>
                  <w:tcW w:w="1373" w:type="pct"/>
                  <w:tcBorders>
                    <w:top w:val="single" w:color="auto" w:sz="4" w:space="0"/>
                  </w:tcBorders>
                  <w:tcMar>
                    <w:top w:w="0" w:type="dxa"/>
                    <w:bottom w:w="0" w:type="dxa"/>
                  </w:tcMar>
                  <w:vAlign w:val="center"/>
                </w:tcPr>
                <w:p>
                  <w:pPr>
                    <w:adjustRightInd w:val="0"/>
                    <w:snapToGrid w:val="0"/>
                    <w:jc w:val="center"/>
                    <w:rPr>
                      <w:rFonts w:hint="default" w:eastAsia="宋体"/>
                      <w:color w:val="auto"/>
                      <w:szCs w:val="21"/>
                      <w:lang w:val="en-US" w:eastAsia="zh-CN"/>
                    </w:rPr>
                  </w:pPr>
                  <w:r>
                    <w:rPr>
                      <w:rFonts w:hint="eastAsia" w:eastAsia="等线"/>
                      <w:color w:val="auto"/>
                      <w:szCs w:val="21"/>
                      <w:lang w:val="en-US" w:eastAsia="zh-CN"/>
                    </w:rPr>
                    <w:t>75</w:t>
                  </w:r>
                </w:p>
              </w:tc>
            </w:tr>
          </w:tbl>
          <w:p>
            <w:pPr>
              <w:adjustRightInd w:val="0"/>
              <w:snapToGrid w:val="0"/>
              <w:spacing w:line="460" w:lineRule="exact"/>
              <w:ind w:firstLine="480" w:firstLineChars="200"/>
              <w:rPr>
                <w:rFonts w:hint="default" w:ascii="Times New Roman" w:hAnsi="Times New Roman" w:cs="Times New Roman"/>
                <w:bCs/>
                <w:color w:val="auto"/>
                <w:sz w:val="24"/>
                <w:lang w:val="en-US" w:eastAsia="zh-CN"/>
              </w:rPr>
            </w:pPr>
            <w:r>
              <w:rPr>
                <w:rFonts w:hint="default" w:ascii="Times New Roman" w:hAnsi="Times New Roman" w:cs="Times New Roman"/>
                <w:bCs/>
                <w:color w:val="auto"/>
                <w:sz w:val="24"/>
                <w:lang w:val="en-US" w:eastAsia="zh-CN"/>
              </w:rPr>
              <w:t>由上表可知，本项目环氧富锌底漆年用量=</w:t>
            </w:r>
            <w:r>
              <w:rPr>
                <w:rFonts w:hint="eastAsia" w:cs="Times New Roman"/>
                <w:bCs/>
                <w:color w:val="auto"/>
                <w:sz w:val="24"/>
                <w:lang w:val="en-US" w:eastAsia="zh-CN"/>
              </w:rPr>
              <w:t>2</w:t>
            </w:r>
            <w:r>
              <w:rPr>
                <w:rFonts w:hint="eastAsia" w:ascii="Times New Roman" w:hAnsi="Times New Roman" w:cs="Times New Roman"/>
                <w:bCs/>
                <w:color w:val="auto"/>
                <w:sz w:val="24"/>
                <w:lang w:val="en-US" w:eastAsia="zh-CN"/>
              </w:rPr>
              <w:t>0</w:t>
            </w:r>
            <w:r>
              <w:rPr>
                <w:rFonts w:hint="default" w:ascii="Times New Roman" w:hAnsi="Times New Roman" w:cs="Times New Roman"/>
                <w:bCs/>
                <w:color w:val="auto"/>
                <w:sz w:val="24"/>
                <w:lang w:val="en-US" w:eastAsia="zh-CN"/>
              </w:rPr>
              <w:t>000m</w:t>
            </w:r>
            <w:r>
              <w:rPr>
                <w:rFonts w:hint="default" w:ascii="Times New Roman" w:hAnsi="Times New Roman" w:cs="Times New Roman"/>
                <w:bCs/>
                <w:color w:val="auto"/>
                <w:sz w:val="24"/>
                <w:vertAlign w:val="superscript"/>
                <w:lang w:val="en-US" w:eastAsia="zh-CN"/>
              </w:rPr>
              <w:t>2</w:t>
            </w:r>
            <w:r>
              <w:rPr>
                <w:rFonts w:hint="default" w:ascii="Times New Roman" w:hAnsi="Times New Roman" w:cs="Times New Roman"/>
                <w:bCs/>
                <w:color w:val="auto"/>
                <w:sz w:val="24"/>
                <w:lang w:val="en-US" w:eastAsia="zh-CN"/>
              </w:rPr>
              <w:t>×</w:t>
            </w:r>
            <w:r>
              <w:rPr>
                <w:rFonts w:hint="eastAsia" w:ascii="Times New Roman" w:hAnsi="Times New Roman" w:cs="Times New Roman"/>
                <w:bCs/>
                <w:color w:val="auto"/>
                <w:sz w:val="24"/>
                <w:lang w:val="en-US" w:eastAsia="zh-CN"/>
              </w:rPr>
              <w:t>75</w:t>
            </w:r>
            <w:r>
              <w:rPr>
                <w:rFonts w:hint="default" w:ascii="Times New Roman" w:hAnsi="Times New Roman" w:cs="Times New Roman"/>
                <w:bCs/>
                <w:color w:val="auto"/>
                <w:sz w:val="24"/>
                <w:lang w:val="en-US" w:eastAsia="zh-CN"/>
              </w:rPr>
              <w:t>μm×1.16g/cm</w:t>
            </w:r>
            <w:r>
              <w:rPr>
                <w:rFonts w:hint="default" w:ascii="Times New Roman" w:hAnsi="Times New Roman" w:cs="Times New Roman"/>
                <w:bCs/>
                <w:color w:val="auto"/>
                <w:sz w:val="24"/>
                <w:vertAlign w:val="superscript"/>
                <w:lang w:val="en-US" w:eastAsia="zh-CN"/>
              </w:rPr>
              <w:t>3</w:t>
            </w:r>
            <w:r>
              <w:rPr>
                <w:rFonts w:hint="default" w:ascii="Times New Roman" w:hAnsi="Times New Roman" w:cs="Times New Roman"/>
                <w:bCs/>
                <w:color w:val="auto"/>
                <w:sz w:val="24"/>
                <w:lang w:val="en-US" w:eastAsia="zh-CN"/>
              </w:rPr>
              <w:t>×10</w:t>
            </w:r>
            <w:r>
              <w:rPr>
                <w:rFonts w:hint="default" w:ascii="Times New Roman" w:hAnsi="Times New Roman" w:cs="Times New Roman"/>
                <w:bCs/>
                <w:color w:val="auto"/>
                <w:sz w:val="24"/>
                <w:vertAlign w:val="superscript"/>
                <w:lang w:val="en-US" w:eastAsia="zh-CN"/>
              </w:rPr>
              <w:t>-6</w:t>
            </w:r>
            <w:r>
              <w:rPr>
                <w:rFonts w:hint="default" w:ascii="Times New Roman" w:hAnsi="Times New Roman" w:cs="Times New Roman"/>
                <w:bCs/>
                <w:color w:val="auto"/>
                <w:sz w:val="24"/>
                <w:lang w:val="en-US" w:eastAsia="zh-CN"/>
              </w:rPr>
              <w:t>÷（1-10%）=</w:t>
            </w:r>
            <w:r>
              <w:rPr>
                <w:rFonts w:hint="eastAsia" w:cs="Times New Roman"/>
                <w:bCs/>
                <w:color w:val="auto"/>
                <w:sz w:val="24"/>
                <w:lang w:val="en-US" w:eastAsia="zh-CN"/>
              </w:rPr>
              <w:t>1.93</w:t>
            </w:r>
            <w:r>
              <w:rPr>
                <w:rFonts w:hint="eastAsia" w:ascii="Times New Roman" w:hAnsi="Times New Roman" w:cs="Times New Roman"/>
                <w:bCs/>
                <w:color w:val="auto"/>
                <w:sz w:val="24"/>
                <w:lang w:val="en-US" w:eastAsia="zh-CN"/>
              </w:rPr>
              <w:t>t。</w:t>
            </w:r>
          </w:p>
          <w:p>
            <w:pPr>
              <w:adjustRightInd w:val="0"/>
              <w:snapToGrid w:val="0"/>
              <w:spacing w:line="460" w:lineRule="exact"/>
              <w:ind w:firstLine="480" w:firstLineChars="200"/>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根据企业提供信息，本项目环氧富锌底漆</w:t>
            </w:r>
            <w:r>
              <w:rPr>
                <w:rFonts w:hint="eastAsia" w:cs="Times New Roman"/>
                <w:bCs/>
                <w:color w:val="auto"/>
                <w:sz w:val="24"/>
                <w:lang w:val="en-US" w:eastAsia="zh-CN"/>
              </w:rPr>
              <w:t>、环氧稀释剂和环氧固化剂的使用比例为15:5:3，则环氧富锌底漆使用量为1.26t/a、环氧稀释剂0.42t/a、环氧固化剂0.25t/a。</w:t>
            </w:r>
          </w:p>
          <w:p>
            <w:pPr>
              <w:adjustRightInd w:val="0"/>
              <w:snapToGrid w:val="0"/>
              <w:spacing w:line="460" w:lineRule="exact"/>
              <w:ind w:firstLine="480" w:firstLineChars="200"/>
              <w:rPr>
                <w:rFonts w:hint="default" w:ascii="Times New Roman" w:hAnsi="Times New Roman" w:cs="Times New Roman"/>
                <w:bCs/>
                <w:color w:val="auto"/>
                <w:sz w:val="24"/>
                <w:lang w:val="en-US" w:eastAsia="zh-CN"/>
              </w:rPr>
            </w:pPr>
            <w:r>
              <w:rPr>
                <w:rFonts w:hint="eastAsia" w:ascii="Times New Roman" w:hAnsi="Times New Roman" w:cs="Times New Roman"/>
                <w:bCs/>
                <w:color w:val="auto"/>
                <w:sz w:val="24"/>
                <w:lang w:val="en-US" w:eastAsia="zh-CN"/>
              </w:rPr>
              <w:t>（2）VOCs含量核算</w:t>
            </w:r>
          </w:p>
          <w:p>
            <w:pPr>
              <w:spacing w:line="460" w:lineRule="exact"/>
              <w:ind w:firstLine="480" w:firstLineChars="200"/>
              <w:rPr>
                <w:rFonts w:hint="default"/>
                <w:color w:val="auto"/>
                <w:kern w:val="0"/>
                <w:sz w:val="24"/>
                <w:szCs w:val="20"/>
                <w:lang w:val="en-US" w:eastAsia="zh-CN"/>
              </w:rPr>
            </w:pPr>
            <w:r>
              <w:rPr>
                <w:rFonts w:hint="eastAsia"/>
                <w:color w:val="auto"/>
                <w:kern w:val="0"/>
                <w:sz w:val="24"/>
                <w:szCs w:val="20"/>
                <w:lang w:val="en-US" w:eastAsia="zh-CN"/>
              </w:rPr>
              <w:t>本项目使用的环氧富锌底漆属于双组分漆，</w:t>
            </w:r>
            <w:r>
              <w:rPr>
                <w:rFonts w:hint="eastAsia"/>
                <w:color w:val="auto"/>
                <w:kern w:val="0"/>
                <w:sz w:val="24"/>
                <w:szCs w:val="20"/>
              </w:rPr>
              <w:t>根据</w:t>
            </w:r>
            <w:bookmarkStart w:id="1" w:name="_Hlk139013008"/>
            <w:r>
              <w:rPr>
                <w:rFonts w:hint="eastAsia"/>
                <w:color w:val="auto"/>
                <w:kern w:val="0"/>
                <w:sz w:val="24"/>
                <w:szCs w:val="20"/>
              </w:rPr>
              <w:t>《低挥发性有机化合物含量涂料产品技术要求》（GB/T 38597-2020），工业防护涂料中金属基材防腐涂料中双组分底漆VOC限量值≤450 g/L</w:t>
            </w:r>
            <w:bookmarkEnd w:id="1"/>
            <w:r>
              <w:rPr>
                <w:rFonts w:hint="eastAsia"/>
                <w:color w:val="auto"/>
                <w:kern w:val="0"/>
                <w:sz w:val="24"/>
                <w:szCs w:val="20"/>
              </w:rPr>
              <w:t>。</w:t>
            </w:r>
          </w:p>
          <w:p>
            <w:pPr>
              <w:spacing w:line="460" w:lineRule="exact"/>
              <w:ind w:firstLine="480" w:firstLineChars="200"/>
              <w:rPr>
                <w:rFonts w:hint="default" w:eastAsia="宋体"/>
                <w:bCs/>
                <w:color w:val="auto"/>
                <w:kern w:val="0"/>
                <w:sz w:val="24"/>
                <w:szCs w:val="20"/>
                <w:lang w:val="en-US" w:eastAsia="zh-CN"/>
              </w:rPr>
            </w:pPr>
            <w:r>
              <w:rPr>
                <w:rFonts w:hint="eastAsia"/>
                <w:color w:val="auto"/>
                <w:kern w:val="0"/>
                <w:sz w:val="24"/>
                <w:szCs w:val="20"/>
                <w:lang w:val="en-US" w:eastAsia="zh-CN"/>
              </w:rPr>
              <w:t>由环氧富锌底漆组分报告可知，环氧富锌底漆</w:t>
            </w:r>
            <w:r>
              <w:rPr>
                <w:rFonts w:hint="eastAsia"/>
                <w:color w:val="auto"/>
                <w:kern w:val="0"/>
                <w:sz w:val="24"/>
                <w:szCs w:val="20"/>
              </w:rPr>
              <w:t>的成分为</w:t>
            </w:r>
            <w:r>
              <w:rPr>
                <w:bCs/>
                <w:color w:val="auto"/>
                <w:kern w:val="0"/>
                <w:sz w:val="24"/>
                <w:szCs w:val="20"/>
              </w:rPr>
              <w:t>环氧树酯15%、锌粉70%、二甲苯8%、</w:t>
            </w:r>
            <w:r>
              <w:rPr>
                <w:rFonts w:hint="eastAsia"/>
                <w:bCs/>
                <w:color w:val="auto"/>
                <w:kern w:val="0"/>
                <w:sz w:val="24"/>
                <w:szCs w:val="20"/>
              </w:rPr>
              <w:t>正</w:t>
            </w:r>
            <w:r>
              <w:rPr>
                <w:bCs/>
                <w:color w:val="auto"/>
                <w:kern w:val="0"/>
                <w:sz w:val="24"/>
                <w:szCs w:val="20"/>
              </w:rPr>
              <w:t>丁醇4%、助剂</w:t>
            </w:r>
            <w:r>
              <w:rPr>
                <w:rFonts w:hint="eastAsia"/>
                <w:bCs/>
                <w:color w:val="auto"/>
                <w:kern w:val="0"/>
                <w:sz w:val="24"/>
                <w:szCs w:val="20"/>
              </w:rPr>
              <w:t>3</w:t>
            </w:r>
            <w:r>
              <w:rPr>
                <w:bCs/>
                <w:color w:val="auto"/>
                <w:kern w:val="0"/>
                <w:sz w:val="24"/>
                <w:szCs w:val="20"/>
              </w:rPr>
              <w:t>%</w:t>
            </w:r>
            <w:r>
              <w:rPr>
                <w:rFonts w:hint="eastAsia"/>
                <w:bCs/>
                <w:color w:val="auto"/>
                <w:kern w:val="0"/>
                <w:sz w:val="24"/>
                <w:szCs w:val="20"/>
                <w:lang w:eastAsia="zh-CN"/>
              </w:rPr>
              <w:t>，</w:t>
            </w:r>
            <w:r>
              <w:rPr>
                <w:bCs/>
                <w:color w:val="auto"/>
                <w:kern w:val="0"/>
                <w:sz w:val="24"/>
                <w:szCs w:val="20"/>
              </w:rPr>
              <w:t>环氧稀释剂的主要</w:t>
            </w:r>
            <w:r>
              <w:rPr>
                <w:rFonts w:hint="eastAsia"/>
                <w:bCs/>
                <w:color w:val="auto"/>
                <w:kern w:val="0"/>
                <w:sz w:val="24"/>
                <w:szCs w:val="20"/>
              </w:rPr>
              <w:t>成分</w:t>
            </w:r>
            <w:r>
              <w:rPr>
                <w:bCs/>
                <w:color w:val="auto"/>
                <w:kern w:val="0"/>
                <w:sz w:val="24"/>
                <w:szCs w:val="20"/>
              </w:rPr>
              <w:t>为：75</w:t>
            </w:r>
            <w:r>
              <w:rPr>
                <w:rFonts w:hint="eastAsia"/>
                <w:bCs/>
                <w:color w:val="auto"/>
                <w:kern w:val="0"/>
                <w:sz w:val="24"/>
                <w:szCs w:val="20"/>
              </w:rPr>
              <w:t>%二甲苯</w:t>
            </w:r>
            <w:r>
              <w:rPr>
                <w:rFonts w:hint="eastAsia"/>
                <w:bCs/>
                <w:color w:val="auto"/>
                <w:kern w:val="0"/>
                <w:sz w:val="24"/>
                <w:szCs w:val="20"/>
                <w:lang w:eastAsia="zh-CN"/>
              </w:rPr>
              <w:t>、</w:t>
            </w:r>
            <w:r>
              <w:rPr>
                <w:bCs/>
                <w:color w:val="auto"/>
                <w:kern w:val="0"/>
                <w:sz w:val="24"/>
                <w:szCs w:val="20"/>
              </w:rPr>
              <w:t>25</w:t>
            </w:r>
            <w:r>
              <w:rPr>
                <w:rFonts w:hint="eastAsia"/>
                <w:bCs/>
                <w:color w:val="auto"/>
                <w:kern w:val="0"/>
                <w:sz w:val="24"/>
                <w:szCs w:val="20"/>
              </w:rPr>
              <w:t>%正丁醇</w:t>
            </w:r>
            <w:r>
              <w:rPr>
                <w:rFonts w:hint="eastAsia"/>
                <w:bCs/>
                <w:color w:val="auto"/>
                <w:kern w:val="0"/>
                <w:sz w:val="24"/>
                <w:szCs w:val="20"/>
                <w:lang w:eastAsia="zh-CN"/>
              </w:rPr>
              <w:t>，</w:t>
            </w:r>
            <w:r>
              <w:rPr>
                <w:bCs/>
                <w:color w:val="auto"/>
                <w:kern w:val="0"/>
                <w:sz w:val="24"/>
                <w:szCs w:val="20"/>
              </w:rPr>
              <w:t>环氧固化剂</w:t>
            </w:r>
            <w:r>
              <w:rPr>
                <w:rFonts w:hint="eastAsia"/>
                <w:bCs/>
                <w:color w:val="auto"/>
                <w:kern w:val="0"/>
                <w:sz w:val="24"/>
                <w:szCs w:val="20"/>
                <w:lang w:val="en-US" w:eastAsia="zh-CN"/>
              </w:rPr>
              <w:t>的主要成分为</w:t>
            </w:r>
            <w:r>
              <w:rPr>
                <w:bCs/>
                <w:color w:val="auto"/>
                <w:kern w:val="0"/>
                <w:sz w:val="24"/>
                <w:szCs w:val="20"/>
              </w:rPr>
              <w:t>：二甲苯30%、</w:t>
            </w:r>
            <w:r>
              <w:rPr>
                <w:rFonts w:hint="eastAsia"/>
                <w:bCs/>
                <w:color w:val="auto"/>
                <w:kern w:val="0"/>
                <w:sz w:val="24"/>
                <w:szCs w:val="20"/>
              </w:rPr>
              <w:t>正丁醇</w:t>
            </w:r>
            <w:r>
              <w:rPr>
                <w:bCs/>
                <w:color w:val="auto"/>
                <w:kern w:val="0"/>
                <w:sz w:val="24"/>
                <w:szCs w:val="20"/>
              </w:rPr>
              <w:t>10%、固含量</w:t>
            </w:r>
            <w:r>
              <w:rPr>
                <w:rFonts w:hint="eastAsia"/>
                <w:bCs/>
                <w:color w:val="auto"/>
                <w:kern w:val="0"/>
                <w:sz w:val="24"/>
                <w:szCs w:val="20"/>
              </w:rPr>
              <w:t>6</w:t>
            </w:r>
            <w:r>
              <w:rPr>
                <w:bCs/>
                <w:color w:val="auto"/>
                <w:kern w:val="0"/>
                <w:sz w:val="24"/>
                <w:szCs w:val="20"/>
              </w:rPr>
              <w:t>0</w:t>
            </w:r>
            <w:r>
              <w:rPr>
                <w:rFonts w:hint="eastAsia"/>
                <w:bCs/>
                <w:color w:val="auto"/>
                <w:kern w:val="0"/>
                <w:sz w:val="24"/>
                <w:szCs w:val="20"/>
              </w:rPr>
              <w:t>%</w:t>
            </w:r>
            <w:r>
              <w:rPr>
                <w:bCs/>
                <w:color w:val="auto"/>
                <w:kern w:val="0"/>
                <w:sz w:val="24"/>
                <w:szCs w:val="20"/>
              </w:rPr>
              <w:t>。</w:t>
            </w:r>
            <w:r>
              <w:rPr>
                <w:rFonts w:hint="eastAsia" w:ascii="Times New Roman" w:hAnsi="Times New Roman" w:cs="Times New Roman"/>
                <w:bCs/>
                <w:color w:val="auto"/>
                <w:sz w:val="24"/>
                <w:lang w:val="en-US" w:eastAsia="zh-CN"/>
              </w:rPr>
              <w:t>根据企业提供信息，本项目环氧富锌底漆</w:t>
            </w:r>
            <w:r>
              <w:rPr>
                <w:rFonts w:hint="eastAsia" w:cs="Times New Roman"/>
                <w:bCs/>
                <w:color w:val="auto"/>
                <w:sz w:val="24"/>
                <w:lang w:val="en-US" w:eastAsia="zh-CN"/>
              </w:rPr>
              <w:t>、环氧稀释剂和环氧固化剂的使用比例为15:5:3，环氧富锌底漆调配后的密度为1.16g/cm</w:t>
            </w:r>
            <w:r>
              <w:rPr>
                <w:rFonts w:hint="eastAsia" w:cs="Times New Roman"/>
                <w:bCs/>
                <w:color w:val="auto"/>
                <w:sz w:val="24"/>
                <w:vertAlign w:val="superscript"/>
                <w:lang w:val="en-US" w:eastAsia="zh-CN"/>
              </w:rPr>
              <w:t>3</w:t>
            </w:r>
            <w:r>
              <w:rPr>
                <w:rFonts w:hint="eastAsia" w:cs="Times New Roman"/>
                <w:bCs/>
                <w:color w:val="auto"/>
                <w:sz w:val="24"/>
                <w:lang w:val="en-US" w:eastAsia="zh-CN"/>
              </w:rPr>
              <w:t>。</w:t>
            </w:r>
            <w:r>
              <w:rPr>
                <w:rFonts w:hint="eastAsia"/>
                <w:bCs/>
                <w:color w:val="auto"/>
                <w:kern w:val="0"/>
                <w:sz w:val="24"/>
                <w:szCs w:val="20"/>
              </w:rPr>
              <w:t>环氧富锌底漆添加稀释剂、固化剂后</w:t>
            </w:r>
            <w:r>
              <w:rPr>
                <w:bCs/>
                <w:color w:val="auto"/>
                <w:kern w:val="0"/>
                <w:sz w:val="24"/>
                <w:szCs w:val="20"/>
              </w:rPr>
              <w:t>VOCs</w:t>
            </w:r>
            <w:r>
              <w:rPr>
                <w:rFonts w:hint="eastAsia"/>
                <w:bCs/>
                <w:color w:val="auto"/>
                <w:kern w:val="0"/>
                <w:sz w:val="24"/>
                <w:szCs w:val="20"/>
                <w:lang w:val="en-US" w:eastAsia="zh-CN"/>
              </w:rPr>
              <w:t>含量计算如下：</w:t>
            </w:r>
          </w:p>
          <w:p>
            <w:pPr>
              <w:spacing w:line="520" w:lineRule="exact"/>
              <w:ind w:firstLine="480" w:firstLineChars="200"/>
              <w:rPr>
                <w:bCs/>
                <w:color w:val="auto"/>
                <w:kern w:val="0"/>
                <w:sz w:val="24"/>
                <w:szCs w:val="20"/>
              </w:rPr>
            </w:pPr>
            <w:r>
              <w:rPr>
                <w:rFonts w:hint="eastAsia"/>
                <w:bCs/>
                <w:color w:val="auto"/>
                <w:kern w:val="0"/>
                <w:sz w:val="24"/>
                <w:szCs w:val="20"/>
                <w:lang w:val="en-US" w:eastAsia="zh-CN"/>
              </w:rPr>
              <w:t>VOCs含量占比=【</w:t>
            </w:r>
            <w:r>
              <w:rPr>
                <w:rFonts w:hint="eastAsia"/>
                <w:bCs/>
                <w:color w:val="auto"/>
                <w:kern w:val="0"/>
                <w:sz w:val="24"/>
                <w:szCs w:val="20"/>
              </w:rPr>
              <w:t>（</w:t>
            </w:r>
            <w:r>
              <w:rPr>
                <w:bCs/>
                <w:color w:val="auto"/>
                <w:kern w:val="0"/>
                <w:sz w:val="24"/>
                <w:szCs w:val="20"/>
              </w:rPr>
              <w:t>二甲苯8%</w:t>
            </w:r>
            <w:r>
              <w:rPr>
                <w:rFonts w:hint="eastAsia"/>
                <w:bCs/>
                <w:color w:val="auto"/>
                <w:kern w:val="0"/>
                <w:sz w:val="24"/>
                <w:szCs w:val="20"/>
              </w:rPr>
              <w:t>+正</w:t>
            </w:r>
            <w:r>
              <w:rPr>
                <w:bCs/>
                <w:color w:val="auto"/>
                <w:kern w:val="0"/>
                <w:sz w:val="24"/>
                <w:szCs w:val="20"/>
              </w:rPr>
              <w:t>丁醇4%</w:t>
            </w:r>
            <w:r>
              <w:rPr>
                <w:rFonts w:hint="eastAsia"/>
                <w:bCs/>
                <w:color w:val="auto"/>
                <w:kern w:val="0"/>
                <w:sz w:val="24"/>
                <w:szCs w:val="20"/>
              </w:rPr>
              <w:t>）</w:t>
            </w:r>
            <w:r>
              <w:rPr>
                <w:rFonts w:hint="default" w:ascii="Times New Roman" w:hAnsi="Times New Roman" w:cs="Times New Roman"/>
                <w:bCs/>
                <w:color w:val="auto"/>
                <w:sz w:val="24"/>
                <w:lang w:val="en-US" w:eastAsia="zh-CN"/>
              </w:rPr>
              <w:t>×</w:t>
            </w:r>
            <w:r>
              <w:rPr>
                <w:rFonts w:hint="eastAsia"/>
                <w:bCs/>
                <w:color w:val="auto"/>
                <w:kern w:val="0"/>
                <w:sz w:val="24"/>
                <w:szCs w:val="20"/>
                <w:lang w:val="en-US" w:eastAsia="zh-CN"/>
              </w:rPr>
              <w:t>15</w:t>
            </w:r>
            <w:r>
              <w:rPr>
                <w:rFonts w:hint="eastAsia"/>
                <w:bCs/>
                <w:color w:val="auto"/>
                <w:kern w:val="0"/>
                <w:sz w:val="24"/>
                <w:szCs w:val="20"/>
              </w:rPr>
              <w:t>+（二甲苯</w:t>
            </w:r>
            <w:r>
              <w:rPr>
                <w:bCs/>
                <w:color w:val="auto"/>
                <w:kern w:val="0"/>
                <w:sz w:val="24"/>
                <w:szCs w:val="20"/>
              </w:rPr>
              <w:t>75</w:t>
            </w:r>
            <w:r>
              <w:rPr>
                <w:rFonts w:hint="eastAsia"/>
                <w:bCs/>
                <w:color w:val="auto"/>
                <w:kern w:val="0"/>
                <w:sz w:val="24"/>
                <w:szCs w:val="20"/>
              </w:rPr>
              <w:t>%+正丁醇</w:t>
            </w:r>
            <w:r>
              <w:rPr>
                <w:bCs/>
                <w:color w:val="auto"/>
                <w:kern w:val="0"/>
                <w:sz w:val="24"/>
                <w:szCs w:val="20"/>
              </w:rPr>
              <w:t>25</w:t>
            </w:r>
            <w:r>
              <w:rPr>
                <w:rFonts w:hint="eastAsia"/>
                <w:bCs/>
                <w:color w:val="auto"/>
                <w:kern w:val="0"/>
                <w:sz w:val="24"/>
                <w:szCs w:val="20"/>
              </w:rPr>
              <w:t>%）</w:t>
            </w:r>
            <w:r>
              <w:rPr>
                <w:rFonts w:hint="default" w:ascii="Times New Roman" w:hAnsi="Times New Roman" w:cs="Times New Roman"/>
                <w:bCs/>
                <w:color w:val="auto"/>
                <w:sz w:val="24"/>
                <w:lang w:val="en-US" w:eastAsia="zh-CN"/>
              </w:rPr>
              <w:t>×</w:t>
            </w:r>
            <w:r>
              <w:rPr>
                <w:rFonts w:hint="eastAsia"/>
                <w:bCs/>
                <w:color w:val="auto"/>
                <w:kern w:val="0"/>
                <w:sz w:val="24"/>
                <w:szCs w:val="20"/>
                <w:lang w:val="en-US" w:eastAsia="zh-CN"/>
              </w:rPr>
              <w:t>5</w:t>
            </w:r>
            <w:r>
              <w:rPr>
                <w:rFonts w:hint="eastAsia"/>
                <w:bCs/>
                <w:color w:val="auto"/>
                <w:kern w:val="0"/>
                <w:sz w:val="24"/>
                <w:szCs w:val="20"/>
              </w:rPr>
              <w:t>+（</w:t>
            </w:r>
            <w:r>
              <w:rPr>
                <w:bCs/>
                <w:color w:val="auto"/>
                <w:kern w:val="0"/>
                <w:sz w:val="24"/>
                <w:szCs w:val="20"/>
              </w:rPr>
              <w:t>二甲苯30%</w:t>
            </w:r>
            <w:r>
              <w:rPr>
                <w:rFonts w:hint="eastAsia"/>
                <w:bCs/>
                <w:color w:val="auto"/>
                <w:kern w:val="0"/>
                <w:sz w:val="24"/>
                <w:szCs w:val="20"/>
              </w:rPr>
              <w:t>+正丁醇</w:t>
            </w:r>
            <w:r>
              <w:rPr>
                <w:bCs/>
                <w:color w:val="auto"/>
                <w:kern w:val="0"/>
                <w:sz w:val="24"/>
                <w:szCs w:val="20"/>
              </w:rPr>
              <w:t>10%</w:t>
            </w:r>
            <w:r>
              <w:rPr>
                <w:rFonts w:hint="eastAsia"/>
                <w:bCs/>
                <w:color w:val="auto"/>
                <w:kern w:val="0"/>
                <w:sz w:val="24"/>
                <w:szCs w:val="20"/>
              </w:rPr>
              <w:t>）</w:t>
            </w:r>
            <w:r>
              <w:rPr>
                <w:rFonts w:hint="default" w:ascii="Times New Roman" w:hAnsi="Times New Roman" w:cs="Times New Roman"/>
                <w:bCs/>
                <w:color w:val="auto"/>
                <w:sz w:val="24"/>
                <w:lang w:val="en-US" w:eastAsia="zh-CN"/>
              </w:rPr>
              <w:t>×</w:t>
            </w:r>
            <w:r>
              <w:rPr>
                <w:rFonts w:hint="eastAsia"/>
                <w:bCs/>
                <w:color w:val="auto"/>
                <w:kern w:val="0"/>
                <w:sz w:val="24"/>
                <w:szCs w:val="20"/>
                <w:lang w:val="en-US" w:eastAsia="zh-CN"/>
              </w:rPr>
              <w:t>3】</w:t>
            </w:r>
            <w:r>
              <w:rPr>
                <w:rFonts w:hint="default" w:ascii="Times New Roman" w:hAnsi="Times New Roman" w:cs="Times New Roman"/>
                <w:bCs/>
                <w:color w:val="auto"/>
                <w:sz w:val="24"/>
                <w:lang w:val="en-US" w:eastAsia="zh-CN"/>
              </w:rPr>
              <w:t>÷</w:t>
            </w:r>
            <w:r>
              <w:rPr>
                <w:rFonts w:hint="eastAsia"/>
                <w:bCs/>
                <w:color w:val="auto"/>
                <w:kern w:val="0"/>
                <w:sz w:val="24"/>
                <w:szCs w:val="20"/>
                <w:lang w:val="en-US" w:eastAsia="zh-CN"/>
              </w:rPr>
              <w:t>（15+5+3）</w:t>
            </w:r>
            <w:r>
              <w:rPr>
                <w:rFonts w:hint="eastAsia"/>
                <w:bCs/>
                <w:color w:val="auto"/>
                <w:kern w:val="0"/>
                <w:sz w:val="24"/>
                <w:szCs w:val="20"/>
              </w:rPr>
              <w:t>=</w:t>
            </w:r>
            <w:r>
              <w:rPr>
                <w:rFonts w:hint="eastAsia"/>
                <w:bCs/>
                <w:color w:val="auto"/>
                <w:kern w:val="0"/>
                <w:sz w:val="24"/>
                <w:szCs w:val="20"/>
                <w:lang w:val="en-US" w:eastAsia="zh-CN"/>
              </w:rPr>
              <w:t>34.8</w:t>
            </w:r>
            <w:r>
              <w:rPr>
                <w:bCs/>
                <w:color w:val="auto"/>
                <w:kern w:val="0"/>
                <w:sz w:val="24"/>
                <w:szCs w:val="20"/>
              </w:rPr>
              <w:t>%</w:t>
            </w:r>
          </w:p>
          <w:p>
            <w:pPr>
              <w:spacing w:line="460" w:lineRule="exact"/>
              <w:ind w:firstLine="480" w:firstLineChars="200"/>
              <w:rPr>
                <w:rFonts w:hint="eastAsia"/>
                <w:b/>
                <w:color w:val="auto"/>
                <w:sz w:val="24"/>
                <w:highlight w:val="yellow"/>
                <w:u w:val="none"/>
              </w:rPr>
            </w:pPr>
            <w:r>
              <w:rPr>
                <w:rFonts w:hint="eastAsia"/>
                <w:bCs/>
                <w:color w:val="auto"/>
                <w:kern w:val="0"/>
                <w:sz w:val="24"/>
                <w:szCs w:val="20"/>
              </w:rPr>
              <w:t>则调配后环氧富锌底漆</w:t>
            </w:r>
            <w:r>
              <w:rPr>
                <w:bCs/>
                <w:color w:val="auto"/>
                <w:kern w:val="0"/>
                <w:sz w:val="24"/>
                <w:szCs w:val="20"/>
              </w:rPr>
              <w:t>VOCs</w:t>
            </w:r>
            <w:r>
              <w:rPr>
                <w:rFonts w:hint="eastAsia"/>
                <w:bCs/>
                <w:color w:val="auto"/>
                <w:kern w:val="0"/>
                <w:sz w:val="24"/>
                <w:szCs w:val="20"/>
              </w:rPr>
              <w:t>含量=</w:t>
            </w:r>
            <w:r>
              <w:rPr>
                <w:rFonts w:hint="eastAsia"/>
                <w:bCs/>
                <w:color w:val="auto"/>
                <w:kern w:val="0"/>
                <w:sz w:val="24"/>
                <w:szCs w:val="20"/>
                <w:lang w:val="en-US" w:eastAsia="zh-CN"/>
              </w:rPr>
              <w:t>34.8</w:t>
            </w:r>
            <w:r>
              <w:rPr>
                <w:bCs/>
                <w:color w:val="auto"/>
                <w:kern w:val="0"/>
                <w:sz w:val="24"/>
                <w:szCs w:val="20"/>
              </w:rPr>
              <w:t>%</w:t>
            </w:r>
            <w:r>
              <w:rPr>
                <w:rFonts w:hint="default" w:ascii="Times New Roman" w:hAnsi="Times New Roman" w:cs="Times New Roman"/>
                <w:bCs/>
                <w:color w:val="auto"/>
                <w:sz w:val="24"/>
                <w:lang w:val="en-US" w:eastAsia="zh-CN"/>
              </w:rPr>
              <w:t>×</w:t>
            </w:r>
            <w:r>
              <w:rPr>
                <w:bCs/>
                <w:color w:val="auto"/>
                <w:kern w:val="0"/>
                <w:sz w:val="24"/>
                <w:szCs w:val="20"/>
              </w:rPr>
              <w:t>1.16</w:t>
            </w:r>
            <w:r>
              <w:rPr>
                <w:rFonts w:hint="eastAsia"/>
                <w:bCs/>
                <w:color w:val="auto"/>
                <w:kern w:val="0"/>
                <w:sz w:val="24"/>
                <w:szCs w:val="20"/>
              </w:rPr>
              <w:t>g</w:t>
            </w:r>
            <w:r>
              <w:rPr>
                <w:bCs/>
                <w:color w:val="auto"/>
                <w:kern w:val="0"/>
                <w:sz w:val="24"/>
                <w:szCs w:val="20"/>
              </w:rPr>
              <w:t>/</w:t>
            </w:r>
            <w:r>
              <w:rPr>
                <w:rFonts w:hint="eastAsia"/>
                <w:bCs/>
                <w:color w:val="auto"/>
                <w:kern w:val="0"/>
                <w:sz w:val="24"/>
                <w:szCs w:val="20"/>
              </w:rPr>
              <w:t>cm</w:t>
            </w:r>
            <w:r>
              <w:rPr>
                <w:bCs/>
                <w:color w:val="auto"/>
                <w:kern w:val="0"/>
                <w:sz w:val="24"/>
                <w:szCs w:val="20"/>
                <w:vertAlign w:val="superscript"/>
              </w:rPr>
              <w:t>3</w:t>
            </w:r>
            <w:r>
              <w:rPr>
                <w:rFonts w:hint="default" w:ascii="Times New Roman" w:hAnsi="Times New Roman" w:cs="Times New Roman"/>
                <w:bCs/>
                <w:color w:val="auto"/>
                <w:sz w:val="24"/>
                <w:lang w:val="en-US" w:eastAsia="zh-CN"/>
              </w:rPr>
              <w:t>×</w:t>
            </w:r>
            <w:r>
              <w:rPr>
                <w:rFonts w:hint="eastAsia" w:cs="Times New Roman"/>
                <w:bCs/>
                <w:color w:val="auto"/>
                <w:sz w:val="24"/>
                <w:lang w:val="en-US" w:eastAsia="zh-CN"/>
              </w:rPr>
              <w:t>10</w:t>
            </w:r>
            <w:r>
              <w:rPr>
                <w:rFonts w:hint="eastAsia" w:cs="Times New Roman"/>
                <w:bCs/>
                <w:color w:val="auto"/>
                <w:sz w:val="24"/>
                <w:vertAlign w:val="superscript"/>
                <w:lang w:val="en-US" w:eastAsia="zh-CN"/>
              </w:rPr>
              <w:t>3</w:t>
            </w:r>
            <w:r>
              <w:rPr>
                <w:rFonts w:hint="eastAsia"/>
                <w:bCs/>
                <w:color w:val="auto"/>
                <w:kern w:val="0"/>
                <w:sz w:val="24"/>
                <w:szCs w:val="20"/>
              </w:rPr>
              <w:t>=</w:t>
            </w:r>
            <w:r>
              <w:rPr>
                <w:rFonts w:hint="eastAsia"/>
                <w:bCs/>
                <w:color w:val="auto"/>
                <w:kern w:val="0"/>
                <w:sz w:val="24"/>
                <w:szCs w:val="20"/>
                <w:lang w:val="en-US" w:eastAsia="zh-CN"/>
              </w:rPr>
              <w:t>403.68</w:t>
            </w:r>
            <w:r>
              <w:rPr>
                <w:rFonts w:hint="eastAsia"/>
                <w:bCs/>
                <w:color w:val="auto"/>
                <w:kern w:val="0"/>
                <w:sz w:val="24"/>
                <w:szCs w:val="20"/>
              </w:rPr>
              <w:t>g</w:t>
            </w:r>
            <w:r>
              <w:rPr>
                <w:bCs/>
                <w:color w:val="auto"/>
                <w:kern w:val="0"/>
                <w:sz w:val="24"/>
                <w:szCs w:val="20"/>
              </w:rPr>
              <w:t>/L</w:t>
            </w:r>
            <w:r>
              <w:rPr>
                <w:rFonts w:hint="eastAsia"/>
                <w:bCs/>
                <w:color w:val="auto"/>
                <w:kern w:val="0"/>
                <w:sz w:val="24"/>
                <w:szCs w:val="20"/>
              </w:rPr>
              <w:t>＜</w:t>
            </w:r>
            <w:r>
              <w:rPr>
                <w:bCs/>
                <w:color w:val="auto"/>
                <w:kern w:val="0"/>
                <w:sz w:val="24"/>
                <w:szCs w:val="20"/>
              </w:rPr>
              <w:t>450g/L</w:t>
            </w:r>
            <w:r>
              <w:rPr>
                <w:rFonts w:hint="eastAsia"/>
                <w:bCs/>
                <w:color w:val="auto"/>
                <w:kern w:val="0"/>
                <w:sz w:val="24"/>
                <w:szCs w:val="20"/>
              </w:rPr>
              <w:t>，满足《低挥发性有机化合物含量涂料产品技术要求》（</w:t>
            </w:r>
            <w:r>
              <w:rPr>
                <w:bCs/>
                <w:color w:val="auto"/>
                <w:kern w:val="0"/>
                <w:sz w:val="24"/>
                <w:szCs w:val="20"/>
              </w:rPr>
              <w:t>GB/T 38597-2020</w:t>
            </w:r>
            <w:r>
              <w:rPr>
                <w:rFonts w:hint="eastAsia"/>
                <w:bCs/>
                <w:color w:val="auto"/>
                <w:kern w:val="0"/>
                <w:sz w:val="24"/>
                <w:szCs w:val="20"/>
              </w:rPr>
              <w:t>）工业防护涂料中金属基材防腐涂料中双组分底漆</w:t>
            </w:r>
            <w:r>
              <w:rPr>
                <w:bCs/>
                <w:color w:val="auto"/>
                <w:kern w:val="0"/>
                <w:sz w:val="24"/>
                <w:szCs w:val="20"/>
              </w:rPr>
              <w:t>VOC</w:t>
            </w:r>
            <w:r>
              <w:rPr>
                <w:rFonts w:hint="eastAsia"/>
                <w:bCs/>
                <w:color w:val="auto"/>
                <w:kern w:val="0"/>
                <w:sz w:val="24"/>
                <w:szCs w:val="20"/>
              </w:rPr>
              <w:t>限量值</w:t>
            </w:r>
            <w:r>
              <w:rPr>
                <w:bCs/>
                <w:color w:val="auto"/>
                <w:kern w:val="0"/>
                <w:sz w:val="24"/>
                <w:szCs w:val="20"/>
              </w:rPr>
              <w:t>≤450g/L</w:t>
            </w:r>
            <w:r>
              <w:rPr>
                <w:rFonts w:hint="eastAsia"/>
                <w:bCs/>
                <w:color w:val="auto"/>
                <w:kern w:val="0"/>
                <w:sz w:val="24"/>
                <w:szCs w:val="20"/>
              </w:rPr>
              <w:t>的要求。</w:t>
            </w:r>
          </w:p>
          <w:p>
            <w:pPr>
              <w:spacing w:line="460" w:lineRule="exact"/>
              <w:ind w:firstLine="482" w:firstLineChars="200"/>
              <w:rPr>
                <w:rFonts w:hint="eastAsia" w:eastAsia="宋体"/>
                <w:b/>
                <w:color w:val="auto"/>
                <w:sz w:val="24"/>
                <w:highlight w:val="none"/>
                <w:lang w:eastAsia="zh-CN"/>
              </w:rPr>
            </w:pPr>
            <w:r>
              <w:rPr>
                <w:rFonts w:hint="eastAsia"/>
                <w:b/>
                <w:color w:val="auto"/>
                <w:sz w:val="24"/>
                <w:highlight w:val="none"/>
                <w:u w:val="none"/>
                <w:lang w:val="en-US" w:eastAsia="zh-CN"/>
              </w:rPr>
              <w:t>7</w:t>
            </w:r>
            <w:r>
              <w:rPr>
                <w:b/>
                <w:color w:val="auto"/>
                <w:sz w:val="24"/>
                <w:highlight w:val="none"/>
                <w:u w:val="none"/>
              </w:rPr>
              <w:t>、</w:t>
            </w:r>
            <w:r>
              <w:rPr>
                <w:rFonts w:hint="eastAsia"/>
                <w:b/>
                <w:color w:val="auto"/>
                <w:sz w:val="24"/>
                <w:highlight w:val="none"/>
                <w:u w:val="none"/>
              </w:rPr>
              <w:t>项目水平衡图</w:t>
            </w:r>
          </w:p>
          <w:p>
            <w:pPr>
              <w:pStyle w:val="9"/>
              <w:rPr>
                <w:rFonts w:hint="eastAsia" w:eastAsia="宋体"/>
                <w:b/>
                <w:color w:val="auto"/>
                <w:sz w:val="24"/>
                <w:highlight w:val="none"/>
                <w:lang w:eastAsia="zh-CN"/>
              </w:rPr>
            </w:pPr>
            <w:r>
              <w:rPr>
                <w:rFonts w:hint="eastAsia" w:eastAsia="宋体"/>
                <w:b/>
                <w:color w:val="auto"/>
                <w:sz w:val="24"/>
                <w:highlight w:val="none"/>
                <w:lang w:eastAsia="zh-CN"/>
              </w:rPr>
              <w:pict>
                <v:shape id="_x0000_s1026" o:spid="_x0000_s1026" o:spt="75" type="#_x0000_t75" style="position:absolute;left:0pt;margin-left:-2.55pt;margin-top:7.35pt;height:74.85pt;width:407.95pt;z-index:251659264;mso-width-relative:page;mso-height-relative:page;" o:ole="t" filled="f" o:preferrelative="t" stroked="f" coordsize="21600,21600">
                  <v:path/>
                  <v:fill on="f" focussize="0,0"/>
                  <v:stroke on="f"/>
                  <v:imagedata r:id="rId20" o:title=""/>
                  <o:lock v:ext="edit" aspectratio="t"/>
                </v:shape>
                <o:OLEObject Type="Embed" ProgID="Visio.Drawing.11" ShapeID="_x0000_s1026" DrawAspect="Content" ObjectID="_1468075725" r:id="rId19">
                  <o:LockedField>false</o:LockedField>
                </o:OLEObject>
              </w:pict>
            </w:r>
          </w:p>
          <w:p>
            <w:pPr>
              <w:pStyle w:val="9"/>
              <w:rPr>
                <w:rFonts w:hint="eastAsia" w:eastAsia="宋体"/>
                <w:b/>
                <w:color w:val="auto"/>
                <w:sz w:val="24"/>
                <w:highlight w:val="none"/>
                <w:lang w:eastAsia="zh-CN"/>
              </w:rPr>
            </w:pPr>
          </w:p>
          <w:p>
            <w:pPr>
              <w:spacing w:line="460" w:lineRule="exact"/>
              <w:jc w:val="both"/>
              <w:rPr>
                <w:rFonts w:hint="eastAsia" w:eastAsia="黑体"/>
                <w:bCs/>
                <w:color w:val="auto"/>
                <w:sz w:val="24"/>
                <w:highlight w:val="none"/>
                <w:u w:val="none"/>
              </w:rPr>
            </w:pPr>
          </w:p>
          <w:p>
            <w:pPr>
              <w:spacing w:line="460" w:lineRule="exact"/>
              <w:jc w:val="center"/>
              <w:rPr>
                <w:rFonts w:hint="eastAsia" w:eastAsia="黑体"/>
                <w:bCs/>
                <w:color w:val="auto"/>
                <w:sz w:val="24"/>
                <w:highlight w:val="none"/>
                <w:u w:val="none"/>
              </w:rPr>
            </w:pPr>
          </w:p>
          <w:p>
            <w:pPr>
              <w:spacing w:line="460" w:lineRule="exact"/>
              <w:jc w:val="center"/>
              <w:rPr>
                <w:rFonts w:hint="eastAsia"/>
                <w:b/>
                <w:color w:val="auto"/>
                <w:sz w:val="24"/>
                <w:highlight w:val="none"/>
                <w:u w:val="none"/>
              </w:rPr>
            </w:pPr>
            <w:r>
              <w:rPr>
                <w:rFonts w:hint="eastAsia" w:eastAsia="黑体"/>
                <w:bCs/>
                <w:color w:val="auto"/>
                <w:sz w:val="24"/>
                <w:highlight w:val="none"/>
                <w:u w:val="none"/>
              </w:rPr>
              <w:t>图</w:t>
            </w:r>
            <w:r>
              <w:rPr>
                <w:rFonts w:hint="eastAsia" w:eastAsia="黑体"/>
                <w:bCs/>
                <w:color w:val="auto"/>
                <w:sz w:val="24"/>
                <w:highlight w:val="none"/>
                <w:u w:val="none"/>
                <w:lang w:val="en-US" w:eastAsia="zh-CN"/>
              </w:rPr>
              <w:t>3</w:t>
            </w:r>
            <w:r>
              <w:rPr>
                <w:rFonts w:eastAsia="黑体"/>
                <w:bCs/>
                <w:color w:val="auto"/>
                <w:sz w:val="24"/>
                <w:highlight w:val="none"/>
                <w:u w:val="none"/>
              </w:rPr>
              <w:t xml:space="preserve">   </w:t>
            </w:r>
            <w:r>
              <w:rPr>
                <w:rFonts w:hint="eastAsia" w:eastAsia="黑体"/>
                <w:bCs/>
                <w:color w:val="auto"/>
                <w:sz w:val="24"/>
                <w:highlight w:val="none"/>
                <w:u w:val="none"/>
              </w:rPr>
              <w:t>本项目水平衡图</w:t>
            </w:r>
            <w:r>
              <w:rPr>
                <w:rFonts w:eastAsia="黑体"/>
                <w:bCs/>
                <w:color w:val="auto"/>
                <w:sz w:val="24"/>
                <w:highlight w:val="none"/>
                <w:u w:val="none"/>
              </w:rPr>
              <w:t xml:space="preserve">   </w:t>
            </w:r>
            <w:r>
              <w:rPr>
                <w:rFonts w:hint="eastAsia" w:eastAsia="黑体"/>
                <w:bCs/>
                <w:color w:val="auto"/>
                <w:sz w:val="24"/>
                <w:highlight w:val="none"/>
                <w:u w:val="none"/>
              </w:rPr>
              <w:t>单位：m</w:t>
            </w:r>
            <w:r>
              <w:rPr>
                <w:rFonts w:hint="eastAsia" w:eastAsia="黑体"/>
                <w:bCs/>
                <w:color w:val="auto"/>
                <w:sz w:val="24"/>
                <w:highlight w:val="none"/>
                <w:u w:val="none"/>
                <w:vertAlign w:val="superscript"/>
              </w:rPr>
              <w:t>3</w:t>
            </w:r>
            <w:r>
              <w:rPr>
                <w:rFonts w:eastAsia="黑体"/>
                <w:bCs/>
                <w:color w:val="auto"/>
                <w:sz w:val="24"/>
                <w:highlight w:val="none"/>
                <w:u w:val="none"/>
              </w:rPr>
              <w:t>/d</w:t>
            </w:r>
          </w:p>
          <w:p>
            <w:pPr>
              <w:spacing w:line="460" w:lineRule="exact"/>
              <w:ind w:firstLine="482" w:firstLineChars="200"/>
              <w:rPr>
                <w:b/>
                <w:color w:val="auto"/>
                <w:sz w:val="24"/>
                <w:highlight w:val="none"/>
              </w:rPr>
            </w:pPr>
            <w:r>
              <w:rPr>
                <w:rFonts w:hint="eastAsia"/>
                <w:b/>
                <w:color w:val="auto"/>
                <w:sz w:val="24"/>
                <w:highlight w:val="none"/>
                <w:lang w:val="en-US" w:eastAsia="zh-CN"/>
              </w:rPr>
              <w:t>8</w:t>
            </w:r>
            <w:r>
              <w:rPr>
                <w:rFonts w:hint="eastAsia"/>
                <w:b/>
                <w:color w:val="auto"/>
                <w:sz w:val="24"/>
                <w:highlight w:val="none"/>
              </w:rPr>
              <w:t>、厂区平面布置简述</w:t>
            </w:r>
          </w:p>
          <w:p>
            <w:pPr>
              <w:spacing w:line="460" w:lineRule="exact"/>
              <w:ind w:firstLine="480" w:firstLineChars="200"/>
              <w:rPr>
                <w:rFonts w:ascii="宋体" w:hAnsi="宋体" w:cs="宋体"/>
                <w:bCs/>
                <w:color w:val="auto"/>
                <w:szCs w:val="21"/>
                <w:highlight w:val="none"/>
              </w:rPr>
            </w:pPr>
            <w:r>
              <w:rPr>
                <w:color w:val="auto"/>
                <w:sz w:val="24"/>
                <w:highlight w:val="none"/>
              </w:rPr>
              <w:t>本项目选址位于</w:t>
            </w:r>
            <w:r>
              <w:rPr>
                <w:rFonts w:hint="eastAsia" w:eastAsia="宋体"/>
                <w:color w:val="auto"/>
                <w:sz w:val="24"/>
                <w:highlight w:val="none"/>
                <w:lang w:val="en-US" w:eastAsia="zh-CN"/>
              </w:rPr>
              <w:t>河南省新乡市新乡经济技术开发区新长路南侧标准厂房滨湖大道临街房A5A6栋</w:t>
            </w:r>
            <w:r>
              <w:rPr>
                <w:color w:val="auto"/>
                <w:sz w:val="24"/>
                <w:highlight w:val="none"/>
              </w:rPr>
              <w:t>，</w:t>
            </w:r>
            <w:r>
              <w:rPr>
                <w:rFonts w:hint="eastAsia"/>
                <w:color w:val="auto"/>
                <w:sz w:val="24"/>
                <w:highlight w:val="none"/>
                <w:lang w:val="en-US" w:eastAsia="zh-CN"/>
              </w:rPr>
              <w:t>利用</w:t>
            </w:r>
            <w:r>
              <w:rPr>
                <w:rFonts w:hint="eastAsia"/>
                <w:color w:val="auto"/>
                <w:sz w:val="24"/>
                <w:highlight w:val="none"/>
              </w:rPr>
              <w:t>现有厂房</w:t>
            </w:r>
            <w:r>
              <w:rPr>
                <w:color w:val="auto"/>
                <w:sz w:val="24"/>
                <w:highlight w:val="none"/>
              </w:rPr>
              <w:t>进行生产。根据本项目厂区总平面图</w:t>
            </w:r>
            <w:r>
              <w:rPr>
                <w:rFonts w:hint="eastAsia"/>
                <w:color w:val="auto"/>
                <w:sz w:val="24"/>
                <w:highlight w:val="none"/>
              </w:rPr>
              <w:t>（详见附图</w:t>
            </w:r>
            <w:r>
              <w:rPr>
                <w:rFonts w:hint="eastAsia"/>
                <w:color w:val="auto"/>
                <w:sz w:val="24"/>
                <w:highlight w:val="none"/>
                <w:lang w:val="en-US" w:eastAsia="zh-CN"/>
              </w:rPr>
              <w:t>六</w:t>
            </w:r>
            <w:r>
              <w:rPr>
                <w:rFonts w:hint="eastAsia"/>
                <w:color w:val="auto"/>
                <w:sz w:val="24"/>
                <w:highlight w:val="none"/>
              </w:rPr>
              <w:t>），</w:t>
            </w:r>
            <w:r>
              <w:rPr>
                <w:color w:val="auto"/>
                <w:sz w:val="24"/>
                <w:highlight w:val="none"/>
              </w:rPr>
              <w:t>厂区的平面布置较为合理</w:t>
            </w:r>
            <w:r>
              <w:rPr>
                <w:rFonts w:hint="eastAsia"/>
                <w:color w:val="auto"/>
                <w:sz w:val="24"/>
                <w:highlight w:val="none"/>
              </w:rPr>
              <w:t>，</w:t>
            </w:r>
            <w:r>
              <w:rPr>
                <w:color w:val="auto"/>
                <w:sz w:val="24"/>
                <w:highlight w:val="none"/>
              </w:rPr>
              <w:t>主要体现在</w:t>
            </w:r>
            <w:r>
              <w:rPr>
                <w:rFonts w:hint="eastAsia"/>
                <w:color w:val="auto"/>
                <w:sz w:val="24"/>
                <w:highlight w:val="none"/>
                <w:lang w:val="en-US" w:eastAsia="zh-CN"/>
              </w:rPr>
              <w:t>以下</w:t>
            </w:r>
            <w:r>
              <w:rPr>
                <w:rFonts w:hint="eastAsia"/>
                <w:color w:val="auto"/>
                <w:sz w:val="24"/>
                <w:highlight w:val="none"/>
              </w:rPr>
              <w:t>几个</w:t>
            </w:r>
            <w:r>
              <w:rPr>
                <w:color w:val="auto"/>
                <w:sz w:val="24"/>
                <w:highlight w:val="none"/>
              </w:rPr>
              <w:t>方面</w:t>
            </w:r>
            <w:r>
              <w:rPr>
                <w:rFonts w:hint="eastAsia"/>
                <w:color w:val="auto"/>
                <w:sz w:val="24"/>
                <w:highlight w:val="none"/>
              </w:rPr>
              <w:t>：</w:t>
            </w:r>
          </w:p>
          <w:p>
            <w:pPr>
              <w:spacing w:line="460" w:lineRule="exact"/>
              <w:ind w:firstLine="480" w:firstLineChars="200"/>
              <w:rPr>
                <w:rFonts w:hint="default"/>
                <w:bCs/>
                <w:color w:val="auto"/>
                <w:sz w:val="24"/>
                <w:highlight w:val="none"/>
                <w:lang w:val="en-US"/>
              </w:rPr>
            </w:pPr>
            <w:r>
              <w:rPr>
                <w:bCs/>
                <w:color w:val="auto"/>
                <w:sz w:val="24"/>
                <w:highlight w:val="none"/>
              </w:rPr>
              <w:t>（1）</w:t>
            </w:r>
            <w:r>
              <w:rPr>
                <w:rFonts w:hint="eastAsia"/>
                <w:bCs/>
                <w:color w:val="auto"/>
                <w:sz w:val="24"/>
                <w:highlight w:val="none"/>
              </w:rPr>
              <w:t>厂区内</w:t>
            </w:r>
            <w:r>
              <w:rPr>
                <w:rFonts w:hint="eastAsia"/>
                <w:bCs/>
                <w:color w:val="auto"/>
                <w:sz w:val="24"/>
                <w:highlight w:val="none"/>
                <w:lang w:val="en-US" w:eastAsia="zh-CN"/>
              </w:rPr>
              <w:t>聚氨酯筛板车间与机加工车间均位于独立生产车间内，生产区域与办公室分隔开，车间功能分类明确，便于集中管理；</w:t>
            </w:r>
          </w:p>
          <w:p>
            <w:pPr>
              <w:spacing w:line="460" w:lineRule="exact"/>
              <w:ind w:firstLine="480" w:firstLineChars="200"/>
              <w:rPr>
                <w:rFonts w:hint="eastAsia" w:eastAsia="宋体"/>
                <w:bCs/>
                <w:color w:val="auto"/>
                <w:sz w:val="24"/>
                <w:highlight w:val="none"/>
                <w:lang w:eastAsia="zh-CN"/>
              </w:rPr>
            </w:pPr>
            <w:r>
              <w:rPr>
                <w:rFonts w:hint="eastAsia"/>
                <w:bCs/>
                <w:color w:val="auto"/>
                <w:sz w:val="24"/>
                <w:highlight w:val="none"/>
              </w:rPr>
              <w:t>（2）</w:t>
            </w:r>
            <w:r>
              <w:rPr>
                <w:rFonts w:hint="eastAsia"/>
                <w:bCs/>
                <w:color w:val="auto"/>
                <w:sz w:val="24"/>
                <w:highlight w:val="none"/>
                <w:lang w:val="en-US" w:eastAsia="zh-CN"/>
              </w:rPr>
              <w:t>厂区内</w:t>
            </w:r>
            <w:r>
              <w:rPr>
                <w:rFonts w:hint="eastAsia"/>
                <w:bCs/>
                <w:color w:val="auto"/>
                <w:sz w:val="24"/>
                <w:highlight w:val="none"/>
              </w:rPr>
              <w:t>产生污染物的工序</w:t>
            </w:r>
            <w:r>
              <w:rPr>
                <w:rFonts w:hint="eastAsia"/>
                <w:bCs/>
                <w:color w:val="auto"/>
                <w:sz w:val="24"/>
                <w:highlight w:val="none"/>
                <w:lang w:val="en-US" w:eastAsia="zh-CN"/>
              </w:rPr>
              <w:t>较为</w:t>
            </w:r>
            <w:r>
              <w:rPr>
                <w:rFonts w:hint="eastAsia"/>
                <w:bCs/>
                <w:color w:val="auto"/>
                <w:sz w:val="24"/>
                <w:highlight w:val="none"/>
              </w:rPr>
              <w:t>集中，便于废气收集</w:t>
            </w:r>
            <w:r>
              <w:rPr>
                <w:rFonts w:hint="eastAsia"/>
                <w:bCs/>
                <w:color w:val="auto"/>
                <w:sz w:val="24"/>
                <w:highlight w:val="none"/>
                <w:lang w:eastAsia="zh-CN"/>
              </w:rPr>
              <w:t>；</w:t>
            </w:r>
          </w:p>
          <w:p>
            <w:pPr>
              <w:spacing w:line="460" w:lineRule="exact"/>
              <w:ind w:firstLine="480" w:firstLineChars="200"/>
              <w:rPr>
                <w:rFonts w:hint="default" w:eastAsia="宋体"/>
                <w:bCs/>
                <w:color w:val="auto"/>
                <w:sz w:val="24"/>
                <w:highlight w:val="yellow"/>
                <w:lang w:val="en-US" w:eastAsia="zh-CN"/>
              </w:rPr>
            </w:pPr>
            <w:r>
              <w:rPr>
                <w:rFonts w:hint="eastAsia"/>
                <w:bCs/>
                <w:color w:val="auto"/>
                <w:sz w:val="24"/>
                <w:highlight w:val="none"/>
                <w:lang w:eastAsia="zh-CN"/>
              </w:rPr>
              <w:t>（</w:t>
            </w:r>
            <w:r>
              <w:rPr>
                <w:rFonts w:hint="eastAsia"/>
                <w:bCs/>
                <w:color w:val="auto"/>
                <w:sz w:val="24"/>
                <w:highlight w:val="none"/>
                <w:lang w:val="en-US" w:eastAsia="zh-CN"/>
              </w:rPr>
              <w:t>3</w:t>
            </w:r>
            <w:r>
              <w:rPr>
                <w:rFonts w:hint="eastAsia"/>
                <w:bCs/>
                <w:color w:val="auto"/>
                <w:sz w:val="24"/>
                <w:highlight w:val="none"/>
                <w:lang w:eastAsia="zh-CN"/>
              </w:rPr>
              <w:t>）</w:t>
            </w:r>
            <w:r>
              <w:rPr>
                <w:rFonts w:hint="eastAsia"/>
                <w:bCs/>
                <w:color w:val="auto"/>
                <w:sz w:val="24"/>
                <w:highlight w:val="none"/>
                <w:lang w:val="en-US" w:eastAsia="zh-CN"/>
              </w:rPr>
              <w:t>厂区各区域按照生产工艺流程线性布置，有利于厂区管理。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10" w:hRule="atLeast"/>
          <w:jc w:val="center"/>
        </w:trPr>
        <w:tc>
          <w:tcPr>
            <w:tcW w:w="647" w:type="dxa"/>
            <w:noWrap w:val="0"/>
            <w:vAlign w:val="center"/>
          </w:tcPr>
          <w:p>
            <w:pPr>
              <w:pStyle w:val="13"/>
              <w:adjustRightInd w:val="0"/>
              <w:snapToGrid w:val="0"/>
              <w:spacing w:before="0" w:beforeAutospacing="0" w:after="0" w:afterAutospacing="0"/>
              <w:jc w:val="center"/>
              <w:rPr>
                <w:rFonts w:cs="宋体"/>
                <w:color w:val="auto"/>
                <w:sz w:val="21"/>
                <w:szCs w:val="21"/>
                <w:highlight w:val="yellow"/>
              </w:rPr>
            </w:pPr>
            <w:r>
              <w:rPr>
                <w:rFonts w:hint="eastAsia" w:cs="宋体"/>
                <w:color w:val="auto"/>
                <w:sz w:val="21"/>
                <w:szCs w:val="21"/>
                <w:highlight w:val="none"/>
              </w:rPr>
              <w:t>工艺流程和产排污环节</w:t>
            </w:r>
          </w:p>
        </w:tc>
        <w:tc>
          <w:tcPr>
            <w:tcW w:w="8337" w:type="dxa"/>
            <w:noWrap w:val="0"/>
            <w:vAlign w:val="top"/>
          </w:tcPr>
          <w:p>
            <w:pPr>
              <w:spacing w:line="460" w:lineRule="exact"/>
              <w:rPr>
                <w:rFonts w:hint="eastAsia" w:eastAsia="黑体"/>
                <w:color w:val="auto"/>
                <w:sz w:val="24"/>
                <w:szCs w:val="20"/>
                <w:highlight w:val="none"/>
              </w:rPr>
            </w:pPr>
            <w:r>
              <w:rPr>
                <w:rFonts w:eastAsia="黑体"/>
                <w:color w:val="auto"/>
                <w:sz w:val="24"/>
                <w:szCs w:val="20"/>
                <w:highlight w:val="none"/>
              </w:rPr>
              <w:t>一</w:t>
            </w:r>
            <w:r>
              <w:rPr>
                <w:rFonts w:hint="eastAsia" w:eastAsia="黑体"/>
                <w:color w:val="auto"/>
                <w:sz w:val="24"/>
                <w:szCs w:val="20"/>
                <w:highlight w:val="none"/>
              </w:rPr>
              <w:t>、</w:t>
            </w:r>
            <w:r>
              <w:rPr>
                <w:rFonts w:eastAsia="黑体"/>
                <w:color w:val="auto"/>
                <w:sz w:val="24"/>
                <w:szCs w:val="20"/>
                <w:highlight w:val="none"/>
              </w:rPr>
              <w:t>工艺流程简述：</w:t>
            </w:r>
          </w:p>
          <w:p>
            <w:pPr>
              <w:adjustRightInd w:val="0"/>
              <w:snapToGrid w:val="0"/>
              <w:spacing w:line="460" w:lineRule="exact"/>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本项目产品为</w:t>
            </w:r>
            <w:r>
              <w:rPr>
                <w:rFonts w:hint="eastAsia" w:cs="Times New Roman"/>
                <w:color w:val="auto"/>
                <w:sz w:val="24"/>
                <w:szCs w:val="24"/>
                <w:highlight w:val="none"/>
                <w:lang w:val="en-US" w:eastAsia="zh-CN"/>
              </w:rPr>
              <w:t>聚氨酯不锈钢筛板、聚氨酯包边筛板、筛篮和弧形筛筛板</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其中聚氨酯不锈钢筛板与聚氨酯包边筛板工艺完全相同，仅使用的模具及钢架不同；筛篮与弧形筛筛板的生产工艺完全相同，仅组合方式不同。</w:t>
            </w:r>
            <w:r>
              <w:rPr>
                <w:rFonts w:hint="eastAsia" w:ascii="Times New Roman" w:hAnsi="Times New Roman" w:eastAsia="宋体" w:cs="Times New Roman"/>
                <w:color w:val="auto"/>
                <w:sz w:val="24"/>
                <w:szCs w:val="24"/>
                <w:highlight w:val="none"/>
                <w:lang w:val="en-US" w:eastAsia="zh-CN"/>
              </w:rPr>
              <w:t>各产品工艺流程图如下所示。</w:t>
            </w:r>
          </w:p>
          <w:p>
            <w:pPr>
              <w:adjustRightInd w:val="0"/>
              <w:snapToGrid w:val="0"/>
              <w:spacing w:line="460" w:lineRule="exact"/>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lang w:eastAsia="zh-CN"/>
              </w:rPr>
              <w:t>）</w:t>
            </w:r>
            <w:r>
              <w:rPr>
                <w:rFonts w:hint="eastAsia" w:cs="Times New Roman"/>
                <w:b/>
                <w:bCs/>
                <w:color w:val="auto"/>
                <w:sz w:val="24"/>
                <w:highlight w:val="none"/>
                <w:lang w:val="en-US" w:eastAsia="zh-CN"/>
              </w:rPr>
              <w:t>聚氨酯不锈钢筛板</w:t>
            </w:r>
          </w:p>
          <w:p>
            <w:pPr>
              <w:adjustRightInd w:val="0"/>
              <w:snapToGrid w:val="0"/>
              <w:spacing w:line="460" w:lineRule="exact"/>
              <w:ind w:firstLine="480" w:firstLineChars="200"/>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a.钢架生产工艺</w:t>
            </w:r>
          </w:p>
          <w:p>
            <w:pPr>
              <w:adjustRightInd w:val="0"/>
              <w:snapToGrid w:val="0"/>
              <w:spacing w:line="460" w:lineRule="exact"/>
              <w:rPr>
                <w:rFonts w:hint="eastAsia" w:ascii="黑体" w:hAnsi="黑体" w:eastAsia="黑体"/>
                <w:color w:val="auto"/>
                <w:sz w:val="24"/>
                <w:highlight w:val="yellow"/>
                <w:lang w:eastAsia="zh-CN"/>
              </w:rPr>
            </w:pPr>
            <w:r>
              <w:rPr>
                <w:rFonts w:hint="eastAsia" w:ascii="黑体" w:hAnsi="黑体" w:eastAsia="黑体"/>
                <w:color w:val="auto"/>
                <w:sz w:val="24"/>
                <w:highlight w:val="yellow"/>
                <w:lang w:eastAsia="zh-CN"/>
              </w:rPr>
              <w:pict>
                <v:shape id="_x0000_s1034" o:spid="_x0000_s1034" o:spt="75" type="#_x0000_t75" style="position:absolute;left:0pt;margin-left:3.5pt;margin-top:8.45pt;height:60.7pt;width:405.15pt;z-index:251663360;mso-width-relative:page;mso-height-relative:page;" o:ole="t" filled="f" o:preferrelative="t" stroked="f" coordsize="21600,21600">
                  <v:path/>
                  <v:fill on="f" focussize="0,0"/>
                  <v:stroke on="f"/>
                  <v:imagedata r:id="rId22" o:title=""/>
                  <o:lock v:ext="edit" aspectratio="t"/>
                </v:shape>
                <o:OLEObject Type="Embed" ProgID="Visio.Drawing.11" ShapeID="_x0000_s1034" DrawAspect="Content" ObjectID="_1468075726" r:id="rId21">
                  <o:LockedField>false</o:LockedField>
                </o:OLEObject>
              </w:pict>
            </w:r>
          </w:p>
          <w:p>
            <w:pPr>
              <w:adjustRightInd w:val="0"/>
              <w:snapToGrid w:val="0"/>
              <w:spacing w:line="460" w:lineRule="exact"/>
              <w:rPr>
                <w:rFonts w:hint="eastAsia" w:ascii="黑体" w:hAnsi="黑体" w:eastAsia="黑体"/>
                <w:color w:val="auto"/>
                <w:sz w:val="24"/>
                <w:highlight w:val="yellow"/>
                <w:lang w:eastAsia="zh-CN"/>
              </w:rPr>
            </w:pPr>
          </w:p>
          <w:p>
            <w:pPr>
              <w:adjustRightInd w:val="0"/>
              <w:snapToGrid w:val="0"/>
              <w:spacing w:line="460" w:lineRule="exact"/>
              <w:rPr>
                <w:rFonts w:hint="eastAsia" w:ascii="黑体" w:hAnsi="黑体" w:eastAsia="黑体"/>
                <w:color w:val="auto"/>
                <w:sz w:val="24"/>
                <w:highlight w:val="yellow"/>
                <w:lang w:eastAsia="zh-CN"/>
              </w:rPr>
            </w:pPr>
          </w:p>
          <w:p>
            <w:pPr>
              <w:keepNext w:val="0"/>
              <w:keepLines w:val="0"/>
              <w:pageBreakBefore w:val="0"/>
              <w:widowControl w:val="0"/>
              <w:kinsoku/>
              <w:wordWrap/>
              <w:overflowPunct/>
              <w:topLinePunct w:val="0"/>
              <w:autoSpaceDE/>
              <w:autoSpaceDN/>
              <w:bidi w:val="0"/>
              <w:adjustRightInd w:val="0"/>
              <w:snapToGrid w:val="0"/>
              <w:spacing w:line="460" w:lineRule="exact"/>
              <w:jc w:val="center"/>
              <w:rPr>
                <w:rFonts w:hint="eastAsia" w:ascii="黑体" w:hAnsi="黑体" w:eastAsia="黑体"/>
                <w:color w:val="auto"/>
                <w:sz w:val="24"/>
                <w:highlight w:val="none"/>
              </w:rPr>
            </w:pPr>
            <w:r>
              <w:rPr>
                <w:rFonts w:eastAsia="黑体"/>
                <w:color w:val="auto"/>
                <w:sz w:val="24"/>
                <w:highlight w:val="none"/>
              </w:rPr>
              <w:t>图</w:t>
            </w:r>
            <w:r>
              <w:rPr>
                <w:rFonts w:hint="eastAsia" w:eastAsia="黑体"/>
                <w:color w:val="auto"/>
                <w:sz w:val="24"/>
                <w:highlight w:val="none"/>
                <w:lang w:val="en-US" w:eastAsia="zh-CN"/>
              </w:rPr>
              <w:t>4</w:t>
            </w:r>
            <w:r>
              <w:rPr>
                <w:rFonts w:eastAsia="黑体"/>
                <w:color w:val="auto"/>
                <w:sz w:val="24"/>
                <w:highlight w:val="none"/>
              </w:rPr>
              <w:t xml:space="preserve">  </w:t>
            </w:r>
            <w:r>
              <w:rPr>
                <w:rFonts w:hint="eastAsia" w:eastAsia="黑体"/>
                <w:color w:val="auto"/>
                <w:sz w:val="24"/>
                <w:highlight w:val="none"/>
                <w:lang w:val="en-US" w:eastAsia="zh-CN"/>
              </w:rPr>
              <w:t>钢架生产工艺</w:t>
            </w:r>
            <w:r>
              <w:rPr>
                <w:rFonts w:ascii="Calibri" w:hAnsi="Calibri" w:eastAsia="黑体" w:cs="Calibri"/>
                <w:color w:val="auto"/>
                <w:sz w:val="24"/>
                <w:szCs w:val="20"/>
                <w:highlight w:val="none"/>
              </w:rPr>
              <w:t>及产污环节流程图</w:t>
            </w:r>
          </w:p>
          <w:p>
            <w:pPr>
              <w:pStyle w:val="21"/>
              <w:keepNext w:val="0"/>
              <w:keepLines w:val="0"/>
              <w:pageBreakBefore w:val="0"/>
              <w:widowControl w:val="0"/>
              <w:tabs>
                <w:tab w:val="left" w:pos="4063"/>
              </w:tabs>
              <w:kinsoku/>
              <w:wordWrap/>
              <w:overflowPunct/>
              <w:topLinePunct w:val="0"/>
              <w:autoSpaceDE/>
              <w:autoSpaceDN/>
              <w:bidi w:val="0"/>
              <w:adjustRightInd/>
              <w:snapToGrid/>
              <w:spacing w:line="460" w:lineRule="exact"/>
              <w:ind w:firstLine="420" w:firstLineChars="200"/>
              <w:textAlignment w:val="auto"/>
              <w:rPr>
                <w:rFonts w:hint="eastAsia" w:eastAsia="黑体" w:cs="Courier New"/>
                <w:color w:val="auto"/>
                <w:sz w:val="24"/>
                <w:highlight w:val="none"/>
              </w:rPr>
            </w:pPr>
            <w:r>
              <w:rPr>
                <w:rFonts w:hint="eastAsia" w:cs="Courier New"/>
                <w:color w:val="auto"/>
                <w:sz w:val="21"/>
                <w:szCs w:val="21"/>
                <w:highlight w:val="none"/>
              </w:rPr>
              <w:t>注：G：废气；S：固废</w:t>
            </w:r>
            <w:r>
              <w:rPr>
                <w:rFonts w:hint="eastAsia" w:cs="Courier New"/>
                <w:color w:val="auto"/>
                <w:sz w:val="21"/>
                <w:szCs w:val="21"/>
                <w:highlight w:val="none"/>
                <w:lang w:eastAsia="zh-CN"/>
              </w:rPr>
              <w:t>；</w:t>
            </w:r>
            <w:r>
              <w:rPr>
                <w:rFonts w:hint="eastAsia" w:cs="Courier New"/>
                <w:color w:val="auto"/>
                <w:sz w:val="21"/>
                <w:szCs w:val="21"/>
                <w:highlight w:val="none"/>
              </w:rPr>
              <w:t>N：噪声</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rPr>
                <w:rFonts w:hint="eastAsia" w:ascii="宋体" w:hAnsi="宋体"/>
                <w:bCs/>
                <w:color w:val="auto"/>
                <w:sz w:val="24"/>
                <w:szCs w:val="21"/>
                <w:highlight w:val="none"/>
              </w:rPr>
            </w:pPr>
            <w:r>
              <w:rPr>
                <w:rFonts w:hint="eastAsia" w:ascii="宋体" w:hAnsi="宋体" w:cs="宋体"/>
                <w:color w:val="auto"/>
                <w:sz w:val="24"/>
                <w:highlight w:val="none"/>
                <w:lang w:val="en-US" w:eastAsia="zh-CN"/>
              </w:rPr>
              <w:t>生产工艺流程详细说明</w:t>
            </w:r>
            <w:r>
              <w:rPr>
                <w:rFonts w:ascii="Calibri" w:hAnsi="Calibri" w:cs="Calibri"/>
                <w:color w:val="auto"/>
                <w:sz w:val="24"/>
                <w:highlight w:val="none"/>
              </w:rPr>
              <w:t>：</w:t>
            </w:r>
          </w:p>
          <w:p>
            <w:pPr>
              <w:adjustRightInd w:val="0"/>
              <w:snapToGrid w:val="0"/>
              <w:spacing w:line="460" w:lineRule="exact"/>
              <w:ind w:firstLine="480" w:firstLineChars="200"/>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将进购的钢材使用</w:t>
            </w:r>
            <w:r>
              <w:rPr>
                <w:rFonts w:hint="default" w:cs="Times New Roman"/>
                <w:color w:val="auto"/>
                <w:sz w:val="24"/>
                <w:szCs w:val="24"/>
                <w:highlight w:val="none"/>
                <w:lang w:val="en-US" w:eastAsia="zh-CN"/>
              </w:rPr>
              <w:t>扁钢自动裁剪机</w:t>
            </w:r>
            <w:r>
              <w:rPr>
                <w:rFonts w:hint="eastAsia" w:cs="Times New Roman"/>
                <w:color w:val="auto"/>
                <w:sz w:val="24"/>
                <w:szCs w:val="24"/>
                <w:highlight w:val="none"/>
                <w:lang w:val="en-US" w:eastAsia="zh-CN"/>
              </w:rPr>
              <w:t>、激光切割机、等离子切割机等设备按照规格切割下料后，采用二氧化碳气体保护焊机和激光焊接机进行组合焊接，接着将焊接组合完成后的钢架送入喷砂室内使用喷砂机进行喷砂打磨，打磨后的钢架送入喷漆室内进行喷漆，项目使用高压无气喷涂方式进行人工上漆，喷漆完成后在喷漆室内自然晾干，晾干后</w:t>
            </w:r>
            <w:r>
              <w:rPr>
                <w:rFonts w:hint="eastAsia" w:ascii="Times New Roman" w:hAnsi="Times New Roman"/>
                <w:color w:val="auto"/>
                <w:sz w:val="24"/>
                <w:lang w:val="en-US" w:eastAsia="zh-CN"/>
              </w:rPr>
              <w:t>转</w:t>
            </w:r>
            <w:r>
              <w:rPr>
                <w:rFonts w:hint="eastAsia" w:cs="Times New Roman"/>
                <w:color w:val="auto"/>
                <w:sz w:val="24"/>
                <w:szCs w:val="24"/>
                <w:highlight w:val="none"/>
                <w:lang w:val="en-US" w:eastAsia="zh-CN"/>
              </w:rPr>
              <w:t>入聚氨酯筛板车间待用。</w:t>
            </w:r>
          </w:p>
          <w:p>
            <w:pPr>
              <w:adjustRightInd w:val="0"/>
              <w:snapToGrid w:val="0"/>
              <w:spacing w:line="460" w:lineRule="exact"/>
              <w:ind w:firstLine="480" w:firstLineChars="200"/>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下料过程会产生颗粒物和废钢材，焊接过程会产生焊接烟尘和废焊丝，喷砂过程会产生颗粒物和废砂，喷漆和晾干过程会产生有机废气、漆雾和废漆渣，设备运行时会产生噪声。</w:t>
            </w:r>
          </w:p>
          <w:p>
            <w:pPr>
              <w:adjustRightInd w:val="0"/>
              <w:snapToGrid w:val="0"/>
              <w:spacing w:line="460" w:lineRule="exact"/>
              <w:ind w:firstLine="480" w:firstLineChars="200"/>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b.聚氨酯不锈钢筛板生产工艺</w:t>
            </w:r>
          </w:p>
          <w:p>
            <w:pPr>
              <w:adjustRightInd w:val="0"/>
              <w:snapToGrid w:val="0"/>
              <w:spacing w:line="460" w:lineRule="exact"/>
              <w:rPr>
                <w:rFonts w:hint="eastAsia" w:ascii="黑体" w:hAnsi="黑体" w:eastAsia="黑体"/>
                <w:color w:val="auto"/>
                <w:sz w:val="24"/>
                <w:highlight w:val="yellow"/>
                <w:lang w:eastAsia="zh-CN"/>
              </w:rPr>
            </w:pPr>
          </w:p>
          <w:p>
            <w:pPr>
              <w:pStyle w:val="2"/>
              <w:rPr>
                <w:rFonts w:hint="eastAsia"/>
                <w:color w:val="auto"/>
                <w:lang w:eastAsia="zh-CN"/>
              </w:rPr>
            </w:pPr>
            <w:r>
              <w:rPr>
                <w:rFonts w:hint="eastAsia" w:ascii="黑体" w:hAnsi="黑体" w:eastAsia="黑体"/>
                <w:color w:val="auto"/>
                <w:sz w:val="24"/>
                <w:highlight w:val="yellow"/>
                <w:lang w:eastAsia="zh-CN"/>
              </w:rPr>
              <w:pict>
                <v:shape id="_x0000_s1031" o:spid="_x0000_s1031" o:spt="75" type="#_x0000_t75" style="position:absolute;left:0pt;margin-left:-2.55pt;margin-top:8.1pt;height:112.65pt;width:416.3pt;z-index:251660288;mso-width-relative:page;mso-height-relative:page;" o:ole="t" filled="f" o:preferrelative="t" stroked="f" coordsize="21600,21600">
                  <v:path/>
                  <v:fill on="f" focussize="0,0"/>
                  <v:stroke on="f"/>
                  <v:imagedata r:id="rId24" o:title=""/>
                  <o:lock v:ext="edit" aspectratio="t"/>
                </v:shape>
                <o:OLEObject Type="Embed" ProgID="Visio.Drawing.11" ShapeID="_x0000_s1031" DrawAspect="Content" ObjectID="_1468075727" r:id="rId23">
                  <o:LockedField>false</o:LockedField>
                </o:OLEObject>
              </w:pict>
            </w:r>
          </w:p>
          <w:p>
            <w:pPr>
              <w:adjustRightInd w:val="0"/>
              <w:snapToGrid w:val="0"/>
              <w:spacing w:line="460" w:lineRule="exact"/>
              <w:rPr>
                <w:rFonts w:hint="eastAsia" w:ascii="黑体" w:hAnsi="黑体" w:eastAsia="黑体"/>
                <w:color w:val="auto"/>
                <w:sz w:val="24"/>
                <w:highlight w:val="yellow"/>
                <w:lang w:eastAsia="zh-CN"/>
              </w:rPr>
            </w:pPr>
          </w:p>
          <w:p>
            <w:pPr>
              <w:adjustRightInd w:val="0"/>
              <w:snapToGrid w:val="0"/>
              <w:spacing w:line="460" w:lineRule="exact"/>
              <w:rPr>
                <w:rFonts w:hint="eastAsia" w:ascii="黑体" w:hAnsi="黑体" w:eastAsia="黑体"/>
                <w:color w:val="auto"/>
                <w:sz w:val="24"/>
                <w:highlight w:val="yellow"/>
                <w:lang w:eastAsia="zh-CN"/>
              </w:rPr>
            </w:pPr>
          </w:p>
          <w:p>
            <w:pPr>
              <w:pStyle w:val="5"/>
              <w:rPr>
                <w:rFonts w:hint="eastAsia"/>
                <w:color w:val="auto"/>
                <w:lang w:eastAsia="zh-CN"/>
              </w:rPr>
            </w:pPr>
          </w:p>
          <w:p>
            <w:pPr>
              <w:pStyle w:val="21"/>
              <w:keepNext w:val="0"/>
              <w:keepLines w:val="0"/>
              <w:pageBreakBefore w:val="0"/>
              <w:widowControl w:val="0"/>
              <w:tabs>
                <w:tab w:val="left" w:pos="4063"/>
              </w:tabs>
              <w:kinsoku/>
              <w:wordWrap/>
              <w:overflowPunct/>
              <w:topLinePunct w:val="0"/>
              <w:autoSpaceDE/>
              <w:autoSpaceDN/>
              <w:bidi w:val="0"/>
              <w:adjustRightInd/>
              <w:snapToGrid/>
              <w:spacing w:line="460" w:lineRule="exact"/>
              <w:ind w:firstLine="420" w:firstLineChars="200"/>
              <w:textAlignment w:val="auto"/>
              <w:rPr>
                <w:rFonts w:hint="eastAsia" w:cs="Courier New"/>
                <w:color w:val="auto"/>
                <w:sz w:val="21"/>
                <w:szCs w:val="21"/>
                <w:highlight w:val="none"/>
              </w:rPr>
            </w:pPr>
          </w:p>
          <w:p>
            <w:pPr>
              <w:pStyle w:val="21"/>
              <w:keepNext w:val="0"/>
              <w:keepLines w:val="0"/>
              <w:pageBreakBefore w:val="0"/>
              <w:widowControl w:val="0"/>
              <w:tabs>
                <w:tab w:val="left" w:pos="4063"/>
              </w:tabs>
              <w:kinsoku/>
              <w:wordWrap/>
              <w:overflowPunct/>
              <w:topLinePunct w:val="0"/>
              <w:autoSpaceDE/>
              <w:autoSpaceDN/>
              <w:bidi w:val="0"/>
              <w:adjustRightInd/>
              <w:snapToGrid/>
              <w:spacing w:line="460" w:lineRule="exact"/>
              <w:ind w:firstLine="420" w:firstLineChars="200"/>
              <w:textAlignment w:val="auto"/>
              <w:rPr>
                <w:rFonts w:hint="eastAsia" w:eastAsia="黑体" w:cs="Courier New"/>
                <w:color w:val="auto"/>
                <w:sz w:val="24"/>
                <w:highlight w:val="none"/>
              </w:rPr>
            </w:pPr>
            <w:r>
              <w:rPr>
                <w:rFonts w:hint="eastAsia" w:cs="Courier New"/>
                <w:color w:val="auto"/>
                <w:sz w:val="21"/>
                <w:szCs w:val="21"/>
                <w:highlight w:val="none"/>
              </w:rPr>
              <w:t>注：G：废气；S：固废</w:t>
            </w:r>
            <w:r>
              <w:rPr>
                <w:rFonts w:hint="eastAsia" w:cs="Courier New"/>
                <w:color w:val="auto"/>
                <w:sz w:val="21"/>
                <w:szCs w:val="21"/>
                <w:highlight w:val="none"/>
                <w:lang w:eastAsia="zh-CN"/>
              </w:rPr>
              <w:t>；</w:t>
            </w:r>
            <w:r>
              <w:rPr>
                <w:rFonts w:hint="eastAsia" w:cs="Courier New"/>
                <w:color w:val="auto"/>
                <w:sz w:val="21"/>
                <w:szCs w:val="21"/>
                <w:highlight w:val="none"/>
              </w:rPr>
              <w:t>N：噪声</w:t>
            </w:r>
          </w:p>
          <w:p>
            <w:pPr>
              <w:keepNext w:val="0"/>
              <w:keepLines w:val="0"/>
              <w:pageBreakBefore w:val="0"/>
              <w:widowControl w:val="0"/>
              <w:kinsoku/>
              <w:wordWrap/>
              <w:overflowPunct/>
              <w:topLinePunct w:val="0"/>
              <w:autoSpaceDE/>
              <w:autoSpaceDN/>
              <w:bidi w:val="0"/>
              <w:adjustRightInd w:val="0"/>
              <w:snapToGrid w:val="0"/>
              <w:spacing w:line="460" w:lineRule="exact"/>
              <w:jc w:val="center"/>
              <w:rPr>
                <w:rFonts w:hint="eastAsia" w:ascii="黑体" w:hAnsi="黑体" w:eastAsia="黑体"/>
                <w:color w:val="auto"/>
                <w:sz w:val="24"/>
                <w:highlight w:val="none"/>
              </w:rPr>
            </w:pPr>
            <w:r>
              <w:rPr>
                <w:rFonts w:eastAsia="黑体"/>
                <w:color w:val="auto"/>
                <w:sz w:val="24"/>
                <w:highlight w:val="none"/>
              </w:rPr>
              <w:t>图</w:t>
            </w:r>
            <w:r>
              <w:rPr>
                <w:rFonts w:hint="eastAsia" w:eastAsia="黑体"/>
                <w:color w:val="auto"/>
                <w:sz w:val="24"/>
                <w:highlight w:val="none"/>
                <w:lang w:val="en-US" w:eastAsia="zh-CN"/>
              </w:rPr>
              <w:t>5</w:t>
            </w:r>
            <w:r>
              <w:rPr>
                <w:rFonts w:eastAsia="黑体"/>
                <w:color w:val="auto"/>
                <w:sz w:val="24"/>
                <w:highlight w:val="none"/>
              </w:rPr>
              <w:t xml:space="preserve">  </w:t>
            </w:r>
            <w:r>
              <w:rPr>
                <w:rFonts w:hint="eastAsia" w:eastAsia="黑体"/>
                <w:color w:val="auto"/>
                <w:sz w:val="24"/>
                <w:highlight w:val="none"/>
                <w:lang w:val="en-US" w:eastAsia="zh-CN"/>
              </w:rPr>
              <w:t>聚氨酯不锈钢筛板生产工艺</w:t>
            </w:r>
            <w:r>
              <w:rPr>
                <w:rFonts w:ascii="Calibri" w:hAnsi="Calibri" w:eastAsia="黑体" w:cs="Calibri"/>
                <w:color w:val="auto"/>
                <w:sz w:val="24"/>
                <w:szCs w:val="20"/>
                <w:highlight w:val="none"/>
              </w:rPr>
              <w:t>及产污环节流程图</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rPr>
                <w:rFonts w:hint="eastAsia" w:ascii="宋体" w:hAnsi="宋体"/>
                <w:bCs/>
                <w:color w:val="auto"/>
                <w:sz w:val="24"/>
                <w:szCs w:val="21"/>
                <w:highlight w:val="none"/>
              </w:rPr>
            </w:pPr>
            <w:r>
              <w:rPr>
                <w:rFonts w:hint="eastAsia" w:ascii="宋体" w:hAnsi="宋体" w:cs="宋体"/>
                <w:color w:val="auto"/>
                <w:sz w:val="24"/>
                <w:highlight w:val="none"/>
                <w:lang w:val="en-US" w:eastAsia="zh-CN"/>
              </w:rPr>
              <w:t>生产工艺流程详细说明</w:t>
            </w:r>
            <w:r>
              <w:rPr>
                <w:rFonts w:ascii="Calibri" w:hAnsi="Calibri" w:cs="Calibri"/>
                <w:color w:val="auto"/>
                <w:sz w:val="24"/>
                <w:highlight w:val="none"/>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default" w:ascii="Times New Roman" w:hAnsi="Times New Roman" w:cs="Times New Roman"/>
                <w:bCs/>
                <w:color w:val="auto"/>
                <w:sz w:val="24"/>
                <w:szCs w:val="21"/>
                <w:highlight w:val="none"/>
                <w:lang w:val="en-US" w:eastAsia="zh-CN"/>
              </w:rPr>
            </w:pPr>
            <w:r>
              <w:rPr>
                <w:rFonts w:hint="eastAsia" w:cs="Times New Roman"/>
                <w:bCs/>
                <w:color w:val="auto"/>
                <w:sz w:val="24"/>
                <w:szCs w:val="21"/>
                <w:highlight w:val="none"/>
                <w:lang w:val="en-US" w:eastAsia="zh-CN"/>
              </w:rPr>
              <w:t>①放置模具：根据客户要求，在浇注机内放置不同规格的模具和钢架。</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default" w:ascii="Times New Roman" w:hAnsi="Times New Roman" w:cs="Times New Roman"/>
                <w:bCs/>
                <w:color w:val="auto"/>
                <w:sz w:val="24"/>
                <w:szCs w:val="21"/>
                <w:highlight w:val="none"/>
                <w:lang w:val="en-US" w:eastAsia="zh-CN"/>
              </w:rPr>
            </w:pPr>
            <w:r>
              <w:rPr>
                <w:rFonts w:hint="eastAsia"/>
                <w:color w:val="auto"/>
                <w:sz w:val="24"/>
                <w:highlight w:val="none"/>
                <w:lang w:val="en-US" w:eastAsia="zh-CN"/>
              </w:rPr>
              <w:t>②上料：人工将块状固体的MDI预聚体通过投料口放入浇注机的料锅内，</w:t>
            </w:r>
            <w:r>
              <w:rPr>
                <w:rFonts w:hint="eastAsia" w:cs="Times New Roman"/>
                <w:bCs/>
                <w:color w:val="auto"/>
                <w:sz w:val="24"/>
                <w:szCs w:val="21"/>
                <w:highlight w:val="none"/>
                <w:lang w:val="en-US" w:eastAsia="zh-CN"/>
              </w:rPr>
              <w:t>同时聚氨酯多元醇和聚氨酯扩链剂按照比例通过抽桶器抽入浇注机</w:t>
            </w:r>
            <w:r>
              <w:rPr>
                <w:rFonts w:hint="eastAsia"/>
                <w:color w:val="auto"/>
                <w:sz w:val="24"/>
                <w:highlight w:val="none"/>
                <w:lang w:val="en-US" w:eastAsia="zh-CN"/>
              </w:rPr>
              <w:t>的料锅</w:t>
            </w:r>
            <w:r>
              <w:rPr>
                <w:rFonts w:hint="eastAsia" w:cs="Times New Roman"/>
                <w:bCs/>
                <w:color w:val="auto"/>
                <w:sz w:val="24"/>
                <w:szCs w:val="21"/>
                <w:highlight w:val="none"/>
                <w:lang w:val="en-US" w:eastAsia="zh-CN"/>
              </w:rPr>
              <w:t>内与</w:t>
            </w:r>
            <w:r>
              <w:rPr>
                <w:rFonts w:hint="eastAsia"/>
                <w:color w:val="auto"/>
                <w:sz w:val="24"/>
                <w:highlight w:val="none"/>
                <w:lang w:val="en-US" w:eastAsia="zh-CN"/>
              </w:rPr>
              <w:t>MDI预聚体</w:t>
            </w:r>
            <w:r>
              <w:rPr>
                <w:rFonts w:hint="eastAsia" w:cs="Times New Roman"/>
                <w:bCs/>
                <w:color w:val="auto"/>
                <w:sz w:val="24"/>
                <w:szCs w:val="21"/>
                <w:highlight w:val="none"/>
                <w:lang w:val="en-US" w:eastAsia="zh-CN"/>
              </w:rPr>
              <w:t>混合，设备运行时会产生噪声。</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eastAsia" w:cs="Times New Roman"/>
                <w:bCs/>
                <w:color w:val="auto"/>
                <w:sz w:val="24"/>
                <w:szCs w:val="21"/>
                <w:highlight w:val="none"/>
                <w:lang w:val="en-US" w:eastAsia="zh-CN"/>
              </w:rPr>
            </w:pPr>
            <w:r>
              <w:rPr>
                <w:rFonts w:hint="eastAsia" w:cs="Times New Roman"/>
                <w:bCs/>
                <w:color w:val="auto"/>
                <w:sz w:val="24"/>
                <w:szCs w:val="21"/>
                <w:highlight w:val="none"/>
                <w:lang w:val="en-US" w:eastAsia="zh-CN"/>
              </w:rPr>
              <w:t>③熔融：开启浇注机加热平台，将料锅缓慢加热至85℃左右，同时料锅内搅拌器不断搅拌，持续加热1~2小时，待料锅内物料熔化均匀混合后得到聚氨酯预聚体，接着通过抽桶器加入聚氨酯助剂，按照客户需求调配颜色。</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eastAsia" w:cs="Times New Roman"/>
                <w:bCs/>
                <w:color w:val="auto"/>
                <w:sz w:val="24"/>
                <w:szCs w:val="21"/>
                <w:highlight w:val="none"/>
                <w:lang w:val="en-US" w:eastAsia="zh-CN"/>
              </w:rPr>
            </w:pPr>
            <w:r>
              <w:rPr>
                <w:rFonts w:hint="eastAsia" w:cs="Times New Roman"/>
                <w:bCs/>
                <w:color w:val="auto"/>
                <w:sz w:val="24"/>
                <w:szCs w:val="21"/>
                <w:highlight w:val="none"/>
                <w:lang w:val="en-US" w:eastAsia="zh-CN"/>
              </w:rPr>
              <w:t>聚氨酯材料具有较高的粘度和流动性，因此在制造过程中容易产生气泡。这些气泡会降低制品的密度和强度，对制品的性能产生不利影响，因此需利用真空挤压技术，使聚氨酯材料内的气泡在真空环境下不断膨胀，当膨胀到极限时气泡破裂，从而达到排气目的。</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default" w:cs="Times New Roman"/>
                <w:bCs/>
                <w:color w:val="auto"/>
                <w:sz w:val="24"/>
                <w:szCs w:val="21"/>
                <w:highlight w:val="none"/>
                <w:lang w:val="en-US" w:eastAsia="zh-CN"/>
              </w:rPr>
            </w:pPr>
            <w:r>
              <w:rPr>
                <w:rFonts w:hint="eastAsia" w:cs="Times New Roman"/>
                <w:bCs/>
                <w:color w:val="auto"/>
                <w:sz w:val="24"/>
                <w:szCs w:val="21"/>
                <w:highlight w:val="none"/>
                <w:lang w:val="en-US" w:eastAsia="zh-CN"/>
              </w:rPr>
              <w:t>聚氨酯熔融过程会产生有机废气，设备运行时会产生噪声。</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default"/>
                <w:color w:val="auto"/>
                <w:sz w:val="24"/>
                <w:highlight w:val="none"/>
                <w:lang w:val="en-US"/>
              </w:rPr>
            </w:pPr>
            <w:r>
              <w:rPr>
                <w:rFonts w:hint="eastAsia" w:cs="Times New Roman"/>
                <w:bCs/>
                <w:color w:val="auto"/>
                <w:sz w:val="24"/>
                <w:szCs w:val="21"/>
                <w:highlight w:val="none"/>
                <w:lang w:val="en-US" w:eastAsia="zh-CN"/>
              </w:rPr>
              <w:t>④浇注：</w:t>
            </w:r>
            <w:r>
              <w:rPr>
                <w:rFonts w:hint="eastAsia"/>
                <w:color w:val="auto"/>
                <w:sz w:val="24"/>
                <w:highlight w:val="none"/>
                <w:lang w:val="en-US" w:eastAsia="zh-CN"/>
              </w:rPr>
              <w:t>加热平台将模具升温至110℃，将聚氨酯预聚体通过软管挤压注入到模具内，每次浇注时间需控制在2min以内。浇注过程会产生有机废气，设备运行时会产生噪声。</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default"/>
                <w:color w:val="auto"/>
                <w:sz w:val="24"/>
                <w:highlight w:val="yellow"/>
                <w:lang w:val="en-US" w:eastAsia="zh-CN"/>
              </w:rPr>
            </w:pPr>
            <w:r>
              <w:rPr>
                <w:rFonts w:hint="eastAsia"/>
                <w:color w:val="auto"/>
                <w:sz w:val="24"/>
                <w:highlight w:val="none"/>
                <w:lang w:val="en-US" w:eastAsia="zh-CN"/>
              </w:rPr>
              <w:t>⑤熟化、冷却：浇注完成后，将聚氨酯预聚体与模具一同转入聚氨酯硫化箱内保温熟化，控制温度在85℃左右熟化10h，可以增强聚氨酯不锈钢筛板的拉伸强度和撕裂强度，降低伸长率。熟化完成后停止保温，自然冷却后脱模，即为聚氨酯不锈钢筛板。该过程会产生有机废气。</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⑥修整：脱模后的聚氨酯不锈钢筛板通过人工修整毛边后放入整形机内，拉伸整平后即为成品入库。修整过程会产生边角料，设备运行时会产生噪声。</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2" w:firstLineChars="200"/>
              <w:textAlignment w:val="auto"/>
              <w:rPr>
                <w:rFonts w:hint="default"/>
                <w:b/>
                <w:bCs/>
                <w:color w:val="auto"/>
                <w:sz w:val="24"/>
                <w:highlight w:val="none"/>
                <w:lang w:val="en-US" w:eastAsia="zh-CN"/>
              </w:rPr>
            </w:pPr>
            <w:r>
              <w:rPr>
                <w:rFonts w:hint="default"/>
                <w:b/>
                <w:bCs/>
                <w:color w:val="auto"/>
                <w:sz w:val="24"/>
                <w:highlight w:val="none"/>
                <w:lang w:val="en-US" w:eastAsia="zh-CN"/>
              </w:rPr>
              <w:t>（</w:t>
            </w:r>
            <w:r>
              <w:rPr>
                <w:rFonts w:hint="eastAsia"/>
                <w:b/>
                <w:bCs/>
                <w:color w:val="auto"/>
                <w:sz w:val="24"/>
                <w:highlight w:val="none"/>
                <w:lang w:val="en-US" w:eastAsia="zh-CN"/>
              </w:rPr>
              <w:t>2</w:t>
            </w:r>
            <w:r>
              <w:rPr>
                <w:rFonts w:hint="default"/>
                <w:b/>
                <w:bCs/>
                <w:color w:val="auto"/>
                <w:sz w:val="24"/>
                <w:highlight w:val="none"/>
                <w:lang w:val="en-US" w:eastAsia="zh-CN"/>
              </w:rPr>
              <w:t>）</w:t>
            </w:r>
            <w:r>
              <w:rPr>
                <w:rFonts w:hint="eastAsia"/>
                <w:b/>
                <w:bCs/>
                <w:color w:val="auto"/>
                <w:sz w:val="24"/>
                <w:highlight w:val="none"/>
                <w:lang w:val="en-US" w:eastAsia="zh-CN"/>
              </w:rPr>
              <w:t>聚氨酯包边筛板</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default" w:cs="Times New Roman"/>
                <w:color w:val="auto"/>
                <w:spacing w:val="0"/>
                <w:kern w:val="21"/>
                <w:position w:val="0"/>
                <w:sz w:val="24"/>
                <w:szCs w:val="24"/>
                <w:highlight w:val="yellow"/>
                <w:lang w:val="en-US" w:eastAsia="zh-CN"/>
              </w:rPr>
            </w:pPr>
            <w:r>
              <w:rPr>
                <w:rFonts w:hint="eastAsia" w:cs="Times New Roman"/>
                <w:color w:val="auto"/>
                <w:sz w:val="24"/>
                <w:szCs w:val="24"/>
                <w:highlight w:val="none"/>
                <w:lang w:val="en-US" w:eastAsia="zh-CN"/>
              </w:rPr>
              <w:t>聚氨酯不锈钢筛板与聚氨酯包边筛板的生产工艺完全相同，仅使用的模具及钢架不同，此处不再赘述。</w:t>
            </w:r>
          </w:p>
          <w:p>
            <w:pPr>
              <w:adjustRightInd w:val="0"/>
              <w:snapToGrid w:val="0"/>
              <w:spacing w:line="460" w:lineRule="exact"/>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eastAsia="zh-CN"/>
              </w:rPr>
              <w:t>（</w:t>
            </w:r>
            <w:r>
              <w:rPr>
                <w:rFonts w:hint="eastAsia"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lang w:eastAsia="zh-CN"/>
              </w:rPr>
              <w:t>）</w:t>
            </w:r>
            <w:r>
              <w:rPr>
                <w:rFonts w:hint="eastAsia" w:cs="Times New Roman"/>
                <w:b/>
                <w:bCs/>
                <w:color w:val="auto"/>
                <w:sz w:val="24"/>
                <w:highlight w:val="none"/>
                <w:lang w:val="en-US" w:eastAsia="zh-CN"/>
              </w:rPr>
              <w:t>筛篮</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eastAsia" w:cs="Courier New"/>
                <w:color w:val="auto"/>
                <w:sz w:val="21"/>
                <w:szCs w:val="21"/>
                <w:highlight w:val="yellow"/>
              </w:rPr>
            </w:pPr>
            <w:r>
              <w:rPr>
                <w:rFonts w:hint="eastAsia" w:ascii="黑体" w:hAnsi="黑体" w:eastAsia="黑体"/>
                <w:color w:val="auto"/>
                <w:sz w:val="24"/>
                <w:highlight w:val="yellow"/>
                <w:lang w:eastAsia="zh-CN"/>
              </w:rPr>
              <w:pict>
                <v:shape id="_x0000_s1033" o:spid="_x0000_s1033" o:spt="75" type="#_x0000_t75" style="position:absolute;left:0pt;margin-left:5.35pt;margin-top:5.7pt;height:62.75pt;width:407.9pt;z-index:251661312;mso-width-relative:page;mso-height-relative:page;" o:ole="t" filled="f" o:preferrelative="t" stroked="f" coordsize="21600,21600">
                  <v:path/>
                  <v:fill on="f" focussize="0,0"/>
                  <v:stroke on="f"/>
                  <v:imagedata r:id="rId26" o:title=""/>
                  <o:lock v:ext="edit" aspectratio="t"/>
                </v:shape>
                <o:OLEObject Type="Embed" ProgID="Visio.Drawing.11" ShapeID="_x0000_s1033" DrawAspect="Content" ObjectID="_1468075728" r:id="rId25">
                  <o:LockedField>false</o:LockedField>
                </o:OLEObject>
              </w:pic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textAlignment w:val="auto"/>
              <w:rPr>
                <w:rFonts w:hint="eastAsia" w:cs="Courier New"/>
                <w:color w:val="auto"/>
                <w:sz w:val="21"/>
                <w:szCs w:val="21"/>
                <w:highlight w:val="yellow"/>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20" w:firstLineChars="200"/>
              <w:textAlignment w:val="auto"/>
              <w:rPr>
                <w:rFonts w:hint="eastAsia" w:cs="Courier New"/>
                <w:color w:val="auto"/>
                <w:sz w:val="21"/>
                <w:szCs w:val="21"/>
                <w:highlight w:val="yellow"/>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20" w:firstLineChars="200"/>
              <w:textAlignment w:val="auto"/>
              <w:rPr>
                <w:rFonts w:hint="eastAsia" w:cs="Times New Roman"/>
                <w:color w:val="auto"/>
                <w:spacing w:val="0"/>
                <w:kern w:val="21"/>
                <w:position w:val="0"/>
                <w:sz w:val="24"/>
                <w:szCs w:val="24"/>
                <w:highlight w:val="none"/>
                <w:lang w:val="en-US" w:eastAsia="zh-CN"/>
              </w:rPr>
            </w:pPr>
            <w:r>
              <w:rPr>
                <w:rFonts w:hint="eastAsia" w:cs="Courier New"/>
                <w:color w:val="auto"/>
                <w:sz w:val="21"/>
                <w:szCs w:val="21"/>
                <w:highlight w:val="none"/>
              </w:rPr>
              <w:t>注：G：废气；</w:t>
            </w:r>
            <w:r>
              <w:rPr>
                <w:rFonts w:hint="eastAsia" w:cs="Courier New"/>
                <w:color w:val="auto"/>
                <w:sz w:val="21"/>
                <w:szCs w:val="21"/>
                <w:highlight w:val="none"/>
                <w:lang w:val="en-US" w:eastAsia="zh-CN"/>
              </w:rPr>
              <w:t>S：固废；</w:t>
            </w:r>
            <w:r>
              <w:rPr>
                <w:rFonts w:hint="eastAsia" w:cs="Courier New"/>
                <w:color w:val="auto"/>
                <w:sz w:val="21"/>
                <w:szCs w:val="21"/>
                <w:highlight w:val="none"/>
              </w:rPr>
              <w:t>N：噪声</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jc w:val="center"/>
              <w:textAlignment w:val="auto"/>
              <w:rPr>
                <w:rFonts w:hint="eastAsia" w:cs="Times New Roman"/>
                <w:color w:val="auto"/>
                <w:spacing w:val="0"/>
                <w:kern w:val="21"/>
                <w:position w:val="0"/>
                <w:sz w:val="24"/>
                <w:szCs w:val="24"/>
                <w:highlight w:val="none"/>
                <w:lang w:val="en-US" w:eastAsia="zh-CN"/>
              </w:rPr>
            </w:pPr>
            <w:r>
              <w:rPr>
                <w:rFonts w:eastAsia="黑体"/>
                <w:color w:val="auto"/>
                <w:sz w:val="24"/>
                <w:highlight w:val="none"/>
              </w:rPr>
              <w:t>图</w:t>
            </w:r>
            <w:r>
              <w:rPr>
                <w:rFonts w:hint="eastAsia" w:eastAsia="黑体"/>
                <w:color w:val="auto"/>
                <w:sz w:val="24"/>
                <w:highlight w:val="none"/>
                <w:lang w:val="en-US" w:eastAsia="zh-CN"/>
              </w:rPr>
              <w:t>6</w:t>
            </w:r>
            <w:r>
              <w:rPr>
                <w:rFonts w:eastAsia="黑体"/>
                <w:color w:val="auto"/>
                <w:sz w:val="24"/>
                <w:highlight w:val="none"/>
              </w:rPr>
              <w:t xml:space="preserve">  </w:t>
            </w:r>
            <w:r>
              <w:rPr>
                <w:rFonts w:hint="eastAsia" w:eastAsia="黑体"/>
                <w:color w:val="auto"/>
                <w:sz w:val="24"/>
                <w:highlight w:val="none"/>
                <w:lang w:val="en-US" w:eastAsia="zh-CN"/>
              </w:rPr>
              <w:t>筛篮生产工艺</w:t>
            </w:r>
            <w:r>
              <w:rPr>
                <w:rFonts w:ascii="Calibri" w:hAnsi="Calibri" w:eastAsia="黑体" w:cs="Calibri"/>
                <w:color w:val="auto"/>
                <w:sz w:val="24"/>
                <w:szCs w:val="20"/>
                <w:highlight w:val="none"/>
              </w:rPr>
              <w:t>及产污环节流程图</w:t>
            </w:r>
          </w:p>
          <w:p>
            <w:pPr>
              <w:keepNext w:val="0"/>
              <w:keepLines w:val="0"/>
              <w:pageBreakBefore w:val="0"/>
              <w:widowControl w:val="0"/>
              <w:kinsoku/>
              <w:wordWrap/>
              <w:overflowPunct/>
              <w:topLinePunct w:val="0"/>
              <w:autoSpaceDE/>
              <w:autoSpaceDN/>
              <w:bidi w:val="0"/>
              <w:adjustRightInd w:val="0"/>
              <w:snapToGrid w:val="0"/>
              <w:spacing w:line="460" w:lineRule="exact"/>
              <w:ind w:leftChars="0" w:firstLine="480" w:firstLineChars="200"/>
              <w:textAlignment w:val="auto"/>
              <w:rPr>
                <w:rFonts w:hint="eastAsia" w:ascii="宋体" w:hAnsi="宋体"/>
                <w:bCs/>
                <w:color w:val="auto"/>
                <w:sz w:val="24"/>
                <w:szCs w:val="21"/>
                <w:highlight w:val="none"/>
              </w:rPr>
            </w:pPr>
            <w:r>
              <w:rPr>
                <w:rFonts w:hint="eastAsia" w:ascii="宋体" w:hAnsi="宋体" w:cs="宋体"/>
                <w:color w:val="auto"/>
                <w:sz w:val="24"/>
                <w:highlight w:val="none"/>
                <w:lang w:val="en-US" w:eastAsia="zh-CN"/>
              </w:rPr>
              <w:t>生产工艺流程详细说明</w:t>
            </w:r>
            <w:r>
              <w:rPr>
                <w:rFonts w:ascii="Calibri" w:hAnsi="Calibri" w:cs="Calibri"/>
                <w:color w:val="auto"/>
                <w:sz w:val="24"/>
                <w:highlight w:val="none"/>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将进购的钢材使用</w:t>
            </w:r>
            <w:r>
              <w:rPr>
                <w:rFonts w:hint="default" w:cs="Times New Roman"/>
                <w:color w:val="auto"/>
                <w:sz w:val="24"/>
                <w:szCs w:val="24"/>
                <w:highlight w:val="none"/>
                <w:lang w:val="en-US" w:eastAsia="zh-CN"/>
              </w:rPr>
              <w:t>扁钢自动裁剪机</w:t>
            </w:r>
            <w:r>
              <w:rPr>
                <w:rFonts w:hint="eastAsia" w:cs="Times New Roman"/>
                <w:color w:val="auto"/>
                <w:sz w:val="24"/>
                <w:szCs w:val="24"/>
                <w:highlight w:val="none"/>
                <w:lang w:val="en-US" w:eastAsia="zh-CN"/>
              </w:rPr>
              <w:t>、激光切割机、等离子切割机等设备按照规格切割并使用卷板机进行简单加工，采用二氧化碳气体保护焊机和激光焊接机进行组合焊接，接着将焊接组合完成后的筛篮送入喷砂室内使用喷砂机进行喷砂打磨，打磨后的筛篮送入喷漆室内进行喷漆，项目使用高压无气喷涂方式进行人工上漆，喷漆完成后在喷漆室内自然晾干，即为成品。</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下料过程会产生颗粒物和废钢材，焊接过程会产生焊接烟尘和废焊丝，喷砂过程会产生废气颗粒物和废砂，喷漆和晾干过程会产生有机废气、漆雾和废漆渣，设备运行时会产生噪声。</w:t>
            </w:r>
          </w:p>
          <w:p>
            <w:pPr>
              <w:adjustRightInd w:val="0"/>
              <w:snapToGrid w:val="0"/>
              <w:spacing w:line="460" w:lineRule="exact"/>
              <w:ind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eastAsia="zh-CN"/>
              </w:rPr>
              <w:t>（</w:t>
            </w:r>
            <w:r>
              <w:rPr>
                <w:rFonts w:hint="eastAsia"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lang w:eastAsia="zh-CN"/>
              </w:rPr>
              <w:t>）</w:t>
            </w:r>
            <w:r>
              <w:rPr>
                <w:rFonts w:hint="eastAsia" w:cs="Times New Roman"/>
                <w:b/>
                <w:bCs/>
                <w:color w:val="auto"/>
                <w:sz w:val="24"/>
                <w:highlight w:val="none"/>
                <w:lang w:val="en-US" w:eastAsia="zh-CN"/>
              </w:rPr>
              <w:t>弧形筛筛板</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default" w:cs="Times New Roman"/>
                <w:color w:val="auto"/>
                <w:sz w:val="24"/>
                <w:szCs w:val="24"/>
                <w:highlight w:val="none"/>
                <w:lang w:val="en-US" w:eastAsia="zh-CN"/>
              </w:rPr>
            </w:pPr>
            <w:r>
              <w:rPr>
                <w:rFonts w:hint="eastAsia" w:cs="Times New Roman"/>
                <w:color w:val="auto"/>
                <w:sz w:val="24"/>
                <w:szCs w:val="24"/>
                <w:highlight w:val="none"/>
                <w:lang w:val="en-US" w:eastAsia="zh-CN"/>
              </w:rPr>
              <w:t>弧形筛筛板与筛篮的生产工艺完全相同，仅组合方式不同，此处不再赘述。</w:t>
            </w:r>
          </w:p>
          <w:p>
            <w:pPr>
              <w:keepNext w:val="0"/>
              <w:keepLines w:val="0"/>
              <w:pageBreakBefore w:val="0"/>
              <w:widowControl w:val="0"/>
              <w:kinsoku/>
              <w:wordWrap/>
              <w:overflowPunct/>
              <w:topLinePunct w:val="0"/>
              <w:autoSpaceDE/>
              <w:autoSpaceDN/>
              <w:bidi w:val="0"/>
              <w:spacing w:line="460" w:lineRule="exact"/>
              <w:rPr>
                <w:rFonts w:eastAsia="黑体"/>
                <w:color w:val="auto"/>
                <w:sz w:val="24"/>
                <w:szCs w:val="20"/>
                <w:highlight w:val="none"/>
              </w:rPr>
            </w:pPr>
            <w:r>
              <w:rPr>
                <w:rFonts w:eastAsia="黑体"/>
                <w:color w:val="auto"/>
                <w:sz w:val="24"/>
                <w:szCs w:val="20"/>
                <w:highlight w:val="none"/>
              </w:rPr>
              <w:t>二</w:t>
            </w:r>
            <w:r>
              <w:rPr>
                <w:rFonts w:hint="eastAsia" w:eastAsia="黑体"/>
                <w:color w:val="auto"/>
                <w:sz w:val="24"/>
                <w:szCs w:val="20"/>
                <w:highlight w:val="none"/>
              </w:rPr>
              <w:t>、</w:t>
            </w:r>
            <w:r>
              <w:rPr>
                <w:rFonts w:eastAsia="黑体"/>
                <w:color w:val="auto"/>
                <w:sz w:val="24"/>
                <w:szCs w:val="20"/>
                <w:highlight w:val="none"/>
              </w:rPr>
              <w:t>主要</w:t>
            </w:r>
            <w:r>
              <w:rPr>
                <w:rFonts w:hint="eastAsia" w:eastAsia="黑体"/>
                <w:color w:val="auto"/>
                <w:sz w:val="24"/>
                <w:szCs w:val="20"/>
                <w:highlight w:val="none"/>
              </w:rPr>
              <w:t>产排污</w:t>
            </w:r>
            <w:r>
              <w:rPr>
                <w:rFonts w:eastAsia="黑体"/>
                <w:color w:val="auto"/>
                <w:sz w:val="24"/>
                <w:szCs w:val="20"/>
                <w:highlight w:val="none"/>
              </w:rPr>
              <w:t>环节</w:t>
            </w:r>
          </w:p>
          <w:p>
            <w:pPr>
              <w:keepNext w:val="0"/>
              <w:keepLines w:val="0"/>
              <w:pageBreakBefore w:val="0"/>
              <w:widowControl w:val="0"/>
              <w:kinsoku/>
              <w:wordWrap/>
              <w:overflowPunct/>
              <w:topLinePunct w:val="0"/>
              <w:autoSpaceDE/>
              <w:autoSpaceDN/>
              <w:bidi w:val="0"/>
              <w:adjustRightInd w:val="0"/>
              <w:spacing w:line="460" w:lineRule="exact"/>
              <w:ind w:firstLine="480" w:firstLineChars="200"/>
              <w:textAlignment w:val="baseline"/>
              <w:rPr>
                <w:rFonts w:hint="eastAsia" w:eastAsia="宋体"/>
                <w:color w:val="auto"/>
                <w:sz w:val="24"/>
                <w:highlight w:val="none"/>
              </w:rPr>
            </w:pPr>
            <w:r>
              <w:rPr>
                <w:rFonts w:eastAsia="宋体"/>
                <w:color w:val="auto"/>
                <w:sz w:val="24"/>
                <w:highlight w:val="none"/>
              </w:rPr>
              <w:t>本项目营运期主要污染物、产污环节及防治措施详见表</w:t>
            </w:r>
            <w:r>
              <w:rPr>
                <w:rFonts w:hint="eastAsia"/>
                <w:color w:val="auto"/>
                <w:sz w:val="24"/>
                <w:highlight w:val="none"/>
                <w:lang w:val="en-US" w:eastAsia="zh-CN"/>
              </w:rPr>
              <w:t>24</w:t>
            </w:r>
            <w:r>
              <w:rPr>
                <w:rFonts w:eastAsia="宋体"/>
                <w:color w:val="auto"/>
                <w:sz w:val="24"/>
                <w:highlight w:val="none"/>
              </w:rPr>
              <w:t>。</w:t>
            </w:r>
          </w:p>
          <w:p>
            <w:pPr>
              <w:keepNext w:val="0"/>
              <w:keepLines w:val="0"/>
              <w:pageBreakBefore w:val="0"/>
              <w:widowControl w:val="0"/>
              <w:kinsoku/>
              <w:wordWrap/>
              <w:overflowPunct/>
              <w:topLinePunct w:val="0"/>
              <w:autoSpaceDE/>
              <w:autoSpaceDN/>
              <w:bidi w:val="0"/>
              <w:adjustRightInd w:val="0"/>
              <w:spacing w:line="460" w:lineRule="exact"/>
              <w:ind w:firstLine="480" w:firstLineChars="200"/>
              <w:textAlignment w:val="baseline"/>
              <w:rPr>
                <w:color w:val="auto"/>
                <w:sz w:val="24"/>
                <w:highlight w:val="none"/>
              </w:rPr>
            </w:pPr>
            <w:r>
              <w:rPr>
                <w:rFonts w:eastAsia="黑体"/>
                <w:bCs/>
                <w:color w:val="auto"/>
                <w:sz w:val="24"/>
                <w:highlight w:val="none"/>
              </w:rPr>
              <w:t>表</w:t>
            </w:r>
            <w:r>
              <w:rPr>
                <w:rFonts w:hint="eastAsia" w:eastAsia="黑体"/>
                <w:bCs/>
                <w:color w:val="auto"/>
                <w:sz w:val="24"/>
                <w:highlight w:val="none"/>
                <w:lang w:val="en-US" w:eastAsia="zh-CN"/>
              </w:rPr>
              <w:t>24</w:t>
            </w:r>
            <w:r>
              <w:rPr>
                <w:rFonts w:eastAsia="黑体"/>
                <w:bCs/>
                <w:color w:val="auto"/>
                <w:sz w:val="24"/>
                <w:highlight w:val="none"/>
              </w:rPr>
              <w:t xml:space="preserve">             </w:t>
            </w:r>
            <w:r>
              <w:rPr>
                <w:rFonts w:hint="eastAsia" w:eastAsia="黑体"/>
                <w:bCs/>
                <w:color w:val="auto"/>
                <w:sz w:val="24"/>
                <w:highlight w:val="none"/>
              </w:rPr>
              <w:t xml:space="preserve"> </w:t>
            </w:r>
            <w:r>
              <w:rPr>
                <w:rFonts w:eastAsia="黑体"/>
                <w:bCs/>
                <w:color w:val="auto"/>
                <w:sz w:val="24"/>
                <w:highlight w:val="none"/>
              </w:rPr>
              <w:t>项目营运期产污环节一览表</w:t>
            </w:r>
          </w:p>
          <w:tbl>
            <w:tblPr>
              <w:tblStyle w:val="15"/>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010"/>
              <w:gridCol w:w="914"/>
              <w:gridCol w:w="1240"/>
              <w:gridCol w:w="1978"/>
              <w:gridCol w:w="1360"/>
              <w:gridCol w:w="168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noWrap w:val="0"/>
                  <w:vAlign w:val="center"/>
                </w:tcPr>
                <w:p>
                  <w:pPr>
                    <w:jc w:val="center"/>
                    <w:rPr>
                      <w:b/>
                      <w:color w:val="auto"/>
                      <w:szCs w:val="21"/>
                      <w:highlight w:val="none"/>
                    </w:rPr>
                  </w:pPr>
                  <w:r>
                    <w:rPr>
                      <w:b/>
                      <w:color w:val="auto"/>
                      <w:szCs w:val="21"/>
                      <w:highlight w:val="none"/>
                    </w:rPr>
                    <w:t>污染因素</w:t>
                  </w:r>
                </w:p>
              </w:tc>
              <w:tc>
                <w:tcPr>
                  <w:tcW w:w="2154" w:type="dxa"/>
                  <w:gridSpan w:val="2"/>
                  <w:noWrap w:val="0"/>
                  <w:vAlign w:val="center"/>
                </w:tcPr>
                <w:p>
                  <w:pPr>
                    <w:jc w:val="center"/>
                    <w:rPr>
                      <w:b/>
                      <w:color w:val="auto"/>
                      <w:szCs w:val="21"/>
                      <w:highlight w:val="none"/>
                    </w:rPr>
                  </w:pPr>
                  <w:r>
                    <w:rPr>
                      <w:b/>
                      <w:color w:val="auto"/>
                      <w:szCs w:val="21"/>
                      <w:highlight w:val="none"/>
                    </w:rPr>
                    <w:t>产污环节</w:t>
                  </w:r>
                </w:p>
              </w:tc>
              <w:tc>
                <w:tcPr>
                  <w:tcW w:w="1978" w:type="dxa"/>
                  <w:noWrap w:val="0"/>
                  <w:vAlign w:val="center"/>
                </w:tcPr>
                <w:p>
                  <w:pPr>
                    <w:jc w:val="center"/>
                    <w:rPr>
                      <w:b/>
                      <w:color w:val="auto"/>
                      <w:szCs w:val="21"/>
                      <w:highlight w:val="none"/>
                    </w:rPr>
                  </w:pPr>
                  <w:r>
                    <w:rPr>
                      <w:b/>
                      <w:color w:val="auto"/>
                      <w:szCs w:val="21"/>
                      <w:highlight w:val="none"/>
                    </w:rPr>
                    <w:t>污染物</w:t>
                  </w:r>
                </w:p>
              </w:tc>
              <w:tc>
                <w:tcPr>
                  <w:tcW w:w="3041" w:type="dxa"/>
                  <w:gridSpan w:val="2"/>
                  <w:noWrap w:val="0"/>
                  <w:vAlign w:val="center"/>
                </w:tcPr>
                <w:p>
                  <w:pPr>
                    <w:jc w:val="center"/>
                    <w:rPr>
                      <w:b/>
                      <w:color w:val="auto"/>
                      <w:szCs w:val="21"/>
                      <w:highlight w:val="none"/>
                    </w:rPr>
                  </w:pPr>
                  <w:r>
                    <w:rPr>
                      <w:b/>
                      <w:color w:val="auto"/>
                      <w:szCs w:val="21"/>
                      <w:highlight w:val="none"/>
                    </w:rPr>
                    <w:t>防治措施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noWrap w:val="0"/>
                  <w:vAlign w:val="center"/>
                </w:tcPr>
                <w:p>
                  <w:pPr>
                    <w:jc w:val="center"/>
                    <w:rPr>
                      <w:color w:val="auto"/>
                      <w:szCs w:val="21"/>
                      <w:highlight w:val="none"/>
                    </w:rPr>
                  </w:pPr>
                  <w:r>
                    <w:rPr>
                      <w:color w:val="auto"/>
                      <w:szCs w:val="21"/>
                      <w:highlight w:val="none"/>
                    </w:rPr>
                    <w:t>废水</w:t>
                  </w:r>
                </w:p>
              </w:tc>
              <w:tc>
                <w:tcPr>
                  <w:tcW w:w="2154" w:type="dxa"/>
                  <w:gridSpan w:val="2"/>
                  <w:noWrap w:val="0"/>
                  <w:vAlign w:val="center"/>
                </w:tcPr>
                <w:p>
                  <w:pPr>
                    <w:pStyle w:val="22"/>
                    <w:rPr>
                      <w:rFonts w:hint="eastAsia"/>
                      <w:color w:val="auto"/>
                      <w:highlight w:val="none"/>
                    </w:rPr>
                  </w:pPr>
                  <w:r>
                    <w:rPr>
                      <w:rFonts w:hint="eastAsia"/>
                      <w:color w:val="auto"/>
                      <w:highlight w:val="none"/>
                    </w:rPr>
                    <w:t>生活污水</w:t>
                  </w:r>
                </w:p>
              </w:tc>
              <w:tc>
                <w:tcPr>
                  <w:tcW w:w="1978" w:type="dxa"/>
                  <w:noWrap w:val="0"/>
                  <w:vAlign w:val="center"/>
                </w:tcPr>
                <w:p>
                  <w:pPr>
                    <w:pStyle w:val="22"/>
                    <w:rPr>
                      <w:rFonts w:hint="eastAsia"/>
                      <w:color w:val="auto"/>
                      <w:highlight w:val="none"/>
                    </w:rPr>
                  </w:pPr>
                  <w:r>
                    <w:rPr>
                      <w:color w:val="auto"/>
                      <w:highlight w:val="none"/>
                    </w:rPr>
                    <w:t>COD、SS、NH</w:t>
                  </w:r>
                  <w:r>
                    <w:rPr>
                      <w:color w:val="auto"/>
                      <w:highlight w:val="none"/>
                      <w:vertAlign w:val="subscript"/>
                    </w:rPr>
                    <w:t>3</w:t>
                  </w:r>
                  <w:r>
                    <w:rPr>
                      <w:rFonts w:hint="eastAsia"/>
                      <w:color w:val="auto"/>
                      <w:highlight w:val="none"/>
                    </w:rPr>
                    <w:t>-</w:t>
                  </w:r>
                  <w:r>
                    <w:rPr>
                      <w:color w:val="auto"/>
                      <w:highlight w:val="none"/>
                    </w:rPr>
                    <w:t>N、TN、TP</w:t>
                  </w:r>
                </w:p>
              </w:tc>
              <w:tc>
                <w:tcPr>
                  <w:tcW w:w="3041" w:type="dxa"/>
                  <w:gridSpan w:val="2"/>
                  <w:noWrap w:val="0"/>
                  <w:vAlign w:val="center"/>
                </w:tcPr>
                <w:p>
                  <w:pPr>
                    <w:pStyle w:val="22"/>
                    <w:rPr>
                      <w:bCs/>
                      <w:color w:val="auto"/>
                      <w:highlight w:val="none"/>
                    </w:rPr>
                  </w:pPr>
                  <w:r>
                    <w:rPr>
                      <w:rFonts w:hint="eastAsia" w:cs="Times New Roman"/>
                      <w:color w:val="auto"/>
                      <w:sz w:val="21"/>
                      <w:szCs w:val="21"/>
                      <w:highlight w:val="none"/>
                      <w:lang w:val="en-US" w:eastAsia="zh-CN"/>
                    </w:rPr>
                    <w:t>本项目生活污水经化粪池处理后进入新乡市小店污水处理厂（二期）进一步处理。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restart"/>
                  <w:noWrap w:val="0"/>
                  <w:vAlign w:val="center"/>
                </w:tcPr>
                <w:p>
                  <w:pPr>
                    <w:jc w:val="center"/>
                    <w:rPr>
                      <w:color w:val="auto"/>
                      <w:szCs w:val="21"/>
                      <w:highlight w:val="none"/>
                    </w:rPr>
                  </w:pPr>
                  <w:r>
                    <w:rPr>
                      <w:color w:val="auto"/>
                      <w:szCs w:val="21"/>
                      <w:highlight w:val="none"/>
                    </w:rPr>
                    <w:t>废气</w:t>
                  </w:r>
                </w:p>
              </w:tc>
              <w:tc>
                <w:tcPr>
                  <w:tcW w:w="2154" w:type="dxa"/>
                  <w:gridSpan w:val="2"/>
                  <w:noWrap w:val="0"/>
                  <w:vAlign w:val="center"/>
                </w:tcPr>
                <w:p>
                  <w:pPr>
                    <w:pStyle w:val="22"/>
                    <w:rPr>
                      <w:rFonts w:hint="default" w:eastAsia="宋体"/>
                      <w:color w:val="auto"/>
                      <w:highlight w:val="none"/>
                      <w:lang w:val="en-US" w:eastAsia="zh-CN"/>
                    </w:rPr>
                  </w:pPr>
                  <w:r>
                    <w:rPr>
                      <w:rFonts w:hint="eastAsia"/>
                      <w:color w:val="auto"/>
                      <w:highlight w:val="none"/>
                      <w:lang w:val="en-US" w:eastAsia="zh-CN"/>
                    </w:rPr>
                    <w:t>下料</w:t>
                  </w:r>
                </w:p>
              </w:tc>
              <w:tc>
                <w:tcPr>
                  <w:tcW w:w="1978" w:type="dxa"/>
                  <w:noWrap w:val="0"/>
                  <w:vAlign w:val="center"/>
                </w:tcPr>
                <w:p>
                  <w:pPr>
                    <w:pStyle w:val="22"/>
                    <w:rPr>
                      <w:rFonts w:hint="default" w:eastAsia="宋体"/>
                      <w:color w:val="auto"/>
                      <w:highlight w:val="none"/>
                      <w:lang w:val="en-US" w:eastAsia="zh-CN"/>
                    </w:rPr>
                  </w:pPr>
                  <w:r>
                    <w:rPr>
                      <w:rFonts w:hint="eastAsia"/>
                      <w:color w:val="auto"/>
                      <w:highlight w:val="none"/>
                      <w:lang w:val="en-US" w:eastAsia="zh-CN"/>
                    </w:rPr>
                    <w:t>颗粒物</w:t>
                  </w:r>
                </w:p>
              </w:tc>
              <w:tc>
                <w:tcPr>
                  <w:tcW w:w="1360"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设备下方风道收集</w:t>
                  </w:r>
                </w:p>
              </w:tc>
              <w:tc>
                <w:tcPr>
                  <w:tcW w:w="1681" w:type="dxa"/>
                  <w:vMerge w:val="restart"/>
                  <w:noWrap w:val="0"/>
                  <w:vAlign w:val="center"/>
                </w:tcPr>
                <w:p>
                  <w:pPr>
                    <w:jc w:val="center"/>
                    <w:rPr>
                      <w:rFonts w:hint="default"/>
                      <w:color w:val="auto"/>
                      <w:szCs w:val="21"/>
                      <w:highlight w:val="none"/>
                      <w:lang w:val="en-US" w:eastAsia="zh-CN"/>
                    </w:rPr>
                  </w:pPr>
                  <w:r>
                    <w:rPr>
                      <w:rFonts w:hint="eastAsia" w:cs="Times New Roman"/>
                      <w:color w:val="auto"/>
                      <w:sz w:val="21"/>
                      <w:szCs w:val="21"/>
                      <w:highlight w:val="none"/>
                      <w:lang w:val="en-US" w:eastAsia="zh-CN"/>
                    </w:rPr>
                    <w:t>覆膜</w:t>
                  </w:r>
                  <w:r>
                    <w:rPr>
                      <w:rFonts w:hint="eastAsia"/>
                      <w:color w:val="auto"/>
                      <w:szCs w:val="21"/>
                      <w:highlight w:val="none"/>
                      <w:lang w:val="en-US" w:eastAsia="zh-CN"/>
                    </w:rPr>
                    <w:t>袋式除尘器+15m高排气筒</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2154" w:type="dxa"/>
                  <w:gridSpan w:val="2"/>
                  <w:noWrap w:val="0"/>
                  <w:vAlign w:val="center"/>
                </w:tcPr>
                <w:p>
                  <w:pPr>
                    <w:pStyle w:val="22"/>
                    <w:rPr>
                      <w:rFonts w:hint="default"/>
                      <w:color w:val="auto"/>
                      <w:highlight w:val="none"/>
                      <w:lang w:val="en-US" w:eastAsia="zh-CN"/>
                    </w:rPr>
                  </w:pPr>
                  <w:r>
                    <w:rPr>
                      <w:rFonts w:hint="eastAsia"/>
                      <w:color w:val="auto"/>
                      <w:highlight w:val="none"/>
                      <w:lang w:val="en-US" w:eastAsia="zh-CN"/>
                    </w:rPr>
                    <w:t>焊接</w:t>
                  </w:r>
                </w:p>
              </w:tc>
              <w:tc>
                <w:tcPr>
                  <w:tcW w:w="1978" w:type="dxa"/>
                  <w:noWrap w:val="0"/>
                  <w:vAlign w:val="center"/>
                </w:tcPr>
                <w:p>
                  <w:pPr>
                    <w:pStyle w:val="22"/>
                    <w:rPr>
                      <w:rFonts w:hint="eastAsia"/>
                      <w:color w:val="auto"/>
                      <w:highlight w:val="none"/>
                      <w:lang w:val="en-US" w:eastAsia="zh-CN"/>
                    </w:rPr>
                  </w:pPr>
                  <w:r>
                    <w:rPr>
                      <w:rFonts w:hint="eastAsia"/>
                      <w:color w:val="auto"/>
                      <w:highlight w:val="none"/>
                      <w:lang w:val="en-US" w:eastAsia="zh-CN"/>
                    </w:rPr>
                    <w:t>颗粒物</w:t>
                  </w:r>
                </w:p>
              </w:tc>
              <w:tc>
                <w:tcPr>
                  <w:tcW w:w="1360" w:type="dxa"/>
                  <w:noWrap w:val="0"/>
                  <w:vAlign w:val="center"/>
                </w:tcPr>
                <w:p>
                  <w:pPr>
                    <w:jc w:val="center"/>
                    <w:rPr>
                      <w:rFonts w:hint="default"/>
                      <w:bCs/>
                      <w:color w:val="auto"/>
                      <w:highlight w:val="none"/>
                      <w:u w:val="none"/>
                      <w:lang w:val="en-US" w:eastAsia="zh-CN"/>
                    </w:rPr>
                  </w:pPr>
                  <w:r>
                    <w:rPr>
                      <w:rFonts w:hint="eastAsia"/>
                      <w:bCs/>
                      <w:color w:val="auto"/>
                      <w:highlight w:val="none"/>
                      <w:u w:val="none"/>
                      <w:lang w:val="en-US" w:eastAsia="zh-CN"/>
                    </w:rPr>
                    <w:t>集气罩收集</w:t>
                  </w:r>
                </w:p>
              </w:tc>
              <w:tc>
                <w:tcPr>
                  <w:tcW w:w="1681" w:type="dxa"/>
                  <w:vMerge w:val="continue"/>
                  <w:noWrap w:val="0"/>
                  <w:vAlign w:val="center"/>
                </w:tcPr>
                <w:p>
                  <w:pPr>
                    <w:jc w:val="center"/>
                    <w:rPr>
                      <w:rFonts w:hint="eastAsia"/>
                      <w:bCs/>
                      <w:color w:val="auto"/>
                      <w:highlight w:val="none"/>
                      <w:u w:val="none"/>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2154" w:type="dxa"/>
                  <w:gridSpan w:val="2"/>
                  <w:noWrap w:val="0"/>
                  <w:vAlign w:val="center"/>
                </w:tcPr>
                <w:p>
                  <w:pPr>
                    <w:pStyle w:val="22"/>
                    <w:rPr>
                      <w:rFonts w:hint="default"/>
                      <w:color w:val="auto"/>
                      <w:highlight w:val="none"/>
                      <w:lang w:val="en-US" w:eastAsia="zh-CN"/>
                    </w:rPr>
                  </w:pPr>
                  <w:r>
                    <w:rPr>
                      <w:rFonts w:hint="eastAsia"/>
                      <w:color w:val="auto"/>
                      <w:highlight w:val="none"/>
                      <w:lang w:val="en-US" w:eastAsia="zh-CN"/>
                    </w:rPr>
                    <w:t>喷砂</w:t>
                  </w:r>
                </w:p>
              </w:tc>
              <w:tc>
                <w:tcPr>
                  <w:tcW w:w="1978" w:type="dxa"/>
                  <w:noWrap w:val="0"/>
                  <w:vAlign w:val="center"/>
                </w:tcPr>
                <w:p>
                  <w:pPr>
                    <w:pStyle w:val="22"/>
                    <w:rPr>
                      <w:rFonts w:hint="eastAsia"/>
                      <w:color w:val="auto"/>
                      <w:highlight w:val="none"/>
                      <w:lang w:val="en-US" w:eastAsia="zh-CN"/>
                    </w:rPr>
                  </w:pPr>
                  <w:r>
                    <w:rPr>
                      <w:rFonts w:hint="eastAsia"/>
                      <w:color w:val="auto"/>
                      <w:highlight w:val="none"/>
                      <w:lang w:val="en-US" w:eastAsia="zh-CN"/>
                    </w:rPr>
                    <w:t>颗粒物</w:t>
                  </w:r>
                </w:p>
              </w:tc>
              <w:tc>
                <w:tcPr>
                  <w:tcW w:w="1360" w:type="dxa"/>
                  <w:noWrap w:val="0"/>
                  <w:vAlign w:val="center"/>
                </w:tcPr>
                <w:p>
                  <w:pPr>
                    <w:jc w:val="center"/>
                    <w:rPr>
                      <w:rFonts w:hint="default"/>
                      <w:bCs/>
                      <w:color w:val="auto"/>
                      <w:highlight w:val="none"/>
                      <w:u w:val="none"/>
                      <w:lang w:val="en-US" w:eastAsia="zh-CN"/>
                    </w:rPr>
                  </w:pPr>
                  <w:r>
                    <w:rPr>
                      <w:rFonts w:hint="eastAsia"/>
                      <w:bCs/>
                      <w:color w:val="auto"/>
                      <w:highlight w:val="none"/>
                      <w:u w:val="none"/>
                      <w:lang w:val="en-US" w:eastAsia="zh-CN"/>
                    </w:rPr>
                    <w:t>密闭喷砂房负压收集</w:t>
                  </w:r>
                </w:p>
              </w:tc>
              <w:tc>
                <w:tcPr>
                  <w:tcW w:w="1681" w:type="dxa"/>
                  <w:vMerge w:val="continue"/>
                  <w:noWrap w:val="0"/>
                  <w:vAlign w:val="center"/>
                </w:tcPr>
                <w:p>
                  <w:pPr>
                    <w:jc w:val="center"/>
                    <w:rPr>
                      <w:rFonts w:hint="eastAsia"/>
                      <w:bCs/>
                      <w:color w:val="auto"/>
                      <w:highlight w:val="none"/>
                      <w:u w:val="none"/>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2154" w:type="dxa"/>
                  <w:gridSpan w:val="2"/>
                  <w:noWrap w:val="0"/>
                  <w:vAlign w:val="center"/>
                </w:tcPr>
                <w:p>
                  <w:pPr>
                    <w:pStyle w:val="22"/>
                    <w:rPr>
                      <w:rFonts w:hint="default"/>
                      <w:color w:val="auto"/>
                      <w:highlight w:val="none"/>
                      <w:lang w:val="en-US" w:eastAsia="zh-CN"/>
                    </w:rPr>
                  </w:pPr>
                  <w:r>
                    <w:rPr>
                      <w:rFonts w:hint="eastAsia"/>
                      <w:color w:val="auto"/>
                      <w:highlight w:val="none"/>
                      <w:lang w:val="en-US" w:eastAsia="zh-CN"/>
                    </w:rPr>
                    <w:t>聚氨酯熔炼、浇注和熟化</w:t>
                  </w:r>
                </w:p>
              </w:tc>
              <w:tc>
                <w:tcPr>
                  <w:tcW w:w="1978" w:type="dxa"/>
                  <w:noWrap w:val="0"/>
                  <w:vAlign w:val="center"/>
                </w:tcPr>
                <w:p>
                  <w:pPr>
                    <w:pStyle w:val="22"/>
                    <w:rPr>
                      <w:rFonts w:hint="default"/>
                      <w:color w:val="auto"/>
                      <w:highlight w:val="none"/>
                      <w:lang w:val="en-US" w:eastAsia="zh-CN"/>
                    </w:rPr>
                  </w:pPr>
                  <w:r>
                    <w:rPr>
                      <w:rFonts w:hint="eastAsia"/>
                      <w:color w:val="auto"/>
                      <w:highlight w:val="none"/>
                      <w:lang w:val="en-US" w:eastAsia="zh-CN"/>
                    </w:rPr>
                    <w:t>非甲烷总烃</w:t>
                  </w:r>
                </w:p>
              </w:tc>
              <w:tc>
                <w:tcPr>
                  <w:tcW w:w="1360" w:type="dxa"/>
                  <w:noWrap w:val="0"/>
                  <w:vAlign w:val="center"/>
                </w:tcPr>
                <w:p>
                  <w:pPr>
                    <w:jc w:val="center"/>
                    <w:rPr>
                      <w:rFonts w:hint="default"/>
                      <w:bCs/>
                      <w:color w:val="auto"/>
                      <w:highlight w:val="none"/>
                      <w:u w:val="none"/>
                      <w:lang w:val="en-US" w:eastAsia="zh-CN"/>
                    </w:rPr>
                  </w:pPr>
                  <w:r>
                    <w:rPr>
                      <w:rFonts w:hint="eastAsia"/>
                      <w:bCs/>
                      <w:color w:val="auto"/>
                      <w:highlight w:val="none"/>
                      <w:u w:val="none"/>
                      <w:lang w:val="en-US" w:eastAsia="zh-CN"/>
                    </w:rPr>
                    <w:t>车间内聚氨酯熔炼、浇注和熟化区域二次密闭，整体负压收集</w:t>
                  </w:r>
                </w:p>
              </w:tc>
              <w:tc>
                <w:tcPr>
                  <w:tcW w:w="1681" w:type="dxa"/>
                  <w:vMerge w:val="restart"/>
                  <w:noWrap w:val="0"/>
                  <w:vAlign w:val="center"/>
                </w:tcPr>
                <w:p>
                  <w:pPr>
                    <w:jc w:val="center"/>
                    <w:rPr>
                      <w:rFonts w:hint="default"/>
                      <w:bCs/>
                      <w:color w:val="auto"/>
                      <w:highlight w:val="none"/>
                      <w:u w:val="none"/>
                      <w:lang w:val="en-US" w:eastAsia="zh-CN"/>
                    </w:rPr>
                  </w:pPr>
                  <w:r>
                    <w:rPr>
                      <w:rFonts w:hint="eastAsia"/>
                      <w:bCs/>
                      <w:color w:val="auto"/>
                      <w:highlight w:val="none"/>
                      <w:u w:val="none"/>
                      <w:lang w:val="en-US" w:eastAsia="zh-CN"/>
                    </w:rPr>
                    <w:t>“活性炭吸附/脱附-催化燃烧”装置+15m高排气筒</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2154" w:type="dxa"/>
                  <w:gridSpan w:val="2"/>
                  <w:vMerge w:val="restart"/>
                  <w:noWrap w:val="0"/>
                  <w:vAlign w:val="center"/>
                </w:tcPr>
                <w:p>
                  <w:pPr>
                    <w:pStyle w:val="22"/>
                    <w:rPr>
                      <w:rFonts w:hint="default"/>
                      <w:color w:val="auto"/>
                      <w:highlight w:val="none"/>
                      <w:lang w:val="en-US" w:eastAsia="zh-CN"/>
                    </w:rPr>
                  </w:pPr>
                  <w:r>
                    <w:rPr>
                      <w:rFonts w:hint="eastAsia"/>
                      <w:color w:val="auto"/>
                      <w:highlight w:val="none"/>
                      <w:lang w:val="en-US" w:eastAsia="zh-CN"/>
                    </w:rPr>
                    <w:t>喷漆</w:t>
                  </w:r>
                </w:p>
              </w:tc>
              <w:tc>
                <w:tcPr>
                  <w:tcW w:w="1978" w:type="dxa"/>
                  <w:noWrap w:val="0"/>
                  <w:vAlign w:val="center"/>
                </w:tcPr>
                <w:p>
                  <w:pPr>
                    <w:pStyle w:val="22"/>
                    <w:rPr>
                      <w:rFonts w:hint="default"/>
                      <w:color w:val="auto"/>
                      <w:highlight w:val="none"/>
                      <w:lang w:val="en-US" w:eastAsia="zh-CN"/>
                    </w:rPr>
                  </w:pPr>
                  <w:r>
                    <w:rPr>
                      <w:rFonts w:hint="eastAsia"/>
                      <w:color w:val="auto"/>
                      <w:highlight w:val="none"/>
                      <w:lang w:val="en-US" w:eastAsia="zh-CN"/>
                    </w:rPr>
                    <w:t>漆雾</w:t>
                  </w:r>
                </w:p>
              </w:tc>
              <w:tc>
                <w:tcPr>
                  <w:tcW w:w="1360" w:type="dxa"/>
                  <w:noWrap w:val="0"/>
                  <w:vAlign w:val="center"/>
                </w:tcPr>
                <w:p>
                  <w:pPr>
                    <w:jc w:val="center"/>
                    <w:rPr>
                      <w:rFonts w:hint="default"/>
                      <w:bCs/>
                      <w:color w:val="auto"/>
                      <w:highlight w:val="none"/>
                      <w:u w:val="none"/>
                      <w:lang w:val="en-US" w:eastAsia="zh-CN"/>
                    </w:rPr>
                  </w:pPr>
                  <w:r>
                    <w:rPr>
                      <w:rFonts w:hint="eastAsia"/>
                      <w:bCs/>
                      <w:color w:val="auto"/>
                      <w:highlight w:val="none"/>
                      <w:u w:val="none"/>
                      <w:lang w:val="en-US" w:eastAsia="zh-CN"/>
                    </w:rPr>
                    <w:t>密闭喷漆房负压收集+干式纸盒过滤</w:t>
                  </w:r>
                </w:p>
              </w:tc>
              <w:tc>
                <w:tcPr>
                  <w:tcW w:w="1681" w:type="dxa"/>
                  <w:vMerge w:val="continue"/>
                  <w:noWrap w:val="0"/>
                  <w:vAlign w:val="center"/>
                </w:tcPr>
                <w:p>
                  <w:pPr>
                    <w:jc w:val="center"/>
                    <w:rPr>
                      <w:rFonts w:hint="eastAsia"/>
                      <w:bCs/>
                      <w:color w:val="auto"/>
                      <w:highlight w:val="yellow"/>
                      <w:u w:val="none"/>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2154" w:type="dxa"/>
                  <w:gridSpan w:val="2"/>
                  <w:vMerge w:val="continue"/>
                  <w:noWrap w:val="0"/>
                  <w:vAlign w:val="center"/>
                </w:tcPr>
                <w:p>
                  <w:pPr>
                    <w:pStyle w:val="22"/>
                    <w:rPr>
                      <w:rFonts w:hint="eastAsia"/>
                      <w:color w:val="auto"/>
                      <w:highlight w:val="none"/>
                      <w:lang w:val="en-US" w:eastAsia="zh-CN"/>
                    </w:rPr>
                  </w:pPr>
                </w:p>
              </w:tc>
              <w:tc>
                <w:tcPr>
                  <w:tcW w:w="1978" w:type="dxa"/>
                  <w:noWrap w:val="0"/>
                  <w:vAlign w:val="center"/>
                </w:tcPr>
                <w:p>
                  <w:pPr>
                    <w:pStyle w:val="22"/>
                    <w:rPr>
                      <w:rFonts w:hint="eastAsia"/>
                      <w:color w:val="auto"/>
                      <w:highlight w:val="none"/>
                      <w:lang w:val="en-US" w:eastAsia="zh-CN"/>
                    </w:rPr>
                  </w:pPr>
                  <w:r>
                    <w:rPr>
                      <w:rFonts w:hint="eastAsia"/>
                      <w:color w:val="auto"/>
                      <w:highlight w:val="none"/>
                      <w:lang w:val="en-US" w:eastAsia="zh-CN"/>
                    </w:rPr>
                    <w:t>非甲烷总烃、二甲苯</w:t>
                  </w:r>
                </w:p>
              </w:tc>
              <w:tc>
                <w:tcPr>
                  <w:tcW w:w="1360" w:type="dxa"/>
                  <w:vMerge w:val="restart"/>
                  <w:noWrap w:val="0"/>
                  <w:vAlign w:val="center"/>
                </w:tcPr>
                <w:p>
                  <w:pPr>
                    <w:jc w:val="center"/>
                    <w:rPr>
                      <w:rFonts w:hint="eastAsia"/>
                      <w:bCs/>
                      <w:color w:val="auto"/>
                      <w:highlight w:val="none"/>
                      <w:u w:val="none"/>
                      <w:lang w:val="en-US" w:eastAsia="zh-CN"/>
                    </w:rPr>
                  </w:pPr>
                  <w:r>
                    <w:rPr>
                      <w:rFonts w:hint="eastAsia"/>
                      <w:bCs/>
                      <w:color w:val="auto"/>
                      <w:highlight w:val="none"/>
                      <w:u w:val="none"/>
                      <w:lang w:val="en-US" w:eastAsia="zh-CN"/>
                    </w:rPr>
                    <w:t>密闭喷漆房负压收集</w:t>
                  </w:r>
                </w:p>
              </w:tc>
              <w:tc>
                <w:tcPr>
                  <w:tcW w:w="1681" w:type="dxa"/>
                  <w:vMerge w:val="continue"/>
                  <w:noWrap w:val="0"/>
                  <w:vAlign w:val="center"/>
                </w:tcPr>
                <w:p>
                  <w:pPr>
                    <w:jc w:val="center"/>
                    <w:rPr>
                      <w:rFonts w:hint="eastAsia"/>
                      <w:bCs/>
                      <w:color w:val="auto"/>
                      <w:highlight w:val="yellow"/>
                      <w:u w:val="none"/>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2154" w:type="dxa"/>
                  <w:gridSpan w:val="2"/>
                  <w:noWrap w:val="0"/>
                  <w:vAlign w:val="center"/>
                </w:tcPr>
                <w:p>
                  <w:pPr>
                    <w:pStyle w:val="22"/>
                    <w:rPr>
                      <w:rFonts w:hint="eastAsia"/>
                      <w:color w:val="auto"/>
                      <w:highlight w:val="none"/>
                      <w:lang w:val="en-US" w:eastAsia="zh-CN"/>
                    </w:rPr>
                  </w:pPr>
                  <w:r>
                    <w:rPr>
                      <w:rFonts w:hint="eastAsia"/>
                      <w:color w:val="auto"/>
                      <w:highlight w:val="none"/>
                      <w:lang w:val="en-US" w:eastAsia="zh-CN"/>
                    </w:rPr>
                    <w:t>晾干</w:t>
                  </w:r>
                </w:p>
              </w:tc>
              <w:tc>
                <w:tcPr>
                  <w:tcW w:w="1978" w:type="dxa"/>
                  <w:noWrap w:val="0"/>
                  <w:vAlign w:val="center"/>
                </w:tcPr>
                <w:p>
                  <w:pPr>
                    <w:pStyle w:val="22"/>
                    <w:rPr>
                      <w:rFonts w:hint="eastAsia"/>
                      <w:color w:val="auto"/>
                      <w:highlight w:val="none"/>
                      <w:lang w:val="en-US" w:eastAsia="zh-CN"/>
                    </w:rPr>
                  </w:pPr>
                  <w:r>
                    <w:rPr>
                      <w:rFonts w:hint="eastAsia"/>
                      <w:color w:val="auto"/>
                      <w:highlight w:val="none"/>
                      <w:lang w:val="en-US" w:eastAsia="zh-CN"/>
                    </w:rPr>
                    <w:t>非甲烷总烃、二甲苯</w:t>
                  </w:r>
                </w:p>
              </w:tc>
              <w:tc>
                <w:tcPr>
                  <w:tcW w:w="1360" w:type="dxa"/>
                  <w:vMerge w:val="continue"/>
                  <w:noWrap w:val="0"/>
                  <w:vAlign w:val="center"/>
                </w:tcPr>
                <w:p>
                  <w:pPr>
                    <w:jc w:val="center"/>
                    <w:rPr>
                      <w:rFonts w:hint="eastAsia"/>
                      <w:bCs/>
                      <w:color w:val="auto"/>
                      <w:highlight w:val="none"/>
                      <w:u w:val="none"/>
                      <w:lang w:val="en-US" w:eastAsia="zh-CN"/>
                    </w:rPr>
                  </w:pPr>
                </w:p>
              </w:tc>
              <w:tc>
                <w:tcPr>
                  <w:tcW w:w="1681" w:type="dxa"/>
                  <w:vMerge w:val="continue"/>
                  <w:noWrap w:val="0"/>
                  <w:vAlign w:val="center"/>
                </w:tcPr>
                <w:p>
                  <w:pPr>
                    <w:jc w:val="center"/>
                    <w:rPr>
                      <w:rFonts w:hint="eastAsia"/>
                      <w:bCs/>
                      <w:color w:val="auto"/>
                      <w:highlight w:val="yellow"/>
                      <w:u w:val="none"/>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noWrap w:val="0"/>
                  <w:vAlign w:val="center"/>
                </w:tcPr>
                <w:p>
                  <w:pPr>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噪声</w:t>
                  </w:r>
                </w:p>
              </w:tc>
              <w:tc>
                <w:tcPr>
                  <w:tcW w:w="2154" w:type="dxa"/>
                  <w:gridSpan w:val="2"/>
                  <w:noWrap w:val="0"/>
                  <w:vAlign w:val="center"/>
                </w:tcPr>
                <w:p>
                  <w:pPr>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浇注机、</w:t>
                  </w:r>
                  <w:r>
                    <w:rPr>
                      <w:rFonts w:hint="default" w:ascii="Times New Roman" w:hAnsi="Times New Roman" w:eastAsia="宋体" w:cs="Times New Roman"/>
                      <w:color w:val="auto"/>
                      <w:kern w:val="0"/>
                      <w:sz w:val="21"/>
                      <w:szCs w:val="21"/>
                      <w:highlight w:val="none"/>
                      <w:lang w:val="en-US" w:eastAsia="zh-CN" w:bidi="ar-SA"/>
                    </w:rPr>
                    <w:t>扁钢自动裁剪机</w:t>
                  </w:r>
                  <w:r>
                    <w:rPr>
                      <w:rFonts w:hint="eastAsia" w:ascii="Times New Roman" w:hAnsi="Times New Roman" w:eastAsia="宋体" w:cs="Times New Roman"/>
                      <w:color w:val="auto"/>
                      <w:kern w:val="0"/>
                      <w:sz w:val="21"/>
                      <w:szCs w:val="21"/>
                      <w:highlight w:val="none"/>
                      <w:lang w:val="en-US" w:eastAsia="zh-CN" w:bidi="ar-SA"/>
                    </w:rPr>
                    <w:t>、激光切割机、等离子切割机、卷板机、喷砂机、整形机等</w:t>
                  </w:r>
                </w:p>
              </w:tc>
              <w:tc>
                <w:tcPr>
                  <w:tcW w:w="1978" w:type="dxa"/>
                  <w:noWrap w:val="0"/>
                  <w:vAlign w:val="center"/>
                </w:tcPr>
                <w:p>
                  <w:pPr>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噪声</w:t>
                  </w:r>
                </w:p>
              </w:tc>
              <w:tc>
                <w:tcPr>
                  <w:tcW w:w="3041" w:type="dxa"/>
                  <w:gridSpan w:val="2"/>
                  <w:noWrap w:val="0"/>
                  <w:vAlign w:val="center"/>
                </w:tcPr>
                <w:p>
                  <w:pPr>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基础减振、厂房隔声等</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restart"/>
                  <w:noWrap w:val="0"/>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固废</w:t>
                  </w:r>
                </w:p>
              </w:tc>
              <w:tc>
                <w:tcPr>
                  <w:tcW w:w="914" w:type="dxa"/>
                  <w:vMerge w:val="restart"/>
                  <w:noWrap w:val="0"/>
                  <w:vAlign w:val="center"/>
                </w:tcPr>
                <w:p>
                  <w:pPr>
                    <w:pStyle w:val="22"/>
                    <w:rPr>
                      <w:rFonts w:hint="eastAsia" w:eastAsia="宋体"/>
                      <w:color w:val="auto"/>
                      <w:highlight w:val="none"/>
                      <w:lang w:val="en-US" w:eastAsia="zh-CN"/>
                    </w:rPr>
                  </w:pPr>
                  <w:r>
                    <w:rPr>
                      <w:rFonts w:hint="eastAsia"/>
                      <w:color w:val="auto"/>
                      <w:highlight w:val="none"/>
                      <w:lang w:val="en-US" w:eastAsia="zh-CN"/>
                    </w:rPr>
                    <w:t>一般固废</w:t>
                  </w:r>
                </w:p>
              </w:tc>
              <w:tc>
                <w:tcPr>
                  <w:tcW w:w="1240"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下料</w:t>
                  </w:r>
                </w:p>
              </w:tc>
              <w:tc>
                <w:tcPr>
                  <w:tcW w:w="1978"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废钢材</w:t>
                  </w:r>
                </w:p>
              </w:tc>
              <w:tc>
                <w:tcPr>
                  <w:tcW w:w="3041" w:type="dxa"/>
                  <w:gridSpan w:val="2"/>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rFonts w:hint="eastAsia"/>
                      <w:color w:val="auto"/>
                      <w:szCs w:val="21"/>
                      <w:highlight w:val="none"/>
                      <w:lang w:val="en-US" w:eastAsia="zh-CN"/>
                    </w:rPr>
                  </w:pPr>
                </w:p>
              </w:tc>
              <w:tc>
                <w:tcPr>
                  <w:tcW w:w="914" w:type="dxa"/>
                  <w:vMerge w:val="continue"/>
                  <w:noWrap w:val="0"/>
                  <w:vAlign w:val="center"/>
                </w:tcPr>
                <w:p>
                  <w:pPr>
                    <w:pStyle w:val="22"/>
                    <w:rPr>
                      <w:rFonts w:hint="eastAsia"/>
                      <w:color w:val="auto"/>
                      <w:highlight w:val="none"/>
                      <w:lang w:val="en-US" w:eastAsia="zh-CN"/>
                    </w:rPr>
                  </w:pPr>
                </w:p>
              </w:tc>
              <w:tc>
                <w:tcPr>
                  <w:tcW w:w="1240" w:type="dxa"/>
                  <w:noWrap w:val="0"/>
                  <w:vAlign w:val="center"/>
                </w:tcPr>
                <w:p>
                  <w:pPr>
                    <w:pStyle w:val="22"/>
                    <w:rPr>
                      <w:rFonts w:hint="default"/>
                      <w:color w:val="auto"/>
                      <w:highlight w:val="none"/>
                      <w:lang w:val="en-US" w:eastAsia="zh-CN"/>
                    </w:rPr>
                  </w:pPr>
                  <w:r>
                    <w:rPr>
                      <w:rFonts w:hint="eastAsia"/>
                      <w:color w:val="auto"/>
                      <w:highlight w:val="none"/>
                      <w:lang w:val="en-US" w:eastAsia="zh-CN"/>
                    </w:rPr>
                    <w:t>焊接</w:t>
                  </w:r>
                </w:p>
              </w:tc>
              <w:tc>
                <w:tcPr>
                  <w:tcW w:w="1978" w:type="dxa"/>
                  <w:noWrap w:val="0"/>
                  <w:vAlign w:val="center"/>
                </w:tcPr>
                <w:p>
                  <w:pPr>
                    <w:pStyle w:val="22"/>
                    <w:rPr>
                      <w:rFonts w:hint="default"/>
                      <w:color w:val="auto"/>
                      <w:highlight w:val="none"/>
                      <w:lang w:val="en-US" w:eastAsia="zh-CN"/>
                    </w:rPr>
                  </w:pPr>
                  <w:r>
                    <w:rPr>
                      <w:rFonts w:hint="eastAsia"/>
                      <w:color w:val="auto"/>
                      <w:highlight w:val="none"/>
                      <w:lang w:val="en-US" w:eastAsia="zh-CN"/>
                    </w:rPr>
                    <w:t>废焊丝</w:t>
                  </w:r>
                </w:p>
              </w:tc>
              <w:tc>
                <w:tcPr>
                  <w:tcW w:w="3041" w:type="dxa"/>
                  <w:gridSpan w:val="2"/>
                  <w:noWrap w:val="0"/>
                  <w:vAlign w:val="center"/>
                </w:tcPr>
                <w:p>
                  <w:pPr>
                    <w:pStyle w:val="22"/>
                    <w:rPr>
                      <w:rFonts w:hint="default"/>
                      <w:color w:val="auto"/>
                      <w:highlight w:val="none"/>
                      <w:lang w:val="en-US" w:eastAsia="zh-CN"/>
                    </w:rPr>
                  </w:pPr>
                  <w:r>
                    <w:rPr>
                      <w:rFonts w:hint="eastAsia" w:cs="Times New Roman"/>
                      <w:color w:val="auto"/>
                      <w:kern w:val="0"/>
                      <w:sz w:val="21"/>
                      <w:szCs w:val="21"/>
                      <w:highlight w:val="none"/>
                      <w:lang w:val="en-US" w:eastAsia="zh-CN" w:bidi="ar-SA"/>
                    </w:rPr>
                    <w:t>一般固废间暂存，定期外售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rFonts w:hint="eastAsia"/>
                      <w:color w:val="auto"/>
                      <w:szCs w:val="21"/>
                      <w:highlight w:val="none"/>
                      <w:lang w:val="en-US" w:eastAsia="zh-CN"/>
                    </w:rPr>
                  </w:pPr>
                </w:p>
              </w:tc>
              <w:tc>
                <w:tcPr>
                  <w:tcW w:w="914" w:type="dxa"/>
                  <w:vMerge w:val="continue"/>
                  <w:noWrap w:val="0"/>
                  <w:vAlign w:val="center"/>
                </w:tcPr>
                <w:p>
                  <w:pPr>
                    <w:pStyle w:val="22"/>
                    <w:rPr>
                      <w:rFonts w:hint="eastAsia"/>
                      <w:color w:val="auto"/>
                      <w:highlight w:val="none"/>
                      <w:lang w:val="en-US" w:eastAsia="zh-CN"/>
                    </w:rPr>
                  </w:pPr>
                </w:p>
              </w:tc>
              <w:tc>
                <w:tcPr>
                  <w:tcW w:w="1240" w:type="dxa"/>
                  <w:noWrap w:val="0"/>
                  <w:vAlign w:val="center"/>
                </w:tcPr>
                <w:p>
                  <w:pPr>
                    <w:pStyle w:val="22"/>
                    <w:rPr>
                      <w:rFonts w:hint="default"/>
                      <w:color w:val="auto"/>
                      <w:highlight w:val="none"/>
                      <w:lang w:val="en-US" w:eastAsia="zh-CN"/>
                    </w:rPr>
                  </w:pPr>
                  <w:r>
                    <w:rPr>
                      <w:rFonts w:hint="eastAsia"/>
                      <w:color w:val="auto"/>
                      <w:highlight w:val="none"/>
                      <w:lang w:val="en-US" w:eastAsia="zh-CN"/>
                    </w:rPr>
                    <w:t>喷砂</w:t>
                  </w:r>
                </w:p>
              </w:tc>
              <w:tc>
                <w:tcPr>
                  <w:tcW w:w="1978" w:type="dxa"/>
                  <w:noWrap w:val="0"/>
                  <w:vAlign w:val="center"/>
                </w:tcPr>
                <w:p>
                  <w:pPr>
                    <w:pStyle w:val="22"/>
                    <w:rPr>
                      <w:rFonts w:hint="default"/>
                      <w:color w:val="auto"/>
                      <w:highlight w:val="none"/>
                      <w:lang w:val="en-US" w:eastAsia="zh-CN"/>
                    </w:rPr>
                  </w:pPr>
                  <w:r>
                    <w:rPr>
                      <w:rFonts w:hint="eastAsia"/>
                      <w:color w:val="auto"/>
                      <w:highlight w:val="none"/>
                      <w:lang w:val="en-US" w:eastAsia="zh-CN"/>
                    </w:rPr>
                    <w:t>废砂</w:t>
                  </w:r>
                </w:p>
              </w:tc>
              <w:tc>
                <w:tcPr>
                  <w:tcW w:w="3041" w:type="dxa"/>
                  <w:gridSpan w:val="2"/>
                  <w:noWrap w:val="0"/>
                  <w:vAlign w:val="center"/>
                </w:tcPr>
                <w:p>
                  <w:pPr>
                    <w:pStyle w:val="22"/>
                    <w:rPr>
                      <w:rFonts w:hint="default"/>
                      <w:color w:val="auto"/>
                      <w:highlight w:val="none"/>
                      <w:lang w:val="en-US" w:eastAsia="zh-CN"/>
                    </w:rPr>
                  </w:pPr>
                  <w:r>
                    <w:rPr>
                      <w:rFonts w:hint="eastAsia" w:cs="Times New Roman"/>
                      <w:color w:val="auto"/>
                      <w:kern w:val="0"/>
                      <w:sz w:val="21"/>
                      <w:szCs w:val="21"/>
                      <w:highlight w:val="none"/>
                      <w:lang w:val="en-US" w:eastAsia="zh-CN" w:bidi="ar-SA"/>
                    </w:rPr>
                    <w:t>一般固废间暂存，外运处置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rFonts w:hint="eastAsia"/>
                      <w:color w:val="auto"/>
                      <w:szCs w:val="21"/>
                      <w:highlight w:val="none"/>
                      <w:lang w:val="en-US" w:eastAsia="zh-CN"/>
                    </w:rPr>
                  </w:pPr>
                </w:p>
              </w:tc>
              <w:tc>
                <w:tcPr>
                  <w:tcW w:w="914" w:type="dxa"/>
                  <w:vMerge w:val="continue"/>
                  <w:noWrap w:val="0"/>
                  <w:vAlign w:val="center"/>
                </w:tcPr>
                <w:p>
                  <w:pPr>
                    <w:pStyle w:val="22"/>
                    <w:rPr>
                      <w:rFonts w:hint="eastAsia"/>
                      <w:color w:val="auto"/>
                      <w:highlight w:val="none"/>
                      <w:lang w:val="en-US" w:eastAsia="zh-CN"/>
                    </w:rPr>
                  </w:pPr>
                </w:p>
              </w:tc>
              <w:tc>
                <w:tcPr>
                  <w:tcW w:w="1240" w:type="dxa"/>
                  <w:noWrap w:val="0"/>
                  <w:vAlign w:val="center"/>
                </w:tcPr>
                <w:p>
                  <w:pPr>
                    <w:pStyle w:val="22"/>
                    <w:rPr>
                      <w:rFonts w:hint="default"/>
                      <w:color w:val="auto"/>
                      <w:highlight w:val="none"/>
                      <w:lang w:val="en-US" w:eastAsia="zh-CN"/>
                    </w:rPr>
                  </w:pPr>
                  <w:r>
                    <w:rPr>
                      <w:rFonts w:hint="eastAsia"/>
                      <w:color w:val="auto"/>
                      <w:highlight w:val="none"/>
                      <w:lang w:val="en-US" w:eastAsia="zh-CN"/>
                    </w:rPr>
                    <w:t>修整</w:t>
                  </w:r>
                </w:p>
              </w:tc>
              <w:tc>
                <w:tcPr>
                  <w:tcW w:w="1978" w:type="dxa"/>
                  <w:noWrap w:val="0"/>
                  <w:vAlign w:val="center"/>
                </w:tcPr>
                <w:p>
                  <w:pPr>
                    <w:pStyle w:val="22"/>
                    <w:rPr>
                      <w:rFonts w:hint="default"/>
                      <w:color w:val="auto"/>
                      <w:highlight w:val="none"/>
                      <w:lang w:val="en-US" w:eastAsia="zh-CN"/>
                    </w:rPr>
                  </w:pPr>
                  <w:r>
                    <w:rPr>
                      <w:rFonts w:hint="eastAsia"/>
                      <w:color w:val="auto"/>
                      <w:highlight w:val="none"/>
                      <w:lang w:val="en-US" w:eastAsia="zh-CN"/>
                    </w:rPr>
                    <w:t>废边角料</w:t>
                  </w:r>
                </w:p>
              </w:tc>
              <w:tc>
                <w:tcPr>
                  <w:tcW w:w="3041" w:type="dxa"/>
                  <w:gridSpan w:val="2"/>
                  <w:noWrap w:val="0"/>
                  <w:vAlign w:val="center"/>
                </w:tcPr>
                <w:p>
                  <w:pPr>
                    <w:pStyle w:val="22"/>
                    <w:rPr>
                      <w:rFonts w:hint="eastAsia"/>
                      <w:color w:val="auto"/>
                      <w:highlight w:val="none"/>
                      <w:lang w:val="en-US" w:eastAsia="zh-CN"/>
                    </w:rPr>
                  </w:pPr>
                  <w:r>
                    <w:rPr>
                      <w:rFonts w:hint="eastAsia" w:cs="Times New Roman"/>
                      <w:color w:val="auto"/>
                      <w:kern w:val="0"/>
                      <w:sz w:val="21"/>
                      <w:szCs w:val="21"/>
                      <w:highlight w:val="none"/>
                      <w:lang w:val="en-US" w:eastAsia="zh-CN" w:bidi="ar-SA"/>
                    </w:rPr>
                    <w:t>一般固废间暂存，定期外售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rFonts w:hint="eastAsia"/>
                      <w:color w:val="auto"/>
                      <w:szCs w:val="21"/>
                      <w:highlight w:val="none"/>
                      <w:lang w:val="en-US" w:eastAsia="zh-CN"/>
                    </w:rPr>
                  </w:pPr>
                </w:p>
              </w:tc>
              <w:tc>
                <w:tcPr>
                  <w:tcW w:w="914" w:type="dxa"/>
                  <w:vMerge w:val="continue"/>
                  <w:noWrap w:val="0"/>
                  <w:vAlign w:val="center"/>
                </w:tcPr>
                <w:p>
                  <w:pPr>
                    <w:pStyle w:val="22"/>
                    <w:rPr>
                      <w:rFonts w:hint="eastAsia"/>
                      <w:color w:val="auto"/>
                      <w:highlight w:val="none"/>
                      <w:lang w:val="en-US" w:eastAsia="zh-CN"/>
                    </w:rPr>
                  </w:pPr>
                </w:p>
              </w:tc>
              <w:tc>
                <w:tcPr>
                  <w:tcW w:w="1240" w:type="dxa"/>
                  <w:noWrap w:val="0"/>
                  <w:vAlign w:val="center"/>
                </w:tcPr>
                <w:p>
                  <w:pPr>
                    <w:pStyle w:val="22"/>
                    <w:rPr>
                      <w:rFonts w:hint="default"/>
                      <w:color w:val="auto"/>
                      <w:highlight w:val="none"/>
                      <w:lang w:val="en-US" w:eastAsia="zh-CN"/>
                    </w:rPr>
                  </w:pPr>
                  <w:r>
                    <w:rPr>
                      <w:rFonts w:hint="eastAsia"/>
                      <w:color w:val="auto"/>
                      <w:highlight w:val="none"/>
                      <w:lang w:val="en-US" w:eastAsia="zh-CN"/>
                    </w:rPr>
                    <w:t>袋式除尘器</w:t>
                  </w:r>
                </w:p>
              </w:tc>
              <w:tc>
                <w:tcPr>
                  <w:tcW w:w="1978" w:type="dxa"/>
                  <w:noWrap w:val="0"/>
                  <w:vAlign w:val="center"/>
                </w:tcPr>
                <w:p>
                  <w:pPr>
                    <w:pStyle w:val="22"/>
                    <w:rPr>
                      <w:rFonts w:hint="default"/>
                      <w:color w:val="auto"/>
                      <w:highlight w:val="none"/>
                      <w:lang w:val="en-US" w:eastAsia="zh-CN"/>
                    </w:rPr>
                  </w:pPr>
                  <w:r>
                    <w:rPr>
                      <w:rFonts w:hint="eastAsia"/>
                      <w:color w:val="auto"/>
                      <w:highlight w:val="none"/>
                      <w:lang w:val="en-US" w:eastAsia="zh-CN"/>
                    </w:rPr>
                    <w:t>收集粉尘</w:t>
                  </w:r>
                </w:p>
              </w:tc>
              <w:tc>
                <w:tcPr>
                  <w:tcW w:w="3041" w:type="dxa"/>
                  <w:gridSpan w:val="2"/>
                  <w:noWrap w:val="0"/>
                  <w:vAlign w:val="center"/>
                </w:tcPr>
                <w:p>
                  <w:pPr>
                    <w:pStyle w:val="22"/>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一般固废间暂存，外运处置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rFonts w:hint="eastAsia"/>
                      <w:color w:val="auto"/>
                      <w:szCs w:val="21"/>
                      <w:highlight w:val="none"/>
                      <w:lang w:val="en-US" w:eastAsia="zh-CN"/>
                    </w:rPr>
                  </w:pPr>
                </w:p>
              </w:tc>
              <w:tc>
                <w:tcPr>
                  <w:tcW w:w="914" w:type="dxa"/>
                  <w:vMerge w:val="continue"/>
                  <w:noWrap w:val="0"/>
                  <w:vAlign w:val="center"/>
                </w:tcPr>
                <w:p>
                  <w:pPr>
                    <w:pStyle w:val="22"/>
                    <w:rPr>
                      <w:rFonts w:hint="eastAsia"/>
                      <w:color w:val="auto"/>
                      <w:highlight w:val="none"/>
                      <w:lang w:val="en-US" w:eastAsia="zh-CN"/>
                    </w:rPr>
                  </w:pPr>
                </w:p>
              </w:tc>
              <w:tc>
                <w:tcPr>
                  <w:tcW w:w="1240" w:type="dxa"/>
                  <w:vMerge w:val="restart"/>
                  <w:noWrap w:val="0"/>
                  <w:vAlign w:val="center"/>
                </w:tcPr>
                <w:p>
                  <w:pPr>
                    <w:pStyle w:val="22"/>
                    <w:rPr>
                      <w:rFonts w:hint="default"/>
                      <w:color w:val="auto"/>
                      <w:highlight w:val="none"/>
                      <w:lang w:val="en-US" w:eastAsia="zh-CN"/>
                    </w:rPr>
                  </w:pPr>
                  <w:r>
                    <w:rPr>
                      <w:rFonts w:hint="eastAsia"/>
                      <w:color w:val="auto"/>
                      <w:highlight w:val="none"/>
                      <w:lang w:val="en-US" w:eastAsia="zh-CN"/>
                    </w:rPr>
                    <w:t>原料拆包</w:t>
                  </w:r>
                </w:p>
              </w:tc>
              <w:tc>
                <w:tcPr>
                  <w:tcW w:w="1978" w:type="dxa"/>
                  <w:noWrap w:val="0"/>
                  <w:vAlign w:val="center"/>
                </w:tcPr>
                <w:p>
                  <w:pPr>
                    <w:pStyle w:val="22"/>
                    <w:rPr>
                      <w:rFonts w:hint="default"/>
                      <w:color w:val="auto"/>
                      <w:highlight w:val="none"/>
                      <w:lang w:val="en-US" w:eastAsia="zh-CN"/>
                    </w:rPr>
                  </w:pPr>
                  <w:r>
                    <w:rPr>
                      <w:rFonts w:hint="eastAsia"/>
                      <w:color w:val="auto"/>
                      <w:highlight w:val="none"/>
                      <w:lang w:val="en-US" w:eastAsia="zh-CN"/>
                    </w:rPr>
                    <w:t>废包装材料</w:t>
                  </w:r>
                </w:p>
              </w:tc>
              <w:tc>
                <w:tcPr>
                  <w:tcW w:w="3041" w:type="dxa"/>
                  <w:gridSpan w:val="2"/>
                  <w:noWrap w:val="0"/>
                  <w:vAlign w:val="center"/>
                </w:tcPr>
                <w:p>
                  <w:pPr>
                    <w:pStyle w:val="22"/>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rFonts w:hint="eastAsia"/>
                      <w:color w:val="auto"/>
                      <w:szCs w:val="21"/>
                      <w:highlight w:val="none"/>
                      <w:lang w:val="en-US" w:eastAsia="zh-CN"/>
                    </w:rPr>
                  </w:pPr>
                </w:p>
              </w:tc>
              <w:tc>
                <w:tcPr>
                  <w:tcW w:w="914" w:type="dxa"/>
                  <w:vMerge w:val="continue"/>
                  <w:noWrap w:val="0"/>
                  <w:vAlign w:val="center"/>
                </w:tcPr>
                <w:p>
                  <w:pPr>
                    <w:pStyle w:val="22"/>
                    <w:rPr>
                      <w:rFonts w:hint="eastAsia"/>
                      <w:color w:val="auto"/>
                      <w:highlight w:val="none"/>
                      <w:lang w:val="en-US" w:eastAsia="zh-CN"/>
                    </w:rPr>
                  </w:pPr>
                </w:p>
              </w:tc>
              <w:tc>
                <w:tcPr>
                  <w:tcW w:w="1240" w:type="dxa"/>
                  <w:vMerge w:val="continue"/>
                  <w:noWrap w:val="0"/>
                  <w:vAlign w:val="center"/>
                </w:tcPr>
                <w:p>
                  <w:pPr>
                    <w:pStyle w:val="22"/>
                    <w:rPr>
                      <w:rFonts w:hint="eastAsia"/>
                      <w:color w:val="auto"/>
                      <w:highlight w:val="none"/>
                      <w:lang w:val="en-US" w:eastAsia="zh-CN"/>
                    </w:rPr>
                  </w:pPr>
                </w:p>
              </w:tc>
              <w:tc>
                <w:tcPr>
                  <w:tcW w:w="1978" w:type="dxa"/>
                  <w:noWrap w:val="0"/>
                  <w:vAlign w:val="center"/>
                </w:tcPr>
                <w:p>
                  <w:pPr>
                    <w:pStyle w:val="22"/>
                    <w:rPr>
                      <w:rFonts w:hint="default"/>
                      <w:color w:val="auto"/>
                      <w:highlight w:val="none"/>
                      <w:lang w:val="en-US" w:eastAsia="zh-CN"/>
                    </w:rPr>
                  </w:pPr>
                  <w:r>
                    <w:rPr>
                      <w:rFonts w:hint="eastAsia"/>
                      <w:color w:val="auto"/>
                      <w:highlight w:val="none"/>
                      <w:lang w:val="en-US" w:eastAsia="zh-CN"/>
                    </w:rPr>
                    <w:t>废钢瓶</w:t>
                  </w:r>
                </w:p>
              </w:tc>
              <w:tc>
                <w:tcPr>
                  <w:tcW w:w="3041" w:type="dxa"/>
                  <w:gridSpan w:val="2"/>
                  <w:noWrap w:val="0"/>
                  <w:vAlign w:val="center"/>
                </w:tcPr>
                <w:p>
                  <w:pPr>
                    <w:pStyle w:val="22"/>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一般固废间暂存，厂家回收</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914" w:type="dxa"/>
                  <w:vMerge w:val="restart"/>
                  <w:noWrap w:val="0"/>
                  <w:vAlign w:val="center"/>
                </w:tcPr>
                <w:p>
                  <w:pPr>
                    <w:pStyle w:val="22"/>
                    <w:rPr>
                      <w:rFonts w:hint="eastAsia" w:eastAsia="宋体"/>
                      <w:color w:val="auto"/>
                      <w:highlight w:val="none"/>
                      <w:lang w:val="en-US" w:eastAsia="zh-CN"/>
                    </w:rPr>
                  </w:pPr>
                  <w:r>
                    <w:rPr>
                      <w:rFonts w:hint="eastAsia"/>
                      <w:color w:val="auto"/>
                      <w:highlight w:val="none"/>
                      <w:lang w:val="en-US" w:eastAsia="zh-CN"/>
                    </w:rPr>
                    <w:t>危险废物</w:t>
                  </w:r>
                </w:p>
              </w:tc>
              <w:tc>
                <w:tcPr>
                  <w:tcW w:w="1240" w:type="dxa"/>
                  <w:vMerge w:val="restart"/>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olor w:val="auto"/>
                    </w:rPr>
                    <w:t>干式纸盒过滤+活性炭吸附/脱附-催化燃烧</w:t>
                  </w:r>
                </w:p>
              </w:tc>
              <w:tc>
                <w:tcPr>
                  <w:tcW w:w="1978"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废活性炭</w:t>
                  </w:r>
                </w:p>
              </w:tc>
              <w:tc>
                <w:tcPr>
                  <w:tcW w:w="3041" w:type="dxa"/>
                  <w:gridSpan w:val="2"/>
                  <w:vMerge w:val="restart"/>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经密闭容器盛装后，暂存于危废间，定期交由有资质单位处置。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914" w:type="dxa"/>
                  <w:vMerge w:val="continue"/>
                  <w:noWrap w:val="0"/>
                  <w:vAlign w:val="center"/>
                </w:tcPr>
                <w:p>
                  <w:pPr>
                    <w:pStyle w:val="22"/>
                    <w:rPr>
                      <w:rFonts w:hint="eastAsia"/>
                      <w:color w:val="auto"/>
                      <w:highlight w:val="none"/>
                      <w:lang w:val="en-US" w:eastAsia="zh-CN"/>
                    </w:rPr>
                  </w:pPr>
                </w:p>
              </w:tc>
              <w:tc>
                <w:tcPr>
                  <w:tcW w:w="1240" w:type="dxa"/>
                  <w:vMerge w:val="continue"/>
                  <w:noWrap w:val="0"/>
                  <w:vAlign w:val="center"/>
                </w:tcPr>
                <w:p>
                  <w:pPr>
                    <w:pStyle w:val="22"/>
                    <w:rPr>
                      <w:rFonts w:hint="default" w:cs="Times New Roman"/>
                      <w:color w:val="auto"/>
                      <w:kern w:val="0"/>
                      <w:sz w:val="21"/>
                      <w:szCs w:val="21"/>
                      <w:highlight w:val="none"/>
                      <w:lang w:val="en-US" w:eastAsia="zh-CN" w:bidi="ar-SA"/>
                    </w:rPr>
                  </w:pPr>
                </w:p>
              </w:tc>
              <w:tc>
                <w:tcPr>
                  <w:tcW w:w="1978"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废催化剂</w:t>
                  </w:r>
                </w:p>
              </w:tc>
              <w:tc>
                <w:tcPr>
                  <w:tcW w:w="3041" w:type="dxa"/>
                  <w:gridSpan w:val="2"/>
                  <w:vMerge w:val="continue"/>
                  <w:noWrap w:val="0"/>
                  <w:vAlign w:val="center"/>
                </w:tcPr>
                <w:p>
                  <w:pPr>
                    <w:pStyle w:val="22"/>
                    <w:rPr>
                      <w:rFonts w:ascii="Times New Roman" w:hAnsi="Times New Roman" w:eastAsia="宋体" w:cs="Times New Roman"/>
                      <w:color w:val="auto"/>
                      <w:kern w:val="0"/>
                      <w:sz w:val="21"/>
                      <w:szCs w:val="21"/>
                      <w:highlight w:val="none"/>
                      <w:lang w:val="en-US" w:eastAsia="zh-CN" w:bidi="ar-SA"/>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914" w:type="dxa"/>
                  <w:vMerge w:val="continue"/>
                  <w:noWrap w:val="0"/>
                  <w:vAlign w:val="center"/>
                </w:tcPr>
                <w:p>
                  <w:pPr>
                    <w:pStyle w:val="22"/>
                    <w:rPr>
                      <w:rFonts w:hint="eastAsia"/>
                      <w:color w:val="auto"/>
                      <w:highlight w:val="none"/>
                      <w:lang w:val="en-US" w:eastAsia="zh-CN"/>
                    </w:rPr>
                  </w:pPr>
                </w:p>
              </w:tc>
              <w:tc>
                <w:tcPr>
                  <w:tcW w:w="1240" w:type="dxa"/>
                  <w:vMerge w:val="continue"/>
                  <w:noWrap w:val="0"/>
                  <w:vAlign w:val="center"/>
                </w:tcPr>
                <w:p>
                  <w:pPr>
                    <w:pStyle w:val="22"/>
                    <w:rPr>
                      <w:rFonts w:hint="eastAsia" w:ascii="Times New Roman" w:hAnsi="Times New Roman" w:eastAsia="宋体" w:cs="Times New Roman"/>
                      <w:color w:val="auto"/>
                      <w:kern w:val="0"/>
                      <w:sz w:val="21"/>
                      <w:szCs w:val="21"/>
                      <w:highlight w:val="none"/>
                      <w:lang w:val="en-US" w:eastAsia="zh-CN" w:bidi="ar-SA"/>
                    </w:rPr>
                  </w:pPr>
                </w:p>
              </w:tc>
              <w:tc>
                <w:tcPr>
                  <w:tcW w:w="1978" w:type="dxa"/>
                  <w:noWrap w:val="0"/>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废纸盒</w:t>
                  </w:r>
                </w:p>
              </w:tc>
              <w:tc>
                <w:tcPr>
                  <w:tcW w:w="3041" w:type="dxa"/>
                  <w:gridSpan w:val="2"/>
                  <w:vMerge w:val="continue"/>
                  <w:noWrap w:val="0"/>
                  <w:vAlign w:val="center"/>
                </w:tcPr>
                <w:p>
                  <w:pPr>
                    <w:pStyle w:val="22"/>
                    <w:rPr>
                      <w:rFonts w:ascii="Times New Roman" w:hAnsi="Times New Roman" w:eastAsia="宋体" w:cs="Times New Roman"/>
                      <w:color w:val="auto"/>
                      <w:kern w:val="0"/>
                      <w:sz w:val="21"/>
                      <w:szCs w:val="21"/>
                      <w:highlight w:val="none"/>
                      <w:lang w:val="en-US" w:eastAsia="zh-CN" w:bidi="ar-SA"/>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914" w:type="dxa"/>
                  <w:vMerge w:val="continue"/>
                  <w:noWrap w:val="0"/>
                  <w:vAlign w:val="center"/>
                </w:tcPr>
                <w:p>
                  <w:pPr>
                    <w:pStyle w:val="22"/>
                    <w:rPr>
                      <w:rFonts w:hint="eastAsia"/>
                      <w:color w:val="auto"/>
                      <w:highlight w:val="none"/>
                    </w:rPr>
                  </w:pPr>
                </w:p>
              </w:tc>
              <w:tc>
                <w:tcPr>
                  <w:tcW w:w="1240" w:type="dxa"/>
                  <w:vMerge w:val="restart"/>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设备维修</w:t>
                  </w:r>
                </w:p>
              </w:tc>
              <w:tc>
                <w:tcPr>
                  <w:tcW w:w="1978"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废润滑油</w:t>
                  </w:r>
                </w:p>
              </w:tc>
              <w:tc>
                <w:tcPr>
                  <w:tcW w:w="3041" w:type="dxa"/>
                  <w:gridSpan w:val="2"/>
                  <w:vMerge w:val="continue"/>
                  <w:noWrap w:val="0"/>
                  <w:vAlign w:val="center"/>
                </w:tcPr>
                <w:p>
                  <w:pPr>
                    <w:pStyle w:val="22"/>
                    <w:rPr>
                      <w:color w:val="auto"/>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1010" w:type="dxa"/>
                  <w:vMerge w:val="continue"/>
                  <w:noWrap w:val="0"/>
                  <w:vAlign w:val="center"/>
                </w:tcPr>
                <w:p>
                  <w:pPr>
                    <w:jc w:val="center"/>
                    <w:rPr>
                      <w:color w:val="auto"/>
                      <w:szCs w:val="21"/>
                      <w:highlight w:val="none"/>
                    </w:rPr>
                  </w:pPr>
                </w:p>
              </w:tc>
              <w:tc>
                <w:tcPr>
                  <w:tcW w:w="914" w:type="dxa"/>
                  <w:vMerge w:val="continue"/>
                  <w:noWrap w:val="0"/>
                  <w:vAlign w:val="center"/>
                </w:tcPr>
                <w:p>
                  <w:pPr>
                    <w:pStyle w:val="22"/>
                    <w:rPr>
                      <w:rFonts w:hint="eastAsia"/>
                      <w:color w:val="auto"/>
                      <w:highlight w:val="none"/>
                    </w:rPr>
                  </w:pPr>
                </w:p>
              </w:tc>
              <w:tc>
                <w:tcPr>
                  <w:tcW w:w="1240" w:type="dxa"/>
                  <w:vMerge w:val="continue"/>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p>
              </w:tc>
              <w:tc>
                <w:tcPr>
                  <w:tcW w:w="1978"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废液压油</w:t>
                  </w:r>
                </w:p>
              </w:tc>
              <w:tc>
                <w:tcPr>
                  <w:tcW w:w="3041" w:type="dxa"/>
                  <w:gridSpan w:val="2"/>
                  <w:vMerge w:val="continue"/>
                  <w:noWrap w:val="0"/>
                  <w:vAlign w:val="center"/>
                </w:tcPr>
                <w:p>
                  <w:pPr>
                    <w:pStyle w:val="22"/>
                    <w:rPr>
                      <w:color w:val="auto"/>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914" w:type="dxa"/>
                  <w:vMerge w:val="continue"/>
                  <w:noWrap w:val="0"/>
                  <w:vAlign w:val="center"/>
                </w:tcPr>
                <w:p>
                  <w:pPr>
                    <w:pStyle w:val="22"/>
                    <w:rPr>
                      <w:rFonts w:hint="eastAsia"/>
                      <w:color w:val="auto"/>
                      <w:highlight w:val="none"/>
                    </w:rPr>
                  </w:pPr>
                </w:p>
              </w:tc>
              <w:tc>
                <w:tcPr>
                  <w:tcW w:w="1240" w:type="dxa"/>
                  <w:vMerge w:val="restart"/>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原料拆包</w:t>
                  </w:r>
                </w:p>
              </w:tc>
              <w:tc>
                <w:tcPr>
                  <w:tcW w:w="1978"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废润滑油桶</w:t>
                  </w:r>
                </w:p>
              </w:tc>
              <w:tc>
                <w:tcPr>
                  <w:tcW w:w="3041" w:type="dxa"/>
                  <w:gridSpan w:val="2"/>
                  <w:vMerge w:val="continue"/>
                  <w:noWrap w:val="0"/>
                  <w:vAlign w:val="center"/>
                </w:tcPr>
                <w:p>
                  <w:pPr>
                    <w:pStyle w:val="22"/>
                    <w:rPr>
                      <w:color w:val="auto"/>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914" w:type="dxa"/>
                  <w:vMerge w:val="continue"/>
                  <w:noWrap w:val="0"/>
                  <w:vAlign w:val="center"/>
                </w:tcPr>
                <w:p>
                  <w:pPr>
                    <w:pStyle w:val="22"/>
                    <w:rPr>
                      <w:rFonts w:hint="eastAsia"/>
                      <w:color w:val="auto"/>
                      <w:highlight w:val="none"/>
                    </w:rPr>
                  </w:pPr>
                </w:p>
              </w:tc>
              <w:tc>
                <w:tcPr>
                  <w:tcW w:w="1240" w:type="dxa"/>
                  <w:vMerge w:val="continue"/>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p>
              </w:tc>
              <w:tc>
                <w:tcPr>
                  <w:tcW w:w="1978"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废液压油桶</w:t>
                  </w:r>
                </w:p>
              </w:tc>
              <w:tc>
                <w:tcPr>
                  <w:tcW w:w="3041" w:type="dxa"/>
                  <w:gridSpan w:val="2"/>
                  <w:vMerge w:val="continue"/>
                  <w:noWrap w:val="0"/>
                  <w:vAlign w:val="center"/>
                </w:tcPr>
                <w:p>
                  <w:pPr>
                    <w:pStyle w:val="22"/>
                    <w:rPr>
                      <w:color w:val="auto"/>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914" w:type="dxa"/>
                  <w:vMerge w:val="continue"/>
                  <w:noWrap w:val="0"/>
                  <w:vAlign w:val="center"/>
                </w:tcPr>
                <w:p>
                  <w:pPr>
                    <w:pStyle w:val="22"/>
                    <w:rPr>
                      <w:rFonts w:hint="eastAsia"/>
                      <w:color w:val="auto"/>
                      <w:highlight w:val="none"/>
                    </w:rPr>
                  </w:pPr>
                </w:p>
              </w:tc>
              <w:tc>
                <w:tcPr>
                  <w:tcW w:w="1240" w:type="dxa"/>
                  <w:vMerge w:val="continue"/>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p>
              </w:tc>
              <w:tc>
                <w:tcPr>
                  <w:tcW w:w="1978"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废漆桶</w:t>
                  </w:r>
                </w:p>
              </w:tc>
              <w:tc>
                <w:tcPr>
                  <w:tcW w:w="3041" w:type="dxa"/>
                  <w:gridSpan w:val="2"/>
                  <w:vMerge w:val="continue"/>
                  <w:noWrap w:val="0"/>
                  <w:vAlign w:val="center"/>
                </w:tcPr>
                <w:p>
                  <w:pPr>
                    <w:pStyle w:val="22"/>
                    <w:rPr>
                      <w:color w:val="auto"/>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dxa"/>
                  <w:vMerge w:val="continue"/>
                  <w:noWrap w:val="0"/>
                  <w:vAlign w:val="center"/>
                </w:tcPr>
                <w:p>
                  <w:pPr>
                    <w:jc w:val="center"/>
                    <w:rPr>
                      <w:color w:val="auto"/>
                      <w:szCs w:val="21"/>
                      <w:highlight w:val="none"/>
                    </w:rPr>
                  </w:pPr>
                </w:p>
              </w:tc>
              <w:tc>
                <w:tcPr>
                  <w:tcW w:w="914" w:type="dxa"/>
                  <w:vMerge w:val="continue"/>
                  <w:noWrap w:val="0"/>
                  <w:vAlign w:val="center"/>
                </w:tcPr>
                <w:p>
                  <w:pPr>
                    <w:pStyle w:val="22"/>
                    <w:rPr>
                      <w:rFonts w:hint="eastAsia"/>
                      <w:color w:val="auto"/>
                      <w:highlight w:val="none"/>
                    </w:rPr>
                  </w:pPr>
                </w:p>
              </w:tc>
              <w:tc>
                <w:tcPr>
                  <w:tcW w:w="1240"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喷漆</w:t>
                  </w:r>
                </w:p>
              </w:tc>
              <w:tc>
                <w:tcPr>
                  <w:tcW w:w="1978"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废漆渣</w:t>
                  </w:r>
                </w:p>
              </w:tc>
              <w:tc>
                <w:tcPr>
                  <w:tcW w:w="3041" w:type="dxa"/>
                  <w:gridSpan w:val="2"/>
                  <w:vMerge w:val="continue"/>
                  <w:noWrap w:val="0"/>
                  <w:vAlign w:val="center"/>
                </w:tcPr>
                <w:p>
                  <w:pPr>
                    <w:pStyle w:val="22"/>
                    <w:rPr>
                      <w:color w:val="auto"/>
                      <w:highlight w:val="none"/>
                    </w:rPr>
                  </w:pPr>
                </w:p>
              </w:tc>
            </w:tr>
          </w:tbl>
          <w:p>
            <w:pPr>
              <w:adjustRightInd w:val="0"/>
              <w:snapToGrid w:val="0"/>
              <w:spacing w:line="460" w:lineRule="exact"/>
              <w:rPr>
                <w:rFonts w:hint="eastAsia" w:ascii="宋体" w:hAnsi="宋体"/>
                <w:bCs/>
                <w:color w:val="auto"/>
                <w:sz w:val="24"/>
                <w:szCs w:val="21"/>
                <w:highlight w:val="yellow"/>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90" w:hRule="atLeast"/>
          <w:jc w:val="center"/>
        </w:trPr>
        <w:tc>
          <w:tcPr>
            <w:tcW w:w="647" w:type="dxa"/>
            <w:noWrap w:val="0"/>
            <w:vAlign w:val="center"/>
          </w:tcPr>
          <w:p>
            <w:pPr>
              <w:pStyle w:val="13"/>
              <w:adjustRightInd w:val="0"/>
              <w:snapToGrid w:val="0"/>
              <w:spacing w:before="0" w:beforeAutospacing="0" w:after="0" w:afterAutospacing="0"/>
              <w:jc w:val="center"/>
              <w:rPr>
                <w:rFonts w:hint="default" w:ascii="Times New Roman" w:hAnsi="Times New Roman" w:cs="Times New Roman"/>
                <w:color w:val="auto"/>
                <w:sz w:val="21"/>
                <w:szCs w:val="21"/>
                <w:highlight w:val="yellow"/>
              </w:rPr>
            </w:pPr>
            <w:r>
              <w:rPr>
                <w:rFonts w:hint="default" w:ascii="Times New Roman" w:hAnsi="Times New Roman" w:cs="Times New Roman"/>
                <w:bCs/>
                <w:color w:val="auto"/>
                <w:kern w:val="2"/>
                <w:sz w:val="21"/>
                <w:szCs w:val="21"/>
                <w:highlight w:val="none"/>
              </w:rPr>
              <w:t>与项目有关的原有环境污染问题</w:t>
            </w:r>
          </w:p>
        </w:tc>
        <w:tc>
          <w:tcPr>
            <w:tcW w:w="8337" w:type="dxa"/>
            <w:noWrap w:val="0"/>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460" w:lineRule="exact"/>
              <w:ind w:right="0" w:rightChars="0"/>
              <w:jc w:val="center"/>
              <w:textAlignment w:val="auto"/>
              <w:rPr>
                <w:rFonts w:hint="default" w:cs="Times New Roman"/>
                <w:color w:val="auto"/>
                <w:sz w:val="24"/>
                <w:szCs w:val="24"/>
                <w:highlight w:val="yellow"/>
                <w:lang w:val="en-US" w:eastAsia="zh-CN"/>
              </w:rPr>
            </w:pPr>
            <w:r>
              <w:rPr>
                <w:rFonts w:hint="eastAsia" w:cs="Times New Roman"/>
                <w:color w:val="auto"/>
                <w:sz w:val="24"/>
                <w:szCs w:val="24"/>
                <w:highlight w:val="none"/>
                <w:lang w:val="en-US" w:eastAsia="zh-CN"/>
              </w:rPr>
              <w:t>本项目为新建项目，无原有环境污染问题</w:t>
            </w:r>
          </w:p>
        </w:tc>
      </w:tr>
    </w:tbl>
    <w:p>
      <w:pPr>
        <w:pStyle w:val="13"/>
        <w:jc w:val="center"/>
        <w:outlineLvl w:val="0"/>
        <w:rPr>
          <w:rFonts w:hint="eastAsia" w:ascii="黑体" w:hAnsi="黑体" w:eastAsia="黑体"/>
          <w:snapToGrid w:val="0"/>
          <w:color w:val="auto"/>
          <w:sz w:val="30"/>
          <w:szCs w:val="30"/>
          <w:highlight w:val="yellow"/>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13"/>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三、区域环境质量现状、环境保护目标及评价标准</w:t>
      </w:r>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noWrap w:val="0"/>
            <w:vAlign w:val="center"/>
          </w:tcPr>
          <w:p>
            <w:pPr>
              <w:adjustRightInd w:val="0"/>
              <w:snapToGrid w:val="0"/>
              <w:jc w:val="center"/>
              <w:rPr>
                <w:rFonts w:hint="eastAsia" w:ascii="宋体" w:hAnsi="宋体" w:cs="宋体"/>
                <w:color w:val="auto"/>
                <w:kern w:val="0"/>
                <w:sz w:val="24"/>
                <w:szCs w:val="24"/>
                <w:highlight w:val="none"/>
              </w:rPr>
            </w:pPr>
            <w:r>
              <w:rPr>
                <w:rFonts w:hint="eastAsia" w:ascii="宋体" w:hAnsi="宋体" w:cs="宋体"/>
                <w:color w:val="auto"/>
                <w:kern w:val="0"/>
                <w:sz w:val="24"/>
                <w:szCs w:val="24"/>
                <w:highlight w:val="none"/>
              </w:rPr>
              <w:t>区域</w:t>
            </w:r>
          </w:p>
          <w:p>
            <w:pPr>
              <w:adjustRightInd w:val="0"/>
              <w:snapToGrid w:val="0"/>
              <w:jc w:val="center"/>
              <w:rPr>
                <w:rFonts w:hint="eastAsia" w:ascii="宋体" w:hAnsi="宋体" w:cs="宋体"/>
                <w:color w:val="auto"/>
                <w:kern w:val="0"/>
                <w:sz w:val="24"/>
                <w:szCs w:val="24"/>
                <w:highlight w:val="none"/>
              </w:rPr>
            </w:pPr>
            <w:r>
              <w:rPr>
                <w:rFonts w:hint="eastAsia" w:ascii="宋体" w:hAnsi="宋体" w:cs="宋体"/>
                <w:color w:val="auto"/>
                <w:kern w:val="0"/>
                <w:sz w:val="24"/>
                <w:szCs w:val="24"/>
                <w:highlight w:val="none"/>
              </w:rPr>
              <w:t>环境</w:t>
            </w:r>
          </w:p>
          <w:p>
            <w:pPr>
              <w:adjustRightInd w:val="0"/>
              <w:snapToGrid w:val="0"/>
              <w:jc w:val="center"/>
              <w:rPr>
                <w:rFonts w:hint="eastAsia" w:ascii="宋体" w:hAnsi="宋体" w:cs="宋体"/>
                <w:color w:val="auto"/>
                <w:kern w:val="0"/>
                <w:sz w:val="24"/>
                <w:szCs w:val="24"/>
                <w:highlight w:val="none"/>
              </w:rPr>
            </w:pPr>
            <w:r>
              <w:rPr>
                <w:rFonts w:hint="eastAsia" w:ascii="宋体" w:hAnsi="宋体" w:cs="宋体"/>
                <w:color w:val="auto"/>
                <w:kern w:val="0"/>
                <w:sz w:val="24"/>
                <w:szCs w:val="24"/>
                <w:highlight w:val="none"/>
              </w:rPr>
              <w:t>质量</w:t>
            </w:r>
          </w:p>
          <w:p>
            <w:pPr>
              <w:adjustRightInd w:val="0"/>
              <w:snapToGrid w:val="0"/>
              <w:jc w:val="center"/>
              <w:rPr>
                <w:rFonts w:ascii="宋体" w:hAnsi="宋体" w:cs="宋体"/>
                <w:color w:val="auto"/>
                <w:kern w:val="0"/>
                <w:szCs w:val="21"/>
                <w:highlight w:val="yellow"/>
              </w:rPr>
            </w:pPr>
            <w:r>
              <w:rPr>
                <w:rFonts w:hint="eastAsia" w:ascii="宋体" w:hAnsi="宋体" w:cs="宋体"/>
                <w:color w:val="auto"/>
                <w:kern w:val="0"/>
                <w:sz w:val="24"/>
                <w:szCs w:val="24"/>
                <w:highlight w:val="none"/>
              </w:rPr>
              <w:t>现状</w:t>
            </w:r>
          </w:p>
        </w:tc>
        <w:tc>
          <w:tcPr>
            <w:tcW w:w="8190" w:type="dxa"/>
            <w:noWrap w:val="0"/>
            <w:vAlign w:val="center"/>
          </w:tcPr>
          <w:p>
            <w:pPr>
              <w:keepNext w:val="0"/>
              <w:keepLines w:val="0"/>
              <w:pageBreakBefore w:val="0"/>
              <w:widowControl w:val="0"/>
              <w:kinsoku/>
              <w:wordWrap/>
              <w:overflowPunct/>
              <w:topLinePunct w:val="0"/>
              <w:autoSpaceDE/>
              <w:autoSpaceDN/>
              <w:bidi w:val="0"/>
              <w:spacing w:line="460" w:lineRule="exact"/>
              <w:textAlignment w:val="auto"/>
              <w:rPr>
                <w:color w:val="auto"/>
                <w:sz w:val="24"/>
                <w:highlight w:val="none"/>
              </w:rPr>
            </w:pPr>
            <w:r>
              <w:rPr>
                <w:color w:val="auto"/>
                <w:sz w:val="24"/>
                <w:highlight w:val="none"/>
              </w:rPr>
              <w:t>根据现有环境监测资料，建设项目所在地环境质量状况如下：</w:t>
            </w:r>
          </w:p>
          <w:p>
            <w:pPr>
              <w:keepNext w:val="0"/>
              <w:keepLines w:val="0"/>
              <w:pageBreakBefore w:val="0"/>
              <w:widowControl w:val="0"/>
              <w:kinsoku/>
              <w:wordWrap/>
              <w:overflowPunct/>
              <w:topLinePunct w:val="0"/>
              <w:autoSpaceDE/>
              <w:autoSpaceDN/>
              <w:bidi w:val="0"/>
              <w:adjustRightInd w:val="0"/>
              <w:snapToGrid w:val="0"/>
              <w:spacing w:line="460" w:lineRule="exact"/>
              <w:ind w:firstLine="482" w:firstLineChars="200"/>
              <w:textAlignment w:val="auto"/>
              <w:rPr>
                <w:b/>
                <w:color w:val="auto"/>
                <w:sz w:val="24"/>
                <w:highlight w:val="none"/>
              </w:rPr>
            </w:pPr>
            <w:r>
              <w:rPr>
                <w:b/>
                <w:color w:val="auto"/>
                <w:sz w:val="24"/>
                <w:highlight w:val="none"/>
              </w:rPr>
              <w:t>1、环境空气质量现状</w:t>
            </w:r>
          </w:p>
          <w:p>
            <w:pPr>
              <w:keepNext w:val="0"/>
              <w:keepLines w:val="0"/>
              <w:pageBreakBefore w:val="0"/>
              <w:widowControl w:val="0"/>
              <w:kinsoku/>
              <w:wordWrap/>
              <w:overflowPunct/>
              <w:topLinePunct w:val="0"/>
              <w:autoSpaceDE/>
              <w:autoSpaceDN/>
              <w:bidi w:val="0"/>
              <w:adjustRightInd/>
              <w:snapToGrid/>
              <w:spacing w:line="460" w:lineRule="exact"/>
              <w:ind w:firstLine="472" w:firstLineChars="200"/>
              <w:textAlignment w:val="auto"/>
              <w:rPr>
                <w:color w:val="auto"/>
                <w:sz w:val="24"/>
                <w:highlight w:val="none"/>
                <w:u w:val="single" w:color="auto"/>
              </w:rPr>
            </w:pPr>
            <w:r>
              <w:rPr>
                <w:rFonts w:hint="eastAsia" w:cs="Times New Roman"/>
                <w:b w:val="0"/>
                <w:bCs w:val="0"/>
                <w:color w:val="auto"/>
                <w:spacing w:val="-2"/>
                <w:sz w:val="24"/>
                <w:szCs w:val="24"/>
                <w:highlight w:val="none"/>
                <w:u w:val="none"/>
                <w:lang w:val="en-US" w:eastAsia="zh-CN"/>
              </w:rPr>
              <w:t>根据</w:t>
            </w:r>
            <w:r>
              <w:rPr>
                <w:rFonts w:hint="default" w:ascii="Times New Roman" w:hAnsi="Times New Roman" w:eastAsia="宋体" w:cs="Times New Roman"/>
                <w:b w:val="0"/>
                <w:bCs w:val="0"/>
                <w:color w:val="auto"/>
                <w:spacing w:val="-2"/>
                <w:sz w:val="24"/>
                <w:szCs w:val="24"/>
                <w:highlight w:val="none"/>
                <w:u w:val="none"/>
                <w:lang w:val="en-US" w:eastAsia="zh-CN"/>
              </w:rPr>
              <w:t>环境空气质量功能区的分类及标准分级，本项目大气环境质量评价区域属二类区，故环境空气质量应执行《环境空气质量标准》(GB3095-2012)及2018年修改单中的二级标准。</w:t>
            </w:r>
            <w:r>
              <w:rPr>
                <w:rFonts w:hint="default"/>
                <w:color w:val="auto"/>
                <w:sz w:val="24"/>
                <w:szCs w:val="24"/>
                <w:highlight w:val="none"/>
              </w:rPr>
              <w:t>根据新乡市</w:t>
            </w:r>
            <w:r>
              <w:rPr>
                <w:rFonts w:hint="eastAsia"/>
                <w:color w:val="auto"/>
                <w:sz w:val="24"/>
                <w:szCs w:val="24"/>
                <w:highlight w:val="none"/>
                <w:lang w:eastAsia="zh-CN"/>
              </w:rPr>
              <w:t>生态环境局</w:t>
            </w:r>
            <w:r>
              <w:rPr>
                <w:rFonts w:hint="default"/>
                <w:color w:val="auto"/>
                <w:sz w:val="24"/>
                <w:szCs w:val="24"/>
                <w:highlight w:val="none"/>
              </w:rPr>
              <w:t>发布《新乡市20</w:t>
            </w:r>
            <w:r>
              <w:rPr>
                <w:rFonts w:hint="eastAsia"/>
                <w:color w:val="auto"/>
                <w:sz w:val="24"/>
                <w:szCs w:val="24"/>
                <w:highlight w:val="none"/>
                <w:lang w:val="en-US" w:eastAsia="zh-CN"/>
              </w:rPr>
              <w:t>22</w:t>
            </w:r>
            <w:r>
              <w:rPr>
                <w:rFonts w:hint="default"/>
                <w:color w:val="auto"/>
                <w:sz w:val="24"/>
                <w:szCs w:val="24"/>
                <w:highlight w:val="none"/>
              </w:rPr>
              <w:t>年环境质量年报》，区域空气质量现状数据如下表所示。</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eastAsia="黑体"/>
                <w:color w:val="auto"/>
                <w:sz w:val="24"/>
                <w:highlight w:val="none"/>
                <w:u w:val="none" w:color="auto"/>
              </w:rPr>
            </w:pPr>
            <w:r>
              <w:rPr>
                <w:rFonts w:eastAsia="黑体"/>
                <w:color w:val="auto"/>
                <w:sz w:val="24"/>
                <w:highlight w:val="none"/>
                <w:u w:val="none" w:color="auto"/>
              </w:rPr>
              <w:t>表</w:t>
            </w:r>
            <w:r>
              <w:rPr>
                <w:rFonts w:hint="eastAsia" w:eastAsia="黑体"/>
                <w:color w:val="auto"/>
                <w:sz w:val="24"/>
                <w:highlight w:val="none"/>
                <w:u w:val="none" w:color="auto"/>
                <w:lang w:val="en-US" w:eastAsia="zh-CN"/>
              </w:rPr>
              <w:t>25</w:t>
            </w:r>
            <w:r>
              <w:rPr>
                <w:rFonts w:eastAsia="黑体"/>
                <w:color w:val="auto"/>
                <w:sz w:val="24"/>
                <w:highlight w:val="none"/>
                <w:u w:val="none" w:color="auto"/>
              </w:rPr>
              <w:t xml:space="preserve">          </w:t>
            </w:r>
            <w:r>
              <w:rPr>
                <w:rFonts w:hint="eastAsia" w:eastAsia="黑体"/>
                <w:color w:val="auto"/>
                <w:sz w:val="24"/>
                <w:highlight w:val="none"/>
                <w:u w:val="none" w:color="auto"/>
                <w:lang w:val="en-US" w:eastAsia="zh-CN"/>
              </w:rPr>
              <w:t xml:space="preserve"> </w:t>
            </w:r>
            <w:r>
              <w:rPr>
                <w:rFonts w:eastAsia="黑体"/>
                <w:color w:val="auto"/>
                <w:sz w:val="24"/>
                <w:highlight w:val="none"/>
                <w:u w:val="none" w:color="auto"/>
              </w:rPr>
              <w:t xml:space="preserve">    区域空气质量现状评价表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57" w:type="dxa"/>
                <w:left w:w="57" w:type="dxa"/>
                <w:bottom w:w="57" w:type="dxa"/>
                <w:right w:w="57" w:type="dxa"/>
              </w:tblCellMar>
            </w:tblPr>
            <w:tblGrid>
              <w:gridCol w:w="806"/>
              <w:gridCol w:w="1761"/>
              <w:gridCol w:w="1701"/>
              <w:gridCol w:w="1418"/>
              <w:gridCol w:w="1134"/>
              <w:gridCol w:w="115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551" w:hRule="exact"/>
                <w:jc w:val="center"/>
              </w:trPr>
              <w:tc>
                <w:tcPr>
                  <w:tcW w:w="806"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b/>
                      <w:color w:val="auto"/>
                      <w:szCs w:val="21"/>
                      <w:highlight w:val="none"/>
                      <w:u w:val="none" w:color="auto"/>
                    </w:rPr>
                  </w:pPr>
                  <w:r>
                    <w:rPr>
                      <w:b/>
                      <w:color w:val="auto"/>
                      <w:szCs w:val="21"/>
                      <w:highlight w:val="none"/>
                      <w:u w:val="none" w:color="auto"/>
                    </w:rPr>
                    <w:t>污染物</w:t>
                  </w:r>
                </w:p>
              </w:tc>
              <w:tc>
                <w:tcPr>
                  <w:tcW w:w="1761"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b/>
                      <w:color w:val="auto"/>
                      <w:szCs w:val="21"/>
                      <w:highlight w:val="none"/>
                      <w:u w:val="none" w:color="auto"/>
                    </w:rPr>
                  </w:pPr>
                  <w:r>
                    <w:rPr>
                      <w:b/>
                      <w:color w:val="auto"/>
                      <w:szCs w:val="21"/>
                      <w:highlight w:val="none"/>
                      <w:u w:val="none" w:color="auto"/>
                    </w:rPr>
                    <w:t>年评价指标</w:t>
                  </w:r>
                </w:p>
              </w:tc>
              <w:tc>
                <w:tcPr>
                  <w:tcW w:w="1701"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b/>
                      <w:color w:val="auto"/>
                      <w:szCs w:val="21"/>
                      <w:highlight w:val="none"/>
                      <w:u w:val="none" w:color="auto"/>
                    </w:rPr>
                  </w:pPr>
                  <w:r>
                    <w:rPr>
                      <w:b/>
                      <w:color w:val="auto"/>
                      <w:szCs w:val="21"/>
                      <w:highlight w:val="none"/>
                      <w:u w:val="none" w:color="auto"/>
                    </w:rPr>
                    <w:t>现状浓度/</w:t>
                  </w:r>
                </w:p>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b/>
                      <w:color w:val="auto"/>
                      <w:szCs w:val="21"/>
                      <w:highlight w:val="none"/>
                      <w:u w:val="none" w:color="auto"/>
                    </w:rPr>
                  </w:pPr>
                  <w:r>
                    <w:rPr>
                      <w:b/>
                      <w:color w:val="auto"/>
                      <w:szCs w:val="21"/>
                      <w:highlight w:val="none"/>
                      <w:u w:val="none" w:color="auto"/>
                    </w:rPr>
                    <w:t>（μg/m</w:t>
                  </w:r>
                  <w:r>
                    <w:rPr>
                      <w:b/>
                      <w:color w:val="auto"/>
                      <w:szCs w:val="21"/>
                      <w:highlight w:val="none"/>
                      <w:u w:val="none" w:color="auto"/>
                      <w:vertAlign w:val="superscript"/>
                    </w:rPr>
                    <w:t>3</w:t>
                  </w:r>
                  <w:r>
                    <w:rPr>
                      <w:b/>
                      <w:color w:val="auto"/>
                      <w:szCs w:val="21"/>
                      <w:highlight w:val="none"/>
                      <w:u w:val="none" w:color="auto"/>
                    </w:rPr>
                    <w:t>）</w:t>
                  </w:r>
                </w:p>
              </w:tc>
              <w:tc>
                <w:tcPr>
                  <w:tcW w:w="1418"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b/>
                      <w:color w:val="auto"/>
                      <w:szCs w:val="21"/>
                      <w:highlight w:val="none"/>
                      <w:u w:val="none" w:color="auto"/>
                    </w:rPr>
                  </w:pPr>
                  <w:r>
                    <w:rPr>
                      <w:b/>
                      <w:color w:val="auto"/>
                      <w:szCs w:val="21"/>
                      <w:highlight w:val="none"/>
                      <w:u w:val="none" w:color="auto"/>
                    </w:rPr>
                    <w:t>标准值/（</w:t>
                  </w:r>
                  <w:r>
                    <w:rPr>
                      <w:b/>
                      <w:bCs/>
                      <w:color w:val="auto"/>
                      <w:szCs w:val="21"/>
                      <w:highlight w:val="none"/>
                      <w:u w:val="none" w:color="auto"/>
                    </w:rPr>
                    <w:t>μ</w:t>
                  </w:r>
                  <w:r>
                    <w:rPr>
                      <w:b/>
                      <w:color w:val="auto"/>
                      <w:szCs w:val="21"/>
                      <w:highlight w:val="none"/>
                      <w:u w:val="none" w:color="auto"/>
                    </w:rPr>
                    <w:t>g/m</w:t>
                  </w:r>
                  <w:r>
                    <w:rPr>
                      <w:b/>
                      <w:color w:val="auto"/>
                      <w:szCs w:val="21"/>
                      <w:highlight w:val="none"/>
                      <w:u w:val="none" w:color="auto"/>
                      <w:vertAlign w:val="superscript"/>
                    </w:rPr>
                    <w:t>3</w:t>
                  </w:r>
                  <w:r>
                    <w:rPr>
                      <w:b/>
                      <w:color w:val="auto"/>
                      <w:szCs w:val="21"/>
                      <w:highlight w:val="none"/>
                      <w:u w:val="none" w:color="auto"/>
                    </w:rPr>
                    <w:t>）</w:t>
                  </w:r>
                </w:p>
              </w:tc>
              <w:tc>
                <w:tcPr>
                  <w:tcW w:w="1134"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b/>
                      <w:color w:val="auto"/>
                      <w:szCs w:val="21"/>
                      <w:highlight w:val="none"/>
                      <w:u w:val="none" w:color="auto"/>
                    </w:rPr>
                  </w:pPr>
                  <w:r>
                    <w:rPr>
                      <w:b/>
                      <w:color w:val="auto"/>
                      <w:szCs w:val="21"/>
                      <w:highlight w:val="none"/>
                      <w:u w:val="none" w:color="auto"/>
                    </w:rPr>
                    <w:t>占标率/%</w:t>
                  </w:r>
                </w:p>
              </w:tc>
              <w:tc>
                <w:tcPr>
                  <w:tcW w:w="1154"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b/>
                      <w:color w:val="auto"/>
                      <w:szCs w:val="21"/>
                      <w:highlight w:val="none"/>
                      <w:u w:val="none" w:color="auto"/>
                    </w:rPr>
                  </w:pPr>
                  <w:r>
                    <w:rPr>
                      <w:b/>
                      <w:color w:val="auto"/>
                      <w:szCs w:val="21"/>
                      <w:highlight w:val="none"/>
                      <w:u w:val="none" w:color="auto"/>
                    </w:rPr>
                    <w:t>达标情况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806"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color w:val="auto"/>
                      <w:szCs w:val="21"/>
                      <w:highlight w:val="none"/>
                      <w:u w:val="none" w:color="auto"/>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PM</w:t>
                  </w:r>
                  <w:r>
                    <w:rPr>
                      <w:rFonts w:hint="default" w:ascii="Times New Roman" w:hAnsi="Times New Roman" w:cs="Times New Roman"/>
                      <w:b w:val="0"/>
                      <w:bCs w:val="0"/>
                      <w:snapToGrid w:val="0"/>
                      <w:color w:val="auto"/>
                      <w:spacing w:val="1"/>
                      <w:kern w:val="0"/>
                      <w:sz w:val="21"/>
                      <w:szCs w:val="21"/>
                      <w:highlight w:val="none"/>
                      <w:u w:val="none" w:color="auto"/>
                      <w:vertAlign w:val="subscript"/>
                      <w:lang w:val="en-US" w:eastAsia="zh-CN"/>
                    </w:rPr>
                    <w:t>10</w:t>
                  </w:r>
                </w:p>
              </w:tc>
              <w:tc>
                <w:tcPr>
                  <w:tcW w:w="1761"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color w:val="auto"/>
                      <w:szCs w:val="21"/>
                      <w:highlight w:val="none"/>
                      <w:u w:val="none" w:color="auto"/>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年平均质量浓度</w:t>
                  </w:r>
                </w:p>
              </w:tc>
              <w:tc>
                <w:tcPr>
                  <w:tcW w:w="1701"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89</w:t>
                  </w:r>
                </w:p>
              </w:tc>
              <w:tc>
                <w:tcPr>
                  <w:tcW w:w="1418"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color w:val="auto"/>
                      <w:sz w:val="21"/>
                      <w:szCs w:val="21"/>
                      <w:highlight w:val="none"/>
                      <w:u w:val="none" w:color="auto"/>
                    </w:rPr>
                    <w:t>70</w:t>
                  </w:r>
                </w:p>
              </w:tc>
              <w:tc>
                <w:tcPr>
                  <w:tcW w:w="1134" w:type="dxa"/>
                  <w:tcBorders>
                    <w:tl2br w:val="nil"/>
                    <w:tr2bl w:val="nil"/>
                  </w:tcBorders>
                  <w:noWrap w:val="0"/>
                  <w:tcMar>
                    <w:top w:w="57" w:type="dxa"/>
                    <w:left w:w="85" w:type="dxa"/>
                    <w:bottom w:w="57" w:type="dxa"/>
                    <w:right w:w="85" w:type="dxa"/>
                  </w:tcMar>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127.14</w:t>
                  </w:r>
                </w:p>
              </w:tc>
              <w:tc>
                <w:tcPr>
                  <w:tcW w:w="1154"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color w:val="auto"/>
                      <w:sz w:val="21"/>
                      <w:szCs w:val="21"/>
                      <w:highlight w:val="none"/>
                      <w:u w:val="none" w:color="auto"/>
                    </w:rPr>
                    <w:t>超标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806"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color w:val="auto"/>
                      <w:szCs w:val="21"/>
                      <w:highlight w:val="none"/>
                      <w:u w:val="none" w:color="auto"/>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PM</w:t>
                  </w:r>
                  <w:r>
                    <w:rPr>
                      <w:rFonts w:hint="default" w:ascii="Times New Roman" w:hAnsi="Times New Roman" w:cs="Times New Roman"/>
                      <w:b w:val="0"/>
                      <w:bCs w:val="0"/>
                      <w:snapToGrid w:val="0"/>
                      <w:color w:val="auto"/>
                      <w:spacing w:val="1"/>
                      <w:kern w:val="0"/>
                      <w:sz w:val="21"/>
                      <w:szCs w:val="21"/>
                      <w:highlight w:val="none"/>
                      <w:u w:val="none" w:color="auto"/>
                      <w:vertAlign w:val="subscript"/>
                      <w:lang w:val="en-US" w:eastAsia="zh-CN"/>
                    </w:rPr>
                    <w:t>2.5</w:t>
                  </w:r>
                </w:p>
              </w:tc>
              <w:tc>
                <w:tcPr>
                  <w:tcW w:w="1761"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color w:val="auto"/>
                      <w:szCs w:val="21"/>
                      <w:highlight w:val="none"/>
                      <w:u w:val="none" w:color="auto"/>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年平均质量浓度</w:t>
                  </w:r>
                </w:p>
              </w:tc>
              <w:tc>
                <w:tcPr>
                  <w:tcW w:w="1701"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50</w:t>
                  </w:r>
                </w:p>
              </w:tc>
              <w:tc>
                <w:tcPr>
                  <w:tcW w:w="1418"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color w:val="auto"/>
                      <w:sz w:val="21"/>
                      <w:szCs w:val="21"/>
                      <w:highlight w:val="none"/>
                      <w:u w:val="none" w:color="auto"/>
                    </w:rPr>
                    <w:t>35</w:t>
                  </w:r>
                </w:p>
              </w:tc>
              <w:tc>
                <w:tcPr>
                  <w:tcW w:w="1134" w:type="dxa"/>
                  <w:tcBorders>
                    <w:tl2br w:val="nil"/>
                    <w:tr2bl w:val="nil"/>
                  </w:tcBorders>
                  <w:noWrap w:val="0"/>
                  <w:tcMar>
                    <w:top w:w="57" w:type="dxa"/>
                    <w:left w:w="85" w:type="dxa"/>
                    <w:bottom w:w="57" w:type="dxa"/>
                    <w:right w:w="85" w:type="dxa"/>
                  </w:tcMar>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142.85</w:t>
                  </w:r>
                </w:p>
              </w:tc>
              <w:tc>
                <w:tcPr>
                  <w:tcW w:w="1154"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color w:val="auto"/>
                      <w:sz w:val="21"/>
                      <w:szCs w:val="21"/>
                      <w:highlight w:val="none"/>
                      <w:u w:val="none" w:color="auto"/>
                    </w:rPr>
                    <w:t>超标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806"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color w:val="auto"/>
                      <w:szCs w:val="21"/>
                      <w:highlight w:val="none"/>
                      <w:u w:val="none" w:color="auto"/>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SO</w:t>
                  </w:r>
                  <w:r>
                    <w:rPr>
                      <w:rFonts w:hint="default" w:ascii="Times New Roman" w:hAnsi="Times New Roman" w:cs="Times New Roman"/>
                      <w:b w:val="0"/>
                      <w:bCs w:val="0"/>
                      <w:snapToGrid w:val="0"/>
                      <w:color w:val="auto"/>
                      <w:spacing w:val="1"/>
                      <w:kern w:val="0"/>
                      <w:sz w:val="21"/>
                      <w:szCs w:val="21"/>
                      <w:highlight w:val="none"/>
                      <w:u w:val="none" w:color="auto"/>
                      <w:vertAlign w:val="subscript"/>
                      <w:lang w:val="en-US" w:eastAsia="zh-CN"/>
                    </w:rPr>
                    <w:t>2</w:t>
                  </w:r>
                </w:p>
              </w:tc>
              <w:tc>
                <w:tcPr>
                  <w:tcW w:w="1761"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color w:val="auto"/>
                      <w:szCs w:val="21"/>
                      <w:highlight w:val="none"/>
                      <w:u w:val="none" w:color="auto"/>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年平均质量浓度</w:t>
                  </w:r>
                </w:p>
              </w:tc>
              <w:tc>
                <w:tcPr>
                  <w:tcW w:w="1701"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10</w:t>
                  </w:r>
                </w:p>
              </w:tc>
              <w:tc>
                <w:tcPr>
                  <w:tcW w:w="1418"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color w:val="auto"/>
                      <w:sz w:val="21"/>
                      <w:szCs w:val="21"/>
                      <w:highlight w:val="none"/>
                      <w:u w:val="none" w:color="auto"/>
                    </w:rPr>
                    <w:t>60</w:t>
                  </w:r>
                </w:p>
              </w:tc>
              <w:tc>
                <w:tcPr>
                  <w:tcW w:w="1134" w:type="dxa"/>
                  <w:tcBorders>
                    <w:tl2br w:val="nil"/>
                    <w:tr2bl w:val="nil"/>
                  </w:tcBorders>
                  <w:noWrap w:val="0"/>
                  <w:tcMar>
                    <w:top w:w="57" w:type="dxa"/>
                    <w:left w:w="85" w:type="dxa"/>
                    <w:bottom w:w="57" w:type="dxa"/>
                    <w:right w:w="85" w:type="dxa"/>
                  </w:tcMar>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16.67</w:t>
                  </w:r>
                </w:p>
              </w:tc>
              <w:tc>
                <w:tcPr>
                  <w:tcW w:w="1154"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color w:val="auto"/>
                      <w:sz w:val="21"/>
                      <w:szCs w:val="21"/>
                      <w:highlight w:val="none"/>
                      <w:u w:val="none" w:color="auto"/>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806"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color w:val="auto"/>
                      <w:szCs w:val="21"/>
                      <w:highlight w:val="none"/>
                      <w:u w:val="none" w:color="auto"/>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NO</w:t>
                  </w:r>
                  <w:r>
                    <w:rPr>
                      <w:rFonts w:hint="default" w:ascii="Times New Roman" w:hAnsi="Times New Roman" w:cs="Times New Roman"/>
                      <w:b w:val="0"/>
                      <w:bCs w:val="0"/>
                      <w:snapToGrid w:val="0"/>
                      <w:color w:val="auto"/>
                      <w:spacing w:val="1"/>
                      <w:kern w:val="0"/>
                      <w:sz w:val="21"/>
                      <w:szCs w:val="21"/>
                      <w:highlight w:val="none"/>
                      <w:u w:val="none" w:color="auto"/>
                      <w:vertAlign w:val="subscript"/>
                      <w:lang w:val="en-US" w:eastAsia="zh-CN"/>
                    </w:rPr>
                    <w:t>2</w:t>
                  </w:r>
                </w:p>
              </w:tc>
              <w:tc>
                <w:tcPr>
                  <w:tcW w:w="1761"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color w:val="auto"/>
                      <w:szCs w:val="21"/>
                      <w:highlight w:val="none"/>
                      <w:u w:val="none" w:color="auto"/>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年平均质量浓度</w:t>
                  </w:r>
                </w:p>
              </w:tc>
              <w:tc>
                <w:tcPr>
                  <w:tcW w:w="1701"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30</w:t>
                  </w:r>
                </w:p>
              </w:tc>
              <w:tc>
                <w:tcPr>
                  <w:tcW w:w="1418"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color w:val="auto"/>
                      <w:sz w:val="21"/>
                      <w:szCs w:val="21"/>
                      <w:highlight w:val="none"/>
                      <w:u w:val="none" w:color="auto"/>
                    </w:rPr>
                    <w:t>40</w:t>
                  </w:r>
                </w:p>
              </w:tc>
              <w:tc>
                <w:tcPr>
                  <w:tcW w:w="1134" w:type="dxa"/>
                  <w:tcBorders>
                    <w:tl2br w:val="nil"/>
                    <w:tr2bl w:val="nil"/>
                  </w:tcBorders>
                  <w:noWrap w:val="0"/>
                  <w:tcMar>
                    <w:top w:w="57" w:type="dxa"/>
                    <w:left w:w="85" w:type="dxa"/>
                    <w:bottom w:w="57" w:type="dxa"/>
                    <w:right w:w="85" w:type="dxa"/>
                  </w:tcMar>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75</w:t>
                  </w:r>
                </w:p>
              </w:tc>
              <w:tc>
                <w:tcPr>
                  <w:tcW w:w="1154"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达</w:t>
                  </w:r>
                  <w:r>
                    <w:rPr>
                      <w:rFonts w:hint="default"/>
                      <w:color w:val="auto"/>
                      <w:sz w:val="21"/>
                      <w:szCs w:val="21"/>
                      <w:highlight w:val="none"/>
                      <w:u w:val="none" w:color="auto"/>
                    </w:rPr>
                    <w:t>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806"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color w:val="auto"/>
                      <w:szCs w:val="21"/>
                      <w:highlight w:val="none"/>
                      <w:u w:val="none" w:color="auto"/>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CO</w:t>
                  </w:r>
                </w:p>
              </w:tc>
              <w:tc>
                <w:tcPr>
                  <w:tcW w:w="1761"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color w:val="auto"/>
                      <w:szCs w:val="21"/>
                      <w:highlight w:val="none"/>
                      <w:u w:val="none" w:color="auto"/>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第95百分位浓度</w:t>
                  </w:r>
                </w:p>
              </w:tc>
              <w:tc>
                <w:tcPr>
                  <w:tcW w:w="1701"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1400</w:t>
                  </w:r>
                </w:p>
              </w:tc>
              <w:tc>
                <w:tcPr>
                  <w:tcW w:w="1418"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color w:val="auto"/>
                      <w:sz w:val="21"/>
                      <w:szCs w:val="21"/>
                      <w:highlight w:val="none"/>
                      <w:u w:val="none" w:color="auto"/>
                    </w:rPr>
                    <w:t>4000</w:t>
                  </w:r>
                </w:p>
              </w:tc>
              <w:tc>
                <w:tcPr>
                  <w:tcW w:w="1134" w:type="dxa"/>
                  <w:tcBorders>
                    <w:tl2br w:val="nil"/>
                    <w:tr2bl w:val="nil"/>
                  </w:tcBorders>
                  <w:noWrap w:val="0"/>
                  <w:tcMar>
                    <w:top w:w="57" w:type="dxa"/>
                    <w:left w:w="85" w:type="dxa"/>
                    <w:bottom w:w="57" w:type="dxa"/>
                    <w:right w:w="85" w:type="dxa"/>
                  </w:tcMar>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35</w:t>
                  </w:r>
                </w:p>
              </w:tc>
              <w:tc>
                <w:tcPr>
                  <w:tcW w:w="1154"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color w:val="auto"/>
                      <w:sz w:val="21"/>
                      <w:szCs w:val="21"/>
                      <w:highlight w:val="none"/>
                      <w:u w:val="none" w:color="auto"/>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806"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color w:val="auto"/>
                      <w:szCs w:val="21"/>
                      <w:highlight w:val="none"/>
                      <w:u w:val="none" w:color="auto"/>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O</w:t>
                  </w:r>
                  <w:r>
                    <w:rPr>
                      <w:rFonts w:hint="default" w:ascii="Times New Roman" w:hAnsi="Times New Roman" w:cs="Times New Roman"/>
                      <w:b w:val="0"/>
                      <w:bCs w:val="0"/>
                      <w:snapToGrid w:val="0"/>
                      <w:color w:val="auto"/>
                      <w:spacing w:val="1"/>
                      <w:kern w:val="0"/>
                      <w:sz w:val="21"/>
                      <w:szCs w:val="21"/>
                      <w:highlight w:val="none"/>
                      <w:u w:val="none" w:color="auto"/>
                      <w:vertAlign w:val="subscript"/>
                      <w:lang w:val="en-US" w:eastAsia="zh-CN"/>
                    </w:rPr>
                    <w:t>3</w:t>
                  </w:r>
                </w:p>
              </w:tc>
              <w:tc>
                <w:tcPr>
                  <w:tcW w:w="1761" w:type="dxa"/>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color w:val="auto"/>
                      <w:szCs w:val="21"/>
                      <w:highlight w:val="none"/>
                      <w:u w:val="none" w:color="auto"/>
                    </w:rPr>
                  </w:pPr>
                  <w:r>
                    <w:rPr>
                      <w:rFonts w:hint="default" w:ascii="Times New Roman" w:hAnsi="Times New Roman" w:cs="Times New Roman"/>
                      <w:b w:val="0"/>
                      <w:bCs w:val="0"/>
                      <w:snapToGrid w:val="0"/>
                      <w:color w:val="auto"/>
                      <w:spacing w:val="1"/>
                      <w:kern w:val="0"/>
                      <w:sz w:val="21"/>
                      <w:szCs w:val="21"/>
                      <w:highlight w:val="none"/>
                      <w:u w:val="none" w:color="auto"/>
                      <w:vertAlign w:val="baseline"/>
                      <w:lang w:val="en-US" w:eastAsia="zh-CN"/>
                    </w:rPr>
                    <w:t>第90百分位浓度</w:t>
                  </w:r>
                </w:p>
              </w:tc>
              <w:tc>
                <w:tcPr>
                  <w:tcW w:w="1701"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182</w:t>
                  </w:r>
                </w:p>
              </w:tc>
              <w:tc>
                <w:tcPr>
                  <w:tcW w:w="1418"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color w:val="auto"/>
                      <w:sz w:val="21"/>
                      <w:szCs w:val="21"/>
                      <w:highlight w:val="none"/>
                      <w:u w:val="none" w:color="auto"/>
                    </w:rPr>
                    <w:t>160</w:t>
                  </w:r>
                </w:p>
              </w:tc>
              <w:tc>
                <w:tcPr>
                  <w:tcW w:w="1134" w:type="dxa"/>
                  <w:tcBorders>
                    <w:tl2br w:val="nil"/>
                    <w:tr2bl w:val="nil"/>
                  </w:tcBorders>
                  <w:noWrap w:val="0"/>
                  <w:tcMar>
                    <w:top w:w="57" w:type="dxa"/>
                    <w:left w:w="85" w:type="dxa"/>
                    <w:bottom w:w="57" w:type="dxa"/>
                    <w:right w:w="85" w:type="dxa"/>
                  </w:tcMar>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olor w:val="auto"/>
                      <w:sz w:val="21"/>
                      <w:szCs w:val="21"/>
                      <w:highlight w:val="none"/>
                      <w:u w:val="none" w:color="auto"/>
                      <w:lang w:val="en-US" w:eastAsia="zh-CN"/>
                    </w:rPr>
                    <w:t>113.75</w:t>
                  </w:r>
                </w:p>
              </w:tc>
              <w:tc>
                <w:tcPr>
                  <w:tcW w:w="1154" w:type="dxa"/>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u w:val="none" w:color="auto"/>
                      <w:lang w:val="en-US" w:eastAsia="zh-CN" w:bidi="ar-SA"/>
                    </w:rPr>
                  </w:pPr>
                  <w:r>
                    <w:rPr>
                      <w:rFonts w:hint="default"/>
                      <w:color w:val="auto"/>
                      <w:sz w:val="21"/>
                      <w:szCs w:val="21"/>
                      <w:highlight w:val="none"/>
                      <w:u w:val="none" w:color="auto"/>
                    </w:rPr>
                    <w:t>超标</w:t>
                  </w:r>
                </w:p>
              </w:tc>
            </w:tr>
          </w:tbl>
          <w:p>
            <w:pPr>
              <w:keepNext w:val="0"/>
              <w:keepLines w:val="0"/>
              <w:pageBreakBefore w:val="0"/>
              <w:widowControl w:val="0"/>
              <w:kinsoku/>
              <w:wordWrap/>
              <w:overflowPunct/>
              <w:topLinePunct w:val="0"/>
              <w:autoSpaceDE/>
              <w:autoSpaceDN/>
              <w:bidi w:val="0"/>
              <w:adjustRightInd/>
              <w:snapToGrid/>
              <w:spacing w:line="460" w:lineRule="exact"/>
              <w:ind w:firstLine="484" w:firstLineChars="200"/>
              <w:textAlignment w:val="auto"/>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pP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其中PM</w:t>
            </w:r>
            <w:r>
              <w:rPr>
                <w:rFonts w:hint="default" w:ascii="Times New Roman" w:hAnsi="Times New Roman" w:eastAsia="宋体" w:cs="Times New Roman"/>
                <w:b w:val="0"/>
                <w:bCs w:val="0"/>
                <w:snapToGrid w:val="0"/>
                <w:color w:val="auto"/>
                <w:spacing w:val="1"/>
                <w:kern w:val="0"/>
                <w:sz w:val="24"/>
                <w:szCs w:val="24"/>
                <w:highlight w:val="none"/>
                <w:u w:val="none" w:color="auto"/>
                <w:vertAlign w:val="subscript"/>
                <w:lang w:val="en-US" w:eastAsia="zh-CN"/>
              </w:rPr>
              <w:t>10</w:t>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、PM</w:t>
            </w:r>
            <w:r>
              <w:rPr>
                <w:rFonts w:hint="default" w:ascii="Times New Roman" w:hAnsi="Times New Roman" w:eastAsia="宋体" w:cs="Times New Roman"/>
                <w:b w:val="0"/>
                <w:bCs w:val="0"/>
                <w:snapToGrid w:val="0"/>
                <w:color w:val="auto"/>
                <w:spacing w:val="1"/>
                <w:kern w:val="0"/>
                <w:sz w:val="24"/>
                <w:szCs w:val="24"/>
                <w:highlight w:val="none"/>
                <w:u w:val="none" w:color="auto"/>
                <w:vertAlign w:val="subscript"/>
                <w:lang w:val="en-US" w:eastAsia="zh-CN"/>
              </w:rPr>
              <w:t>2.5</w:t>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和O</w:t>
            </w:r>
            <w:r>
              <w:rPr>
                <w:rFonts w:hint="default" w:ascii="Times New Roman" w:hAnsi="Times New Roman" w:eastAsia="宋体" w:cs="Times New Roman"/>
                <w:b w:val="0"/>
                <w:bCs w:val="0"/>
                <w:snapToGrid w:val="0"/>
                <w:color w:val="auto"/>
                <w:spacing w:val="1"/>
                <w:kern w:val="0"/>
                <w:sz w:val="24"/>
                <w:szCs w:val="24"/>
                <w:highlight w:val="none"/>
                <w:u w:val="none" w:color="auto"/>
                <w:vertAlign w:val="subscript"/>
                <w:lang w:val="en-US" w:eastAsia="zh-CN"/>
              </w:rPr>
              <w:t>3</w:t>
            </w:r>
            <w:r>
              <w:rPr>
                <w:rFonts w:hint="eastAsia" w:cs="Times New Roman"/>
                <w:b w:val="0"/>
                <w:bCs w:val="0"/>
                <w:snapToGrid w:val="0"/>
                <w:color w:val="auto"/>
                <w:spacing w:val="1"/>
                <w:kern w:val="0"/>
                <w:sz w:val="24"/>
                <w:szCs w:val="24"/>
                <w:highlight w:val="none"/>
                <w:u w:val="none" w:color="auto"/>
                <w:lang w:val="en-US" w:eastAsia="zh-CN"/>
              </w:rPr>
              <w:t>部分时段</w:t>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不能满足《环境空气质量标准》（GB 3095-2012）二级标准要求。根据《环境影响评价技术导则 大气环境》（HJ 2.2-2018），本项目所在区域属于未达标区。</w:t>
            </w:r>
          </w:p>
          <w:p>
            <w:pPr>
              <w:keepNext w:val="0"/>
              <w:keepLines w:val="0"/>
              <w:pageBreakBefore w:val="0"/>
              <w:widowControl w:val="0"/>
              <w:kinsoku/>
              <w:wordWrap/>
              <w:overflowPunct/>
              <w:topLinePunct w:val="0"/>
              <w:autoSpaceDE/>
              <w:autoSpaceDN/>
              <w:bidi w:val="0"/>
              <w:adjustRightInd/>
              <w:snapToGrid/>
              <w:spacing w:line="460" w:lineRule="exact"/>
              <w:ind w:firstLine="484" w:firstLineChars="200"/>
              <w:textAlignment w:val="auto"/>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pP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为改善区域环境空气环境质量，新乡市目前正在实行</w:t>
            </w:r>
            <w:r>
              <w:rPr>
                <w:rFonts w:hint="eastAsia" w:cs="Times New Roman"/>
                <w:b w:val="0"/>
                <w:bCs w:val="0"/>
                <w:snapToGrid w:val="0"/>
                <w:color w:val="auto"/>
                <w:spacing w:val="1"/>
                <w:kern w:val="0"/>
                <w:sz w:val="24"/>
                <w:szCs w:val="24"/>
                <w:highlight w:val="none"/>
                <w:u w:val="none" w:color="auto"/>
                <w:lang w:val="en-US" w:eastAsia="zh-CN"/>
              </w:rPr>
              <w:t>《</w:t>
            </w:r>
            <w:r>
              <w:rPr>
                <w:rFonts w:hint="eastAsia" w:ascii="Times New Roman" w:hAnsi="Times New Roman" w:eastAsia="宋体" w:cs="Times New Roman"/>
                <w:b w:val="0"/>
                <w:bCs w:val="0"/>
                <w:snapToGrid w:val="0"/>
                <w:color w:val="auto"/>
                <w:spacing w:val="1"/>
                <w:kern w:val="0"/>
                <w:sz w:val="24"/>
                <w:szCs w:val="24"/>
                <w:highlight w:val="none"/>
                <w:u w:val="none" w:color="auto"/>
                <w:lang w:val="en-US" w:eastAsia="zh-CN"/>
              </w:rPr>
              <w:t>新乡市环境污染防治攻坚指挥部办公室关于印发</w:t>
            </w:r>
            <w:r>
              <w:rPr>
                <w:rFonts w:hint="eastAsia" w:cs="Times New Roman"/>
                <w:b w:val="0"/>
                <w:bCs w:val="0"/>
                <w:snapToGrid w:val="0"/>
                <w:color w:val="auto"/>
                <w:spacing w:val="1"/>
                <w:kern w:val="0"/>
                <w:sz w:val="24"/>
                <w:szCs w:val="24"/>
                <w:highlight w:val="none"/>
                <w:u w:val="none" w:color="auto"/>
                <w:lang w:val="en-US" w:eastAsia="zh-CN"/>
              </w:rPr>
              <w:t>&lt;</w:t>
            </w:r>
            <w:r>
              <w:rPr>
                <w:rFonts w:hint="eastAsia" w:ascii="Times New Roman" w:hAnsi="Times New Roman" w:eastAsia="宋体" w:cs="Times New Roman"/>
                <w:b w:val="0"/>
                <w:bCs w:val="0"/>
                <w:snapToGrid w:val="0"/>
                <w:color w:val="auto"/>
                <w:spacing w:val="1"/>
                <w:kern w:val="0"/>
                <w:sz w:val="24"/>
                <w:szCs w:val="24"/>
                <w:highlight w:val="none"/>
                <w:u w:val="none" w:color="auto"/>
                <w:lang w:val="en-US" w:eastAsia="zh-CN"/>
              </w:rPr>
              <w:t>新乡市2023年蓝天保卫战实施方案</w:t>
            </w:r>
            <w:r>
              <w:rPr>
                <w:rFonts w:hint="eastAsia" w:cs="Times New Roman"/>
                <w:b w:val="0"/>
                <w:bCs w:val="0"/>
                <w:snapToGrid w:val="0"/>
                <w:color w:val="auto"/>
                <w:spacing w:val="1"/>
                <w:kern w:val="0"/>
                <w:sz w:val="24"/>
                <w:szCs w:val="24"/>
                <w:highlight w:val="none"/>
                <w:u w:val="none" w:color="auto"/>
                <w:lang w:val="en-US" w:eastAsia="zh-CN"/>
              </w:rPr>
              <w:t>&gt;</w:t>
            </w:r>
            <w:r>
              <w:rPr>
                <w:rFonts w:hint="eastAsia" w:ascii="Times New Roman" w:hAnsi="Times New Roman" w:eastAsia="宋体" w:cs="Times New Roman"/>
                <w:b w:val="0"/>
                <w:bCs w:val="0"/>
                <w:snapToGrid w:val="0"/>
                <w:color w:val="auto"/>
                <w:spacing w:val="1"/>
                <w:kern w:val="0"/>
                <w:sz w:val="24"/>
                <w:szCs w:val="24"/>
                <w:highlight w:val="none"/>
                <w:u w:val="none" w:color="auto"/>
                <w:lang w:val="en-US" w:eastAsia="zh-CN"/>
              </w:rPr>
              <w:t>的通知</w:t>
            </w:r>
            <w:r>
              <w:rPr>
                <w:rFonts w:hint="eastAsia" w:cs="Times New Roman"/>
                <w:b w:val="0"/>
                <w:bCs w:val="0"/>
                <w:snapToGrid w:val="0"/>
                <w:color w:val="auto"/>
                <w:spacing w:val="1"/>
                <w:kern w:val="0"/>
                <w:sz w:val="24"/>
                <w:szCs w:val="24"/>
                <w:highlight w:val="none"/>
                <w:u w:val="none" w:color="auto"/>
                <w:lang w:val="en-US" w:eastAsia="zh-CN"/>
              </w:rPr>
              <w:t>》</w:t>
            </w:r>
            <w:r>
              <w:rPr>
                <w:rFonts w:hint="eastAsia" w:ascii="Times New Roman" w:hAnsi="Times New Roman" w:eastAsia="宋体" w:cs="Times New Roman"/>
                <w:b w:val="0"/>
                <w:bCs w:val="0"/>
                <w:snapToGrid w:val="0"/>
                <w:color w:val="auto"/>
                <w:spacing w:val="1"/>
                <w:kern w:val="0"/>
                <w:sz w:val="24"/>
                <w:szCs w:val="24"/>
                <w:highlight w:val="none"/>
                <w:u w:val="none" w:color="auto"/>
                <w:lang w:val="en-US" w:eastAsia="zh-CN"/>
              </w:rPr>
              <w:t>（新环攻坚办[2023]77号）等一系列措施</w:t>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，将不断改善区域大气环境质量。</w:t>
            </w:r>
          </w:p>
          <w:p>
            <w:pPr>
              <w:keepNext w:val="0"/>
              <w:keepLines w:val="0"/>
              <w:pageBreakBefore w:val="0"/>
              <w:widowControl w:val="0"/>
              <w:kinsoku/>
              <w:wordWrap/>
              <w:overflowPunct/>
              <w:topLinePunct w:val="0"/>
              <w:autoSpaceDE/>
              <w:autoSpaceDN/>
              <w:bidi w:val="0"/>
              <w:adjustRightInd/>
              <w:snapToGrid/>
              <w:spacing w:line="460" w:lineRule="exact"/>
              <w:ind w:firstLine="482" w:firstLineChars="200"/>
              <w:textAlignment w:val="auto"/>
              <w:rPr>
                <w:b/>
                <w:color w:val="auto"/>
                <w:sz w:val="24"/>
                <w:highlight w:val="none"/>
              </w:rPr>
            </w:pPr>
            <w:r>
              <w:rPr>
                <w:b/>
                <w:color w:val="auto"/>
                <w:sz w:val="24"/>
                <w:highlight w:val="none"/>
              </w:rPr>
              <w:t>2、地表水环境质量现状</w:t>
            </w:r>
          </w:p>
          <w:p>
            <w:pPr>
              <w:spacing w:line="460" w:lineRule="exact"/>
              <w:ind w:firstLine="484" w:firstLineChars="200"/>
              <w:rPr>
                <w:rFonts w:eastAsia="黑体"/>
                <w:color w:val="auto"/>
                <w:sz w:val="24"/>
                <w:highlight w:val="none"/>
              </w:rPr>
            </w:pPr>
            <w:r>
              <w:rPr>
                <w:rFonts w:hint="eastAsia" w:ascii="Times New Roman" w:hAnsi="Times New Roman" w:eastAsia="宋体" w:cs="Times New Roman"/>
                <w:b w:val="0"/>
                <w:bCs w:val="0"/>
                <w:snapToGrid w:val="0"/>
                <w:color w:val="auto"/>
                <w:spacing w:val="1"/>
                <w:kern w:val="0"/>
                <w:sz w:val="24"/>
                <w:szCs w:val="24"/>
                <w:highlight w:val="none"/>
                <w:u w:val="none" w:color="auto"/>
                <w:lang w:val="en-US" w:eastAsia="zh-CN"/>
              </w:rPr>
              <w:t>本项目生活污水经化粪池处理后进入新乡市小店污水处理厂（二期）进一步处理，最终进入</w:t>
            </w:r>
            <w:r>
              <w:rPr>
                <w:rFonts w:hint="eastAsia" w:cs="Times New Roman"/>
                <w:b w:val="0"/>
                <w:bCs w:val="0"/>
                <w:snapToGrid w:val="0"/>
                <w:color w:val="auto"/>
                <w:spacing w:val="1"/>
                <w:kern w:val="0"/>
                <w:sz w:val="24"/>
                <w:szCs w:val="24"/>
                <w:highlight w:val="none"/>
                <w:u w:val="none" w:color="auto"/>
                <w:lang w:val="en-US" w:eastAsia="zh-CN"/>
              </w:rPr>
              <w:t>大沙河</w:t>
            </w:r>
            <w:r>
              <w:rPr>
                <w:rFonts w:hint="eastAsia" w:ascii="Times New Roman" w:hAnsi="Times New Roman" w:eastAsia="宋体" w:cs="Times New Roman"/>
                <w:b w:val="0"/>
                <w:bCs w:val="0"/>
                <w:snapToGrid w:val="0"/>
                <w:color w:val="auto"/>
                <w:spacing w:val="1"/>
                <w:kern w:val="0"/>
                <w:sz w:val="24"/>
                <w:szCs w:val="24"/>
                <w:highlight w:val="none"/>
                <w:u w:val="none" w:color="auto"/>
                <w:lang w:val="en-US" w:eastAsia="zh-CN"/>
              </w:rPr>
              <w:t>。</w:t>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根据</w:t>
            </w:r>
            <w:r>
              <w:rPr>
                <w:rFonts w:hint="eastAsia" w:ascii="Times New Roman" w:hAnsi="Times New Roman" w:eastAsia="宋体" w:cs="Times New Roman"/>
                <w:b w:val="0"/>
                <w:bCs w:val="0"/>
                <w:snapToGrid w:val="0"/>
                <w:color w:val="auto"/>
                <w:spacing w:val="1"/>
                <w:kern w:val="0"/>
                <w:sz w:val="24"/>
                <w:szCs w:val="24"/>
                <w:highlight w:val="none"/>
                <w:u w:val="none" w:color="auto"/>
                <w:lang w:val="en-US" w:eastAsia="zh-CN"/>
              </w:rPr>
              <w:t>新乡市生态环境局《关于下达2023年地表水环境质量目标的函》中所示</w:t>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w:t>
            </w:r>
            <w:r>
              <w:rPr>
                <w:rFonts w:hint="eastAsia" w:cs="Times New Roman"/>
                <w:b w:val="0"/>
                <w:bCs w:val="0"/>
                <w:snapToGrid w:val="0"/>
                <w:color w:val="auto"/>
                <w:spacing w:val="1"/>
                <w:kern w:val="0"/>
                <w:sz w:val="24"/>
                <w:szCs w:val="24"/>
                <w:highlight w:val="none"/>
                <w:u w:val="none" w:color="auto"/>
                <w:lang w:val="en-US" w:eastAsia="zh-CN"/>
              </w:rPr>
              <w:t>大沙河</w:t>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水体功能类别为</w:t>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fldChar w:fldCharType="begin"/>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instrText xml:space="preserve"> = 4 \* ROMAN \* MERGEFORMAT </w:instrText>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fldChar w:fldCharType="separate"/>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IV</w:t>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fldChar w:fldCharType="end"/>
            </w:r>
            <w:r>
              <w:rPr>
                <w:rFonts w:hint="default" w:ascii="Times New Roman" w:hAnsi="Times New Roman" w:eastAsia="宋体" w:cs="Times New Roman"/>
                <w:b w:val="0"/>
                <w:bCs w:val="0"/>
                <w:snapToGrid w:val="0"/>
                <w:color w:val="auto"/>
                <w:spacing w:val="1"/>
                <w:kern w:val="0"/>
                <w:sz w:val="24"/>
                <w:szCs w:val="24"/>
                <w:highlight w:val="none"/>
                <w:u w:val="none" w:color="auto"/>
                <w:lang w:val="en-US" w:eastAsia="zh-CN"/>
              </w:rPr>
              <w:t>类标准。</w:t>
            </w:r>
            <w:r>
              <w:rPr>
                <w:rFonts w:hint="eastAsia"/>
                <w:color w:val="auto"/>
                <w:sz w:val="24"/>
                <w:highlight w:val="none"/>
                <w:lang w:val="en-US" w:eastAsia="zh-CN"/>
              </w:rPr>
              <w:t>本次评价引用大沙河水花堡桥断面</w:t>
            </w:r>
            <w:r>
              <w:rPr>
                <w:color w:val="auto"/>
                <w:sz w:val="24"/>
                <w:highlight w:val="none"/>
              </w:rPr>
              <w:t>的202</w:t>
            </w:r>
            <w:r>
              <w:rPr>
                <w:rFonts w:hint="eastAsia"/>
                <w:color w:val="auto"/>
                <w:sz w:val="24"/>
                <w:highlight w:val="none"/>
                <w:lang w:val="en-US" w:eastAsia="zh-CN"/>
              </w:rPr>
              <w:t>3</w:t>
            </w:r>
            <w:r>
              <w:rPr>
                <w:color w:val="auto"/>
                <w:sz w:val="24"/>
                <w:highlight w:val="none"/>
              </w:rPr>
              <w:t>年</w:t>
            </w:r>
            <w:r>
              <w:rPr>
                <w:rFonts w:hint="eastAsia"/>
                <w:color w:val="auto"/>
                <w:sz w:val="24"/>
                <w:highlight w:val="none"/>
                <w:lang w:val="en-US" w:eastAsia="zh-CN"/>
              </w:rPr>
              <w:t>9</w:t>
            </w:r>
            <w:r>
              <w:rPr>
                <w:color w:val="auto"/>
                <w:sz w:val="24"/>
                <w:highlight w:val="none"/>
              </w:rPr>
              <w:t>月</w:t>
            </w:r>
            <w:r>
              <w:rPr>
                <w:rFonts w:hint="eastAsia"/>
                <w:color w:val="auto"/>
                <w:sz w:val="24"/>
                <w:highlight w:val="none"/>
                <w:lang w:val="en-US" w:eastAsia="zh-CN"/>
              </w:rPr>
              <w:t>监测</w:t>
            </w:r>
            <w:r>
              <w:rPr>
                <w:color w:val="auto"/>
                <w:sz w:val="24"/>
                <w:highlight w:val="none"/>
              </w:rPr>
              <w:t>数据</w:t>
            </w:r>
            <w:r>
              <w:rPr>
                <w:rFonts w:hint="eastAsia"/>
                <w:color w:val="auto"/>
                <w:sz w:val="24"/>
                <w:highlight w:val="none"/>
                <w:lang w:eastAsia="zh-CN"/>
              </w:rPr>
              <w:t>，</w:t>
            </w:r>
            <w:r>
              <w:rPr>
                <w:rFonts w:hint="eastAsia"/>
                <w:color w:val="auto"/>
                <w:sz w:val="24"/>
                <w:highlight w:val="none"/>
                <w:lang w:val="en-US" w:eastAsia="zh-CN"/>
              </w:rPr>
              <w:t>详见</w:t>
            </w:r>
            <w:r>
              <w:rPr>
                <w:color w:val="auto"/>
                <w:sz w:val="24"/>
                <w:highlight w:val="none"/>
              </w:rPr>
              <w:t>见下表</w:t>
            </w:r>
            <w:r>
              <w:rPr>
                <w:rFonts w:hint="eastAsia"/>
                <w:color w:val="auto"/>
                <w:sz w:val="24"/>
                <w:highlight w:val="none"/>
                <w:lang w:eastAsia="zh-CN"/>
              </w:rPr>
              <w:t>。</w:t>
            </w:r>
          </w:p>
          <w:p>
            <w:pPr>
              <w:adjustRightInd w:val="0"/>
              <w:spacing w:line="460" w:lineRule="exact"/>
              <w:ind w:firstLine="480" w:firstLineChars="200"/>
              <w:rPr>
                <w:rFonts w:eastAsia="黑体"/>
                <w:color w:val="auto"/>
                <w:sz w:val="24"/>
                <w:highlight w:val="none"/>
              </w:rPr>
            </w:pPr>
            <w:r>
              <w:rPr>
                <w:rFonts w:eastAsia="黑体"/>
                <w:color w:val="auto"/>
                <w:sz w:val="24"/>
                <w:highlight w:val="none"/>
              </w:rPr>
              <w:t>表</w:t>
            </w:r>
            <w:r>
              <w:rPr>
                <w:rFonts w:hint="eastAsia" w:eastAsia="黑体"/>
                <w:color w:val="auto"/>
                <w:sz w:val="24"/>
                <w:highlight w:val="none"/>
                <w:lang w:val="en-US" w:eastAsia="zh-CN"/>
              </w:rPr>
              <w:t>27</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 xml:space="preserve"> </w:t>
            </w:r>
            <w:r>
              <w:rPr>
                <w:rFonts w:hint="eastAsia" w:eastAsia="黑体"/>
                <w:color w:val="auto"/>
                <w:sz w:val="24"/>
                <w:highlight w:val="none"/>
                <w:lang w:val="en-US" w:eastAsia="zh-CN"/>
              </w:rPr>
              <w:t>大沙河水花堡桥断面</w:t>
            </w:r>
            <w:r>
              <w:rPr>
                <w:rFonts w:eastAsia="黑体"/>
                <w:color w:val="auto"/>
                <w:sz w:val="24"/>
                <w:highlight w:val="none"/>
              </w:rPr>
              <w:t xml:space="preserve">监测数据  </w:t>
            </w:r>
            <w:r>
              <w:rPr>
                <w:rFonts w:hint="eastAsia" w:eastAsia="黑体"/>
                <w:color w:val="auto"/>
                <w:sz w:val="24"/>
                <w:highlight w:val="none"/>
              </w:rPr>
              <w:t xml:space="preserve"> </w:t>
            </w:r>
            <w:r>
              <w:rPr>
                <w:rFonts w:eastAsia="黑体"/>
                <w:color w:val="auto"/>
                <w:sz w:val="24"/>
                <w:highlight w:val="none"/>
              </w:rPr>
              <w:t xml:space="preserve">  单位：mg/L</w:t>
            </w:r>
          </w:p>
          <w:tbl>
            <w:tblPr>
              <w:tblStyle w:val="15"/>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95"/>
              <w:gridCol w:w="2116"/>
              <w:gridCol w:w="1993"/>
              <w:gridCol w:w="187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9" w:type="dxa"/>
                  <w:tcBorders>
                    <w:top w:val="single" w:color="auto" w:sz="8" w:space="0"/>
                  </w:tcBorders>
                  <w:noWrap w:val="0"/>
                  <w:vAlign w:val="center"/>
                </w:tcPr>
                <w:p>
                  <w:pPr>
                    <w:adjustRightInd w:val="0"/>
                    <w:snapToGrid w:val="0"/>
                    <w:jc w:val="center"/>
                    <w:rPr>
                      <w:b/>
                      <w:color w:val="auto"/>
                      <w:szCs w:val="21"/>
                      <w:highlight w:val="none"/>
                    </w:rPr>
                  </w:pPr>
                  <w:r>
                    <w:rPr>
                      <w:b/>
                      <w:color w:val="auto"/>
                      <w:szCs w:val="21"/>
                      <w:highlight w:val="none"/>
                    </w:rPr>
                    <w:t>监测因子</w:t>
                  </w:r>
                </w:p>
              </w:tc>
              <w:tc>
                <w:tcPr>
                  <w:tcW w:w="2410" w:type="dxa"/>
                  <w:tcBorders>
                    <w:top w:val="single" w:color="auto" w:sz="8" w:space="0"/>
                  </w:tcBorders>
                  <w:noWrap w:val="0"/>
                  <w:vAlign w:val="center"/>
                </w:tcPr>
                <w:p>
                  <w:pPr>
                    <w:adjustRightInd w:val="0"/>
                    <w:snapToGrid w:val="0"/>
                    <w:jc w:val="center"/>
                    <w:rPr>
                      <w:b/>
                      <w:color w:val="auto"/>
                      <w:szCs w:val="21"/>
                      <w:highlight w:val="none"/>
                    </w:rPr>
                  </w:pPr>
                  <w:r>
                    <w:rPr>
                      <w:b/>
                      <w:color w:val="auto"/>
                      <w:szCs w:val="21"/>
                      <w:highlight w:val="none"/>
                    </w:rPr>
                    <w:t>COD</w:t>
                  </w:r>
                </w:p>
              </w:tc>
              <w:tc>
                <w:tcPr>
                  <w:tcW w:w="2268" w:type="dxa"/>
                  <w:tcBorders>
                    <w:top w:val="single" w:color="auto" w:sz="8" w:space="0"/>
                  </w:tcBorders>
                  <w:noWrap w:val="0"/>
                  <w:vAlign w:val="center"/>
                </w:tcPr>
                <w:p>
                  <w:pPr>
                    <w:adjustRightInd w:val="0"/>
                    <w:snapToGrid w:val="0"/>
                    <w:jc w:val="center"/>
                    <w:rPr>
                      <w:b/>
                      <w:color w:val="auto"/>
                      <w:szCs w:val="21"/>
                      <w:highlight w:val="none"/>
                    </w:rPr>
                  </w:pPr>
                  <w:r>
                    <w:rPr>
                      <w:b/>
                      <w:color w:val="auto"/>
                      <w:szCs w:val="21"/>
                      <w:highlight w:val="none"/>
                    </w:rPr>
                    <w:t>NH</w:t>
                  </w:r>
                  <w:r>
                    <w:rPr>
                      <w:b/>
                      <w:color w:val="auto"/>
                      <w:szCs w:val="21"/>
                      <w:highlight w:val="none"/>
                      <w:vertAlign w:val="subscript"/>
                    </w:rPr>
                    <w:t>3</w:t>
                  </w:r>
                  <w:r>
                    <w:rPr>
                      <w:b/>
                      <w:color w:val="auto"/>
                      <w:szCs w:val="21"/>
                      <w:highlight w:val="none"/>
                    </w:rPr>
                    <w:t>-N</w:t>
                  </w:r>
                </w:p>
              </w:tc>
              <w:tc>
                <w:tcPr>
                  <w:tcW w:w="2125" w:type="dxa"/>
                  <w:tcBorders>
                    <w:top w:val="single" w:color="auto" w:sz="8" w:space="0"/>
                  </w:tcBorders>
                  <w:noWrap w:val="0"/>
                  <w:vAlign w:val="center"/>
                </w:tcPr>
                <w:p>
                  <w:pPr>
                    <w:adjustRightInd w:val="0"/>
                    <w:snapToGrid w:val="0"/>
                    <w:jc w:val="center"/>
                    <w:rPr>
                      <w:b/>
                      <w:color w:val="auto"/>
                      <w:szCs w:val="21"/>
                      <w:highlight w:val="none"/>
                    </w:rPr>
                  </w:pPr>
                  <w:r>
                    <w:rPr>
                      <w:b/>
                      <w:color w:val="auto"/>
                      <w:szCs w:val="21"/>
                      <w:highlight w:val="none"/>
                    </w:rPr>
                    <w:t>TP</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9" w:type="dxa"/>
                  <w:noWrap w:val="0"/>
                  <w:vAlign w:val="center"/>
                </w:tcPr>
                <w:p>
                  <w:pPr>
                    <w:adjustRightInd w:val="0"/>
                    <w:snapToGrid w:val="0"/>
                    <w:jc w:val="center"/>
                    <w:rPr>
                      <w:color w:val="auto"/>
                      <w:szCs w:val="21"/>
                      <w:highlight w:val="none"/>
                    </w:rPr>
                  </w:pPr>
                  <w:r>
                    <w:rPr>
                      <w:color w:val="auto"/>
                      <w:szCs w:val="21"/>
                      <w:highlight w:val="none"/>
                    </w:rPr>
                    <w:t>监测数据</w:t>
                  </w:r>
                </w:p>
              </w:tc>
              <w:tc>
                <w:tcPr>
                  <w:tcW w:w="2410"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29.4</w:t>
                  </w:r>
                </w:p>
              </w:tc>
              <w:tc>
                <w:tcPr>
                  <w:tcW w:w="2268"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0.8</w:t>
                  </w:r>
                </w:p>
              </w:tc>
              <w:tc>
                <w:tcPr>
                  <w:tcW w:w="2125"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0.17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9" w:type="dxa"/>
                  <w:noWrap w:val="0"/>
                  <w:vAlign w:val="center"/>
                </w:tcPr>
                <w:p>
                  <w:pPr>
                    <w:adjustRightInd w:val="0"/>
                    <w:snapToGrid w:val="0"/>
                    <w:jc w:val="center"/>
                    <w:rPr>
                      <w:color w:val="auto"/>
                      <w:szCs w:val="21"/>
                      <w:highlight w:val="none"/>
                    </w:rPr>
                  </w:pPr>
                  <w:r>
                    <w:rPr>
                      <w:color w:val="auto"/>
                      <w:szCs w:val="21"/>
                      <w:highlight w:val="none"/>
                    </w:rPr>
                    <w:t>断面标准</w:t>
                  </w:r>
                </w:p>
              </w:tc>
              <w:tc>
                <w:tcPr>
                  <w:tcW w:w="2410"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30</w:t>
                  </w:r>
                </w:p>
              </w:tc>
              <w:tc>
                <w:tcPr>
                  <w:tcW w:w="2268"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1.5</w:t>
                  </w:r>
                </w:p>
              </w:tc>
              <w:tc>
                <w:tcPr>
                  <w:tcW w:w="2125"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69" w:type="dxa"/>
                  <w:tcBorders>
                    <w:bottom w:val="single" w:color="auto" w:sz="8" w:space="0"/>
                  </w:tcBorders>
                  <w:noWrap w:val="0"/>
                  <w:vAlign w:val="center"/>
                </w:tcPr>
                <w:p>
                  <w:pPr>
                    <w:adjustRightInd w:val="0"/>
                    <w:snapToGrid w:val="0"/>
                    <w:jc w:val="center"/>
                    <w:rPr>
                      <w:color w:val="auto"/>
                      <w:szCs w:val="21"/>
                      <w:highlight w:val="none"/>
                    </w:rPr>
                  </w:pPr>
                  <w:r>
                    <w:rPr>
                      <w:color w:val="auto"/>
                      <w:szCs w:val="21"/>
                      <w:highlight w:val="none"/>
                    </w:rPr>
                    <w:t>达标情况</w:t>
                  </w:r>
                </w:p>
              </w:tc>
              <w:tc>
                <w:tcPr>
                  <w:tcW w:w="2410" w:type="dxa"/>
                  <w:tcBorders>
                    <w:bottom w:val="single" w:color="auto" w:sz="8"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达标</w:t>
                  </w:r>
                </w:p>
              </w:tc>
              <w:tc>
                <w:tcPr>
                  <w:tcW w:w="2268" w:type="dxa"/>
                  <w:tcBorders>
                    <w:bottom w:val="single" w:color="auto" w:sz="8" w:space="0"/>
                  </w:tcBorders>
                  <w:noWrap w:val="0"/>
                  <w:vAlign w:val="center"/>
                </w:tcPr>
                <w:p>
                  <w:pPr>
                    <w:jc w:val="center"/>
                    <w:rPr>
                      <w:color w:val="auto"/>
                      <w:szCs w:val="21"/>
                      <w:highlight w:val="none"/>
                    </w:rPr>
                  </w:pPr>
                  <w:r>
                    <w:rPr>
                      <w:rFonts w:hint="eastAsia"/>
                      <w:color w:val="auto"/>
                      <w:szCs w:val="21"/>
                      <w:highlight w:val="none"/>
                      <w:lang w:val="en-US" w:eastAsia="zh-CN"/>
                    </w:rPr>
                    <w:t>达标</w:t>
                  </w:r>
                </w:p>
              </w:tc>
              <w:tc>
                <w:tcPr>
                  <w:tcW w:w="2125" w:type="dxa"/>
                  <w:tcBorders>
                    <w:bottom w:val="single" w:color="auto" w:sz="8" w:space="0"/>
                  </w:tcBorders>
                  <w:noWrap w:val="0"/>
                  <w:vAlign w:val="center"/>
                </w:tcPr>
                <w:p>
                  <w:pPr>
                    <w:jc w:val="center"/>
                    <w:rPr>
                      <w:color w:val="auto"/>
                      <w:szCs w:val="21"/>
                      <w:highlight w:val="none"/>
                    </w:rPr>
                  </w:pPr>
                  <w:r>
                    <w:rPr>
                      <w:rFonts w:hint="eastAsia"/>
                      <w:color w:val="auto"/>
                      <w:szCs w:val="21"/>
                      <w:highlight w:val="none"/>
                      <w:lang w:val="en-US" w:eastAsia="zh-CN"/>
                    </w:rPr>
                    <w:t>达标</w:t>
                  </w:r>
                </w:p>
              </w:tc>
            </w:tr>
          </w:tbl>
          <w:p>
            <w:pPr>
              <w:adjustRightInd w:val="0"/>
              <w:snapToGrid w:val="0"/>
              <w:spacing w:line="460" w:lineRule="exact"/>
              <w:ind w:firstLine="480" w:firstLineChars="200"/>
              <w:jc w:val="left"/>
              <w:rPr>
                <w:rFonts w:hint="eastAsia"/>
                <w:color w:val="auto"/>
                <w:sz w:val="24"/>
                <w:highlight w:val="none"/>
              </w:rPr>
            </w:pPr>
            <w:r>
              <w:rPr>
                <w:color w:val="auto"/>
                <w:sz w:val="24"/>
                <w:highlight w:val="none"/>
              </w:rPr>
              <w:t>由上表可知，COD、NH</w:t>
            </w:r>
            <w:r>
              <w:rPr>
                <w:color w:val="auto"/>
                <w:sz w:val="24"/>
                <w:highlight w:val="none"/>
                <w:vertAlign w:val="subscript"/>
              </w:rPr>
              <w:t>3</w:t>
            </w:r>
            <w:r>
              <w:rPr>
                <w:color w:val="auto"/>
                <w:sz w:val="24"/>
                <w:highlight w:val="none"/>
              </w:rPr>
              <w:t>-N</w:t>
            </w:r>
            <w:r>
              <w:rPr>
                <w:rFonts w:hint="eastAsia"/>
                <w:color w:val="auto"/>
                <w:sz w:val="24"/>
                <w:highlight w:val="none"/>
                <w:lang w:val="en-US" w:eastAsia="zh-CN"/>
              </w:rPr>
              <w:t>和TP</w:t>
            </w:r>
            <w:r>
              <w:rPr>
                <w:color w:val="auto"/>
                <w:sz w:val="24"/>
                <w:highlight w:val="none"/>
              </w:rPr>
              <w:t>浓度</w:t>
            </w:r>
            <w:r>
              <w:rPr>
                <w:rFonts w:hint="eastAsia"/>
                <w:color w:val="auto"/>
                <w:sz w:val="24"/>
                <w:highlight w:val="none"/>
                <w:lang w:val="en-US" w:eastAsia="zh-CN"/>
              </w:rPr>
              <w:t>均</w:t>
            </w:r>
            <w:r>
              <w:rPr>
                <w:color w:val="auto"/>
                <w:sz w:val="24"/>
                <w:highlight w:val="none"/>
              </w:rPr>
              <w:t>达标。</w:t>
            </w:r>
          </w:p>
          <w:p>
            <w:pPr>
              <w:spacing w:line="460" w:lineRule="exact"/>
              <w:ind w:firstLine="482" w:firstLineChars="200"/>
              <w:rPr>
                <w:b/>
                <w:color w:val="auto"/>
                <w:sz w:val="24"/>
                <w:highlight w:val="none"/>
              </w:rPr>
            </w:pPr>
            <w:r>
              <w:rPr>
                <w:b/>
                <w:color w:val="auto"/>
                <w:sz w:val="24"/>
                <w:highlight w:val="none"/>
              </w:rPr>
              <w:t>3、声环境质量现状</w:t>
            </w:r>
          </w:p>
          <w:p>
            <w:pPr>
              <w:spacing w:line="460" w:lineRule="exact"/>
              <w:ind w:firstLine="480" w:firstLineChars="200"/>
              <w:rPr>
                <w:b/>
                <w:color w:val="auto"/>
                <w:sz w:val="24"/>
                <w:highlight w:val="none"/>
              </w:rPr>
            </w:pPr>
            <w:r>
              <w:rPr>
                <w:color w:val="auto"/>
                <w:sz w:val="24"/>
                <w:highlight w:val="none"/>
              </w:rPr>
              <w:t>根据《建设项目环境影响报告表编制技术指南（污染影响类）（试行）》，本项目厂界外周边50米范围内不存在声环境保护目标，因此不进行声环境质量现状调查。</w:t>
            </w:r>
          </w:p>
          <w:p>
            <w:pPr>
              <w:spacing w:line="460" w:lineRule="exact"/>
              <w:ind w:firstLine="482" w:firstLineChars="200"/>
              <w:rPr>
                <w:b/>
                <w:color w:val="auto"/>
                <w:sz w:val="24"/>
                <w:highlight w:val="none"/>
              </w:rPr>
            </w:pPr>
            <w:r>
              <w:rPr>
                <w:b/>
                <w:color w:val="auto"/>
                <w:sz w:val="24"/>
                <w:highlight w:val="none"/>
              </w:rPr>
              <w:t>4、地下水、土壤环境质量现状</w:t>
            </w:r>
          </w:p>
          <w:p>
            <w:pPr>
              <w:spacing w:line="460" w:lineRule="exact"/>
              <w:ind w:firstLine="480" w:firstLineChars="200"/>
              <w:rPr>
                <w:rFonts w:hint="eastAsia"/>
                <w:color w:val="auto"/>
                <w:sz w:val="24"/>
                <w:highlight w:val="none"/>
              </w:rPr>
            </w:pPr>
            <w:r>
              <w:rPr>
                <w:color w:val="auto"/>
                <w:sz w:val="24"/>
                <w:highlight w:val="none"/>
              </w:rPr>
              <w:t>根据《建设项目环境影响报告表编制技术指南（污染影响类）（试行）》，原则上不开展地下水和土壤环境质量现状调查，且本项目不存在地下水、土壤污染途径，因此不进行地下水、土壤质量现状调查。</w:t>
            </w:r>
          </w:p>
          <w:p>
            <w:pPr>
              <w:spacing w:line="460" w:lineRule="exact"/>
              <w:ind w:firstLine="482" w:firstLineChars="200"/>
              <w:rPr>
                <w:rFonts w:hint="eastAsia"/>
                <w:color w:val="auto"/>
                <w:sz w:val="24"/>
                <w:highlight w:val="none"/>
              </w:rPr>
            </w:pPr>
            <w:r>
              <w:rPr>
                <w:b/>
                <w:color w:val="auto"/>
                <w:sz w:val="24"/>
                <w:highlight w:val="none"/>
              </w:rPr>
              <w:t>5、生态环境现状</w:t>
            </w:r>
          </w:p>
          <w:p>
            <w:pPr>
              <w:adjustRightInd w:val="0"/>
              <w:snapToGrid w:val="0"/>
              <w:spacing w:line="460" w:lineRule="exact"/>
              <w:ind w:firstLine="480" w:firstLineChars="200"/>
              <w:jc w:val="left"/>
              <w:rPr>
                <w:rFonts w:hint="eastAsia"/>
                <w:color w:val="auto"/>
                <w:highlight w:val="yellow"/>
              </w:rPr>
            </w:pPr>
            <w:r>
              <w:rPr>
                <w:color w:val="auto"/>
                <w:sz w:val="24"/>
                <w:highlight w:val="none"/>
              </w:rPr>
              <w:t>根据《建设项目环境影响报告表编制技术指南（污染影响类）（试行）》，产业园区外建设项目新增用地且用地范围内含有生态环境保护目标时，应进行生态现状调查。本项目</w:t>
            </w:r>
            <w:r>
              <w:rPr>
                <w:rFonts w:hint="eastAsia"/>
                <w:color w:val="auto"/>
                <w:sz w:val="24"/>
                <w:highlight w:val="none"/>
                <w:lang w:val="en-US" w:eastAsia="zh-CN"/>
              </w:rPr>
              <w:t>位于</w:t>
            </w:r>
            <w:r>
              <w:rPr>
                <w:rFonts w:hint="eastAsia" w:eastAsia="宋体"/>
                <w:color w:val="auto"/>
                <w:sz w:val="24"/>
                <w:highlight w:val="none"/>
                <w:lang w:val="en-US" w:eastAsia="zh-CN"/>
              </w:rPr>
              <w:t>河南省新乡市新乡经济技术开发区新长路南侧标准厂房滨湖大道临街房A5A6栋</w:t>
            </w:r>
            <w:r>
              <w:rPr>
                <w:color w:val="auto"/>
                <w:sz w:val="24"/>
                <w:highlight w:val="none"/>
              </w:rPr>
              <w:t>，</w:t>
            </w:r>
            <w:r>
              <w:rPr>
                <w:rFonts w:hint="eastAsia" w:cs="Times New Roman"/>
                <w:color w:val="auto"/>
                <w:kern w:val="0"/>
                <w:sz w:val="24"/>
                <w:szCs w:val="24"/>
                <w:highlight w:val="none"/>
                <w:lang w:val="en-US" w:eastAsia="zh-CN"/>
              </w:rPr>
              <w:t>属于新乡工业产业集聚区</w:t>
            </w:r>
            <w:r>
              <w:rPr>
                <w:rFonts w:hint="eastAsia"/>
                <w:color w:val="auto"/>
                <w:sz w:val="24"/>
                <w:highlight w:val="none"/>
                <w:lang w:val="en-US" w:eastAsia="zh-CN"/>
              </w:rPr>
              <w:t>且</w:t>
            </w:r>
            <w:r>
              <w:rPr>
                <w:color w:val="auto"/>
                <w:sz w:val="24"/>
                <w:highlight w:val="none"/>
              </w:rPr>
              <w:t>用地范围内不含有生态环境保护目标，因此不进行生态环境现状调查。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9" w:hRule="atLeast"/>
          <w:jc w:val="center"/>
        </w:trPr>
        <w:tc>
          <w:tcPr>
            <w:tcW w:w="800" w:type="dxa"/>
            <w:noWrap w:val="0"/>
            <w:vAlign w:val="center"/>
          </w:tcPr>
          <w:p>
            <w:pPr>
              <w:adjustRightInd w:val="0"/>
              <w:snapToGrid w:val="0"/>
              <w:jc w:val="center"/>
              <w:rPr>
                <w:rFonts w:hint="eastAsia" w:ascii="宋体" w:hAnsi="宋体" w:eastAsia="宋体" w:cs="宋体"/>
                <w:color w:val="auto"/>
                <w:kern w:val="0"/>
                <w:sz w:val="24"/>
                <w:szCs w:val="24"/>
                <w:highlight w:val="yellow"/>
                <w:lang w:val="en-US" w:eastAsia="zh-CN"/>
              </w:rPr>
            </w:pPr>
            <w:r>
              <w:rPr>
                <w:rFonts w:hint="eastAsia" w:ascii="宋体" w:hAnsi="宋体" w:cs="宋体"/>
                <w:color w:val="auto"/>
                <w:kern w:val="0"/>
                <w:sz w:val="24"/>
                <w:szCs w:val="24"/>
                <w:highlight w:val="none"/>
                <w:lang w:val="en-US" w:eastAsia="zh-CN"/>
              </w:rPr>
              <w:t>环境保护目标</w:t>
            </w:r>
          </w:p>
        </w:tc>
        <w:tc>
          <w:tcPr>
            <w:tcW w:w="8190" w:type="dxa"/>
            <w:noWrap w:val="0"/>
            <w:vAlign w:val="top"/>
          </w:tcPr>
          <w:p>
            <w:pPr>
              <w:adjustRightInd w:val="0"/>
              <w:snapToGrid w:val="0"/>
              <w:spacing w:line="460" w:lineRule="exact"/>
              <w:jc w:val="left"/>
              <w:rPr>
                <w:rFonts w:hint="eastAsia"/>
                <w:b/>
                <w:bCs/>
                <w:color w:val="auto"/>
                <w:sz w:val="24"/>
                <w:highlight w:val="none"/>
                <w:lang w:val="en-US" w:eastAsia="zh-CN"/>
              </w:rPr>
            </w:pPr>
            <w:r>
              <w:rPr>
                <w:rFonts w:hint="eastAsia"/>
                <w:b/>
                <w:bCs/>
                <w:color w:val="auto"/>
                <w:sz w:val="24"/>
                <w:highlight w:val="none"/>
                <w:lang w:val="en-US" w:eastAsia="zh-CN"/>
              </w:rPr>
              <w:t>主要环境保护目标</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jc w:val="left"/>
              <w:textAlignment w:val="auto"/>
              <w:rPr>
                <w:rFonts w:hint="eastAsia" w:ascii="Times New Roman" w:hAnsi="Times New Roman" w:eastAsia="宋体" w:cs="Times New Roman"/>
                <w:b w:val="0"/>
                <w:bCs w:val="0"/>
                <w:color w:val="auto"/>
                <w:sz w:val="24"/>
                <w:highlight w:val="none"/>
                <w:u w:val="none"/>
              </w:rPr>
            </w:pPr>
            <w:r>
              <w:rPr>
                <w:rFonts w:hint="eastAsia" w:ascii="Times New Roman" w:hAnsi="Times New Roman" w:eastAsia="宋体" w:cs="Times New Roman"/>
                <w:b w:val="0"/>
                <w:bCs w:val="0"/>
                <w:color w:val="auto"/>
                <w:sz w:val="24"/>
                <w:highlight w:val="none"/>
                <w:u w:val="none"/>
              </w:rPr>
              <w:t>根据《建设项目环境影响报告表编制技术指南（污染影响类）（试行）》，本项目厂界</w:t>
            </w:r>
            <w:r>
              <w:rPr>
                <w:rFonts w:ascii="Times New Roman" w:hAnsi="Times New Roman" w:eastAsia="宋体" w:cs="Times New Roman"/>
                <w:b w:val="0"/>
                <w:bCs w:val="0"/>
                <w:color w:val="auto"/>
                <w:sz w:val="24"/>
                <w:highlight w:val="none"/>
                <w:u w:val="none"/>
              </w:rPr>
              <w:t>外500米内存在大气环境保护目标</w:t>
            </w:r>
            <w:r>
              <w:rPr>
                <w:rFonts w:hint="eastAsia" w:ascii="Times New Roman" w:hAnsi="Times New Roman" w:eastAsia="宋体" w:cs="Times New Roman"/>
                <w:b w:val="0"/>
                <w:bCs w:val="0"/>
                <w:color w:val="auto"/>
                <w:sz w:val="24"/>
                <w:highlight w:val="none"/>
                <w:u w:val="none"/>
              </w:rPr>
              <w:t>，</w:t>
            </w:r>
            <w:r>
              <w:rPr>
                <w:rFonts w:ascii="Times New Roman" w:hAnsi="Times New Roman" w:eastAsia="宋体" w:cs="Times New Roman"/>
                <w:b w:val="0"/>
                <w:bCs w:val="0"/>
                <w:color w:val="auto"/>
                <w:sz w:val="24"/>
                <w:highlight w:val="none"/>
                <w:u w:val="none"/>
              </w:rPr>
              <w:t>50米</w:t>
            </w:r>
            <w:r>
              <w:rPr>
                <w:rFonts w:hint="eastAsia" w:ascii="Times New Roman" w:hAnsi="Times New Roman" w:eastAsia="宋体" w:cs="Times New Roman"/>
                <w:b w:val="0"/>
                <w:bCs w:val="0"/>
                <w:color w:val="auto"/>
                <w:sz w:val="24"/>
                <w:highlight w:val="none"/>
                <w:u w:val="none"/>
              </w:rPr>
              <w:t>范围内</w:t>
            </w:r>
            <w:r>
              <w:rPr>
                <w:rFonts w:hint="eastAsia" w:ascii="Times New Roman" w:hAnsi="Times New Roman" w:eastAsia="宋体" w:cs="Times New Roman"/>
                <w:b w:val="0"/>
                <w:bCs w:val="0"/>
                <w:color w:val="auto"/>
                <w:sz w:val="24"/>
                <w:highlight w:val="none"/>
                <w:u w:val="none"/>
                <w:lang w:val="en-US" w:eastAsia="zh-CN"/>
              </w:rPr>
              <w:t>不</w:t>
            </w:r>
            <w:r>
              <w:rPr>
                <w:rFonts w:hint="eastAsia" w:ascii="Times New Roman" w:hAnsi="Times New Roman" w:eastAsia="宋体" w:cs="Times New Roman"/>
                <w:b w:val="0"/>
                <w:bCs w:val="0"/>
                <w:color w:val="auto"/>
                <w:sz w:val="24"/>
                <w:highlight w:val="none"/>
                <w:u w:val="none"/>
              </w:rPr>
              <w:t>存在声环境保护目标</w:t>
            </w:r>
            <w:r>
              <w:rPr>
                <w:rFonts w:hint="eastAsia"/>
                <w:color w:val="auto"/>
                <w:sz w:val="24"/>
                <w:highlight w:val="none"/>
              </w:rPr>
              <w:t>，</w:t>
            </w:r>
            <w:r>
              <w:rPr>
                <w:color w:val="auto"/>
                <w:sz w:val="24"/>
                <w:highlight w:val="none"/>
              </w:rPr>
              <w:t>50</w:t>
            </w:r>
            <w:r>
              <w:rPr>
                <w:rFonts w:hint="eastAsia"/>
                <w:color w:val="auto"/>
                <w:sz w:val="24"/>
                <w:highlight w:val="none"/>
              </w:rPr>
              <w:t>0</w:t>
            </w:r>
            <w:r>
              <w:rPr>
                <w:color w:val="auto"/>
                <w:sz w:val="24"/>
                <w:highlight w:val="none"/>
              </w:rPr>
              <w:t>米</w:t>
            </w:r>
            <w:r>
              <w:rPr>
                <w:rFonts w:hint="eastAsia"/>
                <w:color w:val="auto"/>
                <w:sz w:val="24"/>
                <w:highlight w:val="none"/>
              </w:rPr>
              <w:t>范围内不存在</w:t>
            </w:r>
            <w:r>
              <w:rPr>
                <w:color w:val="auto"/>
                <w:sz w:val="24"/>
                <w:highlight w:val="none"/>
              </w:rPr>
              <w:t>地下水环境保护目标</w:t>
            </w:r>
            <w:r>
              <w:rPr>
                <w:rFonts w:hint="eastAsia" w:ascii="Times New Roman" w:hAnsi="Times New Roman" w:eastAsia="宋体" w:cs="Times New Roman"/>
                <w:b w:val="0"/>
                <w:bCs w:val="0"/>
                <w:color w:val="auto"/>
                <w:sz w:val="24"/>
                <w:highlight w:val="none"/>
                <w:u w:val="none"/>
              </w:rPr>
              <w:t>。本项目位于</w:t>
            </w:r>
            <w:r>
              <w:rPr>
                <w:rFonts w:hint="eastAsia" w:eastAsia="宋体"/>
                <w:color w:val="auto"/>
                <w:sz w:val="24"/>
                <w:highlight w:val="none"/>
                <w:lang w:val="en-US" w:eastAsia="zh-CN"/>
              </w:rPr>
              <w:t>河南省新乡市新乡经济技术开发区新长路南侧标准厂房滨湖大道临街房A5A6栋</w:t>
            </w:r>
            <w:r>
              <w:rPr>
                <w:rFonts w:hint="eastAsia" w:ascii="Times New Roman" w:hAnsi="Times New Roman" w:eastAsia="宋体" w:cs="Times New Roman"/>
                <w:b w:val="0"/>
                <w:bCs w:val="0"/>
                <w:color w:val="auto"/>
                <w:sz w:val="24"/>
                <w:highlight w:val="none"/>
                <w:u w:val="none"/>
              </w:rPr>
              <w:t>且用地范围内不含有生态环境保护目标，</w:t>
            </w:r>
            <w:r>
              <w:rPr>
                <w:rFonts w:hint="eastAsia" w:cs="Times New Roman"/>
                <w:b w:val="0"/>
                <w:bCs w:val="0"/>
                <w:color w:val="auto"/>
                <w:sz w:val="24"/>
                <w:highlight w:val="none"/>
                <w:u w:val="none"/>
                <w:lang w:val="en-US" w:eastAsia="zh-CN"/>
              </w:rPr>
              <w:t>项目西侧220m处为冯堤社区，西侧400m处为张兴庄村，</w:t>
            </w:r>
            <w:r>
              <w:rPr>
                <w:rFonts w:hint="eastAsia" w:ascii="Times New Roman" w:hAnsi="Times New Roman" w:eastAsia="宋体" w:cs="Times New Roman"/>
                <w:b w:val="0"/>
                <w:bCs w:val="0"/>
                <w:color w:val="auto"/>
                <w:sz w:val="24"/>
                <w:highlight w:val="none"/>
                <w:u w:val="none"/>
              </w:rPr>
              <w:t>因此</w:t>
            </w:r>
            <w:r>
              <w:rPr>
                <w:rFonts w:ascii="Times New Roman" w:hAnsi="Times New Roman" w:eastAsia="宋体" w:cs="Times New Roman"/>
                <w:b w:val="0"/>
                <w:bCs w:val="0"/>
                <w:color w:val="auto"/>
                <w:sz w:val="24"/>
                <w:highlight w:val="none"/>
                <w:u w:val="none"/>
              </w:rPr>
              <w:t>本项目涉及大气环境保护目标</w:t>
            </w:r>
            <w:r>
              <w:rPr>
                <w:rFonts w:hint="eastAsia" w:ascii="Times New Roman" w:hAnsi="Times New Roman" w:eastAsia="宋体" w:cs="Times New Roman"/>
                <w:b w:val="0"/>
                <w:bCs w:val="0"/>
                <w:color w:val="auto"/>
                <w:sz w:val="24"/>
                <w:highlight w:val="none"/>
                <w:u w:val="none"/>
              </w:rPr>
              <w:t>。</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jc w:val="left"/>
              <w:textAlignment w:val="auto"/>
              <w:rPr>
                <w:rFonts w:hint="eastAsia" w:ascii="Times New Roman" w:hAnsi="Times New Roman" w:eastAsia="黑体" w:cs="Times New Roman"/>
                <w:color w:val="auto"/>
                <w:sz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jc w:val="left"/>
              <w:textAlignment w:val="auto"/>
              <w:rPr>
                <w:rFonts w:hint="eastAsia" w:ascii="Times New Roman" w:hAnsi="Times New Roman" w:eastAsia="黑体" w:cs="Times New Roman"/>
                <w:color w:val="auto"/>
                <w:sz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jc w:val="left"/>
              <w:textAlignment w:val="auto"/>
              <w:rPr>
                <w:rFonts w:hint="eastAsia" w:ascii="Times New Roman" w:hAnsi="Times New Roman" w:eastAsia="黑体" w:cs="Times New Roman"/>
                <w:color w:val="auto"/>
                <w:sz w:val="24"/>
                <w:highlight w:val="none"/>
                <w:u w:val="none"/>
                <w:lang w:val="en-US" w:eastAsia="zh-CN"/>
              </w:rPr>
            </w:pPr>
            <w:r>
              <w:rPr>
                <w:rFonts w:hint="eastAsia" w:ascii="Times New Roman" w:hAnsi="Times New Roman" w:eastAsia="黑体" w:cs="Times New Roman"/>
                <w:color w:val="auto"/>
                <w:sz w:val="24"/>
                <w:highlight w:val="none"/>
                <w:u w:val="none"/>
                <w:lang w:val="en-US" w:eastAsia="zh-CN"/>
              </w:rPr>
              <w:t>表</w:t>
            </w:r>
            <w:r>
              <w:rPr>
                <w:rFonts w:hint="eastAsia" w:eastAsia="黑体" w:cs="Times New Roman"/>
                <w:color w:val="auto"/>
                <w:sz w:val="24"/>
                <w:highlight w:val="none"/>
                <w:u w:val="none"/>
                <w:lang w:val="en-US" w:eastAsia="zh-CN"/>
              </w:rPr>
              <w:t>28</w:t>
            </w:r>
            <w:r>
              <w:rPr>
                <w:rFonts w:hint="eastAsia" w:ascii="Times New Roman" w:hAnsi="Times New Roman" w:eastAsia="黑体" w:cs="Times New Roman"/>
                <w:color w:val="auto"/>
                <w:sz w:val="24"/>
                <w:highlight w:val="none"/>
                <w:u w:val="none"/>
                <w:lang w:val="en-US" w:eastAsia="zh-CN"/>
              </w:rPr>
              <w:t xml:space="preserve">              厂界周围保护目标概况</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0"/>
              <w:gridCol w:w="1680"/>
              <w:gridCol w:w="1200"/>
              <w:gridCol w:w="930"/>
              <w:gridCol w:w="750"/>
              <w:gridCol w:w="833"/>
              <w:gridCol w:w="185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tcBorders>
                    <w:tl2br w:val="nil"/>
                    <w:tr2bl w:val="nil"/>
                  </w:tcBorders>
                  <w:noWrap w:val="0"/>
                  <w:vAlign w:val="center"/>
                </w:tcPr>
                <w:p>
                  <w:pPr>
                    <w:adjustRightInd w:val="0"/>
                    <w:snapToGrid w:val="0"/>
                    <w:jc w:val="center"/>
                    <w:rPr>
                      <w:rFonts w:hint="eastAsia" w:eastAsia="宋体"/>
                      <w:b/>
                      <w:color w:val="auto"/>
                      <w:szCs w:val="21"/>
                      <w:highlight w:val="none"/>
                      <w:lang w:eastAsia="zh-CN"/>
                    </w:rPr>
                  </w:pPr>
                  <w:r>
                    <w:rPr>
                      <w:rFonts w:hint="eastAsia"/>
                      <w:b/>
                      <w:color w:val="auto"/>
                      <w:szCs w:val="21"/>
                      <w:highlight w:val="none"/>
                      <w:lang w:val="en-US" w:eastAsia="zh-CN"/>
                    </w:rPr>
                    <w:t>保护类别</w:t>
                  </w:r>
                </w:p>
              </w:tc>
              <w:tc>
                <w:tcPr>
                  <w:tcW w:w="1680" w:type="dxa"/>
                  <w:tcBorders>
                    <w:tl2br w:val="nil"/>
                    <w:tr2bl w:val="nil"/>
                  </w:tcBorders>
                  <w:noWrap w:val="0"/>
                  <w:vAlign w:val="center"/>
                </w:tcPr>
                <w:p>
                  <w:pPr>
                    <w:adjustRightInd w:val="0"/>
                    <w:snapToGrid w:val="0"/>
                    <w:jc w:val="center"/>
                    <w:rPr>
                      <w:rFonts w:hint="default" w:eastAsia="宋体"/>
                      <w:b/>
                      <w:color w:val="auto"/>
                      <w:szCs w:val="21"/>
                      <w:highlight w:val="none"/>
                      <w:lang w:val="en-US" w:eastAsia="zh-CN"/>
                    </w:rPr>
                  </w:pPr>
                  <w:r>
                    <w:rPr>
                      <w:rFonts w:hint="eastAsia"/>
                      <w:b/>
                      <w:color w:val="auto"/>
                      <w:szCs w:val="21"/>
                      <w:highlight w:val="none"/>
                      <w:lang w:val="en-US" w:eastAsia="zh-CN"/>
                    </w:rPr>
                    <w:t>环境保护目标名称</w:t>
                  </w:r>
                </w:p>
              </w:tc>
              <w:tc>
                <w:tcPr>
                  <w:tcW w:w="1200" w:type="dxa"/>
                  <w:tcBorders>
                    <w:tl2br w:val="nil"/>
                    <w:tr2bl w:val="nil"/>
                  </w:tcBorders>
                  <w:noWrap w:val="0"/>
                  <w:vAlign w:val="center"/>
                </w:tcPr>
                <w:p>
                  <w:pPr>
                    <w:adjustRightInd w:val="0"/>
                    <w:snapToGrid w:val="0"/>
                    <w:jc w:val="center"/>
                    <w:rPr>
                      <w:rFonts w:hint="eastAsia" w:eastAsia="宋体"/>
                      <w:b/>
                      <w:color w:val="auto"/>
                      <w:szCs w:val="21"/>
                      <w:highlight w:val="none"/>
                      <w:lang w:val="en-US" w:eastAsia="zh-CN"/>
                    </w:rPr>
                  </w:pPr>
                  <w:r>
                    <w:rPr>
                      <w:rFonts w:hint="eastAsia"/>
                      <w:b/>
                      <w:color w:val="auto"/>
                      <w:szCs w:val="21"/>
                      <w:highlight w:val="none"/>
                      <w:lang w:val="en-US" w:eastAsia="zh-CN"/>
                    </w:rPr>
                    <w:t>保护对象</w:t>
                  </w:r>
                </w:p>
              </w:tc>
              <w:tc>
                <w:tcPr>
                  <w:tcW w:w="930" w:type="dxa"/>
                  <w:tcBorders>
                    <w:tl2br w:val="nil"/>
                    <w:tr2bl w:val="nil"/>
                  </w:tcBorders>
                  <w:noWrap w:val="0"/>
                  <w:vAlign w:val="center"/>
                </w:tcPr>
                <w:p>
                  <w:pPr>
                    <w:adjustRightInd w:val="0"/>
                    <w:snapToGrid w:val="0"/>
                    <w:jc w:val="center"/>
                    <w:rPr>
                      <w:rFonts w:hint="eastAsia" w:eastAsia="宋体"/>
                      <w:b/>
                      <w:color w:val="auto"/>
                      <w:szCs w:val="21"/>
                      <w:highlight w:val="none"/>
                      <w:lang w:eastAsia="zh-CN"/>
                    </w:rPr>
                  </w:pPr>
                  <w:r>
                    <w:rPr>
                      <w:rFonts w:hint="eastAsia"/>
                      <w:b/>
                      <w:color w:val="auto"/>
                      <w:szCs w:val="21"/>
                      <w:highlight w:val="none"/>
                      <w:lang w:val="en-US" w:eastAsia="zh-CN"/>
                    </w:rPr>
                    <w:t>保护内容</w:t>
                  </w:r>
                </w:p>
              </w:tc>
              <w:tc>
                <w:tcPr>
                  <w:tcW w:w="750" w:type="dxa"/>
                  <w:tcBorders>
                    <w:tl2br w:val="nil"/>
                    <w:tr2bl w:val="nil"/>
                  </w:tcBorders>
                  <w:noWrap w:val="0"/>
                  <w:vAlign w:val="center"/>
                </w:tcPr>
                <w:p>
                  <w:pPr>
                    <w:adjustRightInd w:val="0"/>
                    <w:snapToGrid w:val="0"/>
                    <w:jc w:val="center"/>
                    <w:rPr>
                      <w:rFonts w:hint="eastAsia" w:eastAsia="宋体"/>
                      <w:b/>
                      <w:color w:val="auto"/>
                      <w:szCs w:val="21"/>
                      <w:highlight w:val="none"/>
                      <w:lang w:val="en-US" w:eastAsia="zh-CN"/>
                    </w:rPr>
                  </w:pPr>
                  <w:r>
                    <w:rPr>
                      <w:rFonts w:hint="eastAsia"/>
                      <w:b/>
                      <w:color w:val="auto"/>
                      <w:szCs w:val="21"/>
                      <w:highlight w:val="none"/>
                      <w:lang w:val="en-US" w:eastAsia="zh-CN"/>
                    </w:rPr>
                    <w:t>方向</w:t>
                  </w:r>
                </w:p>
              </w:tc>
              <w:tc>
                <w:tcPr>
                  <w:tcW w:w="833" w:type="dxa"/>
                  <w:tcBorders>
                    <w:tl2br w:val="nil"/>
                    <w:tr2bl w:val="nil"/>
                  </w:tcBorders>
                  <w:noWrap w:val="0"/>
                  <w:vAlign w:val="center"/>
                </w:tcPr>
                <w:p>
                  <w:pPr>
                    <w:adjustRightInd w:val="0"/>
                    <w:snapToGrid w:val="0"/>
                    <w:jc w:val="center"/>
                    <w:rPr>
                      <w:rFonts w:hint="eastAsia" w:eastAsia="宋体"/>
                      <w:b/>
                      <w:color w:val="auto"/>
                      <w:szCs w:val="21"/>
                      <w:highlight w:val="none"/>
                      <w:lang w:eastAsia="zh-CN"/>
                    </w:rPr>
                  </w:pPr>
                  <w:r>
                    <w:rPr>
                      <w:rFonts w:hint="eastAsia"/>
                      <w:b/>
                      <w:color w:val="auto"/>
                      <w:szCs w:val="21"/>
                      <w:highlight w:val="none"/>
                      <w:lang w:val="en-US" w:eastAsia="zh-CN"/>
                    </w:rPr>
                    <w:t>距离（m）</w:t>
                  </w:r>
                </w:p>
              </w:tc>
              <w:tc>
                <w:tcPr>
                  <w:tcW w:w="1851" w:type="dxa"/>
                  <w:tcBorders>
                    <w:tl2br w:val="nil"/>
                    <w:tr2bl w:val="nil"/>
                  </w:tcBorders>
                  <w:noWrap w:val="0"/>
                  <w:vAlign w:val="center"/>
                </w:tcPr>
                <w:p>
                  <w:pPr>
                    <w:adjustRightInd w:val="0"/>
                    <w:snapToGrid w:val="0"/>
                    <w:jc w:val="center"/>
                    <w:rPr>
                      <w:rFonts w:hint="default" w:eastAsia="宋体"/>
                      <w:b/>
                      <w:color w:val="auto"/>
                      <w:szCs w:val="21"/>
                      <w:highlight w:val="none"/>
                      <w:lang w:val="en-US" w:eastAsia="zh-CN"/>
                    </w:rPr>
                  </w:pPr>
                  <w:r>
                    <w:rPr>
                      <w:rFonts w:hint="eastAsia"/>
                      <w:b/>
                      <w:color w:val="auto"/>
                      <w:szCs w:val="21"/>
                      <w:highlight w:val="none"/>
                      <w:lang w:val="en-US" w:eastAsia="zh-CN"/>
                    </w:rPr>
                    <w:t>保护级别</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vMerge w:val="restart"/>
                  <w:tcBorders>
                    <w:tl2br w:val="nil"/>
                    <w:tr2bl w:val="nil"/>
                  </w:tcBorders>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大气环境</w:t>
                  </w:r>
                </w:p>
              </w:tc>
              <w:tc>
                <w:tcPr>
                  <w:tcW w:w="1680" w:type="dxa"/>
                  <w:tcBorders>
                    <w:tl2br w:val="nil"/>
                    <w:tr2bl w:val="nil"/>
                  </w:tcBorders>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冯堤社区</w:t>
                  </w:r>
                </w:p>
              </w:tc>
              <w:tc>
                <w:tcPr>
                  <w:tcW w:w="1200" w:type="dxa"/>
                  <w:tcBorders>
                    <w:tl2br w:val="nil"/>
                    <w:tr2bl w:val="nil"/>
                  </w:tcBorders>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居民区</w:t>
                  </w:r>
                </w:p>
              </w:tc>
              <w:tc>
                <w:tcPr>
                  <w:tcW w:w="930"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居民</w:t>
                  </w:r>
                </w:p>
              </w:tc>
              <w:tc>
                <w:tcPr>
                  <w:tcW w:w="750" w:type="dxa"/>
                  <w:tcBorders>
                    <w:tl2br w:val="nil"/>
                    <w:tr2bl w:val="nil"/>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W</w:t>
                  </w:r>
                </w:p>
              </w:tc>
              <w:tc>
                <w:tcPr>
                  <w:tcW w:w="833" w:type="dxa"/>
                  <w:tcBorders>
                    <w:tl2br w:val="nil"/>
                    <w:tr2bl w:val="nil"/>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220</w:t>
                  </w:r>
                </w:p>
              </w:tc>
              <w:tc>
                <w:tcPr>
                  <w:tcW w:w="1851" w:type="dxa"/>
                  <w:vMerge w:val="restart"/>
                  <w:tcBorders>
                    <w:tl2br w:val="nil"/>
                    <w:tr2bl w:val="nil"/>
                  </w:tcBorders>
                  <w:noWrap w:val="0"/>
                  <w:vAlign w:val="center"/>
                </w:tcPr>
                <w:p>
                  <w:pPr>
                    <w:jc w:val="center"/>
                    <w:rPr>
                      <w:rFonts w:hint="eastAsia"/>
                      <w:color w:val="auto"/>
                      <w:szCs w:val="21"/>
                      <w:highlight w:val="none"/>
                      <w:lang w:val="en-US" w:eastAsia="zh-CN"/>
                    </w:rPr>
                  </w:pPr>
                  <w:r>
                    <w:rPr>
                      <w:color w:val="auto"/>
                      <w:szCs w:val="21"/>
                      <w:highlight w:val="none"/>
                    </w:rPr>
                    <w:t>《环境空气质量标准》（GB3095-</w:t>
                  </w:r>
                  <w:r>
                    <w:rPr>
                      <w:rFonts w:hint="eastAsia"/>
                      <w:color w:val="auto"/>
                      <w:szCs w:val="21"/>
                      <w:highlight w:val="none"/>
                    </w:rPr>
                    <w:t>2012</w:t>
                  </w:r>
                  <w:r>
                    <w:rPr>
                      <w:color w:val="auto"/>
                      <w:szCs w:val="21"/>
                      <w:highlight w:val="none"/>
                    </w:rPr>
                    <w:t>）二级</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0" w:type="dxa"/>
                  <w:vMerge w:val="continue"/>
                  <w:tcBorders>
                    <w:tl2br w:val="nil"/>
                    <w:tr2bl w:val="nil"/>
                  </w:tcBorders>
                  <w:noWrap w:val="0"/>
                  <w:vAlign w:val="center"/>
                </w:tcPr>
                <w:p>
                  <w:pPr>
                    <w:adjustRightInd w:val="0"/>
                    <w:snapToGrid w:val="0"/>
                    <w:jc w:val="center"/>
                    <w:rPr>
                      <w:rFonts w:hint="eastAsia"/>
                      <w:color w:val="auto"/>
                      <w:szCs w:val="21"/>
                      <w:highlight w:val="yellow"/>
                      <w:lang w:val="en-US" w:eastAsia="zh-CN"/>
                    </w:rPr>
                  </w:pPr>
                </w:p>
              </w:tc>
              <w:tc>
                <w:tcPr>
                  <w:tcW w:w="1680" w:type="dxa"/>
                  <w:tcBorders>
                    <w:tl2br w:val="nil"/>
                    <w:tr2bl w:val="nil"/>
                  </w:tcBorders>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张兴庄村</w:t>
                  </w:r>
                </w:p>
              </w:tc>
              <w:tc>
                <w:tcPr>
                  <w:tcW w:w="1200" w:type="dxa"/>
                  <w:tcBorders>
                    <w:tl2br w:val="nil"/>
                    <w:tr2bl w:val="nil"/>
                  </w:tcBorders>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居民区</w:t>
                  </w:r>
                </w:p>
              </w:tc>
              <w:tc>
                <w:tcPr>
                  <w:tcW w:w="930" w:type="dxa"/>
                  <w:tcBorders>
                    <w:tl2br w:val="nil"/>
                    <w:tr2bl w:val="nil"/>
                  </w:tcBorders>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居民</w:t>
                  </w:r>
                </w:p>
              </w:tc>
              <w:tc>
                <w:tcPr>
                  <w:tcW w:w="750" w:type="dxa"/>
                  <w:tcBorders>
                    <w:tl2br w:val="nil"/>
                    <w:tr2bl w:val="nil"/>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W</w:t>
                  </w:r>
                </w:p>
              </w:tc>
              <w:tc>
                <w:tcPr>
                  <w:tcW w:w="833" w:type="dxa"/>
                  <w:tcBorders>
                    <w:tl2br w:val="nil"/>
                    <w:tr2bl w:val="nil"/>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400</w:t>
                  </w:r>
                </w:p>
              </w:tc>
              <w:tc>
                <w:tcPr>
                  <w:tcW w:w="1851" w:type="dxa"/>
                  <w:vMerge w:val="continue"/>
                  <w:tcBorders>
                    <w:tl2br w:val="nil"/>
                    <w:tr2bl w:val="nil"/>
                  </w:tcBorders>
                  <w:noWrap w:val="0"/>
                  <w:vAlign w:val="center"/>
                </w:tcPr>
                <w:p>
                  <w:pPr>
                    <w:jc w:val="center"/>
                    <w:rPr>
                      <w:color w:val="auto"/>
                      <w:szCs w:val="21"/>
                      <w:highlight w:val="yellow"/>
                    </w:rPr>
                  </w:pPr>
                </w:p>
              </w:tc>
            </w:tr>
          </w:tbl>
          <w:p>
            <w:pPr>
              <w:rPr>
                <w:rFonts w:hint="default"/>
                <w:color w:val="auto"/>
                <w:highlight w:val="yellow"/>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79" w:hRule="atLeast"/>
          <w:jc w:val="center"/>
        </w:trPr>
        <w:tc>
          <w:tcPr>
            <w:tcW w:w="800" w:type="dxa"/>
            <w:noWrap w:val="0"/>
            <w:vAlign w:val="center"/>
          </w:tcPr>
          <w:p>
            <w:pPr>
              <w:adjustRightInd w:val="0"/>
              <w:snapToGrid w:val="0"/>
              <w:jc w:val="center"/>
              <w:rPr>
                <w:rFonts w:hint="default" w:ascii="宋体" w:hAnsi="宋体" w:cs="宋体"/>
                <w:color w:val="auto"/>
                <w:kern w:val="0"/>
                <w:sz w:val="24"/>
                <w:szCs w:val="24"/>
                <w:highlight w:val="yellow"/>
                <w:lang w:val="en-US" w:eastAsia="zh-CN"/>
              </w:rPr>
            </w:pPr>
            <w:r>
              <w:rPr>
                <w:rFonts w:hint="eastAsia" w:ascii="宋体" w:hAnsi="宋体" w:cs="宋体"/>
                <w:color w:val="auto"/>
                <w:kern w:val="0"/>
                <w:sz w:val="24"/>
                <w:szCs w:val="24"/>
                <w:highlight w:val="none"/>
                <w:lang w:val="en-US" w:eastAsia="zh-CN"/>
              </w:rPr>
              <w:t>污染物排放控制标准</w:t>
            </w:r>
          </w:p>
        </w:tc>
        <w:tc>
          <w:tcPr>
            <w:tcW w:w="8190" w:type="dxa"/>
            <w:noWrap w:val="0"/>
            <w:vAlign w:val="top"/>
          </w:tcPr>
          <w:p>
            <w:pPr>
              <w:spacing w:line="460" w:lineRule="exact"/>
              <w:ind w:firstLine="480" w:firstLineChars="200"/>
              <w:rPr>
                <w:rFonts w:eastAsia="黑体"/>
                <w:color w:val="auto"/>
                <w:sz w:val="24"/>
                <w:highlight w:val="none"/>
              </w:rPr>
            </w:pPr>
            <w:r>
              <w:rPr>
                <w:rFonts w:eastAsia="黑体"/>
                <w:color w:val="auto"/>
                <w:sz w:val="24"/>
                <w:highlight w:val="none"/>
              </w:rPr>
              <w:t>表</w:t>
            </w:r>
            <w:r>
              <w:rPr>
                <w:rFonts w:hint="eastAsia" w:eastAsia="黑体"/>
                <w:color w:val="auto"/>
                <w:sz w:val="24"/>
                <w:highlight w:val="none"/>
                <w:lang w:val="en-US" w:eastAsia="zh-CN"/>
              </w:rPr>
              <w:t>29</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污染物排放标准</w:t>
            </w:r>
          </w:p>
          <w:tbl>
            <w:tblPr>
              <w:tblStyle w:val="15"/>
              <w:tblW w:w="4986"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82"/>
              <w:gridCol w:w="1530"/>
              <w:gridCol w:w="1233"/>
              <w:gridCol w:w="1919"/>
              <w:gridCol w:w="828"/>
              <w:gridCol w:w="156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tcBorders>
                    <w:tl2br w:val="nil"/>
                    <w:tr2bl w:val="nil"/>
                  </w:tcBorders>
                  <w:noWrap w:val="0"/>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污染物</w:t>
                  </w:r>
                </w:p>
              </w:tc>
              <w:tc>
                <w:tcPr>
                  <w:tcW w:w="2763" w:type="dxa"/>
                  <w:gridSpan w:val="2"/>
                  <w:tcBorders>
                    <w:tl2br w:val="nil"/>
                    <w:tr2bl w:val="nil"/>
                  </w:tcBorders>
                  <w:noWrap w:val="0"/>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标准名称</w:t>
                  </w:r>
                </w:p>
              </w:tc>
              <w:tc>
                <w:tcPr>
                  <w:tcW w:w="1919" w:type="dxa"/>
                  <w:tcBorders>
                    <w:tl2br w:val="nil"/>
                    <w:tr2bl w:val="nil"/>
                  </w:tcBorders>
                  <w:noWrap w:val="0"/>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污染因子</w:t>
                  </w:r>
                </w:p>
              </w:tc>
              <w:tc>
                <w:tcPr>
                  <w:tcW w:w="2389" w:type="dxa"/>
                  <w:gridSpan w:val="2"/>
                  <w:tcBorders>
                    <w:tl2br w:val="nil"/>
                    <w:tr2bl w:val="nil"/>
                  </w:tcBorders>
                  <w:noWrap w:val="0"/>
                  <w:vAlign w:val="center"/>
                </w:tcPr>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标准限值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restart"/>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Cs w:val="21"/>
                      <w:highlight w:val="none"/>
                    </w:rPr>
                    <w:t>废气</w:t>
                  </w:r>
                </w:p>
              </w:tc>
              <w:tc>
                <w:tcPr>
                  <w:tcW w:w="2763" w:type="dxa"/>
                  <w:gridSpan w:val="2"/>
                  <w:vMerge w:val="restart"/>
                  <w:tcBorders>
                    <w:tl2br w:val="nil"/>
                    <w:tr2bl w:val="nil"/>
                  </w:tcBorders>
                  <w:noWrap w:val="0"/>
                  <w:vAlign w:val="center"/>
                </w:tcPr>
                <w:p>
                  <w:pPr>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《大气污染物综合排放标准》（GB 16297-1996）</w:t>
                  </w:r>
                </w:p>
              </w:tc>
              <w:tc>
                <w:tcPr>
                  <w:tcW w:w="1919" w:type="dxa"/>
                  <w:tcBorders>
                    <w:tl2br w:val="nil"/>
                    <w:tr2bl w:val="nil"/>
                  </w:tcBorders>
                  <w:noWrap w:val="0"/>
                  <w:vAlign w:val="center"/>
                </w:tcPr>
                <w:p>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颗粒物</w:t>
                  </w:r>
                </w:p>
              </w:tc>
              <w:tc>
                <w:tcPr>
                  <w:tcW w:w="828" w:type="dxa"/>
                  <w:vMerge w:val="restart"/>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lang w:val="en-US" w:eastAsia="zh-CN"/>
                    </w:rPr>
                  </w:pPr>
                  <w:r>
                    <w:rPr>
                      <w:rFonts w:hint="eastAsia" w:cs="Times New Roman"/>
                      <w:color w:val="auto"/>
                      <w:kern w:val="2"/>
                      <w:sz w:val="21"/>
                      <w:szCs w:val="21"/>
                      <w:highlight w:val="none"/>
                      <w:vertAlign w:val="baseline"/>
                      <w:lang w:val="en-US" w:eastAsia="zh-CN" w:bidi="ar-SA"/>
                    </w:rPr>
                    <w:t>15m高排气筒排放速率</w:t>
                  </w:r>
                </w:p>
              </w:tc>
              <w:tc>
                <w:tcPr>
                  <w:tcW w:w="1561" w:type="dxa"/>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3.5kg/h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2763" w:type="dxa"/>
                  <w:gridSpan w:val="2"/>
                  <w:vMerge w:val="continue"/>
                  <w:tcBorders>
                    <w:tl2br w:val="nil"/>
                    <w:tr2bl w:val="nil"/>
                  </w:tcBorders>
                  <w:noWrap w:val="0"/>
                  <w:vAlign w:val="center"/>
                </w:tcPr>
                <w:p>
                  <w:pPr>
                    <w:jc w:val="center"/>
                    <w:rPr>
                      <w:rFonts w:hint="eastAsia" w:cs="Times New Roman"/>
                      <w:color w:val="auto"/>
                      <w:szCs w:val="21"/>
                      <w:highlight w:val="none"/>
                      <w:lang w:val="en-US" w:eastAsia="zh-CN"/>
                    </w:rPr>
                  </w:pPr>
                </w:p>
              </w:tc>
              <w:tc>
                <w:tcPr>
                  <w:tcW w:w="1919" w:type="dxa"/>
                  <w:tcBorders>
                    <w:tl2br w:val="nil"/>
                    <w:tr2bl w:val="nil"/>
                  </w:tcBorders>
                  <w:noWrap w:val="0"/>
                  <w:vAlign w:val="center"/>
                </w:tcPr>
                <w:p>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非甲烷总烃</w:t>
                  </w:r>
                </w:p>
              </w:tc>
              <w:tc>
                <w:tcPr>
                  <w:tcW w:w="828" w:type="dxa"/>
                  <w:vMerge w:val="continue"/>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cs="Times New Roman"/>
                      <w:color w:val="auto"/>
                      <w:kern w:val="2"/>
                      <w:sz w:val="21"/>
                      <w:szCs w:val="21"/>
                      <w:highlight w:val="none"/>
                      <w:vertAlign w:val="baseline"/>
                      <w:lang w:val="en-US" w:eastAsia="zh-CN" w:bidi="ar-SA"/>
                    </w:rPr>
                  </w:pPr>
                </w:p>
              </w:tc>
              <w:tc>
                <w:tcPr>
                  <w:tcW w:w="1561" w:type="dxa"/>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10kg/h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2763" w:type="dxa"/>
                  <w:gridSpan w:val="2"/>
                  <w:vMerge w:val="continue"/>
                  <w:tcBorders>
                    <w:tl2br w:val="nil"/>
                    <w:tr2bl w:val="nil"/>
                  </w:tcBorders>
                  <w:noWrap w:val="0"/>
                  <w:vAlign w:val="center"/>
                </w:tcPr>
                <w:p>
                  <w:pPr>
                    <w:jc w:val="center"/>
                    <w:rPr>
                      <w:rFonts w:hint="eastAsia" w:cs="Times New Roman"/>
                      <w:color w:val="auto"/>
                      <w:szCs w:val="21"/>
                      <w:highlight w:val="none"/>
                      <w:lang w:val="en-US" w:eastAsia="zh-CN"/>
                    </w:rPr>
                  </w:pPr>
                </w:p>
              </w:tc>
              <w:tc>
                <w:tcPr>
                  <w:tcW w:w="1919" w:type="dxa"/>
                  <w:tcBorders>
                    <w:tl2br w:val="nil"/>
                    <w:tr2bl w:val="nil"/>
                  </w:tcBorders>
                  <w:noWrap w:val="0"/>
                  <w:vAlign w:val="center"/>
                </w:tcPr>
                <w:p>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二甲苯</w:t>
                  </w:r>
                </w:p>
              </w:tc>
              <w:tc>
                <w:tcPr>
                  <w:tcW w:w="828" w:type="dxa"/>
                  <w:vMerge w:val="continue"/>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cs="Times New Roman"/>
                      <w:color w:val="auto"/>
                      <w:kern w:val="2"/>
                      <w:sz w:val="21"/>
                      <w:szCs w:val="21"/>
                      <w:highlight w:val="none"/>
                      <w:vertAlign w:val="baseline"/>
                      <w:lang w:val="en-US" w:eastAsia="zh-CN" w:bidi="ar-SA"/>
                    </w:rPr>
                  </w:pPr>
                </w:p>
              </w:tc>
              <w:tc>
                <w:tcPr>
                  <w:tcW w:w="1561" w:type="dxa"/>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vertAlign w:val="baseline"/>
                      <w:lang w:val="en-US" w:eastAsia="zh-CN" w:bidi="ar-SA"/>
                    </w:rPr>
                    <w:t>1.0kg/h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continue"/>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p>
              </w:tc>
              <w:tc>
                <w:tcPr>
                  <w:tcW w:w="2763" w:type="dxa"/>
                  <w:gridSpan w:val="2"/>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新乡市生态环境局《关于进一步规范工业企业颗粒物排放限值》的通知</w:t>
                  </w:r>
                </w:p>
              </w:tc>
              <w:tc>
                <w:tcPr>
                  <w:tcW w:w="1919"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颗粒物</w:t>
                  </w:r>
                </w:p>
              </w:tc>
              <w:tc>
                <w:tcPr>
                  <w:tcW w:w="2389"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color w:val="auto"/>
                      <w:kern w:val="2"/>
                      <w:sz w:val="21"/>
                      <w:szCs w:val="21"/>
                      <w:highlight w:val="none"/>
                      <w:vertAlign w:val="superscript"/>
                      <w:lang w:val="en-US" w:eastAsia="zh-CN" w:bidi="ar-SA"/>
                    </w:rPr>
                  </w:pPr>
                  <w:r>
                    <w:rPr>
                      <w:rFonts w:hint="eastAsia" w:cs="Times New Roman"/>
                      <w:color w:val="auto"/>
                      <w:kern w:val="2"/>
                      <w:sz w:val="21"/>
                      <w:szCs w:val="21"/>
                      <w:highlight w:val="none"/>
                      <w:lang w:val="en-US" w:eastAsia="zh-CN" w:bidi="ar-SA"/>
                    </w:rPr>
                    <w:t>有组织：10</w:t>
                  </w:r>
                  <w:r>
                    <w:rPr>
                      <w:rFonts w:hint="eastAsia" w:ascii="Times New Roman" w:hAnsi="Times New Roman" w:cs="Times New Roman"/>
                      <w:color w:val="auto"/>
                      <w:kern w:val="2"/>
                      <w:sz w:val="21"/>
                      <w:szCs w:val="21"/>
                      <w:highlight w:val="none"/>
                      <w:lang w:val="en-US" w:eastAsia="zh-CN" w:bidi="ar-SA"/>
                    </w:rPr>
                    <w:t>mg/m</w:t>
                  </w:r>
                  <w:r>
                    <w:rPr>
                      <w:rFonts w:hint="eastAsia" w:ascii="Times New Roman" w:hAnsi="Times New Roman" w:cs="Times New Roman"/>
                      <w:color w:val="auto"/>
                      <w:kern w:val="2"/>
                      <w:sz w:val="21"/>
                      <w:szCs w:val="21"/>
                      <w:highlight w:val="none"/>
                      <w:vertAlign w:val="superscript"/>
                      <w:lang w:val="en-US" w:eastAsia="zh-CN" w:bidi="ar-SA"/>
                    </w:rPr>
                    <w:t>3</w:t>
                  </w:r>
                </w:p>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highlight w:val="none"/>
                      <w:lang w:val="en-US" w:eastAsia="zh-CN"/>
                    </w:rPr>
                  </w:pPr>
                  <w:r>
                    <w:rPr>
                      <w:rFonts w:hint="eastAsia" w:cs="Times New Roman"/>
                      <w:color w:val="auto"/>
                      <w:kern w:val="2"/>
                      <w:sz w:val="21"/>
                      <w:szCs w:val="21"/>
                      <w:highlight w:val="none"/>
                      <w:vertAlign w:val="baseline"/>
                      <w:lang w:val="en-US" w:eastAsia="zh-CN" w:bidi="ar-SA"/>
                    </w:rPr>
                    <w:t>无组织：0.5</w:t>
                  </w:r>
                  <w:r>
                    <w:rPr>
                      <w:rFonts w:hint="eastAsia" w:ascii="Times New Roman" w:hAnsi="Times New Roman" w:cs="Times New Roman"/>
                      <w:color w:val="auto"/>
                      <w:kern w:val="2"/>
                      <w:sz w:val="21"/>
                      <w:szCs w:val="21"/>
                      <w:highlight w:val="none"/>
                      <w:lang w:val="en-US" w:eastAsia="zh-CN" w:bidi="ar-SA"/>
                    </w:rPr>
                    <w:t>mg/m</w:t>
                  </w:r>
                  <w:r>
                    <w:rPr>
                      <w:rFonts w:hint="eastAsia" w:ascii="Times New Roman" w:hAnsi="Times New Roman" w:cs="Times New Roman"/>
                      <w:color w:val="auto"/>
                      <w:kern w:val="2"/>
                      <w:sz w:val="21"/>
                      <w:szCs w:val="21"/>
                      <w:highlight w:val="none"/>
                      <w:vertAlign w:val="superscript"/>
                      <w:lang w:val="en-US" w:eastAsia="zh-CN" w:bidi="ar-SA"/>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2763" w:type="dxa"/>
                  <w:gridSpan w:val="2"/>
                  <w:tcBorders>
                    <w:tl2br w:val="nil"/>
                    <w:tr2bl w:val="nil"/>
                  </w:tcBorders>
                  <w:noWrap w:val="0"/>
                  <w:vAlign w:val="center"/>
                </w:tcPr>
                <w:p>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《河南省地方标准-工业涂装工序挥发性有机物排放标准》（DB41 1951-2020）</w:t>
                  </w:r>
                </w:p>
              </w:tc>
              <w:tc>
                <w:tcPr>
                  <w:tcW w:w="1919" w:type="dxa"/>
                  <w:tcBorders>
                    <w:tl2br w:val="nil"/>
                    <w:tr2bl w:val="nil"/>
                  </w:tcBorders>
                  <w:noWrap w:val="0"/>
                  <w:vAlign w:val="center"/>
                </w:tcPr>
                <w:p>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二甲苯</w:t>
                  </w:r>
                </w:p>
              </w:tc>
              <w:tc>
                <w:tcPr>
                  <w:tcW w:w="2389" w:type="dxa"/>
                  <w:gridSpan w:val="2"/>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ascii="Times New Roman" w:hAnsi="Times New Roman" w:cs="Times New Roman"/>
                      <w:color w:val="auto"/>
                      <w:kern w:val="2"/>
                      <w:sz w:val="21"/>
                      <w:szCs w:val="21"/>
                      <w:highlight w:val="none"/>
                      <w:vertAlign w:val="superscript"/>
                      <w:lang w:val="en-US" w:eastAsia="zh-CN" w:bidi="ar-SA"/>
                    </w:rPr>
                  </w:pPr>
                  <w:r>
                    <w:rPr>
                      <w:rFonts w:hint="eastAsia" w:cs="Times New Roman"/>
                      <w:color w:val="auto"/>
                      <w:kern w:val="2"/>
                      <w:sz w:val="21"/>
                      <w:szCs w:val="21"/>
                      <w:highlight w:val="none"/>
                      <w:vertAlign w:val="baseline"/>
                      <w:lang w:val="en-US" w:eastAsia="zh-CN" w:bidi="ar-SA"/>
                    </w:rPr>
                    <w:t>有组织：20</w:t>
                  </w:r>
                  <w:r>
                    <w:rPr>
                      <w:rFonts w:hint="eastAsia" w:ascii="Times New Roman" w:hAnsi="Times New Roman" w:cs="Times New Roman"/>
                      <w:color w:val="auto"/>
                      <w:kern w:val="2"/>
                      <w:sz w:val="21"/>
                      <w:szCs w:val="21"/>
                      <w:highlight w:val="none"/>
                      <w:lang w:val="en-US" w:eastAsia="zh-CN" w:bidi="ar-SA"/>
                    </w:rPr>
                    <w:t>mg/m</w:t>
                  </w:r>
                  <w:r>
                    <w:rPr>
                      <w:rFonts w:hint="eastAsia" w:ascii="Times New Roman" w:hAnsi="Times New Roman" w:cs="Times New Roman"/>
                      <w:color w:val="auto"/>
                      <w:kern w:val="2"/>
                      <w:sz w:val="21"/>
                      <w:szCs w:val="21"/>
                      <w:highlight w:val="none"/>
                      <w:vertAlign w:val="superscript"/>
                      <w:lang w:val="en-US" w:eastAsia="zh-CN" w:bidi="ar-SA"/>
                    </w:rPr>
                    <w:t>3</w:t>
                  </w:r>
                </w:p>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（甲苯与二甲苯合计）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2763" w:type="dxa"/>
                  <w:gridSpan w:val="2"/>
                  <w:tcBorders>
                    <w:tl2br w:val="nil"/>
                    <w:tr2bl w:val="nil"/>
                  </w:tcBorders>
                  <w:noWrap w:val="0"/>
                  <w:vAlign w:val="center"/>
                </w:tcPr>
                <w:p>
                  <w:pPr>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《橡胶制品工业污染物排放标准》（GB27632-2011）</w:t>
                  </w:r>
                </w:p>
              </w:tc>
              <w:tc>
                <w:tcPr>
                  <w:tcW w:w="1919" w:type="dxa"/>
                  <w:tcBorders>
                    <w:tl2br w:val="nil"/>
                    <w:tr2bl w:val="nil"/>
                  </w:tcBorders>
                  <w:noWrap w:val="0"/>
                  <w:vAlign w:val="center"/>
                </w:tcPr>
                <w:p>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非甲烷总烃</w:t>
                  </w:r>
                </w:p>
              </w:tc>
              <w:tc>
                <w:tcPr>
                  <w:tcW w:w="2389" w:type="dxa"/>
                  <w:gridSpan w:val="2"/>
                  <w:tcBorders>
                    <w:tl2br w:val="nil"/>
                    <w:tr2bl w:val="nil"/>
                  </w:tcBorders>
                  <w:noWrap w:val="0"/>
                  <w:vAlign w:val="center"/>
                </w:tcPr>
                <w:p>
                  <w:pPr>
                    <w:bidi w:val="0"/>
                    <w:jc w:val="center"/>
                    <w:rPr>
                      <w:rFonts w:hint="default"/>
                      <w:color w:val="auto"/>
                      <w:sz w:val="21"/>
                      <w:szCs w:val="21"/>
                      <w:lang w:val="en-US" w:eastAsia="zh-CN"/>
                    </w:rPr>
                  </w:pPr>
                  <w:r>
                    <w:rPr>
                      <w:rFonts w:hint="eastAsia" w:cs="Times New Roman"/>
                      <w:color w:val="auto"/>
                      <w:kern w:val="2"/>
                      <w:sz w:val="21"/>
                      <w:szCs w:val="21"/>
                      <w:highlight w:val="none"/>
                      <w:lang w:val="en-US" w:eastAsia="zh-CN" w:bidi="ar-SA"/>
                    </w:rPr>
                    <w:t>有组织：10</w:t>
                  </w:r>
                  <w:r>
                    <w:rPr>
                      <w:rFonts w:hint="eastAsia" w:ascii="Times New Roman" w:hAnsi="Times New Roman" w:cs="Times New Roman"/>
                      <w:color w:val="auto"/>
                      <w:kern w:val="2"/>
                      <w:sz w:val="21"/>
                      <w:szCs w:val="21"/>
                      <w:highlight w:val="none"/>
                      <w:lang w:val="en-US" w:eastAsia="zh-CN" w:bidi="ar-SA"/>
                    </w:rPr>
                    <w:t>mg/m</w:t>
                  </w:r>
                  <w:r>
                    <w:rPr>
                      <w:rFonts w:hint="eastAsia" w:ascii="Times New Roman" w:hAnsi="Times New Roman" w:cs="Times New Roman"/>
                      <w:color w:val="auto"/>
                      <w:kern w:val="2"/>
                      <w:sz w:val="21"/>
                      <w:szCs w:val="21"/>
                      <w:highlight w:val="none"/>
                      <w:vertAlign w:val="superscript"/>
                      <w:lang w:val="en-US" w:eastAsia="zh-CN" w:bidi="ar-SA"/>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continue"/>
                  <w:tcBorders>
                    <w:tl2br w:val="nil"/>
                    <w:tr2bl w:val="nil"/>
                  </w:tcBorders>
                  <w:noWrap w:val="0"/>
                  <w:vAlign w:val="center"/>
                </w:tcPr>
                <w:p>
                  <w:pPr>
                    <w:jc w:val="center"/>
                    <w:rPr>
                      <w:rFonts w:hint="default" w:ascii="Times New Roman" w:hAnsi="Times New Roman" w:cs="Times New Roman"/>
                      <w:color w:val="auto"/>
                      <w:szCs w:val="21"/>
                      <w:highlight w:val="yellow"/>
                    </w:rPr>
                  </w:pPr>
                </w:p>
              </w:tc>
              <w:tc>
                <w:tcPr>
                  <w:tcW w:w="2763" w:type="dxa"/>
                  <w:gridSpan w:val="2"/>
                  <w:vMerge w:val="restart"/>
                  <w:tcBorders>
                    <w:tl2br w:val="nil"/>
                    <w:tr2bl w:val="nil"/>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《关于全省开展工业企业挥发性有机物专项治理工作中排放建议值的通知》（豫环攻坚办（2017）162号）表面涂装业</w:t>
                  </w:r>
                </w:p>
              </w:tc>
              <w:tc>
                <w:tcPr>
                  <w:tcW w:w="1919" w:type="dxa"/>
                  <w:tcBorders>
                    <w:tl2br w:val="nil"/>
                    <w:tr2bl w:val="nil"/>
                  </w:tcBorders>
                  <w:noWrap w:val="0"/>
                  <w:vAlign w:val="center"/>
                </w:tcPr>
                <w:p>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非甲烷总烃</w:t>
                  </w:r>
                </w:p>
              </w:tc>
              <w:tc>
                <w:tcPr>
                  <w:tcW w:w="2389" w:type="dxa"/>
                  <w:gridSpan w:val="2"/>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highlight w:val="none"/>
                      <w:vertAlign w:val="baseline"/>
                      <w:lang w:val="en-US" w:eastAsia="zh-CN"/>
                    </w:rPr>
                  </w:pPr>
                  <w:r>
                    <w:rPr>
                      <w:rFonts w:hint="eastAsia" w:ascii="Times New Roman" w:hAnsi="Times New Roman" w:eastAsia="宋体" w:cs="Times New Roman"/>
                      <w:color w:val="auto"/>
                      <w:kern w:val="2"/>
                      <w:sz w:val="21"/>
                      <w:szCs w:val="21"/>
                      <w:highlight w:val="none"/>
                      <w:vertAlign w:val="baseline"/>
                      <w:lang w:val="en-US" w:eastAsia="zh-CN" w:bidi="ar-SA"/>
                    </w:rPr>
                    <w:t>处理效率：70%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continue"/>
                  <w:tcBorders>
                    <w:tl2br w:val="nil"/>
                    <w:tr2bl w:val="nil"/>
                  </w:tcBorders>
                  <w:noWrap w:val="0"/>
                  <w:vAlign w:val="center"/>
                </w:tcPr>
                <w:p>
                  <w:pPr>
                    <w:jc w:val="center"/>
                    <w:rPr>
                      <w:rFonts w:hint="default" w:ascii="Times New Roman" w:hAnsi="Times New Roman" w:cs="Times New Roman"/>
                      <w:color w:val="auto"/>
                      <w:szCs w:val="21"/>
                      <w:highlight w:val="yellow"/>
                    </w:rPr>
                  </w:pPr>
                </w:p>
              </w:tc>
              <w:tc>
                <w:tcPr>
                  <w:tcW w:w="2763" w:type="dxa"/>
                  <w:gridSpan w:val="2"/>
                  <w:vMerge w:val="continue"/>
                  <w:tcBorders>
                    <w:tl2br w:val="nil"/>
                    <w:tr2bl w:val="nil"/>
                  </w:tcBorders>
                  <w:noWrap w:val="0"/>
                  <w:vAlign w:val="center"/>
                </w:tcPr>
                <w:p>
                  <w:pPr>
                    <w:jc w:val="center"/>
                    <w:rPr>
                      <w:rFonts w:hint="eastAsia" w:cs="Times New Roman"/>
                      <w:color w:val="auto"/>
                      <w:szCs w:val="21"/>
                      <w:highlight w:val="none"/>
                      <w:lang w:val="en-US" w:eastAsia="zh-CN"/>
                    </w:rPr>
                  </w:pPr>
                </w:p>
              </w:tc>
              <w:tc>
                <w:tcPr>
                  <w:tcW w:w="1919" w:type="dxa"/>
                  <w:tcBorders>
                    <w:tl2br w:val="nil"/>
                    <w:tr2bl w:val="nil"/>
                  </w:tcBorders>
                  <w:noWrap w:val="0"/>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二甲苯</w:t>
                  </w:r>
                </w:p>
              </w:tc>
              <w:tc>
                <w:tcPr>
                  <w:tcW w:w="2389" w:type="dxa"/>
                  <w:gridSpan w:val="2"/>
                  <w:tcBorders>
                    <w:tl2br w:val="nil"/>
                    <w:tr2bl w:val="nil"/>
                  </w:tcBorders>
                  <w:noWrap w:val="0"/>
                  <w:vAlign w:val="center"/>
                </w:tcPr>
                <w:p>
                  <w:pPr>
                    <w:jc w:val="center"/>
                    <w:rPr>
                      <w:rFonts w:hint="default"/>
                      <w:color w:val="auto"/>
                      <w:highlight w:val="none"/>
                      <w:lang w:val="en-US" w:eastAsia="zh-CN"/>
                    </w:rPr>
                  </w:pPr>
                  <w:r>
                    <w:rPr>
                      <w:rFonts w:hint="eastAsia" w:ascii="Times New Roman" w:hAnsi="Times New Roman" w:cs="Times New Roman"/>
                      <w:color w:val="auto"/>
                      <w:kern w:val="2"/>
                      <w:sz w:val="21"/>
                      <w:szCs w:val="21"/>
                      <w:highlight w:val="none"/>
                      <w:vertAlign w:val="baseline"/>
                      <w:lang w:val="en-US" w:eastAsia="zh-CN" w:bidi="ar-SA"/>
                    </w:rPr>
                    <w:t>无组织：0.2</w:t>
                  </w:r>
                  <w:r>
                    <w:rPr>
                      <w:rFonts w:hint="eastAsia" w:ascii="Times New Roman" w:hAnsi="Times New Roman" w:cs="Times New Roman"/>
                      <w:color w:val="auto"/>
                      <w:kern w:val="2"/>
                      <w:sz w:val="21"/>
                      <w:szCs w:val="21"/>
                      <w:highlight w:val="none"/>
                      <w:lang w:val="en-US" w:eastAsia="zh-CN" w:bidi="ar-SA"/>
                    </w:rPr>
                    <w:t>mg/m</w:t>
                  </w:r>
                  <w:r>
                    <w:rPr>
                      <w:rFonts w:hint="eastAsia" w:ascii="Times New Roman" w:hAnsi="Times New Roman" w:cs="Times New Roman"/>
                      <w:color w:val="auto"/>
                      <w:kern w:val="2"/>
                      <w:sz w:val="21"/>
                      <w:szCs w:val="21"/>
                      <w:highlight w:val="none"/>
                      <w:vertAlign w:val="superscript"/>
                      <w:lang w:val="en-US" w:eastAsia="zh-CN" w:bidi="ar-SA"/>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77" w:hRule="atLeast"/>
                <w:jc w:val="center"/>
              </w:trPr>
              <w:tc>
                <w:tcPr>
                  <w:tcW w:w="882" w:type="dxa"/>
                  <w:vMerge w:val="continue"/>
                  <w:tcBorders>
                    <w:tl2br w:val="nil"/>
                    <w:tr2bl w:val="nil"/>
                  </w:tcBorders>
                  <w:noWrap w:val="0"/>
                  <w:vAlign w:val="center"/>
                </w:tcPr>
                <w:p>
                  <w:pPr>
                    <w:jc w:val="center"/>
                    <w:rPr>
                      <w:rFonts w:hint="default" w:ascii="Times New Roman" w:hAnsi="Times New Roman" w:cs="Times New Roman"/>
                      <w:color w:val="auto"/>
                      <w:szCs w:val="21"/>
                      <w:highlight w:val="yellow"/>
                    </w:rPr>
                  </w:pPr>
                </w:p>
              </w:tc>
              <w:tc>
                <w:tcPr>
                  <w:tcW w:w="1530" w:type="dxa"/>
                  <w:vMerge w:val="restart"/>
                  <w:tcBorders>
                    <w:right w:val="single" w:color="000000" w:sz="4" w:space="0"/>
                    <w:tl2br w:val="nil"/>
                    <w:tr2bl w:val="nil"/>
                  </w:tcBorders>
                  <w:noWrap w:val="0"/>
                  <w:vAlign w:val="center"/>
                </w:tcPr>
                <w:p>
                  <w:pPr>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《河南省重污染天气重</w:t>
                  </w:r>
                  <w:r>
                    <w:rPr>
                      <w:rFonts w:hint="default" w:cs="Times New Roman"/>
                      <w:color w:val="auto"/>
                      <w:szCs w:val="21"/>
                      <w:highlight w:val="none"/>
                      <w:lang w:val="en-US" w:eastAsia="zh-CN"/>
                    </w:rPr>
                    <w:t>点行业应急减排措施制定技术指南（2021年修订版）》中A级绩效指标</w:t>
                  </w:r>
                </w:p>
              </w:tc>
              <w:tc>
                <w:tcPr>
                  <w:tcW w:w="1233" w:type="dxa"/>
                  <w:tcBorders>
                    <w:left w:val="single" w:color="000000" w:sz="4" w:space="0"/>
                    <w:tl2br w:val="nil"/>
                    <w:tr2bl w:val="nil"/>
                  </w:tcBorders>
                  <w:noWrap w:val="0"/>
                  <w:vAlign w:val="center"/>
                </w:tcPr>
                <w:p>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橡胶制品业</w:t>
                  </w:r>
                </w:p>
              </w:tc>
              <w:tc>
                <w:tcPr>
                  <w:tcW w:w="1919" w:type="dxa"/>
                  <w:tcBorders>
                    <w:tl2br w:val="nil"/>
                    <w:tr2bl w:val="nil"/>
                  </w:tcBorders>
                  <w:noWrap w:val="0"/>
                  <w:vAlign w:val="center"/>
                </w:tcPr>
                <w:p>
                  <w:pPr>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非甲烷总烃</w:t>
                  </w:r>
                </w:p>
              </w:tc>
              <w:tc>
                <w:tcPr>
                  <w:tcW w:w="2389" w:type="dxa"/>
                  <w:gridSpan w:val="2"/>
                  <w:tcBorders>
                    <w:tl2br w:val="nil"/>
                    <w:tr2bl w:val="nil"/>
                  </w:tcBorders>
                  <w:noWrap w:val="0"/>
                  <w:vAlign w:val="center"/>
                </w:tcPr>
                <w:p>
                  <w:pPr>
                    <w:jc w:val="center"/>
                    <w:rPr>
                      <w:rFonts w:hint="eastAsia" w:ascii="Times New Roman" w:hAnsi="Times New Roman"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lang w:val="en-US" w:eastAsia="zh-CN" w:bidi="ar-SA"/>
                    </w:rPr>
                    <w:t>有组织：10</w:t>
                  </w:r>
                  <w:r>
                    <w:rPr>
                      <w:rFonts w:hint="eastAsia" w:ascii="Times New Roman" w:hAnsi="Times New Roman" w:cs="Times New Roman"/>
                      <w:color w:val="auto"/>
                      <w:kern w:val="2"/>
                      <w:sz w:val="21"/>
                      <w:szCs w:val="21"/>
                      <w:highlight w:val="none"/>
                      <w:lang w:val="en-US" w:eastAsia="zh-CN" w:bidi="ar-SA"/>
                    </w:rPr>
                    <w:t>mg/m</w:t>
                  </w:r>
                  <w:r>
                    <w:rPr>
                      <w:rFonts w:hint="eastAsia" w:ascii="Times New Roman" w:hAnsi="Times New Roman" w:cs="Times New Roman"/>
                      <w:color w:val="auto"/>
                      <w:kern w:val="2"/>
                      <w:sz w:val="21"/>
                      <w:szCs w:val="21"/>
                      <w:highlight w:val="none"/>
                      <w:vertAlign w:val="superscript"/>
                      <w:lang w:val="en-US" w:eastAsia="zh-CN" w:bidi="ar-SA"/>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continue"/>
                  <w:tcBorders>
                    <w:tl2br w:val="nil"/>
                    <w:tr2bl w:val="nil"/>
                  </w:tcBorders>
                  <w:noWrap w:val="0"/>
                  <w:vAlign w:val="center"/>
                </w:tcPr>
                <w:p>
                  <w:pPr>
                    <w:jc w:val="center"/>
                    <w:rPr>
                      <w:rFonts w:hint="default" w:ascii="Times New Roman" w:hAnsi="Times New Roman" w:cs="Times New Roman"/>
                      <w:color w:val="auto"/>
                      <w:szCs w:val="21"/>
                      <w:highlight w:val="yellow"/>
                    </w:rPr>
                  </w:pPr>
                </w:p>
              </w:tc>
              <w:tc>
                <w:tcPr>
                  <w:tcW w:w="1530" w:type="dxa"/>
                  <w:vMerge w:val="continue"/>
                  <w:tcBorders>
                    <w:right w:val="single" w:color="000000" w:sz="4" w:space="0"/>
                    <w:tl2br w:val="nil"/>
                    <w:tr2bl w:val="nil"/>
                  </w:tcBorders>
                  <w:noWrap w:val="0"/>
                  <w:vAlign w:val="center"/>
                </w:tcPr>
                <w:p>
                  <w:pPr>
                    <w:jc w:val="center"/>
                    <w:rPr>
                      <w:rFonts w:hint="eastAsia" w:cs="Times New Roman"/>
                      <w:color w:val="auto"/>
                      <w:szCs w:val="21"/>
                      <w:highlight w:val="none"/>
                      <w:lang w:val="en-US" w:eastAsia="zh-CN"/>
                    </w:rPr>
                  </w:pPr>
                </w:p>
              </w:tc>
              <w:tc>
                <w:tcPr>
                  <w:tcW w:w="1233" w:type="dxa"/>
                  <w:tcBorders>
                    <w:left w:val="single" w:color="000000" w:sz="4" w:space="0"/>
                    <w:tl2br w:val="nil"/>
                    <w:tr2bl w:val="nil"/>
                  </w:tcBorders>
                  <w:noWrap w:val="0"/>
                  <w:vAlign w:val="center"/>
                </w:tcPr>
                <w:p>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工业涂装</w:t>
                  </w:r>
                </w:p>
              </w:tc>
              <w:tc>
                <w:tcPr>
                  <w:tcW w:w="1919" w:type="dxa"/>
                  <w:tcBorders>
                    <w:tl2br w:val="nil"/>
                    <w:tr2bl w:val="nil"/>
                  </w:tcBorders>
                  <w:noWrap w:val="0"/>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非甲烷总烃</w:t>
                  </w:r>
                </w:p>
              </w:tc>
              <w:tc>
                <w:tcPr>
                  <w:tcW w:w="2389" w:type="dxa"/>
                  <w:gridSpan w:val="2"/>
                  <w:tcBorders>
                    <w:tl2br w:val="nil"/>
                    <w:tr2bl w:val="nil"/>
                  </w:tcBorders>
                  <w:noWrap w:val="0"/>
                  <w:vAlign w:val="center"/>
                </w:tcPr>
                <w:p>
                  <w:pPr>
                    <w:jc w:val="center"/>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kern w:val="2"/>
                      <w:sz w:val="21"/>
                      <w:szCs w:val="21"/>
                      <w:highlight w:val="none"/>
                      <w:lang w:val="en-US" w:eastAsia="zh-CN" w:bidi="ar-SA"/>
                    </w:rPr>
                    <w:t>处理效率：95%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restart"/>
                  <w:tcBorders>
                    <w:tl2br w:val="nil"/>
                    <w:tr2bl w:val="nil"/>
                  </w:tcBorders>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废水</w:t>
                  </w:r>
                </w:p>
              </w:tc>
              <w:tc>
                <w:tcPr>
                  <w:tcW w:w="2763" w:type="dxa"/>
                  <w:gridSpan w:val="2"/>
                  <w:vMerge w:val="restart"/>
                  <w:tcBorders>
                    <w:tl2br w:val="nil"/>
                    <w:tr2bl w:val="nil"/>
                  </w:tcBorders>
                  <w:noWrap w:val="0"/>
                  <w:vAlign w:val="center"/>
                </w:tcPr>
                <w:p>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新乡市小店污水处理厂（二期）</w:t>
                  </w:r>
                </w:p>
              </w:tc>
              <w:tc>
                <w:tcPr>
                  <w:tcW w:w="1919"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COD</w:t>
                  </w:r>
                </w:p>
              </w:tc>
              <w:tc>
                <w:tcPr>
                  <w:tcW w:w="2389" w:type="dxa"/>
                  <w:gridSpan w:val="2"/>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350mg/L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2763" w:type="dxa"/>
                  <w:gridSpan w:val="2"/>
                  <w:vMerge w:val="continue"/>
                  <w:tcBorders>
                    <w:tl2br w:val="nil"/>
                    <w:tr2bl w:val="nil"/>
                  </w:tcBorders>
                  <w:noWrap w:val="0"/>
                  <w:vAlign w:val="center"/>
                </w:tcPr>
                <w:p>
                  <w:pPr>
                    <w:jc w:val="center"/>
                    <w:rPr>
                      <w:rFonts w:hint="eastAsia" w:cs="Times New Roman"/>
                      <w:color w:val="auto"/>
                      <w:szCs w:val="21"/>
                      <w:highlight w:val="none"/>
                      <w:lang w:val="en-US" w:eastAsia="zh-CN"/>
                    </w:rPr>
                  </w:pPr>
                </w:p>
              </w:tc>
              <w:tc>
                <w:tcPr>
                  <w:tcW w:w="1919" w:type="dxa"/>
                  <w:tcBorders>
                    <w:tl2br w:val="nil"/>
                    <w:tr2bl w:val="nil"/>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SS</w:t>
                  </w:r>
                </w:p>
              </w:tc>
              <w:tc>
                <w:tcPr>
                  <w:tcW w:w="2389" w:type="dxa"/>
                  <w:gridSpan w:val="2"/>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280mg/L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2763" w:type="dxa"/>
                  <w:gridSpan w:val="2"/>
                  <w:vMerge w:val="continue"/>
                  <w:tcBorders>
                    <w:tl2br w:val="nil"/>
                    <w:tr2bl w:val="nil"/>
                  </w:tcBorders>
                  <w:noWrap w:val="0"/>
                  <w:vAlign w:val="center"/>
                </w:tcPr>
                <w:p>
                  <w:pPr>
                    <w:jc w:val="center"/>
                    <w:rPr>
                      <w:rFonts w:hint="eastAsia" w:cs="Times New Roman"/>
                      <w:color w:val="auto"/>
                      <w:szCs w:val="21"/>
                      <w:highlight w:val="none"/>
                      <w:lang w:val="en-US" w:eastAsia="zh-CN"/>
                    </w:rPr>
                  </w:pPr>
                </w:p>
              </w:tc>
              <w:tc>
                <w:tcPr>
                  <w:tcW w:w="1919" w:type="dxa"/>
                  <w:tcBorders>
                    <w:tl2br w:val="nil"/>
                    <w:tr2bl w:val="nil"/>
                  </w:tcBorders>
                  <w:noWrap w:val="0"/>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NH</w:t>
                  </w:r>
                  <w:r>
                    <w:rPr>
                      <w:rFonts w:hint="eastAsia" w:cs="Times New Roman"/>
                      <w:color w:val="auto"/>
                      <w:szCs w:val="21"/>
                      <w:highlight w:val="none"/>
                      <w:vertAlign w:val="subscript"/>
                      <w:lang w:val="en-US" w:eastAsia="zh-CN"/>
                    </w:rPr>
                    <w:t>3</w:t>
                  </w:r>
                  <w:r>
                    <w:rPr>
                      <w:rFonts w:hint="eastAsia" w:cs="Times New Roman"/>
                      <w:color w:val="auto"/>
                      <w:szCs w:val="21"/>
                      <w:highlight w:val="none"/>
                      <w:lang w:val="en-US" w:eastAsia="zh-CN"/>
                    </w:rPr>
                    <w:t>-N</w:t>
                  </w:r>
                </w:p>
              </w:tc>
              <w:tc>
                <w:tcPr>
                  <w:tcW w:w="2389" w:type="dxa"/>
                  <w:gridSpan w:val="2"/>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30mg/L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2763" w:type="dxa"/>
                  <w:gridSpan w:val="2"/>
                  <w:vMerge w:val="continue"/>
                  <w:tcBorders>
                    <w:tl2br w:val="nil"/>
                    <w:tr2bl w:val="nil"/>
                  </w:tcBorders>
                  <w:noWrap w:val="0"/>
                  <w:vAlign w:val="center"/>
                </w:tcPr>
                <w:p>
                  <w:pPr>
                    <w:jc w:val="center"/>
                    <w:rPr>
                      <w:rFonts w:hint="eastAsia" w:cs="Times New Roman"/>
                      <w:color w:val="auto"/>
                      <w:szCs w:val="21"/>
                      <w:highlight w:val="none"/>
                      <w:lang w:val="en-US" w:eastAsia="zh-CN"/>
                    </w:rPr>
                  </w:pPr>
                </w:p>
              </w:tc>
              <w:tc>
                <w:tcPr>
                  <w:tcW w:w="1919" w:type="dxa"/>
                  <w:tcBorders>
                    <w:tl2br w:val="nil"/>
                    <w:tr2bl w:val="nil"/>
                  </w:tcBorders>
                  <w:noWrap w:val="0"/>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TP</w:t>
                  </w:r>
                </w:p>
              </w:tc>
              <w:tc>
                <w:tcPr>
                  <w:tcW w:w="2389" w:type="dxa"/>
                  <w:gridSpan w:val="2"/>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3mg/L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vMerge w:val="continue"/>
                  <w:tcBorders>
                    <w:tl2br w:val="nil"/>
                    <w:tr2bl w:val="nil"/>
                  </w:tcBorders>
                  <w:noWrap w:val="0"/>
                  <w:vAlign w:val="center"/>
                </w:tcPr>
                <w:p>
                  <w:pPr>
                    <w:jc w:val="center"/>
                    <w:rPr>
                      <w:rFonts w:hint="default" w:ascii="Times New Roman" w:hAnsi="Times New Roman" w:cs="Times New Roman"/>
                      <w:color w:val="auto"/>
                      <w:szCs w:val="21"/>
                      <w:highlight w:val="none"/>
                    </w:rPr>
                  </w:pPr>
                </w:p>
              </w:tc>
              <w:tc>
                <w:tcPr>
                  <w:tcW w:w="2763" w:type="dxa"/>
                  <w:gridSpan w:val="2"/>
                  <w:vMerge w:val="continue"/>
                  <w:tcBorders>
                    <w:tl2br w:val="nil"/>
                    <w:tr2bl w:val="nil"/>
                  </w:tcBorders>
                  <w:noWrap w:val="0"/>
                  <w:vAlign w:val="center"/>
                </w:tcPr>
                <w:p>
                  <w:pPr>
                    <w:jc w:val="center"/>
                    <w:rPr>
                      <w:rFonts w:hint="eastAsia" w:cs="Times New Roman"/>
                      <w:color w:val="auto"/>
                      <w:szCs w:val="21"/>
                      <w:highlight w:val="none"/>
                      <w:lang w:val="en-US" w:eastAsia="zh-CN"/>
                    </w:rPr>
                  </w:pPr>
                </w:p>
              </w:tc>
              <w:tc>
                <w:tcPr>
                  <w:tcW w:w="1919" w:type="dxa"/>
                  <w:tcBorders>
                    <w:tl2br w:val="nil"/>
                    <w:tr2bl w:val="nil"/>
                  </w:tcBorders>
                  <w:noWrap w:val="0"/>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TN</w:t>
                  </w:r>
                </w:p>
              </w:tc>
              <w:tc>
                <w:tcPr>
                  <w:tcW w:w="2389" w:type="dxa"/>
                  <w:gridSpan w:val="2"/>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cs="Times New Roman"/>
                      <w:color w:val="auto"/>
                      <w:kern w:val="2"/>
                      <w:sz w:val="21"/>
                      <w:szCs w:val="21"/>
                      <w:highlight w:val="none"/>
                      <w:vertAlign w:val="baseline"/>
                      <w:lang w:val="en-US" w:eastAsia="zh-CN" w:bidi="ar-SA"/>
                    </w:rPr>
                    <w:t>40mg/L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2763" w:type="dxa"/>
                  <w:gridSpan w:val="2"/>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《工业企业厂界环境噪声排放标准》（GB12348-2008）</w:t>
                  </w: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rPr>
                    <w:t>类</w:t>
                  </w:r>
                </w:p>
              </w:tc>
              <w:tc>
                <w:tcPr>
                  <w:tcW w:w="1919" w:type="dxa"/>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2389" w:type="dxa"/>
                  <w:gridSpan w:val="2"/>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昼间</w:t>
                  </w:r>
                  <w:r>
                    <w:rPr>
                      <w:rFonts w:hint="eastAsia" w:ascii="Times New Roman" w:hAnsi="Times New Roman" w:cs="Times New Roman"/>
                      <w:color w:val="auto"/>
                      <w:szCs w:val="21"/>
                      <w:highlight w:val="none"/>
                      <w:lang w:val="en-US" w:eastAsia="zh-CN"/>
                    </w:rPr>
                    <w:t>6</w:t>
                  </w:r>
                  <w:r>
                    <w:rPr>
                      <w:rFonts w:hint="eastAsia" w:cs="Times New Roman"/>
                      <w:color w:val="auto"/>
                      <w:szCs w:val="21"/>
                      <w:highlight w:val="none"/>
                      <w:lang w:val="en-US" w:eastAsia="zh-CN"/>
                    </w:rPr>
                    <w:t>5</w:t>
                  </w:r>
                  <w:r>
                    <w:rPr>
                      <w:rFonts w:hint="default" w:ascii="Times New Roman" w:hAnsi="Times New Roman" w:cs="Times New Roman"/>
                      <w:color w:val="auto"/>
                      <w:szCs w:val="21"/>
                      <w:highlight w:val="none"/>
                    </w:rPr>
                    <w:t>dB(A)</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夜间</w:t>
                  </w:r>
                  <w:r>
                    <w:rPr>
                      <w:rFonts w:hint="eastAsia" w:ascii="Times New Roman" w:hAnsi="Times New Roman" w:cs="Times New Roman"/>
                      <w:color w:val="auto"/>
                      <w:szCs w:val="21"/>
                      <w:highlight w:val="none"/>
                      <w:lang w:val="en-US" w:eastAsia="zh-CN"/>
                    </w:rPr>
                    <w:t>5</w:t>
                  </w:r>
                  <w:r>
                    <w:rPr>
                      <w:rFonts w:hint="eastAsia" w:cs="Times New Roman"/>
                      <w:color w:val="auto"/>
                      <w:szCs w:val="21"/>
                      <w:highlight w:val="none"/>
                      <w:lang w:val="en-US" w:eastAsia="zh-CN"/>
                    </w:rPr>
                    <w:t>5</w:t>
                  </w:r>
                  <w:r>
                    <w:rPr>
                      <w:rFonts w:hint="default" w:ascii="Times New Roman" w:hAnsi="Times New Roman" w:cs="Times New Roman"/>
                      <w:color w:val="auto"/>
                      <w:szCs w:val="21"/>
                      <w:highlight w:val="none"/>
                    </w:rPr>
                    <w:t>dB(A)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82" w:type="dxa"/>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固废</w:t>
                  </w:r>
                </w:p>
              </w:tc>
              <w:tc>
                <w:tcPr>
                  <w:tcW w:w="7071" w:type="dxa"/>
                  <w:gridSpan w:val="5"/>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《一般工业固体废物贮存和填埋污染控制标准》（GB18599-2020）的防渗漏、防雨淋、防扬尘的要求；</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《危险废物贮存污染控制标准》（GB18597-20</w:t>
                  </w:r>
                  <w:r>
                    <w:rPr>
                      <w:rFonts w:hint="eastAsia" w:cs="Times New Roman"/>
                      <w:color w:val="auto"/>
                      <w:szCs w:val="21"/>
                      <w:highlight w:val="none"/>
                      <w:lang w:val="en-US" w:eastAsia="zh-CN"/>
                    </w:rPr>
                    <w:t>23</w:t>
                  </w:r>
                  <w:r>
                    <w:rPr>
                      <w:rFonts w:hint="default" w:ascii="Times New Roman" w:hAnsi="Times New Roman" w:cs="Times New Roman"/>
                      <w:color w:val="auto"/>
                      <w:szCs w:val="21"/>
                      <w:highlight w:val="none"/>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953" w:type="dxa"/>
                  <w:gridSpan w:val="6"/>
                  <w:tcBorders>
                    <w:tl2br w:val="nil"/>
                    <w:tr2bl w:val="nil"/>
                  </w:tcBorders>
                  <w:noWrap w:val="0"/>
                  <w:vAlign w:val="center"/>
                </w:tcPr>
                <w:p>
                  <w:pPr>
                    <w:jc w:val="both"/>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注：本项目聚氨酯熔炼、浇注和熟化工序废气与喷漆、晾干工序废气经一根排气筒DA001合并排放，其污染物非甲烷总烃排放浓度对照《橡胶制品工业污染物排放标准》（GB27632-2011）和《河南省地方标准-工业涂装工序挥发性有机物排放标准》（DB41 1951-2020）从严要求执行《橡胶制品工业污染物排放标准》（GB27632-2011）中非甲烷总烃</w:t>
                  </w:r>
                  <w:r>
                    <w:rPr>
                      <w:rFonts w:hint="eastAsia" w:cs="Times New Roman"/>
                      <w:color w:val="auto"/>
                      <w:kern w:val="2"/>
                      <w:sz w:val="21"/>
                      <w:szCs w:val="21"/>
                      <w:highlight w:val="none"/>
                      <w:lang w:val="en-US" w:eastAsia="zh-CN" w:bidi="ar-SA"/>
                    </w:rPr>
                    <w:t>10</w:t>
                  </w:r>
                  <w:r>
                    <w:rPr>
                      <w:rFonts w:hint="eastAsia" w:ascii="Times New Roman" w:hAnsi="Times New Roman" w:cs="Times New Roman"/>
                      <w:color w:val="auto"/>
                      <w:kern w:val="2"/>
                      <w:sz w:val="21"/>
                      <w:szCs w:val="21"/>
                      <w:highlight w:val="none"/>
                      <w:lang w:val="en-US" w:eastAsia="zh-CN" w:bidi="ar-SA"/>
                    </w:rPr>
                    <w:t>mg/m</w:t>
                  </w:r>
                  <w:r>
                    <w:rPr>
                      <w:rFonts w:hint="eastAsia" w:ascii="Times New Roman" w:hAnsi="Times New Roman" w:cs="Times New Roman"/>
                      <w:color w:val="auto"/>
                      <w:kern w:val="2"/>
                      <w:sz w:val="21"/>
                      <w:szCs w:val="21"/>
                      <w:highlight w:val="none"/>
                      <w:vertAlign w:val="superscript"/>
                      <w:lang w:val="en-US" w:eastAsia="zh-CN" w:bidi="ar-SA"/>
                    </w:rPr>
                    <w:t>3</w:t>
                  </w:r>
                  <w:r>
                    <w:rPr>
                      <w:rFonts w:hint="eastAsia" w:cs="Times New Roman"/>
                      <w:color w:val="auto"/>
                      <w:kern w:val="2"/>
                      <w:sz w:val="21"/>
                      <w:szCs w:val="21"/>
                      <w:highlight w:val="none"/>
                      <w:vertAlign w:val="baseline"/>
                      <w:lang w:val="en-US" w:eastAsia="zh-CN" w:bidi="ar-SA"/>
                    </w:rPr>
                    <w:t>限值要求，同时执行</w:t>
                  </w:r>
                  <w:r>
                    <w:rPr>
                      <w:rFonts w:hint="eastAsia" w:cs="Times New Roman"/>
                      <w:color w:val="auto"/>
                      <w:szCs w:val="21"/>
                      <w:highlight w:val="none"/>
                      <w:lang w:val="en-US" w:eastAsia="zh-CN"/>
                    </w:rPr>
                    <w:t>《河南省重污染天气重</w:t>
                  </w:r>
                  <w:r>
                    <w:rPr>
                      <w:rFonts w:hint="default" w:cs="Times New Roman"/>
                      <w:color w:val="auto"/>
                      <w:szCs w:val="21"/>
                      <w:highlight w:val="none"/>
                      <w:lang w:val="en-US" w:eastAsia="zh-CN"/>
                    </w:rPr>
                    <w:t>点行业应急减排措施制定技术指南（2021年修订版）》中</w:t>
                  </w:r>
                  <w:r>
                    <w:rPr>
                      <w:rFonts w:hint="eastAsia" w:cs="Times New Roman"/>
                      <w:color w:val="auto"/>
                      <w:szCs w:val="21"/>
                      <w:highlight w:val="none"/>
                      <w:lang w:val="en-US" w:eastAsia="zh-CN"/>
                    </w:rPr>
                    <w:t>橡胶制品业</w:t>
                  </w:r>
                  <w:r>
                    <w:rPr>
                      <w:rFonts w:hint="default" w:cs="Times New Roman"/>
                      <w:color w:val="auto"/>
                      <w:szCs w:val="21"/>
                      <w:highlight w:val="none"/>
                      <w:lang w:val="en-US" w:eastAsia="zh-CN"/>
                    </w:rPr>
                    <w:t>A级绩效指标</w:t>
                  </w:r>
                  <w:r>
                    <w:rPr>
                      <w:rFonts w:hint="eastAsia" w:cs="Times New Roman"/>
                      <w:color w:val="auto"/>
                      <w:szCs w:val="21"/>
                      <w:highlight w:val="none"/>
                      <w:lang w:val="en-US" w:eastAsia="zh-CN"/>
                    </w:rPr>
                    <w:t>非甲烷总烃有组织排放浓度</w:t>
                  </w:r>
                  <w:r>
                    <w:rPr>
                      <w:rFonts w:hint="eastAsia" w:cs="Times New Roman"/>
                      <w:color w:val="auto"/>
                      <w:kern w:val="2"/>
                      <w:sz w:val="21"/>
                      <w:szCs w:val="21"/>
                      <w:highlight w:val="none"/>
                      <w:lang w:val="en-US" w:eastAsia="zh-CN" w:bidi="ar-SA"/>
                    </w:rPr>
                    <w:t>10</w:t>
                  </w:r>
                  <w:r>
                    <w:rPr>
                      <w:rFonts w:hint="eastAsia" w:ascii="Times New Roman" w:hAnsi="Times New Roman" w:cs="Times New Roman"/>
                      <w:color w:val="auto"/>
                      <w:kern w:val="2"/>
                      <w:sz w:val="21"/>
                      <w:szCs w:val="21"/>
                      <w:highlight w:val="none"/>
                      <w:lang w:val="en-US" w:eastAsia="zh-CN" w:bidi="ar-SA"/>
                    </w:rPr>
                    <w:t>mg/m</w:t>
                  </w:r>
                  <w:r>
                    <w:rPr>
                      <w:rFonts w:hint="eastAsia" w:ascii="Times New Roman" w:hAnsi="Times New Roman" w:cs="Times New Roman"/>
                      <w:color w:val="auto"/>
                      <w:kern w:val="2"/>
                      <w:sz w:val="21"/>
                      <w:szCs w:val="21"/>
                      <w:highlight w:val="none"/>
                      <w:vertAlign w:val="superscript"/>
                      <w:lang w:val="en-US" w:eastAsia="zh-CN" w:bidi="ar-SA"/>
                    </w:rPr>
                    <w:t>3</w:t>
                  </w:r>
                  <w:r>
                    <w:rPr>
                      <w:rFonts w:hint="eastAsia" w:cs="Times New Roman"/>
                      <w:color w:val="auto"/>
                      <w:kern w:val="2"/>
                      <w:sz w:val="21"/>
                      <w:szCs w:val="21"/>
                      <w:highlight w:val="none"/>
                      <w:vertAlign w:val="baseline"/>
                      <w:lang w:val="en-US" w:eastAsia="zh-CN" w:bidi="ar-SA"/>
                    </w:rPr>
                    <w:t>的要求。</w:t>
                  </w:r>
                </w:p>
              </w:tc>
            </w:tr>
          </w:tbl>
          <w:p>
            <w:pPr>
              <w:pStyle w:val="3"/>
              <w:rPr>
                <w:rFonts w:hint="default"/>
                <w:color w:val="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76" w:hRule="atLeast"/>
          <w:jc w:val="center"/>
        </w:trPr>
        <w:tc>
          <w:tcPr>
            <w:tcW w:w="800" w:type="dxa"/>
            <w:noWrap w:val="0"/>
            <w:vAlign w:val="center"/>
          </w:tcPr>
          <w:p>
            <w:pPr>
              <w:adjustRightInd w:val="0"/>
              <w:snapToGri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rPr>
              <w:t>总量控制指标</w:t>
            </w:r>
          </w:p>
        </w:tc>
        <w:tc>
          <w:tcPr>
            <w:tcW w:w="8190" w:type="dxa"/>
            <w:noWrap w:val="0"/>
            <w:vAlign w:val="center"/>
          </w:tcPr>
          <w:p>
            <w:pPr>
              <w:spacing w:line="460" w:lineRule="exact"/>
              <w:ind w:firstLine="480" w:firstLineChars="200"/>
              <w:rPr>
                <w:color w:val="auto"/>
                <w:sz w:val="24"/>
                <w:szCs w:val="24"/>
                <w:highlight w:val="none"/>
              </w:rPr>
            </w:pPr>
            <w:r>
              <w:rPr>
                <w:color w:val="auto"/>
                <w:sz w:val="24"/>
                <w:szCs w:val="24"/>
                <w:highlight w:val="none"/>
              </w:rPr>
              <w:t>根据《新乡市生态环境局关于转发&lt;河南省生态环境厅关于印发建设项目主要污染物排放总量指标管理工作内部规程的通知&gt;的通知》，建设项目环境影响评价文件中应明确建设项目主要污染物排放总量及替代方案。</w:t>
            </w:r>
          </w:p>
          <w:p>
            <w:pPr>
              <w:spacing w:line="460" w:lineRule="exact"/>
              <w:ind w:firstLine="480" w:firstLineChars="200"/>
              <w:rPr>
                <w:rFonts w:hint="eastAsia"/>
                <w:b w:val="0"/>
                <w:bCs w:val="0"/>
                <w:color w:val="auto"/>
                <w:kern w:val="2"/>
                <w:sz w:val="24"/>
                <w:szCs w:val="24"/>
                <w:highlight w:val="none"/>
                <w:lang w:val="en-US" w:eastAsia="zh-CN"/>
              </w:rPr>
            </w:pPr>
            <w:r>
              <w:rPr>
                <w:rFonts w:eastAsia="宋体"/>
                <w:b w:val="0"/>
                <w:bCs w:val="0"/>
                <w:color w:val="auto"/>
                <w:kern w:val="2"/>
                <w:sz w:val="24"/>
                <w:szCs w:val="24"/>
                <w:highlight w:val="none"/>
              </w:rPr>
              <w:t>本项目</w:t>
            </w:r>
            <w:r>
              <w:rPr>
                <w:rFonts w:hint="eastAsia" w:eastAsia="宋体"/>
                <w:b w:val="0"/>
                <w:bCs w:val="0"/>
                <w:color w:val="auto"/>
                <w:kern w:val="2"/>
                <w:sz w:val="24"/>
                <w:szCs w:val="24"/>
                <w:highlight w:val="none"/>
              </w:rPr>
              <w:t>属于新建项目，新增</w:t>
            </w:r>
            <w:r>
              <w:rPr>
                <w:rFonts w:eastAsia="宋体"/>
                <w:b w:val="0"/>
                <w:bCs w:val="0"/>
                <w:color w:val="auto"/>
                <w:kern w:val="2"/>
                <w:sz w:val="24"/>
                <w:szCs w:val="24"/>
                <w:highlight w:val="none"/>
              </w:rPr>
              <w:t>污染物排放量为</w:t>
            </w:r>
            <w:r>
              <w:rPr>
                <w:rFonts w:hint="eastAsia"/>
                <w:b w:val="0"/>
                <w:bCs w:val="0"/>
                <w:color w:val="auto"/>
                <w:kern w:val="2"/>
                <w:sz w:val="24"/>
                <w:szCs w:val="24"/>
                <w:highlight w:val="none"/>
                <w:lang w:val="en-US" w:eastAsia="zh-CN"/>
              </w:rPr>
              <w:t>颗粒物：0.1828t/a、</w:t>
            </w:r>
            <w:r>
              <w:rPr>
                <w:rFonts w:eastAsia="宋体"/>
                <w:b w:val="0"/>
                <w:bCs w:val="0"/>
                <w:color w:val="auto"/>
                <w:kern w:val="2"/>
                <w:sz w:val="24"/>
                <w:szCs w:val="24"/>
                <w:highlight w:val="none"/>
              </w:rPr>
              <w:t>VOCs</w:t>
            </w:r>
            <w:r>
              <w:rPr>
                <w:rFonts w:hint="eastAsia" w:eastAsia="宋体"/>
                <w:b w:val="0"/>
                <w:bCs w:val="0"/>
                <w:color w:val="auto"/>
                <w:kern w:val="2"/>
                <w:sz w:val="24"/>
                <w:szCs w:val="24"/>
                <w:highlight w:val="none"/>
              </w:rPr>
              <w:t>：</w:t>
            </w:r>
            <w:r>
              <w:rPr>
                <w:rFonts w:hint="eastAsia"/>
                <w:b w:val="0"/>
                <w:bCs w:val="0"/>
                <w:color w:val="auto"/>
                <w:kern w:val="2"/>
                <w:sz w:val="24"/>
                <w:szCs w:val="24"/>
                <w:highlight w:val="none"/>
                <w:lang w:val="en-US" w:eastAsia="zh-CN"/>
              </w:rPr>
              <w:t>0.1887</w:t>
            </w:r>
            <w:r>
              <w:rPr>
                <w:rFonts w:eastAsia="宋体"/>
                <w:b w:val="0"/>
                <w:bCs w:val="0"/>
                <w:color w:val="auto"/>
                <w:kern w:val="2"/>
                <w:sz w:val="24"/>
                <w:szCs w:val="24"/>
                <w:highlight w:val="none"/>
              </w:rPr>
              <w:t>t</w:t>
            </w:r>
            <w:r>
              <w:rPr>
                <w:rFonts w:hint="eastAsia" w:eastAsia="宋体"/>
                <w:b w:val="0"/>
                <w:bCs w:val="0"/>
                <w:color w:val="auto"/>
                <w:kern w:val="2"/>
                <w:sz w:val="24"/>
                <w:szCs w:val="24"/>
                <w:highlight w:val="none"/>
              </w:rPr>
              <w:t>/</w:t>
            </w:r>
            <w:r>
              <w:rPr>
                <w:rFonts w:eastAsia="宋体"/>
                <w:b w:val="0"/>
                <w:bCs w:val="0"/>
                <w:color w:val="auto"/>
                <w:kern w:val="2"/>
                <w:sz w:val="24"/>
                <w:szCs w:val="24"/>
                <w:highlight w:val="none"/>
              </w:rPr>
              <w:t>a</w:t>
            </w:r>
            <w:r>
              <w:rPr>
                <w:rFonts w:hint="eastAsia"/>
                <w:b w:val="0"/>
                <w:bCs w:val="0"/>
                <w:color w:val="auto"/>
                <w:kern w:val="2"/>
                <w:sz w:val="24"/>
                <w:szCs w:val="24"/>
                <w:highlight w:val="none"/>
                <w:lang w:eastAsia="zh-CN"/>
              </w:rPr>
              <w:t>（</w:t>
            </w:r>
            <w:r>
              <w:rPr>
                <w:rFonts w:hint="eastAsia"/>
                <w:b w:val="0"/>
                <w:bCs w:val="0"/>
                <w:color w:val="auto"/>
                <w:kern w:val="2"/>
                <w:sz w:val="24"/>
                <w:szCs w:val="24"/>
                <w:highlight w:val="none"/>
                <w:lang w:val="en-US" w:eastAsia="zh-CN"/>
              </w:rPr>
              <w:t>非甲烷总烃0.1265</w:t>
            </w:r>
            <w:r>
              <w:rPr>
                <w:rFonts w:eastAsia="宋体"/>
                <w:b w:val="0"/>
                <w:bCs w:val="0"/>
                <w:color w:val="auto"/>
                <w:kern w:val="2"/>
                <w:sz w:val="24"/>
                <w:szCs w:val="24"/>
                <w:highlight w:val="none"/>
              </w:rPr>
              <w:t>t</w:t>
            </w:r>
            <w:r>
              <w:rPr>
                <w:rFonts w:hint="eastAsia" w:eastAsia="宋体"/>
                <w:b w:val="0"/>
                <w:bCs w:val="0"/>
                <w:color w:val="auto"/>
                <w:kern w:val="2"/>
                <w:sz w:val="24"/>
                <w:szCs w:val="24"/>
                <w:highlight w:val="none"/>
              </w:rPr>
              <w:t>/</w:t>
            </w:r>
            <w:r>
              <w:rPr>
                <w:rFonts w:eastAsia="宋体"/>
                <w:b w:val="0"/>
                <w:bCs w:val="0"/>
                <w:color w:val="auto"/>
                <w:kern w:val="2"/>
                <w:sz w:val="24"/>
                <w:szCs w:val="24"/>
                <w:highlight w:val="none"/>
              </w:rPr>
              <w:t>a</w:t>
            </w:r>
            <w:r>
              <w:rPr>
                <w:rFonts w:hint="eastAsia"/>
                <w:b w:val="0"/>
                <w:bCs w:val="0"/>
                <w:color w:val="auto"/>
                <w:kern w:val="2"/>
                <w:sz w:val="24"/>
                <w:szCs w:val="24"/>
                <w:highlight w:val="none"/>
                <w:lang w:eastAsia="zh-CN"/>
              </w:rPr>
              <w:t>、</w:t>
            </w:r>
            <w:r>
              <w:rPr>
                <w:rFonts w:hint="eastAsia"/>
                <w:b w:val="0"/>
                <w:bCs w:val="0"/>
                <w:color w:val="auto"/>
                <w:kern w:val="2"/>
                <w:sz w:val="24"/>
                <w:szCs w:val="24"/>
                <w:highlight w:val="none"/>
                <w:lang w:val="en-US" w:eastAsia="zh-CN"/>
              </w:rPr>
              <w:t>二甲苯0.0622t/a</w:t>
            </w:r>
            <w:r>
              <w:rPr>
                <w:rFonts w:hint="eastAsia"/>
                <w:b w:val="0"/>
                <w:bCs w:val="0"/>
                <w:color w:val="auto"/>
                <w:kern w:val="2"/>
                <w:sz w:val="24"/>
                <w:szCs w:val="24"/>
                <w:highlight w:val="none"/>
                <w:lang w:eastAsia="zh-CN"/>
              </w:rPr>
              <w:t>）、</w:t>
            </w:r>
            <w:r>
              <w:rPr>
                <w:rFonts w:hint="eastAsia"/>
                <w:b w:val="0"/>
                <w:bCs w:val="0"/>
                <w:color w:val="auto"/>
                <w:kern w:val="2"/>
                <w:sz w:val="24"/>
                <w:szCs w:val="24"/>
                <w:highlight w:val="none"/>
                <w:lang w:val="en-US" w:eastAsia="zh-CN"/>
              </w:rPr>
              <w:t>COD0.0072t/a、NH</w:t>
            </w:r>
            <w:r>
              <w:rPr>
                <w:rFonts w:hint="eastAsia"/>
                <w:b w:val="0"/>
                <w:bCs w:val="0"/>
                <w:color w:val="auto"/>
                <w:kern w:val="2"/>
                <w:sz w:val="24"/>
                <w:szCs w:val="24"/>
                <w:highlight w:val="none"/>
                <w:vertAlign w:val="subscript"/>
                <w:lang w:val="en-US" w:eastAsia="zh-CN"/>
              </w:rPr>
              <w:t>3</w:t>
            </w:r>
            <w:r>
              <w:rPr>
                <w:rFonts w:hint="eastAsia"/>
                <w:b w:val="0"/>
                <w:bCs w:val="0"/>
                <w:color w:val="auto"/>
                <w:kern w:val="2"/>
                <w:sz w:val="24"/>
                <w:szCs w:val="24"/>
                <w:highlight w:val="none"/>
                <w:lang w:val="en-US" w:eastAsia="zh-CN"/>
              </w:rPr>
              <w:t>-N0.0004t/a。其中VOCs和颗粒物</w:t>
            </w:r>
            <w:r>
              <w:rPr>
                <w:rFonts w:hint="eastAsia" w:eastAsia="宋体"/>
                <w:b w:val="0"/>
                <w:bCs w:val="0"/>
                <w:color w:val="auto"/>
                <w:kern w:val="2"/>
                <w:sz w:val="24"/>
                <w:szCs w:val="24"/>
                <w:highlight w:val="none"/>
              </w:rPr>
              <w:t>需要区域内进行</w:t>
            </w:r>
            <w:r>
              <w:rPr>
                <w:rFonts w:hint="eastAsia"/>
                <w:b w:val="0"/>
                <w:bCs w:val="0"/>
                <w:color w:val="auto"/>
                <w:kern w:val="2"/>
                <w:sz w:val="24"/>
                <w:szCs w:val="24"/>
                <w:highlight w:val="none"/>
                <w:lang w:val="en-US" w:eastAsia="zh-CN"/>
              </w:rPr>
              <w:t>双倍</w:t>
            </w:r>
            <w:r>
              <w:rPr>
                <w:rFonts w:hint="eastAsia" w:eastAsia="宋体"/>
                <w:b w:val="0"/>
                <w:bCs w:val="0"/>
                <w:color w:val="auto"/>
                <w:kern w:val="2"/>
                <w:sz w:val="24"/>
                <w:szCs w:val="24"/>
                <w:highlight w:val="none"/>
              </w:rPr>
              <w:t>替代</w:t>
            </w:r>
            <w:r>
              <w:rPr>
                <w:rFonts w:hint="eastAsia"/>
                <w:b w:val="0"/>
                <w:bCs w:val="0"/>
                <w:color w:val="auto"/>
                <w:kern w:val="2"/>
                <w:sz w:val="24"/>
                <w:szCs w:val="24"/>
                <w:highlight w:val="none"/>
                <w:lang w:eastAsia="zh-CN"/>
              </w:rPr>
              <w:t>，</w:t>
            </w:r>
            <w:r>
              <w:rPr>
                <w:rFonts w:hint="eastAsia"/>
                <w:b w:val="0"/>
                <w:bCs w:val="0"/>
                <w:color w:val="auto"/>
                <w:kern w:val="2"/>
                <w:sz w:val="24"/>
                <w:szCs w:val="24"/>
                <w:highlight w:val="none"/>
                <w:lang w:val="en-US" w:eastAsia="zh-CN"/>
              </w:rPr>
              <w:t>替代量为颗粒物：0.3656t/a、</w:t>
            </w:r>
            <w:r>
              <w:rPr>
                <w:rFonts w:eastAsia="宋体"/>
                <w:b w:val="0"/>
                <w:bCs w:val="0"/>
                <w:color w:val="auto"/>
                <w:kern w:val="2"/>
                <w:sz w:val="24"/>
                <w:szCs w:val="24"/>
                <w:highlight w:val="none"/>
              </w:rPr>
              <w:t>VOCs</w:t>
            </w:r>
            <w:r>
              <w:rPr>
                <w:rFonts w:hint="eastAsia" w:eastAsia="宋体"/>
                <w:b w:val="0"/>
                <w:bCs w:val="0"/>
                <w:color w:val="auto"/>
                <w:kern w:val="2"/>
                <w:sz w:val="24"/>
                <w:szCs w:val="24"/>
                <w:highlight w:val="none"/>
              </w:rPr>
              <w:t>：</w:t>
            </w:r>
            <w:r>
              <w:rPr>
                <w:rFonts w:hint="eastAsia"/>
                <w:b w:val="0"/>
                <w:bCs w:val="0"/>
                <w:color w:val="auto"/>
                <w:kern w:val="2"/>
                <w:sz w:val="24"/>
                <w:szCs w:val="24"/>
                <w:highlight w:val="none"/>
                <w:lang w:val="en-US" w:eastAsia="zh-CN"/>
              </w:rPr>
              <w:t>0.3774</w:t>
            </w:r>
            <w:r>
              <w:rPr>
                <w:rFonts w:eastAsia="宋体"/>
                <w:b w:val="0"/>
                <w:bCs w:val="0"/>
                <w:color w:val="auto"/>
                <w:kern w:val="2"/>
                <w:sz w:val="24"/>
                <w:szCs w:val="24"/>
                <w:highlight w:val="none"/>
              </w:rPr>
              <w:t>t</w:t>
            </w:r>
            <w:r>
              <w:rPr>
                <w:rFonts w:hint="eastAsia" w:eastAsia="宋体"/>
                <w:b w:val="0"/>
                <w:bCs w:val="0"/>
                <w:color w:val="auto"/>
                <w:kern w:val="2"/>
                <w:sz w:val="24"/>
                <w:szCs w:val="24"/>
                <w:highlight w:val="none"/>
              </w:rPr>
              <w:t>/</w:t>
            </w:r>
            <w:r>
              <w:rPr>
                <w:rFonts w:eastAsia="宋体"/>
                <w:b w:val="0"/>
                <w:bCs w:val="0"/>
                <w:color w:val="auto"/>
                <w:kern w:val="2"/>
                <w:sz w:val="24"/>
                <w:szCs w:val="24"/>
                <w:highlight w:val="none"/>
              </w:rPr>
              <w:t>a</w:t>
            </w:r>
            <w:r>
              <w:rPr>
                <w:rFonts w:hint="eastAsia"/>
                <w:b w:val="0"/>
                <w:bCs w:val="0"/>
                <w:color w:val="auto"/>
                <w:kern w:val="2"/>
                <w:sz w:val="24"/>
                <w:szCs w:val="24"/>
                <w:highlight w:val="none"/>
                <w:lang w:eastAsia="zh-CN"/>
              </w:rPr>
              <w:t>，</w:t>
            </w:r>
            <w:r>
              <w:rPr>
                <w:rFonts w:hint="eastAsia"/>
                <w:b w:val="0"/>
                <w:bCs w:val="0"/>
                <w:color w:val="auto"/>
                <w:kern w:val="2"/>
                <w:sz w:val="24"/>
                <w:szCs w:val="24"/>
                <w:highlight w:val="none"/>
                <w:lang w:val="en-US" w:eastAsia="zh-CN"/>
              </w:rPr>
              <w:t>COD和NH</w:t>
            </w:r>
            <w:r>
              <w:rPr>
                <w:rFonts w:hint="eastAsia"/>
                <w:b w:val="0"/>
                <w:bCs w:val="0"/>
                <w:color w:val="auto"/>
                <w:kern w:val="2"/>
                <w:sz w:val="24"/>
                <w:szCs w:val="24"/>
                <w:highlight w:val="none"/>
                <w:vertAlign w:val="subscript"/>
                <w:lang w:val="en-US" w:eastAsia="zh-CN"/>
              </w:rPr>
              <w:t>3</w:t>
            </w:r>
            <w:r>
              <w:rPr>
                <w:rFonts w:hint="eastAsia"/>
                <w:b w:val="0"/>
                <w:bCs w:val="0"/>
                <w:color w:val="auto"/>
                <w:kern w:val="2"/>
                <w:sz w:val="24"/>
                <w:szCs w:val="24"/>
                <w:highlight w:val="none"/>
                <w:lang w:val="en-US" w:eastAsia="zh-CN"/>
              </w:rPr>
              <w:t>-N需要区域内进行单倍替代，替代量为COD0.0072t/a、NH</w:t>
            </w:r>
            <w:r>
              <w:rPr>
                <w:rFonts w:hint="eastAsia"/>
                <w:b w:val="0"/>
                <w:bCs w:val="0"/>
                <w:color w:val="auto"/>
                <w:kern w:val="2"/>
                <w:sz w:val="24"/>
                <w:szCs w:val="24"/>
                <w:highlight w:val="none"/>
                <w:vertAlign w:val="subscript"/>
                <w:lang w:val="en-US" w:eastAsia="zh-CN"/>
              </w:rPr>
              <w:t>3</w:t>
            </w:r>
            <w:r>
              <w:rPr>
                <w:rFonts w:hint="eastAsia"/>
                <w:b w:val="0"/>
                <w:bCs w:val="0"/>
                <w:color w:val="auto"/>
                <w:kern w:val="2"/>
                <w:sz w:val="24"/>
                <w:szCs w:val="24"/>
                <w:highlight w:val="none"/>
                <w:lang w:val="en-US" w:eastAsia="zh-CN"/>
              </w:rPr>
              <w:t>-N0.0004t/a。</w:t>
            </w:r>
          </w:p>
          <w:p>
            <w:pPr>
              <w:spacing w:line="460" w:lineRule="exact"/>
              <w:ind w:firstLine="480" w:firstLineChars="200"/>
              <w:rPr>
                <w:rFonts w:hint="eastAsia" w:ascii="Times New Roman" w:hAnsi="Times New Roman" w:eastAsia="黑体" w:cs="Times New Roman"/>
                <w:color w:val="auto"/>
                <w:kern w:val="2"/>
                <w:sz w:val="24"/>
                <w:szCs w:val="24"/>
                <w:highlight w:val="none"/>
                <w:lang w:val="en-US" w:eastAsia="zh-CN" w:bidi="ar-SA"/>
              </w:rPr>
            </w:pPr>
            <w:r>
              <w:rPr>
                <w:rFonts w:hint="eastAsia"/>
                <w:b w:val="0"/>
                <w:bCs w:val="0"/>
                <w:color w:val="auto"/>
                <w:kern w:val="2"/>
                <w:sz w:val="24"/>
                <w:szCs w:val="24"/>
                <w:highlight w:val="none"/>
                <w:lang w:val="en-US" w:eastAsia="zh-CN"/>
              </w:rPr>
              <w:t>颗粒物拟从新乡市奇航科技有限公司注销排污许可剩余的0.4147吨中扣除；VOCs拟从河南东海复合材料有限公司VOCs提标治理剩余的4.17116吨中扣除；COD、NH</w:t>
            </w:r>
            <w:r>
              <w:rPr>
                <w:rFonts w:hint="eastAsia"/>
                <w:b w:val="0"/>
                <w:bCs w:val="0"/>
                <w:color w:val="auto"/>
                <w:kern w:val="2"/>
                <w:sz w:val="24"/>
                <w:szCs w:val="24"/>
                <w:highlight w:val="none"/>
                <w:vertAlign w:val="subscript"/>
                <w:lang w:val="en-US" w:eastAsia="zh-CN"/>
              </w:rPr>
              <w:t>3</w:t>
            </w:r>
            <w:r>
              <w:rPr>
                <w:rFonts w:hint="eastAsia"/>
                <w:b w:val="0"/>
                <w:bCs w:val="0"/>
                <w:color w:val="auto"/>
                <w:kern w:val="2"/>
                <w:sz w:val="24"/>
                <w:szCs w:val="24"/>
                <w:highlight w:val="none"/>
                <w:lang w:val="en-US" w:eastAsia="zh-CN"/>
              </w:rPr>
              <w:t>-N总量拟从东兴实业污水处理厂提标改造产生的减排剩余量COD 93.200084t、NH</w:t>
            </w:r>
            <w:r>
              <w:rPr>
                <w:rFonts w:hint="eastAsia"/>
                <w:b w:val="0"/>
                <w:bCs w:val="0"/>
                <w:color w:val="auto"/>
                <w:kern w:val="2"/>
                <w:sz w:val="24"/>
                <w:szCs w:val="24"/>
                <w:highlight w:val="none"/>
                <w:vertAlign w:val="subscript"/>
                <w:lang w:val="en-US" w:eastAsia="zh-CN"/>
              </w:rPr>
              <w:t>3</w:t>
            </w:r>
            <w:r>
              <w:rPr>
                <w:rFonts w:hint="eastAsia"/>
                <w:b w:val="0"/>
                <w:bCs w:val="0"/>
                <w:color w:val="auto"/>
                <w:kern w:val="2"/>
                <w:sz w:val="24"/>
                <w:szCs w:val="24"/>
                <w:highlight w:val="none"/>
                <w:lang w:val="en-US" w:eastAsia="zh-CN"/>
              </w:rPr>
              <w:t>-N 50.2892992t中扣除。</w:t>
            </w:r>
          </w:p>
        </w:tc>
      </w:tr>
    </w:tbl>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leftChars="0"/>
        <w:jc w:val="both"/>
        <w:textAlignment w:val="auto"/>
        <w:rPr>
          <w:rFonts w:hint="default" w:ascii="Times New Roman" w:hAnsi="Times New Roman" w:eastAsia="宋体" w:cs="Times New Roman"/>
          <w:b/>
          <w:bCs/>
          <w:color w:val="auto"/>
          <w:kern w:val="0"/>
          <w:sz w:val="24"/>
          <w:szCs w:val="24"/>
          <w:highlight w:val="yellow"/>
          <w:lang w:val="en-US" w:eastAsia="zh-CN"/>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13"/>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四、主要环境影响和保护措施</w:t>
      </w:r>
    </w:p>
    <w:tbl>
      <w:tblPr>
        <w:tblStyle w:val="15"/>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164" w:hRule="atLeast"/>
          <w:jc w:val="center"/>
        </w:trPr>
        <w:tc>
          <w:tcPr>
            <w:tcW w:w="746" w:type="dxa"/>
            <w:noWrap w:val="0"/>
            <w:tcMar>
              <w:left w:w="28" w:type="dxa"/>
              <w:right w:w="28" w:type="dxa"/>
            </w:tcMar>
            <w:vAlign w:val="center"/>
          </w:tcPr>
          <w:p>
            <w:pPr>
              <w:pStyle w:val="13"/>
              <w:adjustRightInd w:val="0"/>
              <w:snapToGrid w:val="0"/>
              <w:spacing w:before="0" w:beforeAutospacing="0" w:after="0" w:afterAutospacing="0"/>
              <w:jc w:val="center"/>
              <w:rPr>
                <w:rFonts w:hint="eastAsia" w:cs="宋体"/>
                <w:color w:val="000000" w:themeColor="text1"/>
                <w:kern w:val="2"/>
                <w:sz w:val="21"/>
                <w:szCs w:val="21"/>
                <w:highlight w:val="none"/>
                <w:lang w:val="en-US" w:eastAsia="zh-CN"/>
                <w14:textFill>
                  <w14:solidFill>
                    <w14:schemeClr w14:val="tx1"/>
                  </w14:solidFill>
                </w14:textFill>
              </w:rPr>
            </w:pPr>
            <w:r>
              <w:rPr>
                <w:rFonts w:hint="eastAsia" w:cs="宋体"/>
                <w:color w:val="000000" w:themeColor="text1"/>
                <w:kern w:val="2"/>
                <w:sz w:val="21"/>
                <w:szCs w:val="21"/>
                <w:highlight w:val="none"/>
                <w:lang w:val="en-US" w:eastAsia="zh-CN"/>
                <w14:textFill>
                  <w14:solidFill>
                    <w14:schemeClr w14:val="tx1"/>
                  </w14:solidFill>
                </w14:textFill>
              </w:rPr>
              <w:t>施工</w:t>
            </w:r>
          </w:p>
          <w:p>
            <w:pPr>
              <w:pStyle w:val="13"/>
              <w:adjustRightInd w:val="0"/>
              <w:snapToGrid w:val="0"/>
              <w:spacing w:before="0" w:beforeAutospacing="0" w:after="0" w:afterAutospacing="0"/>
              <w:jc w:val="center"/>
              <w:rPr>
                <w:rFonts w:hint="eastAsia" w:cs="宋体"/>
                <w:color w:val="000000" w:themeColor="text1"/>
                <w:kern w:val="2"/>
                <w:sz w:val="21"/>
                <w:szCs w:val="21"/>
                <w:highlight w:val="none"/>
                <w:lang w:val="en-US" w:eastAsia="zh-CN"/>
                <w14:textFill>
                  <w14:solidFill>
                    <w14:schemeClr w14:val="tx1"/>
                  </w14:solidFill>
                </w14:textFill>
              </w:rPr>
            </w:pPr>
            <w:r>
              <w:rPr>
                <w:rFonts w:hint="eastAsia" w:cs="宋体"/>
                <w:color w:val="000000" w:themeColor="text1"/>
                <w:kern w:val="2"/>
                <w:sz w:val="21"/>
                <w:szCs w:val="21"/>
                <w:highlight w:val="none"/>
                <w:lang w:val="en-US" w:eastAsia="zh-CN"/>
                <w14:textFill>
                  <w14:solidFill>
                    <w14:schemeClr w14:val="tx1"/>
                  </w14:solidFill>
                </w14:textFill>
              </w:rPr>
              <w:t>期环</w:t>
            </w:r>
          </w:p>
          <w:p>
            <w:pPr>
              <w:pStyle w:val="13"/>
              <w:adjustRightInd w:val="0"/>
              <w:snapToGrid w:val="0"/>
              <w:spacing w:before="0" w:beforeAutospacing="0" w:after="0" w:afterAutospacing="0"/>
              <w:jc w:val="center"/>
              <w:rPr>
                <w:rFonts w:hint="eastAsia" w:cs="宋体"/>
                <w:color w:val="000000" w:themeColor="text1"/>
                <w:kern w:val="2"/>
                <w:sz w:val="21"/>
                <w:szCs w:val="21"/>
                <w:highlight w:val="none"/>
                <w:lang w:val="en-US" w:eastAsia="zh-CN"/>
                <w14:textFill>
                  <w14:solidFill>
                    <w14:schemeClr w14:val="tx1"/>
                  </w14:solidFill>
                </w14:textFill>
              </w:rPr>
            </w:pPr>
            <w:r>
              <w:rPr>
                <w:rFonts w:hint="eastAsia" w:cs="宋体"/>
                <w:color w:val="000000" w:themeColor="text1"/>
                <w:kern w:val="2"/>
                <w:sz w:val="21"/>
                <w:szCs w:val="21"/>
                <w:highlight w:val="none"/>
                <w:lang w:val="en-US" w:eastAsia="zh-CN"/>
                <w14:textFill>
                  <w14:solidFill>
                    <w14:schemeClr w14:val="tx1"/>
                  </w14:solidFill>
                </w14:textFill>
              </w:rPr>
              <w:t>境保</w:t>
            </w:r>
          </w:p>
          <w:p>
            <w:pPr>
              <w:pStyle w:val="13"/>
              <w:adjustRightInd w:val="0"/>
              <w:snapToGrid w:val="0"/>
              <w:spacing w:before="0" w:beforeAutospacing="0" w:after="0" w:afterAutospacing="0"/>
              <w:jc w:val="center"/>
              <w:rPr>
                <w:rFonts w:hint="eastAsia" w:cs="宋体"/>
                <w:color w:val="000000" w:themeColor="text1"/>
                <w:kern w:val="2"/>
                <w:sz w:val="21"/>
                <w:szCs w:val="21"/>
                <w:highlight w:val="none"/>
                <w:lang w:val="en-US" w:eastAsia="zh-CN"/>
                <w14:textFill>
                  <w14:solidFill>
                    <w14:schemeClr w14:val="tx1"/>
                  </w14:solidFill>
                </w14:textFill>
              </w:rPr>
            </w:pPr>
            <w:r>
              <w:rPr>
                <w:rFonts w:hint="eastAsia" w:cs="宋体"/>
                <w:color w:val="000000" w:themeColor="text1"/>
                <w:kern w:val="2"/>
                <w:sz w:val="21"/>
                <w:szCs w:val="21"/>
                <w:highlight w:val="none"/>
                <w:lang w:val="en-US" w:eastAsia="zh-CN"/>
                <w14:textFill>
                  <w14:solidFill>
                    <w14:schemeClr w14:val="tx1"/>
                  </w14:solidFill>
                </w14:textFill>
              </w:rPr>
              <w:t>护措</w:t>
            </w:r>
          </w:p>
          <w:p>
            <w:pPr>
              <w:pStyle w:val="13"/>
              <w:adjustRightInd w:val="0"/>
              <w:snapToGrid w:val="0"/>
              <w:spacing w:before="0" w:beforeAutospacing="0" w:after="0" w:afterAutospacing="0"/>
              <w:jc w:val="center"/>
              <w:rPr>
                <w:rFonts w:hint="eastAsia" w:cs="宋体"/>
                <w:bCs/>
                <w:color w:val="000000" w:themeColor="text1"/>
                <w:kern w:val="2"/>
                <w:sz w:val="21"/>
                <w:szCs w:val="21"/>
                <w:highlight w:val="yellow"/>
                <w:lang w:val="en-US" w:eastAsia="zh-CN"/>
                <w14:textFill>
                  <w14:solidFill>
                    <w14:schemeClr w14:val="tx1"/>
                  </w14:solidFill>
                </w14:textFill>
              </w:rPr>
            </w:pPr>
            <w:r>
              <w:rPr>
                <w:rFonts w:hint="eastAsia" w:cs="宋体"/>
                <w:color w:val="000000" w:themeColor="text1"/>
                <w:kern w:val="2"/>
                <w:sz w:val="21"/>
                <w:szCs w:val="21"/>
                <w:highlight w:val="none"/>
                <w:lang w:val="en-US" w:eastAsia="zh-CN"/>
                <w14:textFill>
                  <w14:solidFill>
                    <w14:schemeClr w14:val="tx1"/>
                  </w14:solidFill>
                </w14:textFill>
              </w:rPr>
              <w:t>施</w:t>
            </w:r>
          </w:p>
        </w:tc>
        <w:tc>
          <w:tcPr>
            <w:tcW w:w="81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本项目租赁现有厂房进行生产，不存在构筑物的建设，施工期主要工作为设备的安装，设备安装主要是人工组装，仅涉及少量的焊接。</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default"/>
                <w:bCs/>
                <w:color w:val="000000" w:themeColor="text1"/>
                <w:sz w:val="24"/>
                <w:highlight w:val="yellow"/>
                <w:lang w:val="en-US" w:eastAsia="zh-CN"/>
                <w14:textFill>
                  <w14:solidFill>
                    <w14:schemeClr w14:val="tx1"/>
                  </w14:solidFill>
                </w14:textFill>
              </w:rPr>
            </w:pPr>
            <w:r>
              <w:rPr>
                <w:rFonts w:hint="eastAsia"/>
                <w:bCs/>
                <w:color w:val="000000" w:themeColor="text1"/>
                <w:sz w:val="24"/>
                <w14:textFill>
                  <w14:solidFill>
                    <w14:schemeClr w14:val="tx1"/>
                  </w14:solidFill>
                </w14:textFill>
              </w:rPr>
              <w:t>施工期主要污染为施工噪声和工人生活污水，全部施工均在现有车间内，经厂房隔音和距离衰减后施工噪声对周边环境影响不大；</w:t>
            </w:r>
            <w:r>
              <w:rPr>
                <w:bCs/>
                <w:color w:val="000000" w:themeColor="text1"/>
                <w:sz w:val="24"/>
                <w14:textFill>
                  <w14:solidFill>
                    <w14:schemeClr w14:val="tx1"/>
                  </w14:solidFill>
                </w14:textFill>
              </w:rPr>
              <w:t>生活污水</w:t>
            </w:r>
            <w:r>
              <w:rPr>
                <w:rFonts w:hint="eastAsia"/>
                <w:bCs/>
                <w:color w:val="000000" w:themeColor="text1"/>
                <w:sz w:val="24"/>
                <w14:textFill>
                  <w14:solidFill>
                    <w14:schemeClr w14:val="tx1"/>
                  </w14:solidFill>
                </w14:textFill>
              </w:rPr>
              <w:t>经</w:t>
            </w:r>
            <w:r>
              <w:rPr>
                <w:bCs/>
                <w:color w:val="000000" w:themeColor="text1"/>
                <w:sz w:val="24"/>
                <w14:textFill>
                  <w14:solidFill>
                    <w14:schemeClr w14:val="tx1"/>
                  </w14:solidFill>
                </w14:textFill>
              </w:rPr>
              <w:t>化粪池处理后</w:t>
            </w:r>
            <w:r>
              <w:rPr>
                <w:rFonts w:hint="eastAsia"/>
                <w:bCs/>
                <w:color w:val="000000" w:themeColor="text1"/>
                <w:sz w:val="24"/>
                <w14:textFill>
                  <w14:solidFill>
                    <w14:schemeClr w14:val="tx1"/>
                  </w14:solidFill>
                </w14:textFill>
              </w:rPr>
              <w:t>定期清运。项目施工时间短暂，随着施工期的结束，施工影响也随之消失</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64" w:hRule="atLeast"/>
          <w:jc w:val="center"/>
        </w:trPr>
        <w:tc>
          <w:tcPr>
            <w:tcW w:w="746" w:type="dxa"/>
            <w:noWrap w:val="0"/>
            <w:tcMar>
              <w:left w:w="28" w:type="dxa"/>
              <w:right w:w="28" w:type="dxa"/>
            </w:tcMar>
            <w:vAlign w:val="center"/>
          </w:tcPr>
          <w:p>
            <w:pPr>
              <w:adjustRightInd w:val="0"/>
              <w:snapToGrid w:val="0"/>
              <w:jc w:val="center"/>
              <w:rPr>
                <w:rFonts w:hint="eastAsia" w:ascii="宋体" w:hAnsi="宋体" w:cs="宋体"/>
                <w:bCs/>
                <w:color w:val="000000" w:themeColor="text1"/>
                <w:sz w:val="21"/>
                <w:szCs w:val="21"/>
                <w:highlight w:val="none"/>
                <w:lang w:val="en-US" w:eastAsia="zh-CN"/>
                <w14:textFill>
                  <w14:solidFill>
                    <w14:schemeClr w14:val="tx1"/>
                  </w14:solidFill>
                </w14:textFill>
              </w:rPr>
            </w:pPr>
            <w:r>
              <w:rPr>
                <w:rFonts w:hint="eastAsia" w:ascii="宋体" w:hAnsi="宋体" w:cs="宋体"/>
                <w:bCs/>
                <w:color w:val="000000" w:themeColor="text1"/>
                <w:sz w:val="21"/>
                <w:szCs w:val="21"/>
                <w:highlight w:val="none"/>
                <w:lang w:val="en-US" w:eastAsia="zh-CN"/>
                <w14:textFill>
                  <w14:solidFill>
                    <w14:schemeClr w14:val="tx1"/>
                  </w14:solidFill>
                </w14:textFill>
              </w:rPr>
              <w:t>营运</w:t>
            </w:r>
          </w:p>
          <w:p>
            <w:pPr>
              <w:adjustRightInd w:val="0"/>
              <w:snapToGrid w:val="0"/>
              <w:jc w:val="center"/>
              <w:rPr>
                <w:rFonts w:hint="eastAsia" w:ascii="宋体" w:hAnsi="宋体" w:cs="宋体"/>
                <w:bCs/>
                <w:color w:val="000000" w:themeColor="text1"/>
                <w:sz w:val="21"/>
                <w:szCs w:val="21"/>
                <w:highlight w:val="none"/>
                <w14:textFill>
                  <w14:solidFill>
                    <w14:schemeClr w14:val="tx1"/>
                  </w14:solidFill>
                </w14:textFill>
              </w:rPr>
            </w:pPr>
            <w:r>
              <w:rPr>
                <w:rFonts w:hint="eastAsia" w:ascii="宋体" w:hAnsi="宋体" w:cs="宋体"/>
                <w:bCs/>
                <w:color w:val="000000" w:themeColor="text1"/>
                <w:sz w:val="21"/>
                <w:szCs w:val="21"/>
                <w:highlight w:val="none"/>
                <w14:textFill>
                  <w14:solidFill>
                    <w14:schemeClr w14:val="tx1"/>
                  </w14:solidFill>
                </w14:textFill>
              </w:rPr>
              <w:t>期环</w:t>
            </w:r>
          </w:p>
          <w:p>
            <w:pPr>
              <w:adjustRightInd w:val="0"/>
              <w:snapToGrid w:val="0"/>
              <w:jc w:val="center"/>
              <w:rPr>
                <w:rFonts w:hint="eastAsia" w:ascii="宋体" w:hAnsi="宋体" w:cs="宋体"/>
                <w:bCs/>
                <w:color w:val="000000" w:themeColor="text1"/>
                <w:sz w:val="21"/>
                <w:szCs w:val="21"/>
                <w:highlight w:val="none"/>
                <w14:textFill>
                  <w14:solidFill>
                    <w14:schemeClr w14:val="tx1"/>
                  </w14:solidFill>
                </w14:textFill>
              </w:rPr>
            </w:pPr>
            <w:r>
              <w:rPr>
                <w:rFonts w:hint="eastAsia" w:ascii="宋体" w:hAnsi="宋体" w:cs="宋体"/>
                <w:bCs/>
                <w:color w:val="000000" w:themeColor="text1"/>
                <w:sz w:val="21"/>
                <w:szCs w:val="21"/>
                <w:highlight w:val="none"/>
                <w14:textFill>
                  <w14:solidFill>
                    <w14:schemeClr w14:val="tx1"/>
                  </w14:solidFill>
                </w14:textFill>
              </w:rPr>
              <w:t>境影</w:t>
            </w:r>
          </w:p>
          <w:p>
            <w:pPr>
              <w:adjustRightInd w:val="0"/>
              <w:snapToGrid w:val="0"/>
              <w:jc w:val="center"/>
              <w:rPr>
                <w:rFonts w:hint="eastAsia" w:ascii="宋体" w:hAnsi="宋体" w:cs="宋体"/>
                <w:bCs/>
                <w:color w:val="000000" w:themeColor="text1"/>
                <w:sz w:val="21"/>
                <w:szCs w:val="21"/>
                <w:highlight w:val="none"/>
                <w14:textFill>
                  <w14:solidFill>
                    <w14:schemeClr w14:val="tx1"/>
                  </w14:solidFill>
                </w14:textFill>
              </w:rPr>
            </w:pPr>
            <w:r>
              <w:rPr>
                <w:rFonts w:hint="eastAsia" w:ascii="宋体" w:hAnsi="宋体" w:cs="宋体"/>
                <w:bCs/>
                <w:color w:val="000000" w:themeColor="text1"/>
                <w:sz w:val="21"/>
                <w:szCs w:val="21"/>
                <w:highlight w:val="none"/>
                <w14:textFill>
                  <w14:solidFill>
                    <w14:schemeClr w14:val="tx1"/>
                  </w14:solidFill>
                </w14:textFill>
              </w:rPr>
              <w:t>响和</w:t>
            </w:r>
          </w:p>
          <w:p>
            <w:pPr>
              <w:adjustRightInd w:val="0"/>
              <w:snapToGrid w:val="0"/>
              <w:jc w:val="center"/>
              <w:rPr>
                <w:rFonts w:hint="eastAsia" w:ascii="宋体" w:hAnsi="宋体" w:cs="宋体"/>
                <w:bCs/>
                <w:color w:val="000000" w:themeColor="text1"/>
                <w:sz w:val="21"/>
                <w:szCs w:val="21"/>
                <w:highlight w:val="none"/>
                <w14:textFill>
                  <w14:solidFill>
                    <w14:schemeClr w14:val="tx1"/>
                  </w14:solidFill>
                </w14:textFill>
              </w:rPr>
            </w:pPr>
            <w:r>
              <w:rPr>
                <w:rFonts w:hint="eastAsia" w:ascii="宋体" w:hAnsi="宋体" w:cs="宋体"/>
                <w:bCs/>
                <w:color w:val="000000" w:themeColor="text1"/>
                <w:sz w:val="21"/>
                <w:szCs w:val="21"/>
                <w:highlight w:val="none"/>
                <w14:textFill>
                  <w14:solidFill>
                    <w14:schemeClr w14:val="tx1"/>
                  </w14:solidFill>
                </w14:textFill>
              </w:rPr>
              <w:t>保护</w:t>
            </w:r>
          </w:p>
          <w:p>
            <w:pPr>
              <w:pStyle w:val="13"/>
              <w:adjustRightInd w:val="0"/>
              <w:snapToGrid w:val="0"/>
              <w:spacing w:before="0" w:beforeAutospacing="0" w:after="0" w:afterAutospacing="0"/>
              <w:jc w:val="center"/>
              <w:rPr>
                <w:rFonts w:hint="eastAsia" w:cs="宋体"/>
                <w:color w:val="000000" w:themeColor="text1"/>
                <w:kern w:val="2"/>
                <w:sz w:val="21"/>
                <w:szCs w:val="21"/>
                <w:highlight w:val="none"/>
                <w:lang w:val="en-US" w:eastAsia="zh-CN"/>
                <w14:textFill>
                  <w14:solidFill>
                    <w14:schemeClr w14:val="tx1"/>
                  </w14:solidFill>
                </w14:textFill>
              </w:rPr>
            </w:pPr>
            <w:r>
              <w:rPr>
                <w:rFonts w:hint="eastAsia" w:ascii="宋体" w:hAnsi="宋体" w:cs="宋体"/>
                <w:bCs/>
                <w:color w:val="000000" w:themeColor="text1"/>
                <w:sz w:val="21"/>
                <w:szCs w:val="21"/>
                <w:highlight w:val="none"/>
                <w14:textFill>
                  <w14:solidFill>
                    <w14:schemeClr w14:val="tx1"/>
                  </w14:solidFill>
                </w14:textFill>
              </w:rPr>
              <w:t>措施</w:t>
            </w:r>
          </w:p>
        </w:tc>
        <w:tc>
          <w:tcPr>
            <w:tcW w:w="8162" w:type="dxa"/>
            <w:noWrap w:val="0"/>
            <w:vAlign w:val="center"/>
          </w:tcPr>
          <w:p>
            <w:pPr>
              <w:adjustRightInd w:val="0"/>
              <w:snapToGrid w:val="0"/>
              <w:spacing w:line="460" w:lineRule="exact"/>
              <w:rPr>
                <w:rFonts w:hint="eastAsia" w:ascii="宋体" w:hAnsi="宋体" w:cs="宋体"/>
                <w:b/>
                <w:bCs w:val="0"/>
                <w:color w:val="000000" w:themeColor="text1"/>
                <w:spacing w:val="-10"/>
                <w:sz w:val="24"/>
                <w:highlight w:val="none"/>
                <w:lang w:val="en-US" w:eastAsia="zh-CN"/>
                <w14:textFill>
                  <w14:solidFill>
                    <w14:schemeClr w14:val="tx1"/>
                  </w14:solidFill>
                </w14:textFill>
              </w:rPr>
            </w:pPr>
            <w:r>
              <w:rPr>
                <w:rFonts w:hint="eastAsia" w:ascii="宋体" w:hAnsi="宋体" w:cs="宋体"/>
                <w:b/>
                <w:bCs w:val="0"/>
                <w:color w:val="000000" w:themeColor="text1"/>
                <w:spacing w:val="-10"/>
                <w:sz w:val="24"/>
                <w:highlight w:val="none"/>
                <w:lang w:val="en-US" w:eastAsia="zh-CN"/>
                <w14:textFill>
                  <w14:solidFill>
                    <w14:schemeClr w14:val="tx1"/>
                  </w14:solidFill>
                </w14:textFill>
              </w:rPr>
              <w:t>营运期环境影响分析：</w:t>
            </w:r>
          </w:p>
          <w:p>
            <w:pPr>
              <w:keepNext w:val="0"/>
              <w:keepLines w:val="0"/>
              <w:pageBreakBefore w:val="0"/>
              <w:widowControl w:val="0"/>
              <w:kinsoku/>
              <w:wordWrap/>
              <w:overflowPunct/>
              <w:topLinePunct w:val="0"/>
              <w:autoSpaceDE/>
              <w:autoSpaceDN/>
              <w:bidi w:val="0"/>
              <w:adjustRightInd w:val="0"/>
              <w:snapToGrid w:val="0"/>
              <w:spacing w:line="460" w:lineRule="exact"/>
              <w:ind w:firstLine="440" w:firstLineChars="200"/>
              <w:textAlignment w:val="auto"/>
              <w:rPr>
                <w:rFonts w:hint="eastAsia" w:ascii="宋体" w:hAnsi="宋体" w:cs="宋体"/>
                <w:b w:val="0"/>
                <w:bCs/>
                <w:color w:val="000000" w:themeColor="text1"/>
                <w:spacing w:val="-10"/>
                <w:sz w:val="24"/>
                <w:highlight w:val="none"/>
                <w:lang w:val="en-US" w:eastAsia="zh-CN"/>
                <w14:textFill>
                  <w14:solidFill>
                    <w14:schemeClr w14:val="tx1"/>
                  </w14:solidFill>
                </w14:textFill>
              </w:rPr>
            </w:pPr>
            <w:r>
              <w:rPr>
                <w:rFonts w:hint="eastAsia" w:ascii="宋体" w:hAnsi="宋体" w:cs="宋体"/>
                <w:b w:val="0"/>
                <w:bCs/>
                <w:color w:val="000000" w:themeColor="text1"/>
                <w:spacing w:val="-10"/>
                <w:sz w:val="24"/>
                <w:highlight w:val="none"/>
                <w:lang w:val="en-US" w:eastAsia="zh-CN"/>
                <w14:textFill>
                  <w14:solidFill>
                    <w14:schemeClr w14:val="tx1"/>
                  </w14:solidFill>
                </w14:textFill>
              </w:rPr>
              <w:t>营运期污染因素主要有废水、废气、噪声、固废，具体内容详见以下分析。</w:t>
            </w:r>
          </w:p>
          <w:p>
            <w:pPr>
              <w:keepNext w:val="0"/>
              <w:keepLines w:val="0"/>
              <w:pageBreakBefore w:val="0"/>
              <w:widowControl w:val="0"/>
              <w:kinsoku/>
              <w:wordWrap/>
              <w:overflowPunct/>
              <w:topLinePunct w:val="0"/>
              <w:autoSpaceDE/>
              <w:autoSpaceDN/>
              <w:bidi w:val="0"/>
              <w:adjustRightInd w:val="0"/>
              <w:snapToGrid w:val="0"/>
              <w:spacing w:line="460" w:lineRule="exact"/>
              <w:ind w:firstLine="442" w:firstLineChars="200"/>
              <w:textAlignment w:val="auto"/>
              <w:rPr>
                <w:rFonts w:hint="default"/>
                <w:bCs/>
                <w:color w:val="000000" w:themeColor="text1"/>
                <w:sz w:val="24"/>
                <w:highlight w:val="none"/>
                <w:lang w:val="en-US" w:eastAsia="zh-CN"/>
                <w14:textFill>
                  <w14:solidFill>
                    <w14:schemeClr w14:val="tx1"/>
                  </w14:solidFill>
                </w14:textFill>
              </w:rPr>
            </w:pPr>
            <w:r>
              <w:rPr>
                <w:rFonts w:hint="eastAsia" w:ascii="宋体" w:hAnsi="宋体" w:eastAsia="宋体" w:cs="宋体"/>
                <w:b/>
                <w:bCs w:val="0"/>
                <w:color w:val="000000" w:themeColor="text1"/>
                <w:spacing w:val="-10"/>
                <w:sz w:val="24"/>
                <w:highlight w:val="none"/>
                <w:lang w:val="en-US" w:eastAsia="zh-CN"/>
                <w14:textFill>
                  <w14:solidFill>
                    <w14:schemeClr w14:val="tx1"/>
                  </w14:solidFill>
                </w14:textFill>
              </w:rPr>
              <w:t>一、废水</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42" w:firstLineChars="200"/>
              <w:textAlignment w:val="auto"/>
              <w:rPr>
                <w:rFonts w:hint="default" w:cs="Times New Roman"/>
                <w:b/>
                <w:bCs w:val="0"/>
                <w:color w:val="000000" w:themeColor="text1"/>
                <w:spacing w:val="-10"/>
                <w:sz w:val="24"/>
                <w:highlight w:val="none"/>
                <w:u w:val="none"/>
                <w:lang w:val="en-US" w:eastAsia="zh-CN"/>
                <w14:textFill>
                  <w14:solidFill>
                    <w14:schemeClr w14:val="tx1"/>
                  </w14:solidFill>
                </w14:textFill>
              </w:rPr>
            </w:pPr>
            <w:r>
              <w:rPr>
                <w:rFonts w:hint="eastAsia" w:cs="Times New Roman"/>
                <w:b/>
                <w:bCs w:val="0"/>
                <w:color w:val="000000" w:themeColor="text1"/>
                <w:spacing w:val="-10"/>
                <w:sz w:val="24"/>
                <w:highlight w:val="none"/>
                <w:u w:val="none"/>
                <w:lang w:val="en-US" w:eastAsia="zh-CN"/>
                <w14:textFill>
                  <w14:solidFill>
                    <w14:schemeClr w14:val="tx1"/>
                  </w14:solidFill>
                </w14:textFill>
              </w:rPr>
              <w:t>1、废水污染物产排情况</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40" w:firstLineChars="200"/>
              <w:textAlignment w:val="auto"/>
              <w:rPr>
                <w:rFonts w:hint="eastAsia" w:ascii="Times New Roman" w:hAnsi="Times New Roman" w:eastAsia="宋体" w:cs="Times New Roman"/>
                <w:b w:val="0"/>
                <w:bCs/>
                <w:color w:val="000000" w:themeColor="text1"/>
                <w:spacing w:val="-10"/>
                <w:sz w:val="24"/>
                <w:highlight w:val="none"/>
                <w:u w:val="none"/>
                <w:lang w:val="en-US" w:eastAsia="zh-CN"/>
                <w14:textFill>
                  <w14:solidFill>
                    <w14:schemeClr w14:val="tx1"/>
                  </w14:solidFill>
                </w14:textFill>
              </w:rPr>
            </w:pPr>
            <w:r>
              <w:rPr>
                <w:rFonts w:hint="eastAsia" w:cs="Times New Roman"/>
                <w:b w:val="0"/>
                <w:bCs/>
                <w:color w:val="000000" w:themeColor="text1"/>
                <w:spacing w:val="-10"/>
                <w:sz w:val="24"/>
                <w:highlight w:val="none"/>
                <w:u w:val="none"/>
                <w:lang w:val="en-US" w:eastAsia="zh-CN"/>
                <w14:textFill>
                  <w14:solidFill>
                    <w14:schemeClr w14:val="tx1"/>
                  </w14:solidFill>
                </w14:textFill>
              </w:rPr>
              <w:t>本项目员工定员25人，两班生产，每班8h</w:t>
            </w:r>
            <w:r>
              <w:rPr>
                <w:rFonts w:hint="eastAsia" w:ascii="Times New Roman" w:hAnsi="Times New Roman" w:eastAsia="宋体" w:cs="Times New Roman"/>
                <w:b w:val="0"/>
                <w:bCs/>
                <w:color w:val="000000" w:themeColor="text1"/>
                <w:sz w:val="24"/>
                <w:highlight w:val="none"/>
                <w:u w:val="none"/>
                <w:lang w:val="en-US" w:eastAsia="zh-CN"/>
                <w14:textFill>
                  <w14:solidFill>
                    <w14:schemeClr w14:val="tx1"/>
                  </w14:solidFill>
                </w14:textFill>
              </w:rPr>
              <w:t>，</w:t>
            </w:r>
            <w:r>
              <w:rPr>
                <w:rFonts w:hint="eastAsia" w:cs="Times New Roman"/>
                <w:b w:val="0"/>
                <w:bCs/>
                <w:color w:val="000000" w:themeColor="text1"/>
                <w:sz w:val="24"/>
                <w:highlight w:val="none"/>
                <w:u w:val="none"/>
                <w:lang w:val="en-US" w:eastAsia="zh-CN"/>
                <w14:textFill>
                  <w14:solidFill>
                    <w14:schemeClr w14:val="tx1"/>
                  </w14:solidFill>
                </w14:textFill>
              </w:rPr>
              <w:t>年工作300d，员工均不在厂内食宿，生活用水量按30L/人</w:t>
            </w:r>
            <w:r>
              <w:rPr>
                <w:rFonts w:hint="default" w:ascii="Times New Roman" w:hAnsi="Times New Roman" w:cs="Times New Roman"/>
                <w:b w:val="0"/>
                <w:bCs/>
                <w:color w:val="000000" w:themeColor="text1"/>
                <w:sz w:val="24"/>
                <w:highlight w:val="none"/>
                <w:u w:val="none"/>
                <w:lang w:val="en-US" w:eastAsia="zh-CN"/>
                <w14:textFill>
                  <w14:solidFill>
                    <w14:schemeClr w14:val="tx1"/>
                  </w14:solidFill>
                </w14:textFill>
              </w:rPr>
              <w:t>·</w:t>
            </w:r>
            <w:r>
              <w:rPr>
                <w:rFonts w:hint="eastAsia" w:cs="Times New Roman"/>
                <w:b w:val="0"/>
                <w:bCs/>
                <w:color w:val="000000" w:themeColor="text1"/>
                <w:sz w:val="24"/>
                <w:highlight w:val="none"/>
                <w:u w:val="none"/>
                <w:lang w:val="en-US" w:eastAsia="zh-CN"/>
                <w14:textFill>
                  <w14:solidFill>
                    <w14:schemeClr w14:val="tx1"/>
                  </w14:solidFill>
                </w14:textFill>
              </w:rPr>
              <w:t>d计，则生活用水量为0.75t/d（225t/a），排放系数以0.8计，则生活污水排放量为0.6t/d（180t/a）。</w:t>
            </w:r>
            <w:r>
              <w:rPr>
                <w:rFonts w:hint="eastAsia" w:ascii="Times New Roman" w:hAnsi="Times New Roman" w:eastAsia="宋体" w:cs="Times New Roman"/>
                <w:b w:val="0"/>
                <w:bCs/>
                <w:color w:val="000000" w:themeColor="text1"/>
                <w:spacing w:val="-10"/>
                <w:sz w:val="24"/>
                <w:highlight w:val="none"/>
                <w:u w:val="none"/>
                <w:lang w:val="en-US" w:eastAsia="zh-CN"/>
                <w14:textFill>
                  <w14:solidFill>
                    <w14:schemeClr w14:val="tx1"/>
                  </w14:solidFill>
                </w14:textFill>
              </w:rPr>
              <w:t>本项目生活污水经化粪池处理后进入</w:t>
            </w:r>
            <w:r>
              <w:rPr>
                <w:rFonts w:hint="eastAsia" w:cs="Times New Roman"/>
                <w:b w:val="0"/>
                <w:bCs/>
                <w:color w:val="000000" w:themeColor="text1"/>
                <w:spacing w:val="-10"/>
                <w:sz w:val="24"/>
                <w:highlight w:val="none"/>
                <w:u w:val="none"/>
                <w:lang w:val="en-US" w:eastAsia="zh-CN"/>
                <w14:textFill>
                  <w14:solidFill>
                    <w14:schemeClr w14:val="tx1"/>
                  </w14:solidFill>
                </w14:textFill>
              </w:rPr>
              <w:t>新乡市</w:t>
            </w:r>
            <w:r>
              <w:rPr>
                <w:rFonts w:hint="eastAsia" w:ascii="Times New Roman" w:hAnsi="Times New Roman" w:cs="Times New Roman"/>
                <w:b w:val="0"/>
                <w:bCs/>
                <w:color w:val="000000" w:themeColor="text1"/>
                <w:spacing w:val="-10"/>
                <w:sz w:val="24"/>
                <w:highlight w:val="none"/>
                <w:u w:val="none"/>
                <w:lang w:val="en-US" w:eastAsia="zh-CN"/>
                <w14:textFill>
                  <w14:solidFill>
                    <w14:schemeClr w14:val="tx1"/>
                  </w14:solidFill>
                </w14:textFill>
              </w:rPr>
              <w:t>小店污水处理厂（二期）</w:t>
            </w:r>
            <w:r>
              <w:rPr>
                <w:rFonts w:hint="eastAsia" w:ascii="Times New Roman" w:hAnsi="Times New Roman" w:eastAsia="宋体" w:cs="Times New Roman"/>
                <w:b w:val="0"/>
                <w:bCs/>
                <w:color w:val="000000" w:themeColor="text1"/>
                <w:spacing w:val="-10"/>
                <w:sz w:val="24"/>
                <w:highlight w:val="none"/>
                <w:u w:val="none"/>
                <w:lang w:val="en-US" w:eastAsia="zh-CN"/>
                <w14:textFill>
                  <w14:solidFill>
                    <w14:schemeClr w14:val="tx1"/>
                  </w14:solidFill>
                </w14:textFill>
              </w:rPr>
              <w:t>进一步处理。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b w:val="0"/>
                <w:bCs/>
                <w:color w:val="000000" w:themeColor="text1"/>
                <w:sz w:val="24"/>
                <w:highlight w:val="none"/>
                <w:u w:val="none"/>
                <w14:textFill>
                  <w14:solidFill>
                    <w14:schemeClr w14:val="tx1"/>
                  </w14:solidFill>
                </w14:textFill>
              </w:rPr>
            </w:pPr>
            <w:r>
              <w:rPr>
                <w:b w:val="0"/>
                <w:bCs/>
                <w:color w:val="000000" w:themeColor="text1"/>
                <w:sz w:val="24"/>
                <w:highlight w:val="none"/>
                <w:u w:val="none"/>
                <w14:textFill>
                  <w14:solidFill>
                    <w14:schemeClr w14:val="tx1"/>
                  </w14:solidFill>
                </w14:textFill>
              </w:rPr>
              <w:t>类比确定生活污水水质为：COD 350mg/L、SS 2</w:t>
            </w:r>
            <w:r>
              <w:rPr>
                <w:rFonts w:hint="eastAsia"/>
                <w:b w:val="0"/>
                <w:bCs/>
                <w:color w:val="000000" w:themeColor="text1"/>
                <w:sz w:val="24"/>
                <w:highlight w:val="none"/>
                <w:u w:val="none"/>
                <w14:textFill>
                  <w14:solidFill>
                    <w14:schemeClr w14:val="tx1"/>
                  </w14:solidFill>
                </w14:textFill>
              </w:rPr>
              <w:t>5</w:t>
            </w:r>
            <w:r>
              <w:rPr>
                <w:b w:val="0"/>
                <w:bCs/>
                <w:color w:val="000000" w:themeColor="text1"/>
                <w:sz w:val="24"/>
                <w:highlight w:val="none"/>
                <w:u w:val="none"/>
                <w14:textFill>
                  <w14:solidFill>
                    <w14:schemeClr w14:val="tx1"/>
                  </w14:solidFill>
                </w14:textFill>
              </w:rPr>
              <w:t>0mg/L、NH</w:t>
            </w:r>
            <w:r>
              <w:rPr>
                <w:b w:val="0"/>
                <w:bCs/>
                <w:color w:val="000000" w:themeColor="text1"/>
                <w:sz w:val="24"/>
                <w:highlight w:val="none"/>
                <w:u w:val="none"/>
                <w:vertAlign w:val="subscript"/>
                <w14:textFill>
                  <w14:solidFill>
                    <w14:schemeClr w14:val="tx1"/>
                  </w14:solidFill>
                </w14:textFill>
              </w:rPr>
              <w:t>3</w:t>
            </w:r>
            <w:r>
              <w:rPr>
                <w:b w:val="0"/>
                <w:bCs/>
                <w:color w:val="000000" w:themeColor="text1"/>
                <w:sz w:val="24"/>
                <w:highlight w:val="none"/>
                <w:u w:val="none"/>
                <w14:textFill>
                  <w14:solidFill>
                    <w14:schemeClr w14:val="tx1"/>
                  </w14:solidFill>
                </w14:textFill>
              </w:rPr>
              <w:t>-N 25mg/L、TP</w:t>
            </w:r>
            <w:r>
              <w:rPr>
                <w:rFonts w:hint="eastAsia"/>
                <w:b w:val="0"/>
                <w:bCs/>
                <w:color w:val="000000" w:themeColor="text1"/>
                <w:sz w:val="24"/>
                <w:highlight w:val="none"/>
                <w:u w:val="none"/>
                <w:lang w:val="en-US" w:eastAsia="zh-CN"/>
                <w14:textFill>
                  <w14:solidFill>
                    <w14:schemeClr w14:val="tx1"/>
                  </w14:solidFill>
                </w14:textFill>
              </w:rPr>
              <w:t xml:space="preserve"> 2.5</w:t>
            </w:r>
            <w:r>
              <w:rPr>
                <w:b w:val="0"/>
                <w:bCs/>
                <w:color w:val="000000" w:themeColor="text1"/>
                <w:sz w:val="24"/>
                <w:highlight w:val="none"/>
                <w:u w:val="none"/>
                <w14:textFill>
                  <w14:solidFill>
                    <w14:schemeClr w14:val="tx1"/>
                  </w14:solidFill>
                </w14:textFill>
              </w:rPr>
              <w:t>mg/L、TN</w:t>
            </w:r>
            <w:r>
              <w:rPr>
                <w:rFonts w:hint="eastAsia"/>
                <w:b w:val="0"/>
                <w:bCs/>
                <w:color w:val="000000" w:themeColor="text1"/>
                <w:sz w:val="24"/>
                <w:highlight w:val="none"/>
                <w:u w:val="none"/>
                <w:lang w:val="en-US" w:eastAsia="zh-CN"/>
                <w14:textFill>
                  <w14:solidFill>
                    <w14:schemeClr w14:val="tx1"/>
                  </w14:solidFill>
                </w14:textFill>
              </w:rPr>
              <w:t xml:space="preserve"> </w:t>
            </w:r>
            <w:r>
              <w:rPr>
                <w:b w:val="0"/>
                <w:bCs/>
                <w:color w:val="000000" w:themeColor="text1"/>
                <w:sz w:val="24"/>
                <w:highlight w:val="none"/>
                <w:u w:val="none"/>
                <w14:textFill>
                  <w14:solidFill>
                    <w14:schemeClr w14:val="tx1"/>
                  </w14:solidFill>
                </w14:textFill>
              </w:rPr>
              <w:t xml:space="preserve">30mg/L，经化粪池处理后水质为：COD 250mg/L、SS </w:t>
            </w:r>
            <w:r>
              <w:rPr>
                <w:rFonts w:hint="eastAsia"/>
                <w:b w:val="0"/>
                <w:bCs/>
                <w:color w:val="000000" w:themeColor="text1"/>
                <w:sz w:val="24"/>
                <w:highlight w:val="none"/>
                <w:u w:val="none"/>
                <w14:textFill>
                  <w14:solidFill>
                    <w14:schemeClr w14:val="tx1"/>
                  </w14:solidFill>
                </w14:textFill>
              </w:rPr>
              <w:t>20</w:t>
            </w:r>
            <w:r>
              <w:rPr>
                <w:b w:val="0"/>
                <w:bCs/>
                <w:color w:val="000000" w:themeColor="text1"/>
                <w:sz w:val="24"/>
                <w:highlight w:val="none"/>
                <w:u w:val="none"/>
                <w14:textFill>
                  <w14:solidFill>
                    <w14:schemeClr w14:val="tx1"/>
                  </w14:solidFill>
                </w14:textFill>
              </w:rPr>
              <w:t>0mg/L、NH</w:t>
            </w:r>
            <w:r>
              <w:rPr>
                <w:b w:val="0"/>
                <w:bCs/>
                <w:color w:val="000000" w:themeColor="text1"/>
                <w:sz w:val="24"/>
                <w:highlight w:val="none"/>
                <w:u w:val="none"/>
                <w:vertAlign w:val="subscript"/>
                <w14:textFill>
                  <w14:solidFill>
                    <w14:schemeClr w14:val="tx1"/>
                  </w14:solidFill>
                </w14:textFill>
              </w:rPr>
              <w:t>3</w:t>
            </w:r>
            <w:r>
              <w:rPr>
                <w:b w:val="0"/>
                <w:bCs/>
                <w:color w:val="000000" w:themeColor="text1"/>
                <w:sz w:val="24"/>
                <w:highlight w:val="none"/>
                <w:u w:val="none"/>
                <w14:textFill>
                  <w14:solidFill>
                    <w14:schemeClr w14:val="tx1"/>
                  </w14:solidFill>
                </w14:textFill>
              </w:rPr>
              <w:t xml:space="preserve">-N 25mg/L、TP </w:t>
            </w:r>
            <w:r>
              <w:rPr>
                <w:rFonts w:hint="eastAsia"/>
                <w:b w:val="0"/>
                <w:bCs/>
                <w:color w:val="000000" w:themeColor="text1"/>
                <w:sz w:val="24"/>
                <w:highlight w:val="none"/>
                <w:u w:val="none"/>
                <w:lang w:val="en-US" w:eastAsia="zh-CN"/>
                <w14:textFill>
                  <w14:solidFill>
                    <w14:schemeClr w14:val="tx1"/>
                  </w14:solidFill>
                </w14:textFill>
              </w:rPr>
              <w:t>2.5</w:t>
            </w:r>
            <w:r>
              <w:rPr>
                <w:b w:val="0"/>
                <w:bCs/>
                <w:color w:val="000000" w:themeColor="text1"/>
                <w:sz w:val="24"/>
                <w:highlight w:val="none"/>
                <w:u w:val="none"/>
                <w14:textFill>
                  <w14:solidFill>
                    <w14:schemeClr w14:val="tx1"/>
                  </w14:solidFill>
                </w14:textFill>
              </w:rPr>
              <w:t>mg/L、TN 30mg/L，</w:t>
            </w:r>
            <w:r>
              <w:rPr>
                <w:rFonts w:hint="eastAsia"/>
                <w:b w:val="0"/>
                <w:bCs/>
                <w:color w:val="000000" w:themeColor="text1"/>
                <w:sz w:val="24"/>
                <w:highlight w:val="none"/>
                <w:u w:val="none"/>
                <w:lang w:val="en-US" w:eastAsia="zh-CN"/>
                <w14:textFill>
                  <w14:solidFill>
                    <w14:schemeClr w14:val="tx1"/>
                  </w14:solidFill>
                </w14:textFill>
              </w:rPr>
              <w:t>满足</w:t>
            </w:r>
            <w:r>
              <w:rPr>
                <w:rFonts w:hint="eastAsia" w:cs="Times New Roman"/>
                <w:b w:val="0"/>
                <w:bCs/>
                <w:color w:val="000000" w:themeColor="text1"/>
                <w:spacing w:val="-10"/>
                <w:sz w:val="24"/>
                <w:highlight w:val="none"/>
                <w:u w:val="none"/>
                <w:lang w:val="en-US" w:eastAsia="zh-CN"/>
                <w14:textFill>
                  <w14:solidFill>
                    <w14:schemeClr w14:val="tx1"/>
                  </w14:solidFill>
                </w14:textFill>
              </w:rPr>
              <w:t>新乡市</w:t>
            </w:r>
            <w:r>
              <w:rPr>
                <w:rFonts w:hint="eastAsia"/>
                <w:b w:val="0"/>
                <w:bCs/>
                <w:color w:val="000000" w:themeColor="text1"/>
                <w:sz w:val="24"/>
                <w:highlight w:val="none"/>
                <w:u w:val="none"/>
                <w:lang w:val="en-US" w:eastAsia="zh-CN"/>
                <w14:textFill>
                  <w14:solidFill>
                    <w14:schemeClr w14:val="tx1"/>
                  </w14:solidFill>
                </w14:textFill>
              </w:rPr>
              <w:t>小店污水处理厂（二期）收水标准（</w:t>
            </w:r>
            <w:r>
              <w:rPr>
                <w:b w:val="0"/>
                <w:bCs/>
                <w:color w:val="000000" w:themeColor="text1"/>
                <w:sz w:val="24"/>
                <w:highlight w:val="none"/>
                <w:u w:val="none"/>
                <w14:textFill>
                  <w14:solidFill>
                    <w14:schemeClr w14:val="tx1"/>
                  </w14:solidFill>
                </w14:textFill>
              </w:rPr>
              <w:t xml:space="preserve">COD </w:t>
            </w:r>
            <w:r>
              <w:rPr>
                <w:rFonts w:hint="eastAsia"/>
                <w:b w:val="0"/>
                <w:bCs/>
                <w:color w:val="000000" w:themeColor="text1"/>
                <w:sz w:val="24"/>
                <w:highlight w:val="none"/>
                <w:u w:val="none"/>
                <w:lang w:val="en-US" w:eastAsia="zh-CN"/>
                <w14:textFill>
                  <w14:solidFill>
                    <w14:schemeClr w14:val="tx1"/>
                  </w14:solidFill>
                </w14:textFill>
              </w:rPr>
              <w:t>350</w:t>
            </w:r>
            <w:r>
              <w:rPr>
                <w:b w:val="0"/>
                <w:bCs/>
                <w:color w:val="000000" w:themeColor="text1"/>
                <w:sz w:val="24"/>
                <w:highlight w:val="none"/>
                <w:u w:val="none"/>
                <w14:textFill>
                  <w14:solidFill>
                    <w14:schemeClr w14:val="tx1"/>
                  </w14:solidFill>
                </w14:textFill>
              </w:rPr>
              <w:t xml:space="preserve">mg/L、SS </w:t>
            </w:r>
            <w:r>
              <w:rPr>
                <w:rFonts w:hint="eastAsia"/>
                <w:b w:val="0"/>
                <w:bCs/>
                <w:color w:val="000000" w:themeColor="text1"/>
                <w:sz w:val="24"/>
                <w:highlight w:val="none"/>
                <w:u w:val="none"/>
                <w:lang w:val="en-US" w:eastAsia="zh-CN"/>
                <w14:textFill>
                  <w14:solidFill>
                    <w14:schemeClr w14:val="tx1"/>
                  </w14:solidFill>
                </w14:textFill>
              </w:rPr>
              <w:t>280</w:t>
            </w:r>
            <w:r>
              <w:rPr>
                <w:b w:val="0"/>
                <w:bCs/>
                <w:color w:val="000000" w:themeColor="text1"/>
                <w:sz w:val="24"/>
                <w:highlight w:val="none"/>
                <w:u w:val="none"/>
                <w14:textFill>
                  <w14:solidFill>
                    <w14:schemeClr w14:val="tx1"/>
                  </w14:solidFill>
                </w14:textFill>
              </w:rPr>
              <w:t>mg/L、NH</w:t>
            </w:r>
            <w:r>
              <w:rPr>
                <w:b w:val="0"/>
                <w:bCs/>
                <w:color w:val="000000" w:themeColor="text1"/>
                <w:sz w:val="24"/>
                <w:highlight w:val="none"/>
                <w:u w:val="none"/>
                <w:vertAlign w:val="subscript"/>
                <w14:textFill>
                  <w14:solidFill>
                    <w14:schemeClr w14:val="tx1"/>
                  </w14:solidFill>
                </w14:textFill>
              </w:rPr>
              <w:t>3</w:t>
            </w:r>
            <w:r>
              <w:rPr>
                <w:b w:val="0"/>
                <w:bCs/>
                <w:color w:val="000000" w:themeColor="text1"/>
                <w:sz w:val="24"/>
                <w:highlight w:val="none"/>
                <w:u w:val="none"/>
                <w14:textFill>
                  <w14:solidFill>
                    <w14:schemeClr w14:val="tx1"/>
                  </w14:solidFill>
                </w14:textFill>
              </w:rPr>
              <w:t xml:space="preserve">-N </w:t>
            </w:r>
            <w:r>
              <w:rPr>
                <w:rFonts w:hint="eastAsia"/>
                <w:b w:val="0"/>
                <w:bCs/>
                <w:color w:val="000000" w:themeColor="text1"/>
                <w:sz w:val="24"/>
                <w:highlight w:val="none"/>
                <w:u w:val="none"/>
                <w:lang w:val="en-US" w:eastAsia="zh-CN"/>
                <w14:textFill>
                  <w14:solidFill>
                    <w14:schemeClr w14:val="tx1"/>
                  </w14:solidFill>
                </w14:textFill>
              </w:rPr>
              <w:t>30</w:t>
            </w:r>
            <w:r>
              <w:rPr>
                <w:b w:val="0"/>
                <w:bCs/>
                <w:color w:val="000000" w:themeColor="text1"/>
                <w:sz w:val="24"/>
                <w:highlight w:val="none"/>
                <w:u w:val="none"/>
                <w14:textFill>
                  <w14:solidFill>
                    <w14:schemeClr w14:val="tx1"/>
                  </w14:solidFill>
                </w14:textFill>
              </w:rPr>
              <w:t xml:space="preserve">mg/L、TP </w:t>
            </w:r>
            <w:r>
              <w:rPr>
                <w:rFonts w:hint="eastAsia"/>
                <w:b w:val="0"/>
                <w:bCs/>
                <w:color w:val="000000" w:themeColor="text1"/>
                <w:sz w:val="24"/>
                <w:highlight w:val="none"/>
                <w:u w:val="none"/>
                <w:lang w:val="en-US" w:eastAsia="zh-CN"/>
                <w14:textFill>
                  <w14:solidFill>
                    <w14:schemeClr w14:val="tx1"/>
                  </w14:solidFill>
                </w14:textFill>
              </w:rPr>
              <w:t>3</w:t>
            </w:r>
            <w:r>
              <w:rPr>
                <w:b w:val="0"/>
                <w:bCs/>
                <w:color w:val="000000" w:themeColor="text1"/>
                <w:sz w:val="24"/>
                <w:highlight w:val="none"/>
                <w:u w:val="none"/>
                <w14:textFill>
                  <w14:solidFill>
                    <w14:schemeClr w14:val="tx1"/>
                  </w14:solidFill>
                </w14:textFill>
              </w:rPr>
              <w:t xml:space="preserve">mg/L、TN </w:t>
            </w:r>
            <w:r>
              <w:rPr>
                <w:rFonts w:hint="eastAsia"/>
                <w:b w:val="0"/>
                <w:bCs/>
                <w:color w:val="000000" w:themeColor="text1"/>
                <w:sz w:val="24"/>
                <w:highlight w:val="none"/>
                <w:u w:val="none"/>
                <w:lang w:val="en-US" w:eastAsia="zh-CN"/>
                <w14:textFill>
                  <w14:solidFill>
                    <w14:schemeClr w14:val="tx1"/>
                  </w14:solidFill>
                </w14:textFill>
              </w:rPr>
              <w:t>4</w:t>
            </w:r>
            <w:r>
              <w:rPr>
                <w:b w:val="0"/>
                <w:bCs/>
                <w:color w:val="000000" w:themeColor="text1"/>
                <w:sz w:val="24"/>
                <w:highlight w:val="none"/>
                <w:u w:val="none"/>
                <w14:textFill>
                  <w14:solidFill>
                    <w14:schemeClr w14:val="tx1"/>
                  </w14:solidFill>
                </w14:textFill>
              </w:rPr>
              <w:t>0mg/L</w:t>
            </w:r>
            <w:r>
              <w:rPr>
                <w:rFonts w:hint="eastAsia"/>
                <w:b w:val="0"/>
                <w:bCs/>
                <w:color w:val="000000" w:themeColor="text1"/>
                <w:sz w:val="24"/>
                <w:highlight w:val="none"/>
                <w:u w:val="none"/>
                <w:lang w:val="en-US" w:eastAsia="zh-CN"/>
                <w14:textFill>
                  <w14:solidFill>
                    <w14:schemeClr w14:val="tx1"/>
                  </w14:solidFill>
                </w14:textFill>
              </w:rPr>
              <w:t>）</w:t>
            </w:r>
            <w:r>
              <w:rPr>
                <w:b w:val="0"/>
                <w:bCs/>
                <w:color w:val="000000" w:themeColor="text1"/>
                <w:sz w:val="24"/>
                <w:highlight w:val="none"/>
                <w:u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60" w:lineRule="exact"/>
              <w:ind w:firstLine="440" w:firstLineChars="200"/>
              <w:textAlignment w:val="auto"/>
              <w:rPr>
                <w:rFonts w:hint="eastAsia" w:ascii="宋体" w:hAnsi="宋体" w:eastAsia="宋体" w:cs="宋体"/>
                <w:b/>
                <w:bCs w:val="0"/>
                <w:color w:val="000000" w:themeColor="text1"/>
                <w:spacing w:val="-10"/>
                <w:sz w:val="24"/>
                <w:highlight w:val="none"/>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10"/>
                <w:sz w:val="24"/>
                <w:highlight w:val="none"/>
                <w:u w:val="none"/>
                <w:lang w:val="en-US" w:eastAsia="zh-CN"/>
                <w14:textFill>
                  <w14:solidFill>
                    <w14:schemeClr w14:val="tx1"/>
                  </w14:solidFill>
                </w14:textFill>
              </w:rPr>
              <w:t>本项目生活污水经化粪池处理后进入</w:t>
            </w:r>
            <w:r>
              <w:rPr>
                <w:rFonts w:hint="eastAsia" w:cs="Times New Roman"/>
                <w:b w:val="0"/>
                <w:bCs/>
                <w:color w:val="000000" w:themeColor="text1"/>
                <w:spacing w:val="-10"/>
                <w:sz w:val="24"/>
                <w:highlight w:val="none"/>
                <w:u w:val="none"/>
                <w:lang w:val="en-US" w:eastAsia="zh-CN"/>
                <w14:textFill>
                  <w14:solidFill>
                    <w14:schemeClr w14:val="tx1"/>
                  </w14:solidFill>
                </w14:textFill>
              </w:rPr>
              <w:t>新乡市</w:t>
            </w:r>
            <w:r>
              <w:rPr>
                <w:rFonts w:hint="eastAsia" w:ascii="Times New Roman" w:hAnsi="Times New Roman" w:cs="Times New Roman"/>
                <w:b w:val="0"/>
                <w:bCs/>
                <w:color w:val="000000" w:themeColor="text1"/>
                <w:spacing w:val="-10"/>
                <w:sz w:val="24"/>
                <w:highlight w:val="none"/>
                <w:u w:val="none"/>
                <w:lang w:val="en-US" w:eastAsia="zh-CN"/>
                <w14:textFill>
                  <w14:solidFill>
                    <w14:schemeClr w14:val="tx1"/>
                  </w14:solidFill>
                </w14:textFill>
              </w:rPr>
              <w:t>小店污水处理厂（二期）</w:t>
            </w:r>
            <w:r>
              <w:rPr>
                <w:rFonts w:hint="eastAsia" w:ascii="Times New Roman" w:hAnsi="Times New Roman" w:eastAsia="宋体" w:cs="Times New Roman"/>
                <w:b w:val="0"/>
                <w:bCs/>
                <w:color w:val="000000" w:themeColor="text1"/>
                <w:spacing w:val="-10"/>
                <w:sz w:val="24"/>
                <w:highlight w:val="none"/>
                <w:u w:val="none"/>
                <w:lang w:val="en-US" w:eastAsia="zh-CN"/>
                <w14:textFill>
                  <w14:solidFill>
                    <w14:schemeClr w14:val="tx1"/>
                  </w14:solidFill>
                </w14:textFill>
              </w:rPr>
              <w:t>进一步处理</w:t>
            </w:r>
            <w:r>
              <w:rPr>
                <w:color w:val="000000" w:themeColor="text1"/>
                <w:sz w:val="24"/>
                <w:highlight w:val="none"/>
                <w14:textFill>
                  <w14:solidFill>
                    <w14:schemeClr w14:val="tx1"/>
                  </w14:solidFill>
                </w14:textFill>
              </w:rPr>
              <w:t>，处理后排入</w:t>
            </w:r>
            <w:r>
              <w:rPr>
                <w:rFonts w:hint="eastAsia"/>
                <w:color w:val="000000" w:themeColor="text1"/>
                <w:sz w:val="24"/>
                <w:highlight w:val="none"/>
                <w:lang w:val="en-US" w:eastAsia="zh-CN"/>
                <w14:textFill>
                  <w14:solidFill>
                    <w14:schemeClr w14:val="tx1"/>
                  </w14:solidFill>
                </w14:textFill>
              </w:rPr>
              <w:t>大沙河</w:t>
            </w:r>
            <w:r>
              <w:rPr>
                <w:color w:val="000000" w:themeColor="text1"/>
                <w:sz w:val="24"/>
                <w:highlight w:val="none"/>
                <w14:textFill>
                  <w14:solidFill>
                    <w14:schemeClr w14:val="tx1"/>
                  </w14:solidFill>
                </w14:textFill>
              </w:rPr>
              <w:t>，属于间接排放。</w:t>
            </w:r>
          </w:p>
          <w:p>
            <w:pPr>
              <w:keepNext w:val="0"/>
              <w:keepLines w:val="0"/>
              <w:pageBreakBefore w:val="0"/>
              <w:widowControl w:val="0"/>
              <w:numPr>
                <w:ilvl w:val="0"/>
                <w:numId w:val="7"/>
              </w:numPr>
              <w:kinsoku/>
              <w:wordWrap/>
              <w:overflowPunct/>
              <w:topLinePunct w:val="0"/>
              <w:autoSpaceDE/>
              <w:autoSpaceDN/>
              <w:bidi w:val="0"/>
              <w:adjustRightInd w:val="0"/>
              <w:snapToGrid w:val="0"/>
              <w:spacing w:line="460" w:lineRule="exact"/>
              <w:ind w:firstLine="442" w:firstLineChars="200"/>
              <w:textAlignment w:val="auto"/>
              <w:rPr>
                <w:rFonts w:hint="default" w:cs="Times New Roman"/>
                <w:b/>
                <w:bCs w:val="0"/>
                <w:color w:val="000000" w:themeColor="text1"/>
                <w:spacing w:val="-10"/>
                <w:sz w:val="24"/>
                <w:highlight w:val="none"/>
                <w:u w:val="none"/>
                <w:lang w:val="en-US" w:eastAsia="zh-CN"/>
                <w14:textFill>
                  <w14:solidFill>
                    <w14:schemeClr w14:val="tx1"/>
                  </w14:solidFill>
                </w14:textFill>
              </w:rPr>
            </w:pPr>
            <w:r>
              <w:rPr>
                <w:rFonts w:hint="eastAsia" w:cs="Times New Roman"/>
                <w:b/>
                <w:bCs w:val="0"/>
                <w:color w:val="000000" w:themeColor="text1"/>
                <w:spacing w:val="-10"/>
                <w:sz w:val="24"/>
                <w:highlight w:val="none"/>
                <w:u w:val="none"/>
                <w:lang w:val="en-US" w:eastAsia="zh-CN"/>
                <w14:textFill>
                  <w14:solidFill>
                    <w14:schemeClr w14:val="tx1"/>
                  </w14:solidFill>
                </w14:textFill>
              </w:rPr>
              <w:t>污水处理厂依托可行性分析</w:t>
            </w:r>
          </w:p>
          <w:p>
            <w:pPr>
              <w:keepNext w:val="0"/>
              <w:keepLines w:val="0"/>
              <w:pageBreakBefore w:val="0"/>
              <w:widowControl/>
              <w:suppressLineNumbers w:val="0"/>
              <w:kinsoku/>
              <w:wordWrap/>
              <w:overflowPunct/>
              <w:topLinePunct w:val="0"/>
              <w:autoSpaceDE/>
              <w:autoSpaceDN/>
              <w:bidi w:val="0"/>
              <w:spacing w:line="460" w:lineRule="exact"/>
              <w:ind w:firstLine="440" w:firstLineChars="200"/>
              <w:jc w:val="left"/>
              <w:textAlignment w:val="auto"/>
              <w:rPr>
                <w:rFonts w:hint="default"/>
                <w:b w:val="0"/>
                <w:bCs/>
                <w:color w:val="000000" w:themeColor="text1"/>
                <w:sz w:val="24"/>
                <w:highlight w:val="none"/>
                <w:u w:val="none"/>
                <w:lang w:val="en-US" w:eastAsia="zh-CN"/>
                <w14:textFill>
                  <w14:solidFill>
                    <w14:schemeClr w14:val="tx1"/>
                  </w14:solidFill>
                </w14:textFill>
              </w:rPr>
            </w:pPr>
            <w:r>
              <w:rPr>
                <w:rFonts w:hint="eastAsia" w:cs="Times New Roman"/>
                <w:b w:val="0"/>
                <w:bCs/>
                <w:color w:val="000000" w:themeColor="text1"/>
                <w:spacing w:val="-10"/>
                <w:sz w:val="24"/>
                <w:highlight w:val="none"/>
                <w:u w:val="none"/>
                <w:lang w:val="en-US" w:eastAsia="zh-CN"/>
                <w14:textFill>
                  <w14:solidFill>
                    <w14:schemeClr w14:val="tx1"/>
                  </w14:solidFill>
                </w14:textFill>
              </w:rPr>
              <w:t>新乡市</w:t>
            </w:r>
            <w:r>
              <w:rPr>
                <w:rFonts w:hint="eastAsia"/>
                <w:b w:val="0"/>
                <w:bCs/>
                <w:color w:val="000000" w:themeColor="text1"/>
                <w:sz w:val="24"/>
                <w:highlight w:val="none"/>
                <w:u w:val="none"/>
                <w:lang w:val="en-US" w:eastAsia="zh-CN"/>
                <w14:textFill>
                  <w14:solidFill>
                    <w14:schemeClr w14:val="tx1"/>
                  </w14:solidFill>
                </w14:textFill>
              </w:rPr>
              <w:t>小店污水处理厂（二期）位于新乡经济技术开发区，东三干渠与纬七路交叉口西北，一期工程西部，占地面积约52800km</w:t>
            </w:r>
            <w:r>
              <w:rPr>
                <w:rFonts w:hint="eastAsia"/>
                <w:b w:val="0"/>
                <w:bCs/>
                <w:color w:val="000000" w:themeColor="text1"/>
                <w:sz w:val="24"/>
                <w:highlight w:val="none"/>
                <w:u w:val="none"/>
                <w:vertAlign w:val="superscript"/>
                <w:lang w:val="en-US" w:eastAsia="zh-CN"/>
                <w14:textFill>
                  <w14:solidFill>
                    <w14:schemeClr w14:val="tx1"/>
                  </w14:solidFill>
                </w14:textFill>
              </w:rPr>
              <w:t>2</w:t>
            </w:r>
            <w:r>
              <w:rPr>
                <w:rFonts w:hint="eastAsia"/>
                <w:b w:val="0"/>
                <w:bCs/>
                <w:color w:val="000000" w:themeColor="text1"/>
                <w:sz w:val="24"/>
                <w:highlight w:val="none"/>
                <w:u w:val="none"/>
                <w:lang w:val="en-US" w:eastAsia="zh-CN"/>
                <w14:textFill>
                  <w14:solidFill>
                    <w14:schemeClr w14:val="tx1"/>
                  </w14:solidFill>
                </w14:textFill>
              </w:rPr>
              <w:t>，二期工程设计处理规模为5万</w:t>
            </w:r>
            <w:r>
              <w:rPr>
                <w:rFonts w:hint="default"/>
                <w:b w:val="0"/>
                <w:bCs/>
                <w:color w:val="000000" w:themeColor="text1"/>
                <w:sz w:val="24"/>
                <w:highlight w:val="none"/>
                <w:u w:val="none"/>
                <w:lang w:val="en-US" w:eastAsia="zh-CN"/>
                <w14:textFill>
                  <w14:solidFill>
                    <w14:schemeClr w14:val="tx1"/>
                  </w14:solidFill>
                </w14:textFill>
              </w:rPr>
              <w:t>m</w:t>
            </w:r>
            <w:r>
              <w:rPr>
                <w:rFonts w:hint="default"/>
                <w:b w:val="0"/>
                <w:bCs/>
                <w:color w:val="000000" w:themeColor="text1"/>
                <w:sz w:val="24"/>
                <w:highlight w:val="none"/>
                <w:u w:val="none"/>
                <w:vertAlign w:val="superscript"/>
                <w:lang w:val="en-US" w:eastAsia="zh-CN"/>
                <w14:textFill>
                  <w14:solidFill>
                    <w14:schemeClr w14:val="tx1"/>
                  </w14:solidFill>
                </w14:textFill>
              </w:rPr>
              <w:t>3</w:t>
            </w:r>
            <w:r>
              <w:rPr>
                <w:rFonts w:hint="eastAsia"/>
                <w:b w:val="0"/>
                <w:bCs/>
                <w:color w:val="000000" w:themeColor="text1"/>
                <w:sz w:val="24"/>
                <w:highlight w:val="none"/>
                <w:u w:val="none"/>
                <w:lang w:val="en-US" w:eastAsia="zh-CN"/>
                <w14:textFill>
                  <w14:solidFill>
                    <w14:schemeClr w14:val="tx1"/>
                  </w14:solidFill>
                </w14:textFill>
              </w:rPr>
              <w:t>/</w:t>
            </w:r>
            <w:r>
              <w:rPr>
                <w:rFonts w:hint="default"/>
                <w:b w:val="0"/>
                <w:bCs/>
                <w:color w:val="000000" w:themeColor="text1"/>
                <w:sz w:val="24"/>
                <w:highlight w:val="none"/>
                <w:u w:val="none"/>
                <w:lang w:val="en-US" w:eastAsia="zh-CN"/>
                <w14:textFill>
                  <w14:solidFill>
                    <w14:schemeClr w14:val="tx1"/>
                  </w14:solidFill>
                </w14:textFill>
              </w:rPr>
              <w:t>d</w:t>
            </w:r>
            <w:r>
              <w:rPr>
                <w:rFonts w:hint="eastAsia"/>
                <w:b w:val="0"/>
                <w:bCs/>
                <w:color w:val="000000" w:themeColor="text1"/>
                <w:sz w:val="24"/>
                <w:highlight w:val="none"/>
                <w:u w:val="none"/>
                <w:lang w:val="en-US" w:eastAsia="zh-CN"/>
                <w14:textFill>
                  <w14:solidFill>
                    <w14:schemeClr w14:val="tx1"/>
                  </w14:solidFill>
                </w14:textFill>
              </w:rPr>
              <w:t>，</w:t>
            </w:r>
            <w:r>
              <w:rPr>
                <w:rFonts w:hint="eastAsia" w:cs="Times New Roman"/>
                <w:b w:val="0"/>
                <w:bCs/>
                <w:color w:val="000000" w:themeColor="text1"/>
                <w:spacing w:val="-10"/>
                <w:sz w:val="24"/>
                <w:highlight w:val="none"/>
                <w:u w:val="none"/>
                <w:lang w:val="en-US" w:eastAsia="zh-CN"/>
                <w14:textFill>
                  <w14:solidFill>
                    <w14:schemeClr w14:val="tx1"/>
                  </w14:solidFill>
                </w14:textFill>
              </w:rPr>
              <w:t>新乡市</w:t>
            </w:r>
            <w:r>
              <w:rPr>
                <w:rFonts w:hint="eastAsia"/>
                <w:b w:val="0"/>
                <w:bCs/>
                <w:color w:val="000000" w:themeColor="text1"/>
                <w:sz w:val="24"/>
                <w:highlight w:val="none"/>
                <w:u w:val="none"/>
                <w:lang w:val="en-US" w:eastAsia="zh-CN"/>
                <w14:textFill>
                  <w14:solidFill>
                    <w14:schemeClr w14:val="tx1"/>
                  </w14:solidFill>
                </w14:textFill>
              </w:rPr>
              <w:t>小店污水处理厂</w:t>
            </w:r>
            <w:r>
              <w:rPr>
                <w:rFonts w:hint="eastAsia" w:ascii="Times New Roman" w:hAnsi="Times New Roman" w:cs="Times New Roman"/>
                <w:b w:val="0"/>
                <w:bCs/>
                <w:color w:val="000000" w:themeColor="text1"/>
                <w:sz w:val="24"/>
                <w:highlight w:val="none"/>
                <w:u w:val="none"/>
                <w:lang w:val="en-US" w:eastAsia="zh-CN"/>
                <w14:textFill>
                  <w14:solidFill>
                    <w14:schemeClr w14:val="tx1"/>
                  </w14:solidFill>
                </w14:textFill>
              </w:rPr>
              <w:t>（二期）的收水范围主要包括新乡市新东区工业和生活污水、小店新城生活污水、新乡经济技术开发区的部分工业和生活污水。</w:t>
            </w:r>
            <w:r>
              <w:rPr>
                <w:rFonts w:hint="eastAsia"/>
                <w:b w:val="0"/>
                <w:bCs/>
                <w:color w:val="000000" w:themeColor="text1"/>
                <w:sz w:val="24"/>
                <w:highlight w:val="none"/>
                <w:u w:val="none"/>
                <w:lang w:val="en-US" w:eastAsia="zh-CN"/>
                <w14:textFill>
                  <w14:solidFill>
                    <w14:schemeClr w14:val="tx1"/>
                  </w14:solidFill>
                </w14:textFill>
              </w:rPr>
              <w:t>本项目位于</w:t>
            </w:r>
            <w:r>
              <w:rPr>
                <w:rFonts w:hint="eastAsia" w:eastAsia="宋体"/>
                <w:color w:val="000000" w:themeColor="text1"/>
                <w:sz w:val="24"/>
                <w:highlight w:val="none"/>
                <w:lang w:val="en-US" w:eastAsia="zh-CN"/>
                <w14:textFill>
                  <w14:solidFill>
                    <w14:schemeClr w14:val="tx1"/>
                  </w14:solidFill>
                </w14:textFill>
              </w:rPr>
              <w:t>河南省新乡市新乡经济技术开发区新长路南侧标准厂房滨湖大道临街房A5A6栋</w:t>
            </w:r>
            <w:r>
              <w:rPr>
                <w:rFonts w:hint="eastAsia"/>
                <w:color w:val="000000" w:themeColor="text1"/>
                <w:sz w:val="24"/>
                <w:highlight w:val="none"/>
                <w:lang w:val="en-US" w:eastAsia="zh-CN"/>
                <w14:textFill>
                  <w14:solidFill>
                    <w14:schemeClr w14:val="tx1"/>
                  </w14:solidFill>
                </w14:textFill>
              </w:rPr>
              <w:t>，所在地属于</w:t>
            </w:r>
            <w:r>
              <w:rPr>
                <w:rFonts w:hint="eastAsia" w:cs="Times New Roman"/>
                <w:b w:val="0"/>
                <w:bCs/>
                <w:color w:val="000000" w:themeColor="text1"/>
                <w:spacing w:val="-10"/>
                <w:sz w:val="24"/>
                <w:highlight w:val="none"/>
                <w:u w:val="none"/>
                <w:lang w:val="en-US" w:eastAsia="zh-CN"/>
                <w14:textFill>
                  <w14:solidFill>
                    <w14:schemeClr w14:val="tx1"/>
                  </w14:solidFill>
                </w14:textFill>
              </w:rPr>
              <w:t>新乡市</w:t>
            </w:r>
            <w:r>
              <w:rPr>
                <w:rFonts w:hint="eastAsia"/>
                <w:color w:val="000000" w:themeColor="text1"/>
                <w:sz w:val="24"/>
                <w:highlight w:val="none"/>
                <w:lang w:val="en-US" w:eastAsia="zh-CN"/>
                <w14:textFill>
                  <w14:solidFill>
                    <w14:schemeClr w14:val="tx1"/>
                  </w14:solidFill>
                </w14:textFill>
              </w:rPr>
              <w:t>小店污水处理厂（二期）的收水范围。</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default"/>
                <w:b w:val="0"/>
                <w:bCs/>
                <w:color w:val="000000" w:themeColor="text1"/>
                <w:sz w:val="24"/>
                <w:highlight w:val="none"/>
                <w:u w:val="none"/>
                <w:lang w:val="en-US" w:eastAsia="zh-CN"/>
                <w14:textFill>
                  <w14:solidFill>
                    <w14:schemeClr w14:val="tx1"/>
                  </w14:solidFill>
                </w14:textFill>
              </w:rPr>
            </w:pPr>
            <w:r>
              <w:rPr>
                <w:rFonts w:hint="eastAsia"/>
                <w:b w:val="0"/>
                <w:bCs/>
                <w:color w:val="000000" w:themeColor="text1"/>
                <w:sz w:val="24"/>
                <w:highlight w:val="none"/>
                <w:u w:val="none"/>
                <w:lang w:val="en-US" w:eastAsia="zh-CN"/>
                <w14:textFill>
                  <w14:solidFill>
                    <w14:schemeClr w14:val="tx1"/>
                  </w14:solidFill>
                </w14:textFill>
              </w:rPr>
              <w:t>本项目生活污水经化粪池处理后排入</w:t>
            </w:r>
            <w:r>
              <w:rPr>
                <w:rFonts w:hint="eastAsia" w:cs="Times New Roman"/>
                <w:b w:val="0"/>
                <w:bCs/>
                <w:color w:val="000000" w:themeColor="text1"/>
                <w:spacing w:val="-10"/>
                <w:sz w:val="24"/>
                <w:highlight w:val="none"/>
                <w:u w:val="none"/>
                <w:lang w:val="en-US" w:eastAsia="zh-CN"/>
                <w14:textFill>
                  <w14:solidFill>
                    <w14:schemeClr w14:val="tx1"/>
                  </w14:solidFill>
                </w14:textFill>
              </w:rPr>
              <w:t>新乡市</w:t>
            </w:r>
            <w:r>
              <w:rPr>
                <w:rFonts w:hint="eastAsia"/>
                <w:color w:val="000000" w:themeColor="text1"/>
                <w:sz w:val="24"/>
                <w:highlight w:val="none"/>
                <w:lang w:val="en-US" w:eastAsia="zh-CN"/>
                <w14:textFill>
                  <w14:solidFill>
                    <w14:schemeClr w14:val="tx1"/>
                  </w14:solidFill>
                </w14:textFill>
              </w:rPr>
              <w:t>小店污水处理厂（二期）进一步处理，处理后排入</w:t>
            </w:r>
            <w:r>
              <w:rPr>
                <w:rFonts w:hint="eastAsia"/>
                <w:b w:val="0"/>
                <w:bCs/>
                <w:color w:val="000000" w:themeColor="text1"/>
                <w:sz w:val="24"/>
                <w:highlight w:val="none"/>
                <w:u w:val="none"/>
                <w:lang w:val="en-US" w:eastAsia="zh-CN"/>
                <w14:textFill>
                  <w14:solidFill>
                    <w14:schemeClr w14:val="tx1"/>
                  </w14:solidFill>
                </w14:textFill>
              </w:rPr>
              <w:t>大沙河。根据</w:t>
            </w:r>
            <w:r>
              <w:rPr>
                <w:rFonts w:hint="eastAsia" w:cs="Times New Roman"/>
                <w:b w:val="0"/>
                <w:bCs/>
                <w:color w:val="000000" w:themeColor="text1"/>
                <w:spacing w:val="-10"/>
                <w:sz w:val="24"/>
                <w:highlight w:val="none"/>
                <w:u w:val="none"/>
                <w:lang w:val="en-US" w:eastAsia="zh-CN"/>
                <w14:textFill>
                  <w14:solidFill>
                    <w14:schemeClr w14:val="tx1"/>
                  </w14:solidFill>
                </w14:textFill>
              </w:rPr>
              <w:t>新乡市</w:t>
            </w:r>
            <w:r>
              <w:rPr>
                <w:rFonts w:hint="eastAsia"/>
                <w:color w:val="000000" w:themeColor="text1"/>
                <w:sz w:val="24"/>
                <w:highlight w:val="none"/>
                <w:lang w:val="en-US" w:eastAsia="zh-CN"/>
                <w14:textFill>
                  <w14:solidFill>
                    <w14:schemeClr w14:val="tx1"/>
                  </w14:solidFill>
                </w14:textFill>
              </w:rPr>
              <w:t>小店污水处理厂（二期）</w:t>
            </w:r>
            <w:r>
              <w:rPr>
                <w:rFonts w:hint="eastAsia"/>
                <w:b w:val="0"/>
                <w:bCs/>
                <w:color w:val="000000" w:themeColor="text1"/>
                <w:sz w:val="24"/>
                <w:highlight w:val="none"/>
                <w:u w:val="none"/>
                <w:lang w:val="en-US" w:eastAsia="zh-CN"/>
                <w14:textFill>
                  <w14:solidFill>
                    <w14:schemeClr w14:val="tx1"/>
                  </w14:solidFill>
                </w14:textFill>
              </w:rPr>
              <w:t>2023年第三季度排污许可证执行报告所示，</w:t>
            </w:r>
            <w:r>
              <w:rPr>
                <w:rFonts w:hint="eastAsia" w:cs="Times New Roman"/>
                <w:b w:val="0"/>
                <w:bCs/>
                <w:color w:val="000000" w:themeColor="text1"/>
                <w:spacing w:val="-10"/>
                <w:sz w:val="24"/>
                <w:highlight w:val="none"/>
                <w:u w:val="none"/>
                <w:lang w:val="en-US" w:eastAsia="zh-CN"/>
                <w14:textFill>
                  <w14:solidFill>
                    <w14:schemeClr w14:val="tx1"/>
                  </w14:solidFill>
                </w14:textFill>
              </w:rPr>
              <w:t>新乡市</w:t>
            </w:r>
            <w:r>
              <w:rPr>
                <w:rFonts w:hint="eastAsia"/>
                <w:color w:val="000000" w:themeColor="text1"/>
                <w:sz w:val="24"/>
                <w:highlight w:val="none"/>
                <w:lang w:val="en-US" w:eastAsia="zh-CN"/>
                <w14:textFill>
                  <w14:solidFill>
                    <w14:schemeClr w14:val="tx1"/>
                  </w14:solidFill>
                </w14:textFill>
              </w:rPr>
              <w:t>小店污水处理厂（二期）</w:t>
            </w:r>
            <w:r>
              <w:rPr>
                <w:rFonts w:hint="eastAsia"/>
                <w:b w:val="0"/>
                <w:bCs/>
                <w:color w:val="000000" w:themeColor="text1"/>
                <w:sz w:val="24"/>
                <w:highlight w:val="none"/>
                <w:u w:val="none"/>
                <w:lang w:val="en-US" w:eastAsia="zh-CN"/>
                <w14:textFill>
                  <w14:solidFill>
                    <w14:schemeClr w14:val="tx1"/>
                  </w14:solidFill>
                </w14:textFill>
              </w:rPr>
              <w:t>的平均收水量为3.28万m</w:t>
            </w:r>
            <w:r>
              <w:rPr>
                <w:rFonts w:hint="eastAsia"/>
                <w:b w:val="0"/>
                <w:bCs/>
                <w:color w:val="000000" w:themeColor="text1"/>
                <w:sz w:val="24"/>
                <w:highlight w:val="none"/>
                <w:u w:val="none"/>
                <w:vertAlign w:val="superscript"/>
                <w:lang w:val="en-US" w:eastAsia="zh-CN"/>
                <w14:textFill>
                  <w14:solidFill>
                    <w14:schemeClr w14:val="tx1"/>
                  </w14:solidFill>
                </w14:textFill>
              </w:rPr>
              <w:t>3</w:t>
            </w:r>
            <w:r>
              <w:rPr>
                <w:rFonts w:hint="eastAsia"/>
                <w:b w:val="0"/>
                <w:bCs/>
                <w:color w:val="000000" w:themeColor="text1"/>
                <w:sz w:val="24"/>
                <w:highlight w:val="none"/>
                <w:u w:val="none"/>
                <w:lang w:val="en-US" w:eastAsia="zh-CN"/>
                <w14:textFill>
                  <w14:solidFill>
                    <w14:schemeClr w14:val="tx1"/>
                  </w14:solidFill>
                </w14:textFill>
              </w:rPr>
              <w:t>/d~3.64万m</w:t>
            </w:r>
            <w:r>
              <w:rPr>
                <w:rFonts w:hint="eastAsia"/>
                <w:b w:val="0"/>
                <w:bCs/>
                <w:color w:val="000000" w:themeColor="text1"/>
                <w:sz w:val="24"/>
                <w:highlight w:val="none"/>
                <w:u w:val="none"/>
                <w:vertAlign w:val="superscript"/>
                <w:lang w:val="en-US" w:eastAsia="zh-CN"/>
                <w14:textFill>
                  <w14:solidFill>
                    <w14:schemeClr w14:val="tx1"/>
                  </w14:solidFill>
                </w14:textFill>
              </w:rPr>
              <w:t>3</w:t>
            </w:r>
            <w:r>
              <w:rPr>
                <w:rFonts w:hint="eastAsia"/>
                <w:b w:val="0"/>
                <w:bCs/>
                <w:color w:val="000000" w:themeColor="text1"/>
                <w:sz w:val="24"/>
                <w:highlight w:val="none"/>
                <w:u w:val="none"/>
                <w:lang w:val="en-US" w:eastAsia="zh-CN"/>
                <w14:textFill>
                  <w14:solidFill>
                    <w14:schemeClr w14:val="tx1"/>
                  </w14:solidFill>
                </w14:textFill>
              </w:rPr>
              <w:t>/d，本次评价以最不利情况3.64万m</w:t>
            </w:r>
            <w:r>
              <w:rPr>
                <w:rFonts w:hint="eastAsia"/>
                <w:b w:val="0"/>
                <w:bCs/>
                <w:color w:val="000000" w:themeColor="text1"/>
                <w:sz w:val="24"/>
                <w:highlight w:val="none"/>
                <w:u w:val="none"/>
                <w:vertAlign w:val="superscript"/>
                <w:lang w:val="en-US" w:eastAsia="zh-CN"/>
                <w14:textFill>
                  <w14:solidFill>
                    <w14:schemeClr w14:val="tx1"/>
                  </w14:solidFill>
                </w14:textFill>
              </w:rPr>
              <w:t>3</w:t>
            </w:r>
            <w:r>
              <w:rPr>
                <w:rFonts w:hint="eastAsia"/>
                <w:b w:val="0"/>
                <w:bCs/>
                <w:color w:val="000000" w:themeColor="text1"/>
                <w:sz w:val="24"/>
                <w:highlight w:val="none"/>
                <w:u w:val="none"/>
                <w:lang w:val="en-US" w:eastAsia="zh-CN"/>
                <w14:textFill>
                  <w14:solidFill>
                    <w14:schemeClr w14:val="tx1"/>
                  </w14:solidFill>
                </w14:textFill>
              </w:rPr>
              <w:t>/d考虑，污水处理厂仍有1.36万m</w:t>
            </w:r>
            <w:r>
              <w:rPr>
                <w:rFonts w:hint="eastAsia"/>
                <w:b w:val="0"/>
                <w:bCs/>
                <w:color w:val="000000" w:themeColor="text1"/>
                <w:sz w:val="24"/>
                <w:highlight w:val="none"/>
                <w:u w:val="none"/>
                <w:vertAlign w:val="superscript"/>
                <w:lang w:val="en-US" w:eastAsia="zh-CN"/>
                <w14:textFill>
                  <w14:solidFill>
                    <w14:schemeClr w14:val="tx1"/>
                  </w14:solidFill>
                </w14:textFill>
              </w:rPr>
              <w:t>3</w:t>
            </w:r>
            <w:r>
              <w:rPr>
                <w:rFonts w:hint="eastAsia"/>
                <w:b w:val="0"/>
                <w:bCs/>
                <w:color w:val="000000" w:themeColor="text1"/>
                <w:sz w:val="24"/>
                <w:highlight w:val="none"/>
                <w:u w:val="none"/>
                <w:lang w:val="en-US" w:eastAsia="zh-CN"/>
                <w14:textFill>
                  <w14:solidFill>
                    <w14:schemeClr w14:val="tx1"/>
                  </w14:solidFill>
                </w14:textFill>
              </w:rPr>
              <w:t>/d余量。本项目新增外排废水0.6m</w:t>
            </w:r>
            <w:r>
              <w:rPr>
                <w:rFonts w:hint="eastAsia"/>
                <w:b w:val="0"/>
                <w:bCs/>
                <w:color w:val="000000" w:themeColor="text1"/>
                <w:sz w:val="24"/>
                <w:highlight w:val="none"/>
                <w:u w:val="none"/>
                <w:vertAlign w:val="superscript"/>
                <w:lang w:val="en-US" w:eastAsia="zh-CN"/>
                <w14:textFill>
                  <w14:solidFill>
                    <w14:schemeClr w14:val="tx1"/>
                  </w14:solidFill>
                </w14:textFill>
              </w:rPr>
              <w:t>3</w:t>
            </w:r>
            <w:r>
              <w:rPr>
                <w:rFonts w:hint="eastAsia"/>
                <w:b w:val="0"/>
                <w:bCs/>
                <w:color w:val="000000" w:themeColor="text1"/>
                <w:sz w:val="24"/>
                <w:highlight w:val="none"/>
                <w:u w:val="none"/>
                <w:lang w:val="en-US" w:eastAsia="zh-CN"/>
                <w14:textFill>
                  <w14:solidFill>
                    <w14:schemeClr w14:val="tx1"/>
                  </w14:solidFill>
                </w14:textFill>
              </w:rPr>
              <w:t>/d，仅占剩余处理能力的0.0</w:t>
            </w:r>
            <w:r>
              <w:rPr>
                <w:rFonts w:hint="eastAsia" w:ascii="Times New Roman" w:hAnsi="Times New Roman" w:cs="Times New Roman"/>
                <w:b w:val="0"/>
                <w:bCs/>
                <w:color w:val="000000" w:themeColor="text1"/>
                <w:sz w:val="24"/>
                <w:highlight w:val="none"/>
                <w:u w:val="none"/>
                <w:lang w:val="en-US" w:eastAsia="zh-CN"/>
                <w14:textFill>
                  <w14:solidFill>
                    <w14:schemeClr w14:val="tx1"/>
                  </w14:solidFill>
                </w14:textFill>
              </w:rPr>
              <w:t>4</w:t>
            </w:r>
            <w:r>
              <w:rPr>
                <w:rFonts w:hint="default" w:ascii="Times New Roman" w:hAnsi="Times New Roman" w:cs="Times New Roman"/>
                <w:b w:val="0"/>
                <w:bCs/>
                <w:color w:val="000000" w:themeColor="text1"/>
                <w:sz w:val="24"/>
                <w:highlight w:val="none"/>
                <w:u w:val="none"/>
                <w:lang w:val="en-US" w:eastAsia="zh-CN"/>
                <w14:textFill>
                  <w14:solidFill>
                    <w14:schemeClr w14:val="tx1"/>
                  </w14:solidFill>
                </w14:textFill>
              </w:rPr>
              <w:t>‰</w:t>
            </w:r>
            <w:r>
              <w:rPr>
                <w:rFonts w:hint="eastAsia"/>
                <w:b w:val="0"/>
                <w:bCs/>
                <w:color w:val="000000" w:themeColor="text1"/>
                <w:sz w:val="24"/>
                <w:highlight w:val="none"/>
                <w:u w:val="none"/>
                <w:lang w:val="en-US" w:eastAsia="zh-CN"/>
                <w14:textFill>
                  <w14:solidFill>
                    <w14:schemeClr w14:val="tx1"/>
                  </w14:solidFill>
                </w14:textFill>
              </w:rPr>
              <w:t>，且外排废水仅为生活污水，水质较为简单，不会对污水处理厂造成冲击，</w:t>
            </w:r>
            <w:r>
              <w:rPr>
                <w:color w:val="000000" w:themeColor="text1"/>
                <w:sz w:val="24"/>
                <w:highlight w:val="none"/>
                <w14:textFill>
                  <w14:solidFill>
                    <w14:schemeClr w14:val="tx1"/>
                  </w14:solidFill>
                </w14:textFill>
              </w:rPr>
              <w:t>评价认为本项目废水经化粪池处理后经污水管网排入</w:t>
            </w:r>
            <w:r>
              <w:rPr>
                <w:rFonts w:hint="eastAsia" w:cs="Times New Roman"/>
                <w:b w:val="0"/>
                <w:bCs/>
                <w:color w:val="000000" w:themeColor="text1"/>
                <w:spacing w:val="-10"/>
                <w:sz w:val="24"/>
                <w:highlight w:val="none"/>
                <w:u w:val="none"/>
                <w:lang w:val="en-US" w:eastAsia="zh-CN"/>
                <w14:textFill>
                  <w14:solidFill>
                    <w14:schemeClr w14:val="tx1"/>
                  </w14:solidFill>
                </w14:textFill>
              </w:rPr>
              <w:t>新乡市</w:t>
            </w:r>
            <w:r>
              <w:rPr>
                <w:rFonts w:hint="eastAsia"/>
                <w:color w:val="000000" w:themeColor="text1"/>
                <w:sz w:val="24"/>
                <w:highlight w:val="none"/>
                <w:lang w:val="en-US" w:eastAsia="zh-CN"/>
                <w14:textFill>
                  <w14:solidFill>
                    <w14:schemeClr w14:val="tx1"/>
                  </w14:solidFill>
                </w14:textFill>
              </w:rPr>
              <w:t>小店污水处理厂（二期）</w:t>
            </w:r>
            <w:r>
              <w:rPr>
                <w:color w:val="000000" w:themeColor="text1"/>
                <w:sz w:val="24"/>
                <w:highlight w:val="none"/>
                <w14:textFill>
                  <w14:solidFill>
                    <w14:schemeClr w14:val="tx1"/>
                  </w14:solidFill>
                </w14:textFill>
              </w:rPr>
              <w:t>处理是可行的。</w:t>
            </w:r>
          </w:p>
          <w:p>
            <w:pPr>
              <w:keepNext w:val="0"/>
              <w:keepLines w:val="0"/>
              <w:pageBreakBefore w:val="0"/>
              <w:widowControl w:val="0"/>
              <w:numPr>
                <w:ilvl w:val="0"/>
                <w:numId w:val="7"/>
              </w:numPr>
              <w:kinsoku/>
              <w:wordWrap/>
              <w:overflowPunct/>
              <w:topLinePunct w:val="0"/>
              <w:autoSpaceDE/>
              <w:autoSpaceDN/>
              <w:bidi w:val="0"/>
              <w:adjustRightInd w:val="0"/>
              <w:snapToGrid w:val="0"/>
              <w:spacing w:line="460" w:lineRule="exact"/>
              <w:ind w:firstLine="442" w:firstLineChars="200"/>
              <w:textAlignment w:val="auto"/>
              <w:rPr>
                <w:rFonts w:hint="default" w:cs="Times New Roman"/>
                <w:b/>
                <w:bCs w:val="0"/>
                <w:color w:val="000000" w:themeColor="text1"/>
                <w:spacing w:val="-10"/>
                <w:sz w:val="24"/>
                <w:highlight w:val="none"/>
                <w:u w:val="none"/>
                <w:lang w:val="en-US" w:eastAsia="zh-CN"/>
                <w14:textFill>
                  <w14:solidFill>
                    <w14:schemeClr w14:val="tx1"/>
                  </w14:solidFill>
                </w14:textFill>
              </w:rPr>
            </w:pPr>
            <w:r>
              <w:rPr>
                <w:rFonts w:hint="eastAsia" w:cs="Times New Roman"/>
                <w:b/>
                <w:bCs w:val="0"/>
                <w:color w:val="000000" w:themeColor="text1"/>
                <w:spacing w:val="-10"/>
                <w:sz w:val="24"/>
                <w:highlight w:val="none"/>
                <w:u w:val="none"/>
                <w:lang w:val="en-US" w:eastAsia="zh-CN"/>
                <w14:textFill>
                  <w14:solidFill>
                    <w14:schemeClr w14:val="tx1"/>
                  </w14:solidFill>
                </w14:textFill>
              </w:rPr>
              <w:t>污染物排放信息</w:t>
            </w:r>
          </w:p>
          <w:p>
            <w:pPr>
              <w:spacing w:line="46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①</w:t>
            </w:r>
            <w:r>
              <w:rPr>
                <w:color w:val="000000" w:themeColor="text1"/>
                <w:sz w:val="24"/>
                <w:highlight w:val="none"/>
                <w14:textFill>
                  <w14:solidFill>
                    <w14:schemeClr w14:val="tx1"/>
                  </w14:solidFill>
                </w14:textFill>
              </w:rPr>
              <w:t>废水类别、污染物及污染治理设施信息表</w:t>
            </w:r>
          </w:p>
          <w:p>
            <w:pPr>
              <w:adjustRightInd w:val="0"/>
              <w:snapToGrid w:val="0"/>
              <w:spacing w:line="460" w:lineRule="exact"/>
              <w:ind w:firstLine="480" w:firstLineChars="200"/>
              <w:rPr>
                <w:rFonts w:eastAsia="黑体"/>
                <w:color w:val="000000" w:themeColor="text1"/>
                <w:sz w:val="24"/>
                <w:highlight w:val="none"/>
                <w:lang w:val="pt-BR"/>
                <w14:textFill>
                  <w14:solidFill>
                    <w14:schemeClr w14:val="tx1"/>
                  </w14:solidFill>
                </w14:textFill>
              </w:rPr>
            </w:pPr>
            <w:r>
              <w:rPr>
                <w:rFonts w:eastAsia="黑体"/>
                <w:color w:val="000000" w:themeColor="text1"/>
                <w:sz w:val="24"/>
                <w:highlight w:val="none"/>
                <w:lang w:val="pt-BR"/>
                <w14:textFill>
                  <w14:solidFill>
                    <w14:schemeClr w14:val="tx1"/>
                  </w14:solidFill>
                </w14:textFill>
              </w:rPr>
              <w:t>表</w:t>
            </w:r>
            <w:r>
              <w:rPr>
                <w:rFonts w:hint="eastAsia" w:eastAsia="黑体"/>
                <w:color w:val="000000" w:themeColor="text1"/>
                <w:sz w:val="24"/>
                <w:highlight w:val="none"/>
                <w:lang w:val="en-US" w:eastAsia="zh-CN"/>
                <w14:textFill>
                  <w14:solidFill>
                    <w14:schemeClr w14:val="tx1"/>
                  </w14:solidFill>
                </w14:textFill>
              </w:rPr>
              <w:t>30</w:t>
            </w:r>
            <w:r>
              <w:rPr>
                <w:rFonts w:eastAsia="黑体"/>
                <w:color w:val="000000" w:themeColor="text1"/>
                <w:sz w:val="24"/>
                <w:highlight w:val="none"/>
                <w:lang w:val="pt-BR"/>
                <w14:textFill>
                  <w14:solidFill>
                    <w14:schemeClr w14:val="tx1"/>
                  </w14:solidFill>
                </w14:textFill>
              </w:rPr>
              <w:t xml:space="preserve">         废水类别、污染物及污染治理设施信息表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216"/>
              <w:gridCol w:w="429"/>
              <w:gridCol w:w="889"/>
              <w:gridCol w:w="562"/>
              <w:gridCol w:w="996"/>
              <w:gridCol w:w="862"/>
              <w:gridCol w:w="589"/>
              <w:gridCol w:w="730"/>
              <w:gridCol w:w="779"/>
              <w:gridCol w:w="730"/>
              <w:gridCol w:w="116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7" w:type="dxa"/>
                  <w:vMerge w:val="restart"/>
                  <w:tcBorders>
                    <w:top w:val="single" w:color="auto" w:sz="8" w:space="0"/>
                    <w:bottom w:val="single" w:color="auto" w:sz="4" w:space="0"/>
                    <w:right w:val="single" w:color="auto" w:sz="4" w:space="0"/>
                  </w:tcBorders>
                  <w:noWrap w:val="0"/>
                  <w:tcMar>
                    <w:left w:w="0" w:type="dxa"/>
                    <w:right w:w="0" w:type="dxa"/>
                  </w:tcMar>
                  <w:vAlign w:val="center"/>
                </w:tcPr>
                <w:p>
                  <w:pP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序号</w:t>
                  </w:r>
                </w:p>
              </w:tc>
              <w:tc>
                <w:tcPr>
                  <w:tcW w:w="437" w:type="dxa"/>
                  <w:vMerge w:val="restart"/>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废水类别</w:t>
                  </w:r>
                </w:p>
              </w:tc>
              <w:tc>
                <w:tcPr>
                  <w:tcW w:w="836" w:type="dxa"/>
                  <w:vMerge w:val="restart"/>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污染物种类</w:t>
                  </w:r>
                </w:p>
              </w:tc>
              <w:tc>
                <w:tcPr>
                  <w:tcW w:w="581" w:type="dxa"/>
                  <w:vMerge w:val="restart"/>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排放去向</w:t>
                  </w:r>
                </w:p>
              </w:tc>
              <w:tc>
                <w:tcPr>
                  <w:tcW w:w="1033" w:type="dxa"/>
                  <w:vMerge w:val="restart"/>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排放规律</w:t>
                  </w:r>
                </w:p>
              </w:tc>
              <w:tc>
                <w:tcPr>
                  <w:tcW w:w="2242" w:type="dxa"/>
                  <w:gridSpan w:val="3"/>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污染治理措施</w:t>
                  </w:r>
                </w:p>
              </w:tc>
              <w:tc>
                <w:tcPr>
                  <w:tcW w:w="636" w:type="dxa"/>
                  <w:vMerge w:val="restart"/>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排放口编号</w:t>
                  </w:r>
                </w:p>
              </w:tc>
              <w:tc>
                <w:tcPr>
                  <w:tcW w:w="748" w:type="dxa"/>
                  <w:vMerge w:val="restart"/>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排放口设置是否符合要求</w:t>
                  </w:r>
                </w:p>
              </w:tc>
              <w:tc>
                <w:tcPr>
                  <w:tcW w:w="1216" w:type="dxa"/>
                  <w:vMerge w:val="restart"/>
                  <w:tcBorders>
                    <w:top w:val="single" w:color="auto" w:sz="8" w:space="0"/>
                    <w:left w:val="single" w:color="auto" w:sz="4" w:space="0"/>
                    <w:bottom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排放口类型</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7" w:type="dxa"/>
                  <w:vMerge w:val="continue"/>
                  <w:tcBorders>
                    <w:top w:val="single" w:color="auto" w:sz="4" w:space="0"/>
                    <w:bottom w:val="single" w:color="auto" w:sz="4" w:space="0"/>
                    <w:right w:val="single" w:color="auto" w:sz="4" w:space="0"/>
                  </w:tcBorders>
                  <w:noWrap w:val="0"/>
                  <w:tcMar>
                    <w:left w:w="0" w:type="dxa"/>
                    <w:right w:w="0" w:type="dxa"/>
                  </w:tcMar>
                  <w:vAlign w:val="center"/>
                </w:tcPr>
                <w:p>
                  <w:pPr>
                    <w:jc w:val="center"/>
                    <w:rPr>
                      <w:b/>
                      <w:color w:val="000000" w:themeColor="text1"/>
                      <w:szCs w:val="21"/>
                      <w:highlight w:val="none"/>
                      <w14:textFill>
                        <w14:solidFill>
                          <w14:schemeClr w14:val="tx1"/>
                        </w14:solidFill>
                      </w14:textFill>
                    </w:rPr>
                  </w:pPr>
                </w:p>
              </w:tc>
              <w:tc>
                <w:tcPr>
                  <w:tcW w:w="437"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836"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581"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1033"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870" w:type="dxa"/>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污染治理措施编号</w:t>
                  </w:r>
                </w:p>
              </w:tc>
              <w:tc>
                <w:tcPr>
                  <w:tcW w:w="610" w:type="dxa"/>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污染治理措施名称</w:t>
                  </w:r>
                </w:p>
              </w:tc>
              <w:tc>
                <w:tcPr>
                  <w:tcW w:w="762" w:type="dxa"/>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污染治理措施工艺</w:t>
                  </w:r>
                </w:p>
              </w:tc>
              <w:tc>
                <w:tcPr>
                  <w:tcW w:w="636"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748"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1216" w:type="dxa"/>
                  <w:vMerge w:val="continue"/>
                  <w:tcBorders>
                    <w:top w:val="single" w:color="auto" w:sz="4" w:space="0"/>
                    <w:left w:val="single" w:color="auto" w:sz="4" w:space="0"/>
                    <w:bottom w:val="single" w:color="auto" w:sz="4" w:space="0"/>
                  </w:tcBorders>
                  <w:noWrap w:val="0"/>
                  <w:vAlign w:val="center"/>
                </w:tcPr>
                <w:p>
                  <w:pPr>
                    <w:jc w:val="center"/>
                    <w:rPr>
                      <w:b/>
                      <w:color w:val="000000" w:themeColor="text1"/>
                      <w:szCs w:val="21"/>
                      <w:highlight w:val="none"/>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17" w:type="dxa"/>
                  <w:tcBorders>
                    <w:top w:val="single" w:color="auto" w:sz="4" w:space="0"/>
                    <w:bottom w:val="single" w:color="auto" w:sz="8" w:space="0"/>
                    <w:right w:val="single" w:color="auto" w:sz="4" w:space="0"/>
                  </w:tcBorders>
                  <w:noWrap w:val="0"/>
                  <w:tcMar>
                    <w:left w:w="0" w:type="dxa"/>
                    <w:right w:w="0" w:type="dxa"/>
                  </w:tcMar>
                  <w:vAlign w:val="center"/>
                </w:tcPr>
                <w:p>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437" w:type="dxa"/>
                  <w:tcBorders>
                    <w:top w:val="single" w:color="auto" w:sz="4" w:space="0"/>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生活污水</w:t>
                  </w:r>
                </w:p>
              </w:tc>
              <w:tc>
                <w:tcPr>
                  <w:tcW w:w="836" w:type="dxa"/>
                  <w:tcBorders>
                    <w:top w:val="single" w:color="auto" w:sz="4" w:space="0"/>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COD、NH</w:t>
                  </w:r>
                  <w:r>
                    <w:rPr>
                      <w:bCs/>
                      <w:color w:val="000000" w:themeColor="text1"/>
                      <w:spacing w:val="-4"/>
                      <w:szCs w:val="21"/>
                      <w:highlight w:val="none"/>
                      <w:vertAlign w:val="subscript"/>
                      <w14:textFill>
                        <w14:solidFill>
                          <w14:schemeClr w14:val="tx1"/>
                        </w14:solidFill>
                      </w14:textFill>
                    </w:rPr>
                    <w:t>3</w:t>
                  </w:r>
                  <w:r>
                    <w:rPr>
                      <w:bCs/>
                      <w:color w:val="000000" w:themeColor="text1"/>
                      <w:spacing w:val="-4"/>
                      <w:szCs w:val="21"/>
                      <w:highlight w:val="none"/>
                      <w14:textFill>
                        <w14:solidFill>
                          <w14:schemeClr w14:val="tx1"/>
                        </w14:solidFill>
                      </w14:textFill>
                    </w:rPr>
                    <w:t>-N、SS、TP、TN</w:t>
                  </w:r>
                </w:p>
              </w:tc>
              <w:tc>
                <w:tcPr>
                  <w:tcW w:w="581" w:type="dxa"/>
                  <w:tcBorders>
                    <w:top w:val="single" w:color="auto" w:sz="4" w:space="0"/>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城市</w:t>
                  </w:r>
                  <w:r>
                    <w:rPr>
                      <w:color w:val="000000" w:themeColor="text1"/>
                      <w:szCs w:val="21"/>
                      <w:highlight w:val="none"/>
                      <w14:textFill>
                        <w14:solidFill>
                          <w14:schemeClr w14:val="tx1"/>
                        </w14:solidFill>
                      </w14:textFill>
                    </w:rPr>
                    <w:t>污水处理厂</w:t>
                  </w:r>
                </w:p>
              </w:tc>
              <w:tc>
                <w:tcPr>
                  <w:tcW w:w="1033" w:type="dxa"/>
                  <w:tcBorders>
                    <w:top w:val="single" w:color="auto" w:sz="4" w:space="0"/>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间断排放</w:t>
                  </w:r>
                  <w:r>
                    <w:rPr>
                      <w:color w:val="000000" w:themeColor="text1"/>
                      <w:szCs w:val="21"/>
                      <w:highlight w:val="none"/>
                      <w14:textFill>
                        <w14:solidFill>
                          <w14:schemeClr w14:val="tx1"/>
                        </w14:solidFill>
                      </w14:textFill>
                    </w:rPr>
                    <w:t>，排放期间流量不稳定且无规律，但不属于冲击型排放</w:t>
                  </w:r>
                </w:p>
              </w:tc>
              <w:tc>
                <w:tcPr>
                  <w:tcW w:w="870" w:type="dxa"/>
                  <w:tcBorders>
                    <w:top w:val="single" w:color="auto" w:sz="4" w:space="0"/>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TW001</w:t>
                  </w:r>
                </w:p>
              </w:tc>
              <w:tc>
                <w:tcPr>
                  <w:tcW w:w="610" w:type="dxa"/>
                  <w:tcBorders>
                    <w:top w:val="single" w:color="auto" w:sz="4" w:space="0"/>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生活污水处理系统</w:t>
                  </w:r>
                </w:p>
              </w:tc>
              <w:tc>
                <w:tcPr>
                  <w:tcW w:w="762" w:type="dxa"/>
                  <w:tcBorders>
                    <w:top w:val="single" w:color="auto" w:sz="4" w:space="0"/>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化粪池</w:t>
                  </w:r>
                </w:p>
              </w:tc>
              <w:tc>
                <w:tcPr>
                  <w:tcW w:w="636" w:type="dxa"/>
                  <w:tcBorders>
                    <w:top w:val="single" w:color="auto" w:sz="4" w:space="0"/>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DW001</w:t>
                  </w:r>
                </w:p>
              </w:tc>
              <w:tc>
                <w:tcPr>
                  <w:tcW w:w="748" w:type="dxa"/>
                  <w:tcBorders>
                    <w:top w:val="single" w:color="auto" w:sz="4" w:space="0"/>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rFonts w:eastAsia="MS Mincho"/>
                      <w:color w:val="000000" w:themeColor="text1"/>
                      <w:szCs w:val="21"/>
                      <w:highlight w:val="none"/>
                      <w14:textFill>
                        <w14:solidFill>
                          <w14:schemeClr w14:val="tx1"/>
                        </w14:solidFill>
                      </w14:textFill>
                    </w:rPr>
                    <w:sym w:font="Wingdings" w:char="F0FE"/>
                  </w:r>
                  <w:r>
                    <w:rPr>
                      <w:color w:val="000000" w:themeColor="text1"/>
                      <w:szCs w:val="21"/>
                      <w:highlight w:val="none"/>
                      <w14:textFill>
                        <w14:solidFill>
                          <w14:schemeClr w14:val="tx1"/>
                        </w14:solidFill>
                      </w14:textFill>
                    </w:rPr>
                    <w:t>是</w:t>
                  </w:r>
                </w:p>
                <w:p>
                  <w:pPr>
                    <w:jc w:val="center"/>
                    <w:rPr>
                      <w:color w:val="000000" w:themeColor="text1"/>
                      <w:szCs w:val="21"/>
                      <w:highlight w:val="none"/>
                      <w14:textFill>
                        <w14:solidFill>
                          <w14:schemeClr w14:val="tx1"/>
                        </w14:solidFill>
                      </w14:textFill>
                    </w:rPr>
                  </w:pPr>
                  <w:r>
                    <w:rPr>
                      <w:color w:val="000000" w:themeColor="text1"/>
                      <w:spacing w:val="-1"/>
                      <w:szCs w:val="21"/>
                      <w:highlight w:val="none"/>
                      <w14:textFill>
                        <w14:solidFill>
                          <w14:schemeClr w14:val="tx1"/>
                        </w14:solidFill>
                      </w14:textFill>
                    </w:rPr>
                    <w:t>□</w:t>
                  </w:r>
                  <w:r>
                    <w:rPr>
                      <w:color w:val="000000" w:themeColor="text1"/>
                      <w:szCs w:val="21"/>
                      <w:highlight w:val="none"/>
                      <w14:textFill>
                        <w14:solidFill>
                          <w14:schemeClr w14:val="tx1"/>
                        </w14:solidFill>
                      </w14:textFill>
                    </w:rPr>
                    <w:t>否</w:t>
                  </w:r>
                </w:p>
              </w:tc>
              <w:tc>
                <w:tcPr>
                  <w:tcW w:w="1216" w:type="dxa"/>
                  <w:tcBorders>
                    <w:top w:val="single" w:color="auto" w:sz="4" w:space="0"/>
                    <w:left w:val="single" w:color="auto" w:sz="4" w:space="0"/>
                    <w:bottom w:val="single" w:color="auto" w:sz="8" w:space="0"/>
                  </w:tcBorders>
                  <w:noWrap w:val="0"/>
                  <w:vAlign w:val="center"/>
                </w:tcPr>
                <w:p>
                  <w:pPr>
                    <w:rPr>
                      <w:color w:val="000000" w:themeColor="text1"/>
                      <w:szCs w:val="21"/>
                      <w:highlight w:val="none"/>
                      <w14:textFill>
                        <w14:solidFill>
                          <w14:schemeClr w14:val="tx1"/>
                        </w14:solidFill>
                      </w14:textFill>
                    </w:rPr>
                  </w:pPr>
                  <w:r>
                    <w:rPr>
                      <w:rFonts w:eastAsia="MS Mincho"/>
                      <w:color w:val="000000" w:themeColor="text1"/>
                      <w:szCs w:val="21"/>
                      <w:highlight w:val="none"/>
                      <w14:textFill>
                        <w14:solidFill>
                          <w14:schemeClr w14:val="tx1"/>
                        </w14:solidFill>
                      </w14:textFill>
                    </w:rPr>
                    <w:sym w:font="Wingdings" w:char="F0FE"/>
                  </w:r>
                  <w:r>
                    <w:rPr>
                      <w:color w:val="000000" w:themeColor="text1"/>
                      <w:szCs w:val="21"/>
                      <w:highlight w:val="none"/>
                      <w14:textFill>
                        <w14:solidFill>
                          <w14:schemeClr w14:val="tx1"/>
                        </w14:solidFill>
                      </w14:textFill>
                    </w:rPr>
                    <w:t>企业总排</w:t>
                  </w:r>
                </w:p>
                <w:p>
                  <w:pPr>
                    <w:rPr>
                      <w:color w:val="000000" w:themeColor="text1"/>
                      <w:szCs w:val="21"/>
                      <w:highlight w:val="none"/>
                      <w14:textFill>
                        <w14:solidFill>
                          <w14:schemeClr w14:val="tx1"/>
                        </w14:solidFill>
                      </w14:textFill>
                    </w:rPr>
                  </w:pPr>
                  <w:r>
                    <w:rPr>
                      <w:color w:val="000000" w:themeColor="text1"/>
                      <w:spacing w:val="-1"/>
                      <w:szCs w:val="21"/>
                      <w:highlight w:val="none"/>
                      <w14:textFill>
                        <w14:solidFill>
                          <w14:schemeClr w14:val="tx1"/>
                        </w14:solidFill>
                      </w14:textFill>
                    </w:rPr>
                    <w:t>□</w:t>
                  </w:r>
                  <w:r>
                    <w:rPr>
                      <w:color w:val="000000" w:themeColor="text1"/>
                      <w:szCs w:val="21"/>
                      <w:highlight w:val="none"/>
                      <w14:textFill>
                        <w14:solidFill>
                          <w14:schemeClr w14:val="tx1"/>
                        </w14:solidFill>
                      </w14:textFill>
                    </w:rPr>
                    <w:t>雨水排放</w:t>
                  </w:r>
                </w:p>
                <w:p>
                  <w:pPr>
                    <w:rPr>
                      <w:color w:val="000000" w:themeColor="text1"/>
                      <w:szCs w:val="21"/>
                      <w:highlight w:val="none"/>
                      <w14:textFill>
                        <w14:solidFill>
                          <w14:schemeClr w14:val="tx1"/>
                        </w14:solidFill>
                      </w14:textFill>
                    </w:rPr>
                  </w:pPr>
                  <w:r>
                    <w:rPr>
                      <w:color w:val="000000" w:themeColor="text1"/>
                      <w:spacing w:val="-1"/>
                      <w:szCs w:val="21"/>
                      <w:highlight w:val="none"/>
                      <w14:textFill>
                        <w14:solidFill>
                          <w14:schemeClr w14:val="tx1"/>
                        </w14:solidFill>
                      </w14:textFill>
                    </w:rPr>
                    <w:t>□</w:t>
                  </w:r>
                  <w:r>
                    <w:rPr>
                      <w:color w:val="000000" w:themeColor="text1"/>
                      <w:szCs w:val="21"/>
                      <w:highlight w:val="none"/>
                      <w14:textFill>
                        <w14:solidFill>
                          <w14:schemeClr w14:val="tx1"/>
                        </w14:solidFill>
                      </w14:textFill>
                    </w:rPr>
                    <w:t>清净下水排放</w:t>
                  </w:r>
                </w:p>
                <w:p>
                  <w:pPr>
                    <w:rPr>
                      <w:color w:val="000000" w:themeColor="text1"/>
                      <w:szCs w:val="21"/>
                      <w:highlight w:val="none"/>
                      <w14:textFill>
                        <w14:solidFill>
                          <w14:schemeClr w14:val="tx1"/>
                        </w14:solidFill>
                      </w14:textFill>
                    </w:rPr>
                  </w:pPr>
                  <w:r>
                    <w:rPr>
                      <w:color w:val="000000" w:themeColor="text1"/>
                      <w:spacing w:val="-1"/>
                      <w:szCs w:val="21"/>
                      <w:highlight w:val="none"/>
                      <w14:textFill>
                        <w14:solidFill>
                          <w14:schemeClr w14:val="tx1"/>
                        </w14:solidFill>
                      </w14:textFill>
                    </w:rPr>
                    <w:t>□</w:t>
                  </w:r>
                  <w:r>
                    <w:rPr>
                      <w:color w:val="000000" w:themeColor="text1"/>
                      <w:szCs w:val="21"/>
                      <w:highlight w:val="none"/>
                      <w14:textFill>
                        <w14:solidFill>
                          <w14:schemeClr w14:val="tx1"/>
                        </w14:solidFill>
                      </w14:textFill>
                    </w:rPr>
                    <w:t>温排水排放</w:t>
                  </w:r>
                </w:p>
                <w:p>
                  <w:pPr>
                    <w:rPr>
                      <w:color w:val="000000" w:themeColor="text1"/>
                      <w:szCs w:val="21"/>
                      <w:highlight w:val="none"/>
                      <w14:textFill>
                        <w14:solidFill>
                          <w14:schemeClr w14:val="tx1"/>
                        </w14:solidFill>
                      </w14:textFill>
                    </w:rPr>
                  </w:pPr>
                  <w:r>
                    <w:rPr>
                      <w:color w:val="000000" w:themeColor="text1"/>
                      <w:spacing w:val="-1"/>
                      <w:szCs w:val="21"/>
                      <w:highlight w:val="none"/>
                      <w14:textFill>
                        <w14:solidFill>
                          <w14:schemeClr w14:val="tx1"/>
                        </w14:solidFill>
                      </w14:textFill>
                    </w:rPr>
                    <w:t>□</w:t>
                  </w:r>
                  <w:r>
                    <w:rPr>
                      <w:color w:val="000000" w:themeColor="text1"/>
                      <w:szCs w:val="21"/>
                      <w:highlight w:val="none"/>
                      <w14:textFill>
                        <w14:solidFill>
                          <w14:schemeClr w14:val="tx1"/>
                        </w14:solidFill>
                      </w14:textFill>
                    </w:rPr>
                    <w:t>车间或车间处理设施排放口排放</w:t>
                  </w:r>
                </w:p>
              </w:tc>
            </w:tr>
          </w:tbl>
          <w:p>
            <w:pPr>
              <w:spacing w:line="460" w:lineRule="exact"/>
              <w:ind w:firstLine="480" w:firstLineChars="200"/>
              <w:rPr>
                <w:rFonts w:hint="eastAsia"/>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②</w:t>
            </w:r>
            <w:r>
              <w:rPr>
                <w:color w:val="000000" w:themeColor="text1"/>
                <w:sz w:val="24"/>
                <w:highlight w:val="none"/>
                <w14:textFill>
                  <w14:solidFill>
                    <w14:schemeClr w14:val="tx1"/>
                  </w14:solidFill>
                </w14:textFill>
              </w:rPr>
              <w:t>废水间接排放口基本情况</w:t>
            </w:r>
          </w:p>
          <w:p>
            <w:pPr>
              <w:adjustRightInd w:val="0"/>
              <w:snapToGrid w:val="0"/>
              <w:spacing w:line="460" w:lineRule="exact"/>
              <w:ind w:firstLine="480" w:firstLineChars="200"/>
              <w:rPr>
                <w:rFonts w:eastAsia="黑体"/>
                <w:color w:val="000000" w:themeColor="text1"/>
                <w:sz w:val="24"/>
                <w:highlight w:val="none"/>
                <w:lang w:val="pt-BR"/>
                <w14:textFill>
                  <w14:solidFill>
                    <w14:schemeClr w14:val="tx1"/>
                  </w14:solidFill>
                </w14:textFill>
              </w:rPr>
            </w:pPr>
            <w:r>
              <w:rPr>
                <w:rFonts w:eastAsia="黑体"/>
                <w:color w:val="000000" w:themeColor="text1"/>
                <w:sz w:val="24"/>
                <w:highlight w:val="none"/>
                <w:lang w:val="pt-BR"/>
                <w14:textFill>
                  <w14:solidFill>
                    <w14:schemeClr w14:val="tx1"/>
                  </w14:solidFill>
                </w14:textFill>
              </w:rPr>
              <w:t>表</w:t>
            </w:r>
            <w:r>
              <w:rPr>
                <w:rFonts w:hint="eastAsia" w:eastAsia="黑体"/>
                <w:color w:val="000000" w:themeColor="text1"/>
                <w:sz w:val="24"/>
                <w:highlight w:val="none"/>
                <w:lang w:val="en-US" w:eastAsia="zh-CN"/>
                <w14:textFill>
                  <w14:solidFill>
                    <w14:schemeClr w14:val="tx1"/>
                  </w14:solidFill>
                </w14:textFill>
              </w:rPr>
              <w:t>31</w:t>
            </w:r>
            <w:r>
              <w:rPr>
                <w:rFonts w:eastAsia="黑体"/>
                <w:color w:val="000000" w:themeColor="text1"/>
                <w:sz w:val="24"/>
                <w:highlight w:val="none"/>
                <w:lang w:val="pt-BR"/>
                <w14:textFill>
                  <w14:solidFill>
                    <w14:schemeClr w14:val="tx1"/>
                  </w14:solidFill>
                </w14:textFill>
              </w:rPr>
              <w:t xml:space="preserve">        </w:t>
            </w:r>
            <w:r>
              <w:rPr>
                <w:rFonts w:hint="eastAsia" w:eastAsia="黑体"/>
                <w:color w:val="000000" w:themeColor="text1"/>
                <w:sz w:val="24"/>
                <w:highlight w:val="none"/>
                <w:lang w:val="en-US" w:eastAsia="zh-CN"/>
                <w14:textFill>
                  <w14:solidFill>
                    <w14:schemeClr w14:val="tx1"/>
                  </w14:solidFill>
                </w14:textFill>
              </w:rPr>
              <w:t xml:space="preserve">  </w:t>
            </w:r>
            <w:r>
              <w:rPr>
                <w:rFonts w:eastAsia="黑体"/>
                <w:color w:val="000000" w:themeColor="text1"/>
                <w:sz w:val="24"/>
                <w:highlight w:val="none"/>
                <w:lang w:val="pt-BR"/>
                <w14:textFill>
                  <w14:solidFill>
                    <w14:schemeClr w14:val="tx1"/>
                  </w14:solidFill>
                </w14:textFill>
              </w:rPr>
              <w:t xml:space="preserve">   废水间接排放口基本情况表</w:t>
            </w:r>
          </w:p>
          <w:tbl>
            <w:tblPr>
              <w:tblStyle w:val="15"/>
              <w:tblW w:w="0" w:type="auto"/>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49"/>
              <w:gridCol w:w="736"/>
              <w:gridCol w:w="1210"/>
              <w:gridCol w:w="1113"/>
              <w:gridCol w:w="729"/>
              <w:gridCol w:w="419"/>
              <w:gridCol w:w="321"/>
              <w:gridCol w:w="387"/>
              <w:gridCol w:w="827"/>
              <w:gridCol w:w="659"/>
              <w:gridCol w:w="129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0" w:type="auto"/>
                  <w:vMerge w:val="restart"/>
                  <w:tcBorders>
                    <w:top w:val="single" w:color="auto" w:sz="8" w:space="0"/>
                    <w:bottom w:val="single" w:color="auto" w:sz="4" w:space="0"/>
                    <w:right w:val="single" w:color="auto" w:sz="4" w:space="0"/>
                  </w:tcBorders>
                  <w:noWrap w:val="0"/>
                  <w:tcMar>
                    <w:left w:w="0" w:type="dxa"/>
                    <w:right w:w="0" w:type="dxa"/>
                  </w:tcMar>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序号</w:t>
                  </w:r>
                </w:p>
              </w:tc>
              <w:tc>
                <w:tcPr>
                  <w:tcW w:w="0" w:type="auto"/>
                  <w:vMerge w:val="restart"/>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排放口编号</w:t>
                  </w:r>
                </w:p>
              </w:tc>
              <w:tc>
                <w:tcPr>
                  <w:tcW w:w="0" w:type="auto"/>
                  <w:gridSpan w:val="2"/>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排放口地理坐标</w:t>
                  </w:r>
                </w:p>
              </w:tc>
              <w:tc>
                <w:tcPr>
                  <w:tcW w:w="0" w:type="auto"/>
                  <w:vMerge w:val="restart"/>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废水排放量/（万t/a）</w:t>
                  </w:r>
                </w:p>
              </w:tc>
              <w:tc>
                <w:tcPr>
                  <w:tcW w:w="0" w:type="auto"/>
                  <w:vMerge w:val="restart"/>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排放去向</w:t>
                  </w:r>
                </w:p>
              </w:tc>
              <w:tc>
                <w:tcPr>
                  <w:tcW w:w="0" w:type="auto"/>
                  <w:vMerge w:val="restart"/>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排放规律</w:t>
                  </w:r>
                </w:p>
              </w:tc>
              <w:tc>
                <w:tcPr>
                  <w:tcW w:w="0" w:type="auto"/>
                  <w:vMerge w:val="restart"/>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间歇排放时段</w:t>
                  </w:r>
                </w:p>
              </w:tc>
              <w:tc>
                <w:tcPr>
                  <w:tcW w:w="0" w:type="auto"/>
                  <w:gridSpan w:val="3"/>
                  <w:tcBorders>
                    <w:top w:val="single" w:color="auto" w:sz="8" w:space="0"/>
                    <w:left w:val="single" w:color="auto" w:sz="4" w:space="0"/>
                    <w:bottom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受纳污水处理厂信息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0" w:type="auto"/>
                  <w:vMerge w:val="continue"/>
                  <w:tcBorders>
                    <w:top w:val="single" w:color="auto" w:sz="4" w:space="0"/>
                    <w:bottom w:val="single" w:color="auto" w:sz="4" w:space="0"/>
                    <w:right w:val="single" w:color="auto" w:sz="4" w:space="0"/>
                  </w:tcBorders>
                  <w:noWrap w:val="0"/>
                  <w:tcMar>
                    <w:left w:w="0" w:type="dxa"/>
                    <w:right w:w="0" w:type="dxa"/>
                  </w:tcMar>
                  <w:vAlign w:val="center"/>
                </w:tcPr>
                <w:p>
                  <w:pPr>
                    <w:jc w:val="center"/>
                    <w:rPr>
                      <w:b/>
                      <w:color w:val="000000" w:themeColor="text1"/>
                      <w:szCs w:val="21"/>
                      <w:highlight w:val="none"/>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经度</w:t>
                  </w:r>
                </w:p>
              </w:tc>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纬度</w:t>
                  </w:r>
                </w:p>
              </w:tc>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名称</w:t>
                  </w:r>
                </w:p>
              </w:tc>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污染物种类</w:t>
                  </w:r>
                </w:p>
              </w:tc>
              <w:tc>
                <w:tcPr>
                  <w:tcW w:w="0" w:type="auto"/>
                  <w:tcBorders>
                    <w:top w:val="single" w:color="auto" w:sz="4" w:space="0"/>
                    <w:left w:val="single" w:color="auto" w:sz="4" w:space="0"/>
                    <w:bottom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国家或地方污染物排放标准浓度限值</w:t>
                  </w:r>
                </w:p>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0" w:type="auto"/>
                  <w:vMerge w:val="restart"/>
                  <w:tcBorders>
                    <w:top w:val="single" w:color="auto" w:sz="4" w:space="0"/>
                    <w:right w:val="single" w:color="auto" w:sz="4" w:space="0"/>
                  </w:tcBorders>
                  <w:noWrap w:val="0"/>
                  <w:tcMar>
                    <w:left w:w="0" w:type="dxa"/>
                    <w:right w:w="0" w:type="dxa"/>
                  </w:tcMar>
                  <w:vAlign w:val="center"/>
                </w:tcPr>
                <w:p>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0" w:type="auto"/>
                  <w:vMerge w:val="restart"/>
                  <w:tcBorders>
                    <w:top w:val="single" w:color="auto" w:sz="4" w:space="0"/>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DW001</w:t>
                  </w:r>
                </w:p>
              </w:tc>
              <w:tc>
                <w:tcPr>
                  <w:tcW w:w="0" w:type="auto"/>
                  <w:vMerge w:val="restart"/>
                  <w:tcBorders>
                    <w:top w:val="single" w:color="auto" w:sz="4" w:space="0"/>
                    <w:left w:val="single" w:color="auto" w:sz="4" w:space="0"/>
                    <w:right w:val="single" w:color="auto" w:sz="4" w:space="0"/>
                  </w:tcBorders>
                  <w:noWrap w:val="0"/>
                  <w:vAlign w:val="center"/>
                </w:tcPr>
                <w:p>
                  <w:pPr>
                    <w:jc w:val="center"/>
                    <w:rPr>
                      <w:rFonts w:hint="default" w:eastAsia="宋体"/>
                      <w:color w:val="000000" w:themeColor="text1"/>
                      <w:szCs w:val="21"/>
                      <w:highlight w:val="none"/>
                      <w:u w:val="none"/>
                      <w:lang w:val="en-US" w:eastAsia="zh-CN"/>
                      <w14:textFill>
                        <w14:solidFill>
                          <w14:schemeClr w14:val="tx1"/>
                        </w14:solidFill>
                      </w14:textFill>
                    </w:rPr>
                  </w:pPr>
                  <w:r>
                    <w:rPr>
                      <w:rFonts w:hint="eastAsia" w:eastAsia="宋体"/>
                      <w:color w:val="000000" w:themeColor="text1"/>
                      <w:szCs w:val="21"/>
                      <w:highlight w:val="none"/>
                      <w:u w:val="none"/>
                      <w:lang w:val="en-US" w:eastAsia="zh-CN"/>
                      <w14:textFill>
                        <w14:solidFill>
                          <w14:schemeClr w14:val="tx1"/>
                        </w14:solidFill>
                      </w14:textFill>
                    </w:rPr>
                    <w:t>114.051832</w:t>
                  </w:r>
                  <w:r>
                    <w:rPr>
                      <w:rFonts w:hint="eastAsia"/>
                      <w:color w:val="000000" w:themeColor="text1"/>
                      <w:szCs w:val="21"/>
                      <w:highlight w:val="none"/>
                      <w:u w:val="none"/>
                      <w:lang w:val="en-US" w:eastAsia="zh-CN"/>
                      <w14:textFill>
                        <w14:solidFill>
                          <w14:schemeClr w14:val="tx1"/>
                        </w14:solidFill>
                      </w14:textFill>
                    </w:rPr>
                    <w:t>°</w:t>
                  </w:r>
                </w:p>
              </w:tc>
              <w:tc>
                <w:tcPr>
                  <w:tcW w:w="0" w:type="auto"/>
                  <w:vMerge w:val="restart"/>
                  <w:tcBorders>
                    <w:top w:val="single" w:color="auto" w:sz="4" w:space="0"/>
                    <w:left w:val="single" w:color="auto" w:sz="4" w:space="0"/>
                    <w:right w:val="single" w:color="auto" w:sz="4" w:space="0"/>
                  </w:tcBorders>
                  <w:noWrap w:val="0"/>
                  <w:vAlign w:val="center"/>
                </w:tcPr>
                <w:p>
                  <w:pPr>
                    <w:jc w:val="center"/>
                    <w:rPr>
                      <w:rFonts w:hint="default" w:eastAsia="宋体"/>
                      <w:color w:val="000000" w:themeColor="text1"/>
                      <w:szCs w:val="21"/>
                      <w:highlight w:val="none"/>
                      <w:u w:val="none"/>
                      <w:lang w:val="en-US" w:eastAsia="zh-CN"/>
                      <w14:textFill>
                        <w14:solidFill>
                          <w14:schemeClr w14:val="tx1"/>
                        </w14:solidFill>
                      </w14:textFill>
                    </w:rPr>
                  </w:pPr>
                  <w:r>
                    <w:rPr>
                      <w:rFonts w:hint="eastAsia" w:eastAsia="宋体"/>
                      <w:color w:val="000000" w:themeColor="text1"/>
                      <w:szCs w:val="21"/>
                      <w:highlight w:val="none"/>
                      <w:u w:val="none"/>
                      <w:lang w:val="en-US" w:eastAsia="zh-CN"/>
                      <w14:textFill>
                        <w14:solidFill>
                          <w14:schemeClr w14:val="tx1"/>
                        </w14:solidFill>
                      </w14:textFill>
                    </w:rPr>
                    <w:t>35.285015</w:t>
                  </w:r>
                  <w:r>
                    <w:rPr>
                      <w:rFonts w:hint="eastAsia"/>
                      <w:color w:val="000000" w:themeColor="text1"/>
                      <w:szCs w:val="21"/>
                      <w:highlight w:val="none"/>
                      <w:u w:val="none"/>
                      <w:lang w:val="en-US" w:eastAsia="zh-CN"/>
                      <w14:textFill>
                        <w14:solidFill>
                          <w14:schemeClr w14:val="tx1"/>
                        </w14:solidFill>
                      </w14:textFill>
                    </w:rPr>
                    <w:t>°</w:t>
                  </w:r>
                </w:p>
              </w:tc>
              <w:tc>
                <w:tcPr>
                  <w:tcW w:w="0" w:type="auto"/>
                  <w:vMerge w:val="restart"/>
                  <w:tcBorders>
                    <w:top w:val="single" w:color="auto" w:sz="4" w:space="0"/>
                    <w:left w:val="single" w:color="auto" w:sz="4" w:space="0"/>
                    <w:right w:val="single" w:color="auto" w:sz="4" w:space="0"/>
                  </w:tcBorders>
                  <w:noWrap w:val="0"/>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0.018</w:t>
                  </w:r>
                </w:p>
              </w:tc>
              <w:tc>
                <w:tcPr>
                  <w:tcW w:w="0" w:type="auto"/>
                  <w:vMerge w:val="restart"/>
                  <w:tcBorders>
                    <w:top w:val="single" w:color="auto" w:sz="4" w:space="0"/>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城市</w:t>
                  </w:r>
                  <w:r>
                    <w:rPr>
                      <w:color w:val="000000" w:themeColor="text1"/>
                      <w:szCs w:val="21"/>
                      <w:highlight w:val="none"/>
                      <w14:textFill>
                        <w14:solidFill>
                          <w14:schemeClr w14:val="tx1"/>
                        </w14:solidFill>
                      </w14:textFill>
                    </w:rPr>
                    <w:t>污水处理厂</w:t>
                  </w:r>
                </w:p>
              </w:tc>
              <w:tc>
                <w:tcPr>
                  <w:tcW w:w="0" w:type="auto"/>
                  <w:vMerge w:val="restart"/>
                  <w:tcBorders>
                    <w:top w:val="single" w:color="auto" w:sz="4" w:space="0"/>
                    <w:left w:val="single" w:color="auto" w:sz="4" w:space="0"/>
                    <w:right w:val="single" w:color="auto" w:sz="4" w:space="0"/>
                  </w:tcBorders>
                  <w:noWrap w:val="0"/>
                  <w:vAlign w:val="center"/>
                </w:tcPr>
                <w:p>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连续排放</w:t>
                  </w:r>
                </w:p>
              </w:tc>
              <w:tc>
                <w:tcPr>
                  <w:tcW w:w="0" w:type="auto"/>
                  <w:vMerge w:val="restart"/>
                  <w:tcBorders>
                    <w:top w:val="single" w:color="auto" w:sz="4" w:space="0"/>
                    <w:left w:val="single" w:color="auto" w:sz="4" w:space="0"/>
                    <w:right w:val="single" w:color="auto" w:sz="4" w:space="0"/>
                  </w:tcBorders>
                  <w:noWrap w:val="0"/>
                  <w:vAlign w:val="center"/>
                </w:tcPr>
                <w:p>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0" w:type="auto"/>
                  <w:vMerge w:val="restart"/>
                  <w:tcBorders>
                    <w:top w:val="single" w:color="auto" w:sz="4" w:space="0"/>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新乡市小店污水处理厂（二期）</w:t>
                  </w:r>
                </w:p>
              </w:tc>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COD</w:t>
                  </w:r>
                </w:p>
              </w:tc>
              <w:tc>
                <w:tcPr>
                  <w:tcW w:w="0" w:type="auto"/>
                  <w:tcBorders>
                    <w:top w:val="single" w:color="auto" w:sz="4" w:space="0"/>
                    <w:left w:val="single" w:color="auto" w:sz="4" w:space="0"/>
                    <w:bottom w:val="single" w:color="auto" w:sz="4" w:space="0"/>
                  </w:tcBorders>
                  <w:noWrap w:val="0"/>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0" w:type="auto"/>
                  <w:vMerge w:val="continue"/>
                  <w:tcBorders>
                    <w:right w:val="single" w:color="auto" w:sz="4" w:space="0"/>
                  </w:tcBorders>
                  <w:noWrap w:val="0"/>
                  <w:tcMar>
                    <w:left w:w="0" w:type="dxa"/>
                    <w:right w:w="0" w:type="dxa"/>
                  </w:tcMar>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bCs/>
                      <w:color w:val="000000" w:themeColor="text1"/>
                      <w:spacing w:val="-4"/>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themeColor="text1"/>
                      <w:spacing w:val="-4"/>
                      <w:szCs w:val="21"/>
                      <w:highlight w:val="none"/>
                      <w:lang w:val="en-US" w:eastAsia="zh-CN"/>
                      <w14:textFill>
                        <w14:solidFill>
                          <w14:schemeClr w14:val="tx1"/>
                        </w14:solidFill>
                      </w14:textFill>
                    </w:rPr>
                  </w:pPr>
                  <w:r>
                    <w:rPr>
                      <w:rFonts w:hint="eastAsia"/>
                      <w:bCs/>
                      <w:color w:val="000000" w:themeColor="text1"/>
                      <w:spacing w:val="-4"/>
                      <w:szCs w:val="21"/>
                      <w:highlight w:val="none"/>
                      <w:lang w:val="en-US" w:eastAsia="zh-CN"/>
                      <w14:textFill>
                        <w14:solidFill>
                          <w14:schemeClr w14:val="tx1"/>
                        </w14:solidFill>
                      </w14:textFill>
                    </w:rPr>
                    <w:t>SS</w:t>
                  </w:r>
                </w:p>
              </w:tc>
              <w:tc>
                <w:tcPr>
                  <w:tcW w:w="0" w:type="auto"/>
                  <w:tcBorders>
                    <w:top w:val="single" w:color="auto" w:sz="4" w:space="0"/>
                    <w:left w:val="single" w:color="auto" w:sz="4" w:space="0"/>
                    <w:bottom w:val="single" w:color="auto" w:sz="4" w:space="0"/>
                  </w:tcBorders>
                  <w:noWrap w:val="0"/>
                  <w:vAlign w:val="center"/>
                </w:tcPr>
                <w:p>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0" w:type="auto"/>
                  <w:vMerge w:val="continue"/>
                  <w:tcBorders>
                    <w:right w:val="single" w:color="auto" w:sz="4" w:space="0"/>
                  </w:tcBorders>
                  <w:noWrap w:val="0"/>
                  <w:tcMar>
                    <w:left w:w="0" w:type="dxa"/>
                    <w:right w:w="0" w:type="dxa"/>
                  </w:tcMar>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bCs/>
                      <w:color w:val="000000" w:themeColor="text1"/>
                      <w:spacing w:val="-4"/>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NH</w:t>
                  </w:r>
                  <w:r>
                    <w:rPr>
                      <w:bCs/>
                      <w:color w:val="000000" w:themeColor="text1"/>
                      <w:spacing w:val="-4"/>
                      <w:szCs w:val="21"/>
                      <w:highlight w:val="none"/>
                      <w:vertAlign w:val="subscript"/>
                      <w14:textFill>
                        <w14:solidFill>
                          <w14:schemeClr w14:val="tx1"/>
                        </w14:solidFill>
                      </w14:textFill>
                    </w:rPr>
                    <w:t>3</w:t>
                  </w:r>
                  <w:r>
                    <w:rPr>
                      <w:bCs/>
                      <w:color w:val="000000" w:themeColor="text1"/>
                      <w:spacing w:val="-4"/>
                      <w:szCs w:val="21"/>
                      <w:highlight w:val="none"/>
                      <w14:textFill>
                        <w14:solidFill>
                          <w14:schemeClr w14:val="tx1"/>
                        </w14:solidFill>
                      </w14:textFill>
                    </w:rPr>
                    <w:t>-N</w:t>
                  </w:r>
                </w:p>
              </w:tc>
              <w:tc>
                <w:tcPr>
                  <w:tcW w:w="0" w:type="auto"/>
                  <w:tcBorders>
                    <w:top w:val="single" w:color="auto" w:sz="4" w:space="0"/>
                    <w:left w:val="single" w:color="auto" w:sz="4" w:space="0"/>
                    <w:bottom w:val="single" w:color="auto" w:sz="4" w:space="0"/>
                  </w:tcBorders>
                  <w:noWrap w:val="0"/>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0" w:type="auto"/>
                  <w:vMerge w:val="continue"/>
                  <w:tcBorders>
                    <w:right w:val="single" w:color="auto" w:sz="4" w:space="0"/>
                  </w:tcBorders>
                  <w:noWrap w:val="0"/>
                  <w:tcMar>
                    <w:left w:w="0" w:type="dxa"/>
                    <w:right w:w="0" w:type="dxa"/>
                  </w:tcMar>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bCs/>
                      <w:color w:val="000000" w:themeColor="text1"/>
                      <w:spacing w:val="-4"/>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TP</w:t>
                  </w:r>
                </w:p>
              </w:tc>
              <w:tc>
                <w:tcPr>
                  <w:tcW w:w="0" w:type="auto"/>
                  <w:tcBorders>
                    <w:top w:val="single" w:color="auto" w:sz="4" w:space="0"/>
                    <w:left w:val="single" w:color="auto" w:sz="4" w:space="0"/>
                    <w:bottom w:val="single" w:color="auto" w:sz="4" w:space="0"/>
                  </w:tcBorders>
                  <w:noWrap w:val="0"/>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0" w:type="auto"/>
                  <w:vMerge w:val="continue"/>
                  <w:tcBorders>
                    <w:bottom w:val="single" w:color="auto" w:sz="8" w:space="0"/>
                    <w:right w:val="single" w:color="auto" w:sz="4" w:space="0"/>
                  </w:tcBorders>
                  <w:noWrap w:val="0"/>
                  <w:tcMar>
                    <w:left w:w="0" w:type="dxa"/>
                    <w:right w:w="0" w:type="dxa"/>
                  </w:tcMar>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bottom w:val="single" w:color="auto" w:sz="8" w:space="0"/>
                    <w:right w:val="single" w:color="auto" w:sz="4" w:space="0"/>
                  </w:tcBorders>
                  <w:noWrap w:val="0"/>
                  <w:vAlign w:val="center"/>
                </w:tcPr>
                <w:p>
                  <w:pPr>
                    <w:jc w:val="center"/>
                    <w:rPr>
                      <w:bCs/>
                      <w:color w:val="000000" w:themeColor="text1"/>
                      <w:spacing w:val="-4"/>
                      <w:szCs w:val="21"/>
                      <w:highlight w:val="none"/>
                      <w14:textFill>
                        <w14:solidFill>
                          <w14:schemeClr w14:val="tx1"/>
                        </w14:solidFill>
                      </w14:textFill>
                    </w:rPr>
                  </w:pPr>
                </w:p>
              </w:tc>
              <w:tc>
                <w:tcPr>
                  <w:tcW w:w="0" w:type="auto"/>
                  <w:vMerge w:val="continue"/>
                  <w:tcBorders>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bottom w:val="single" w:color="auto" w:sz="8"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p>
              </w:tc>
              <w:tc>
                <w:tcPr>
                  <w:tcW w:w="0" w:type="auto"/>
                  <w:vMerge w:val="continue"/>
                  <w:tcBorders>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vMerge w:val="continue"/>
                  <w:tcBorders>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p>
              </w:tc>
              <w:tc>
                <w:tcPr>
                  <w:tcW w:w="0" w:type="auto"/>
                  <w:tcBorders>
                    <w:top w:val="single" w:color="auto" w:sz="4" w:space="0"/>
                    <w:left w:val="single" w:color="auto" w:sz="4" w:space="0"/>
                    <w:bottom w:val="single" w:color="auto" w:sz="8" w:space="0"/>
                    <w:right w:val="single" w:color="auto" w:sz="4" w:space="0"/>
                  </w:tcBorders>
                  <w:noWrap w:val="0"/>
                  <w:vAlign w:val="center"/>
                </w:tcPr>
                <w:p>
                  <w:pPr>
                    <w:jc w:val="center"/>
                    <w:rPr>
                      <w:bCs/>
                      <w:color w:val="000000" w:themeColor="text1"/>
                      <w:spacing w:val="-4"/>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TN</w:t>
                  </w:r>
                </w:p>
              </w:tc>
              <w:tc>
                <w:tcPr>
                  <w:tcW w:w="0" w:type="auto"/>
                  <w:tcBorders>
                    <w:top w:val="single" w:color="auto" w:sz="4" w:space="0"/>
                    <w:left w:val="single" w:color="auto" w:sz="4" w:space="0"/>
                    <w:bottom w:val="single" w:color="auto" w:sz="8" w:space="0"/>
                  </w:tcBorders>
                  <w:noWrap w:val="0"/>
                  <w:vAlign w:val="center"/>
                </w:tcPr>
                <w:p>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w:t>
                  </w:r>
                </w:p>
              </w:tc>
            </w:tr>
          </w:tbl>
          <w:p>
            <w:pPr>
              <w:spacing w:line="46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③</w:t>
            </w:r>
            <w:r>
              <w:rPr>
                <w:color w:val="000000" w:themeColor="text1"/>
                <w:sz w:val="24"/>
                <w:highlight w:val="none"/>
                <w14:textFill>
                  <w14:solidFill>
                    <w14:schemeClr w14:val="tx1"/>
                  </w14:solidFill>
                </w14:textFill>
              </w:rPr>
              <w:t>废水污染物排放执行标准表</w:t>
            </w:r>
          </w:p>
          <w:p>
            <w:pPr>
              <w:adjustRightInd w:val="0"/>
              <w:snapToGrid w:val="0"/>
              <w:spacing w:line="460" w:lineRule="exact"/>
              <w:ind w:firstLine="480" w:firstLineChars="200"/>
              <w:rPr>
                <w:rFonts w:eastAsia="黑体"/>
                <w:color w:val="000000" w:themeColor="text1"/>
                <w:sz w:val="24"/>
                <w:highlight w:val="none"/>
                <w:lang w:val="pt-BR"/>
                <w14:textFill>
                  <w14:solidFill>
                    <w14:schemeClr w14:val="tx1"/>
                  </w14:solidFill>
                </w14:textFill>
              </w:rPr>
            </w:pPr>
            <w:r>
              <w:rPr>
                <w:rFonts w:eastAsia="黑体"/>
                <w:color w:val="000000" w:themeColor="text1"/>
                <w:sz w:val="24"/>
                <w:highlight w:val="none"/>
                <w:lang w:val="pt-BR"/>
                <w14:textFill>
                  <w14:solidFill>
                    <w14:schemeClr w14:val="tx1"/>
                  </w14:solidFill>
                </w14:textFill>
              </w:rPr>
              <w:t>表</w:t>
            </w:r>
            <w:r>
              <w:rPr>
                <w:rFonts w:hint="eastAsia" w:eastAsia="黑体"/>
                <w:color w:val="000000" w:themeColor="text1"/>
                <w:sz w:val="24"/>
                <w:highlight w:val="none"/>
                <w:lang w:val="en-US" w:eastAsia="zh-CN"/>
                <w14:textFill>
                  <w14:solidFill>
                    <w14:schemeClr w14:val="tx1"/>
                  </w14:solidFill>
                </w14:textFill>
              </w:rPr>
              <w:t>32</w:t>
            </w:r>
            <w:r>
              <w:rPr>
                <w:rFonts w:eastAsia="黑体"/>
                <w:color w:val="000000" w:themeColor="text1"/>
                <w:sz w:val="24"/>
                <w:highlight w:val="none"/>
                <w:lang w:val="pt-BR"/>
                <w14:textFill>
                  <w14:solidFill>
                    <w14:schemeClr w14:val="tx1"/>
                  </w14:solidFill>
                </w14:textFill>
              </w:rPr>
              <w:t xml:space="preserve">         </w:t>
            </w:r>
            <w:r>
              <w:rPr>
                <w:rFonts w:hint="eastAsia" w:eastAsia="黑体"/>
                <w:color w:val="000000" w:themeColor="text1"/>
                <w:sz w:val="24"/>
                <w:highlight w:val="none"/>
                <w:lang w:val="en-US" w:eastAsia="zh-CN"/>
                <w14:textFill>
                  <w14:solidFill>
                    <w14:schemeClr w14:val="tx1"/>
                  </w14:solidFill>
                </w14:textFill>
              </w:rPr>
              <w:t xml:space="preserve">  </w:t>
            </w:r>
            <w:r>
              <w:rPr>
                <w:rFonts w:eastAsia="黑体"/>
                <w:color w:val="000000" w:themeColor="text1"/>
                <w:sz w:val="24"/>
                <w:highlight w:val="none"/>
                <w:lang w:val="pt-BR"/>
                <w14:textFill>
                  <w14:solidFill>
                    <w14:schemeClr w14:val="tx1"/>
                  </w14:solidFill>
                </w14:textFill>
              </w:rPr>
              <w:t xml:space="preserve">  废水污染物排放执行标准表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1111"/>
              <w:gridCol w:w="1063"/>
              <w:gridCol w:w="3268"/>
              <w:gridCol w:w="185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dxa"/>
                  <w:vMerge w:val="restart"/>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序号</w:t>
                  </w:r>
                </w:p>
              </w:tc>
              <w:tc>
                <w:tcPr>
                  <w:tcW w:w="1111" w:type="dxa"/>
                  <w:vMerge w:val="restart"/>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排放口编号</w:t>
                  </w:r>
                </w:p>
              </w:tc>
              <w:tc>
                <w:tcPr>
                  <w:tcW w:w="1063" w:type="dxa"/>
                  <w:vMerge w:val="restart"/>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污染物种类</w:t>
                  </w:r>
                </w:p>
              </w:tc>
              <w:tc>
                <w:tcPr>
                  <w:tcW w:w="5125" w:type="dxa"/>
                  <w:gridSpan w:val="2"/>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国家或地方污染物排放标准及其他按规定商定的排放协议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dxa"/>
                  <w:vMerge w:val="continue"/>
                  <w:noWrap w:val="0"/>
                  <w:vAlign w:val="center"/>
                </w:tcPr>
                <w:p>
                  <w:pPr>
                    <w:jc w:val="center"/>
                    <w:rPr>
                      <w:b/>
                      <w:color w:val="000000" w:themeColor="text1"/>
                      <w:szCs w:val="21"/>
                      <w:highlight w:val="none"/>
                      <w14:textFill>
                        <w14:solidFill>
                          <w14:schemeClr w14:val="tx1"/>
                        </w14:solidFill>
                      </w14:textFill>
                    </w:rPr>
                  </w:pPr>
                </w:p>
              </w:tc>
              <w:tc>
                <w:tcPr>
                  <w:tcW w:w="1111" w:type="dxa"/>
                  <w:vMerge w:val="continue"/>
                  <w:noWrap w:val="0"/>
                  <w:vAlign w:val="center"/>
                </w:tcPr>
                <w:p>
                  <w:pPr>
                    <w:jc w:val="center"/>
                    <w:rPr>
                      <w:b/>
                      <w:color w:val="000000" w:themeColor="text1"/>
                      <w:szCs w:val="21"/>
                      <w:highlight w:val="none"/>
                      <w14:textFill>
                        <w14:solidFill>
                          <w14:schemeClr w14:val="tx1"/>
                        </w14:solidFill>
                      </w14:textFill>
                    </w:rPr>
                  </w:pPr>
                </w:p>
              </w:tc>
              <w:tc>
                <w:tcPr>
                  <w:tcW w:w="1063" w:type="dxa"/>
                  <w:vMerge w:val="continue"/>
                  <w:noWrap w:val="0"/>
                  <w:vAlign w:val="center"/>
                </w:tcPr>
                <w:p>
                  <w:pPr>
                    <w:jc w:val="center"/>
                    <w:rPr>
                      <w:b/>
                      <w:color w:val="000000" w:themeColor="text1"/>
                      <w:szCs w:val="21"/>
                      <w:highlight w:val="none"/>
                      <w14:textFill>
                        <w14:solidFill>
                          <w14:schemeClr w14:val="tx1"/>
                        </w14:solidFill>
                      </w14:textFill>
                    </w:rPr>
                  </w:pPr>
                </w:p>
              </w:tc>
              <w:tc>
                <w:tcPr>
                  <w:tcW w:w="3268" w:type="dxa"/>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名称</w:t>
                  </w:r>
                </w:p>
              </w:tc>
              <w:tc>
                <w:tcPr>
                  <w:tcW w:w="1857" w:type="dxa"/>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浓度限值/（mg/L）</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dxa"/>
                  <w:noWrap w:val="0"/>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1111" w:type="dxa"/>
                  <w:vMerge w:val="restart"/>
                  <w:noWrap w:val="0"/>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DW001</w:t>
                  </w:r>
                </w:p>
              </w:tc>
              <w:tc>
                <w:tcPr>
                  <w:tcW w:w="1063" w:type="dxa"/>
                  <w:noWrap w:val="0"/>
                  <w:vAlign w:val="center"/>
                </w:tcPr>
                <w:p>
                  <w:pPr>
                    <w:jc w:val="center"/>
                    <w:rPr>
                      <w:color w:val="000000" w:themeColor="text1"/>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COD</w:t>
                  </w:r>
                </w:p>
              </w:tc>
              <w:tc>
                <w:tcPr>
                  <w:tcW w:w="3268" w:type="dxa"/>
                  <w:vMerge w:val="restart"/>
                  <w:noWrap w:val="0"/>
                  <w:vAlign w:val="center"/>
                </w:tcPr>
                <w:p>
                  <w:pPr>
                    <w:snapToGrid w:val="0"/>
                    <w:jc w:val="center"/>
                    <w:rPr>
                      <w:color w:val="000000" w:themeColor="text1"/>
                      <w:szCs w:val="21"/>
                      <w:highlight w:val="none"/>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新乡市小店污水处理厂（二期）</w:t>
                  </w:r>
                  <w:r>
                    <w:rPr>
                      <w:bCs/>
                      <w:color w:val="000000" w:themeColor="text1"/>
                      <w:szCs w:val="21"/>
                      <w:highlight w:val="none"/>
                      <w14:textFill>
                        <w14:solidFill>
                          <w14:schemeClr w14:val="tx1"/>
                        </w14:solidFill>
                      </w14:textFill>
                    </w:rPr>
                    <w:t>收水标准</w:t>
                  </w:r>
                </w:p>
              </w:tc>
              <w:tc>
                <w:tcPr>
                  <w:tcW w:w="1857" w:type="dxa"/>
                  <w:noWrap w:val="0"/>
                  <w:vAlign w:val="center"/>
                </w:tcPr>
                <w:p>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dxa"/>
                  <w:noWrap w:val="0"/>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1111" w:type="dxa"/>
                  <w:vMerge w:val="continue"/>
                  <w:noWrap w:val="0"/>
                  <w:vAlign w:val="center"/>
                </w:tcPr>
                <w:p>
                  <w:pPr>
                    <w:snapToGrid w:val="0"/>
                    <w:jc w:val="center"/>
                    <w:rPr>
                      <w:color w:val="000000" w:themeColor="text1"/>
                      <w:szCs w:val="21"/>
                      <w:highlight w:val="none"/>
                      <w14:textFill>
                        <w14:solidFill>
                          <w14:schemeClr w14:val="tx1"/>
                        </w14:solidFill>
                      </w14:textFill>
                    </w:rPr>
                  </w:pPr>
                </w:p>
              </w:tc>
              <w:tc>
                <w:tcPr>
                  <w:tcW w:w="1063" w:type="dxa"/>
                  <w:noWrap w:val="0"/>
                  <w:vAlign w:val="center"/>
                </w:tcPr>
                <w:p>
                  <w:pPr>
                    <w:jc w:val="center"/>
                    <w:rPr>
                      <w:bCs/>
                      <w:color w:val="000000" w:themeColor="text1"/>
                      <w:spacing w:val="-4"/>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SS</w:t>
                  </w:r>
                </w:p>
              </w:tc>
              <w:tc>
                <w:tcPr>
                  <w:tcW w:w="3268" w:type="dxa"/>
                  <w:vMerge w:val="continue"/>
                  <w:noWrap w:val="0"/>
                  <w:vAlign w:val="center"/>
                </w:tcPr>
                <w:p>
                  <w:pPr>
                    <w:snapToGrid w:val="0"/>
                    <w:jc w:val="center"/>
                    <w:rPr>
                      <w:color w:val="000000" w:themeColor="text1"/>
                      <w:szCs w:val="21"/>
                      <w:highlight w:val="none"/>
                      <w14:textFill>
                        <w14:solidFill>
                          <w14:schemeClr w14:val="tx1"/>
                        </w14:solidFill>
                      </w14:textFill>
                    </w:rPr>
                  </w:pPr>
                </w:p>
              </w:tc>
              <w:tc>
                <w:tcPr>
                  <w:tcW w:w="1857" w:type="dxa"/>
                  <w:noWrap w:val="0"/>
                  <w:vAlign w:val="center"/>
                </w:tcPr>
                <w:p>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280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dxa"/>
                  <w:noWrap w:val="0"/>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1111" w:type="dxa"/>
                  <w:vMerge w:val="continue"/>
                  <w:noWrap w:val="0"/>
                  <w:vAlign w:val="center"/>
                </w:tcPr>
                <w:p>
                  <w:pPr>
                    <w:snapToGrid w:val="0"/>
                    <w:jc w:val="center"/>
                    <w:rPr>
                      <w:color w:val="000000" w:themeColor="text1"/>
                      <w:szCs w:val="21"/>
                      <w:highlight w:val="none"/>
                      <w14:textFill>
                        <w14:solidFill>
                          <w14:schemeClr w14:val="tx1"/>
                        </w14:solidFill>
                      </w14:textFill>
                    </w:rPr>
                  </w:pPr>
                </w:p>
              </w:tc>
              <w:tc>
                <w:tcPr>
                  <w:tcW w:w="1063" w:type="dxa"/>
                  <w:noWrap w:val="0"/>
                  <w:vAlign w:val="center"/>
                </w:tcPr>
                <w:p>
                  <w:pPr>
                    <w:jc w:val="center"/>
                    <w:rPr>
                      <w:color w:val="000000" w:themeColor="text1"/>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NH</w:t>
                  </w:r>
                  <w:r>
                    <w:rPr>
                      <w:bCs/>
                      <w:color w:val="000000" w:themeColor="text1"/>
                      <w:spacing w:val="-4"/>
                      <w:szCs w:val="21"/>
                      <w:highlight w:val="none"/>
                      <w:vertAlign w:val="subscript"/>
                      <w14:textFill>
                        <w14:solidFill>
                          <w14:schemeClr w14:val="tx1"/>
                        </w14:solidFill>
                      </w14:textFill>
                    </w:rPr>
                    <w:t>3</w:t>
                  </w:r>
                  <w:r>
                    <w:rPr>
                      <w:bCs/>
                      <w:color w:val="000000" w:themeColor="text1"/>
                      <w:spacing w:val="-4"/>
                      <w:szCs w:val="21"/>
                      <w:highlight w:val="none"/>
                      <w14:textFill>
                        <w14:solidFill>
                          <w14:schemeClr w14:val="tx1"/>
                        </w14:solidFill>
                      </w14:textFill>
                    </w:rPr>
                    <w:t>-N</w:t>
                  </w:r>
                </w:p>
              </w:tc>
              <w:tc>
                <w:tcPr>
                  <w:tcW w:w="3268" w:type="dxa"/>
                  <w:vMerge w:val="continue"/>
                  <w:noWrap w:val="0"/>
                  <w:vAlign w:val="center"/>
                </w:tcPr>
                <w:p>
                  <w:pPr>
                    <w:snapToGrid w:val="0"/>
                    <w:jc w:val="center"/>
                    <w:rPr>
                      <w:color w:val="000000" w:themeColor="text1"/>
                      <w:szCs w:val="21"/>
                      <w:highlight w:val="none"/>
                      <w14:textFill>
                        <w14:solidFill>
                          <w14:schemeClr w14:val="tx1"/>
                        </w14:solidFill>
                      </w14:textFill>
                    </w:rPr>
                  </w:pPr>
                </w:p>
              </w:tc>
              <w:tc>
                <w:tcPr>
                  <w:tcW w:w="1857" w:type="dxa"/>
                  <w:noWrap w:val="0"/>
                  <w:vAlign w:val="center"/>
                </w:tcPr>
                <w:p>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dxa"/>
                  <w:noWrap w:val="0"/>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w:t>
                  </w:r>
                </w:p>
              </w:tc>
              <w:tc>
                <w:tcPr>
                  <w:tcW w:w="1111" w:type="dxa"/>
                  <w:vMerge w:val="continue"/>
                  <w:noWrap w:val="0"/>
                  <w:vAlign w:val="center"/>
                </w:tcPr>
                <w:p>
                  <w:pPr>
                    <w:snapToGrid w:val="0"/>
                    <w:jc w:val="center"/>
                    <w:rPr>
                      <w:color w:val="000000" w:themeColor="text1"/>
                      <w:szCs w:val="21"/>
                      <w:highlight w:val="none"/>
                      <w14:textFill>
                        <w14:solidFill>
                          <w14:schemeClr w14:val="tx1"/>
                        </w14:solidFill>
                      </w14:textFill>
                    </w:rPr>
                  </w:pPr>
                </w:p>
              </w:tc>
              <w:tc>
                <w:tcPr>
                  <w:tcW w:w="1063" w:type="dxa"/>
                  <w:noWrap w:val="0"/>
                  <w:vAlign w:val="center"/>
                </w:tcPr>
                <w:p>
                  <w:pPr>
                    <w:jc w:val="center"/>
                    <w:rPr>
                      <w:bCs/>
                      <w:color w:val="000000" w:themeColor="text1"/>
                      <w:spacing w:val="-4"/>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TP</w:t>
                  </w:r>
                </w:p>
              </w:tc>
              <w:tc>
                <w:tcPr>
                  <w:tcW w:w="3268" w:type="dxa"/>
                  <w:vMerge w:val="continue"/>
                  <w:noWrap w:val="0"/>
                  <w:vAlign w:val="center"/>
                </w:tcPr>
                <w:p>
                  <w:pPr>
                    <w:snapToGrid w:val="0"/>
                    <w:jc w:val="center"/>
                    <w:rPr>
                      <w:color w:val="000000" w:themeColor="text1"/>
                      <w:szCs w:val="21"/>
                      <w:highlight w:val="none"/>
                      <w14:textFill>
                        <w14:solidFill>
                          <w14:schemeClr w14:val="tx1"/>
                        </w14:solidFill>
                      </w14:textFill>
                    </w:rPr>
                  </w:pPr>
                </w:p>
              </w:tc>
              <w:tc>
                <w:tcPr>
                  <w:tcW w:w="1857" w:type="dxa"/>
                  <w:noWrap w:val="0"/>
                  <w:vAlign w:val="center"/>
                </w:tcPr>
                <w:p>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7" w:type="dxa"/>
                  <w:noWrap w:val="0"/>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w:t>
                  </w:r>
                </w:p>
              </w:tc>
              <w:tc>
                <w:tcPr>
                  <w:tcW w:w="1111" w:type="dxa"/>
                  <w:vMerge w:val="continue"/>
                  <w:noWrap w:val="0"/>
                  <w:vAlign w:val="center"/>
                </w:tcPr>
                <w:p>
                  <w:pPr>
                    <w:snapToGrid w:val="0"/>
                    <w:jc w:val="center"/>
                    <w:rPr>
                      <w:color w:val="000000" w:themeColor="text1"/>
                      <w:szCs w:val="21"/>
                      <w:highlight w:val="none"/>
                      <w14:textFill>
                        <w14:solidFill>
                          <w14:schemeClr w14:val="tx1"/>
                        </w14:solidFill>
                      </w14:textFill>
                    </w:rPr>
                  </w:pPr>
                </w:p>
              </w:tc>
              <w:tc>
                <w:tcPr>
                  <w:tcW w:w="1063" w:type="dxa"/>
                  <w:noWrap w:val="0"/>
                  <w:vAlign w:val="center"/>
                </w:tcPr>
                <w:p>
                  <w:pPr>
                    <w:jc w:val="center"/>
                    <w:rPr>
                      <w:bCs/>
                      <w:color w:val="000000" w:themeColor="text1"/>
                      <w:spacing w:val="-4"/>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TN</w:t>
                  </w:r>
                </w:p>
              </w:tc>
              <w:tc>
                <w:tcPr>
                  <w:tcW w:w="3268" w:type="dxa"/>
                  <w:vMerge w:val="continue"/>
                  <w:noWrap w:val="0"/>
                  <w:vAlign w:val="center"/>
                </w:tcPr>
                <w:p>
                  <w:pPr>
                    <w:snapToGrid w:val="0"/>
                    <w:jc w:val="center"/>
                    <w:rPr>
                      <w:color w:val="000000" w:themeColor="text1"/>
                      <w:szCs w:val="21"/>
                      <w:highlight w:val="none"/>
                      <w14:textFill>
                        <w14:solidFill>
                          <w14:schemeClr w14:val="tx1"/>
                        </w14:solidFill>
                      </w14:textFill>
                    </w:rPr>
                  </w:pPr>
                </w:p>
              </w:tc>
              <w:tc>
                <w:tcPr>
                  <w:tcW w:w="1857" w:type="dxa"/>
                  <w:noWrap w:val="0"/>
                  <w:vAlign w:val="center"/>
                </w:tcPr>
                <w:p>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40</w:t>
                  </w:r>
                </w:p>
              </w:tc>
            </w:tr>
          </w:tbl>
          <w:p>
            <w:pPr>
              <w:spacing w:line="460" w:lineRule="exact"/>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④</w:t>
            </w:r>
            <w:r>
              <w:rPr>
                <w:color w:val="000000" w:themeColor="text1"/>
                <w:sz w:val="24"/>
                <w:highlight w:val="none"/>
                <w14:textFill>
                  <w14:solidFill>
                    <w14:schemeClr w14:val="tx1"/>
                  </w14:solidFill>
                </w14:textFill>
              </w:rPr>
              <w:t>废水污染物排放信息表</w:t>
            </w:r>
          </w:p>
          <w:p>
            <w:pPr>
              <w:adjustRightInd w:val="0"/>
              <w:snapToGrid w:val="0"/>
              <w:spacing w:line="460" w:lineRule="exact"/>
              <w:ind w:firstLine="480" w:firstLineChars="200"/>
              <w:rPr>
                <w:rFonts w:eastAsia="黑体"/>
                <w:color w:val="000000" w:themeColor="text1"/>
                <w:sz w:val="24"/>
                <w:highlight w:val="none"/>
                <w14:textFill>
                  <w14:solidFill>
                    <w14:schemeClr w14:val="tx1"/>
                  </w14:solidFill>
                </w14:textFill>
              </w:rPr>
            </w:pPr>
            <w:r>
              <w:rPr>
                <w:rFonts w:eastAsia="黑体"/>
                <w:color w:val="000000" w:themeColor="text1"/>
                <w:sz w:val="24"/>
                <w:highlight w:val="none"/>
                <w:lang w:val="pt-BR"/>
                <w14:textFill>
                  <w14:solidFill>
                    <w14:schemeClr w14:val="tx1"/>
                  </w14:solidFill>
                </w14:textFill>
              </w:rPr>
              <w:t>表</w:t>
            </w:r>
            <w:r>
              <w:rPr>
                <w:rFonts w:hint="eastAsia" w:eastAsia="黑体"/>
                <w:color w:val="000000" w:themeColor="text1"/>
                <w:sz w:val="24"/>
                <w:highlight w:val="none"/>
                <w:lang w:val="en-US" w:eastAsia="zh-CN"/>
                <w14:textFill>
                  <w14:solidFill>
                    <w14:schemeClr w14:val="tx1"/>
                  </w14:solidFill>
                </w14:textFill>
              </w:rPr>
              <w:t>33</w:t>
            </w:r>
            <w:r>
              <w:rPr>
                <w:rFonts w:eastAsia="黑体"/>
                <w:color w:val="000000" w:themeColor="text1"/>
                <w:sz w:val="24"/>
                <w:highlight w:val="none"/>
                <w14:textFill>
                  <w14:solidFill>
                    <w14:schemeClr w14:val="tx1"/>
                  </w14:solidFill>
                </w14:textFill>
              </w:rPr>
              <w:t xml:space="preserve">        </w:t>
            </w:r>
            <w:r>
              <w:rPr>
                <w:rFonts w:hint="eastAsia" w:eastAsia="黑体"/>
                <w:color w:val="000000" w:themeColor="text1"/>
                <w:sz w:val="24"/>
                <w:highlight w:val="none"/>
                <w:lang w:val="en-US" w:eastAsia="zh-CN"/>
                <w14:textFill>
                  <w14:solidFill>
                    <w14:schemeClr w14:val="tx1"/>
                  </w14:solidFill>
                </w14:textFill>
              </w:rPr>
              <w:t xml:space="preserve">   </w:t>
            </w:r>
            <w:r>
              <w:rPr>
                <w:rFonts w:eastAsia="黑体"/>
                <w:color w:val="000000" w:themeColor="text1"/>
                <w:sz w:val="24"/>
                <w:highlight w:val="none"/>
                <w14:textFill>
                  <w14:solidFill>
                    <w14:schemeClr w14:val="tx1"/>
                  </w14:solidFill>
                </w14:textFill>
              </w:rPr>
              <w:t xml:space="preserve">    </w:t>
            </w:r>
            <w:r>
              <w:rPr>
                <w:rFonts w:eastAsia="黑体"/>
                <w:color w:val="000000" w:themeColor="text1"/>
                <w:sz w:val="24"/>
                <w:highlight w:val="none"/>
                <w:lang w:val="pt-BR"/>
                <w14:textFill>
                  <w14:solidFill>
                    <w14:schemeClr w14:val="tx1"/>
                  </w14:solidFill>
                </w14:textFill>
              </w:rPr>
              <w:t>废水污染物排放信息表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6"/>
              <w:gridCol w:w="920"/>
              <w:gridCol w:w="990"/>
              <w:gridCol w:w="1590"/>
              <w:gridCol w:w="1144"/>
              <w:gridCol w:w="1606"/>
              <w:gridCol w:w="113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dxa"/>
                  <w:tcBorders>
                    <w:top w:val="single" w:color="auto" w:sz="8"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序号</w:t>
                  </w:r>
                </w:p>
              </w:tc>
              <w:tc>
                <w:tcPr>
                  <w:tcW w:w="920" w:type="dxa"/>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排放口编号</w:t>
                  </w:r>
                </w:p>
              </w:tc>
              <w:tc>
                <w:tcPr>
                  <w:tcW w:w="990" w:type="dxa"/>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污染物种类</w:t>
                  </w:r>
                </w:p>
              </w:tc>
              <w:tc>
                <w:tcPr>
                  <w:tcW w:w="1590" w:type="dxa"/>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rFonts w:hint="eastAsia"/>
                      <w:b/>
                      <w:color w:val="000000" w:themeColor="text1"/>
                      <w:szCs w:val="21"/>
                      <w:highlight w:val="none"/>
                      <w:lang w:val="en-US" w:eastAsia="zh-CN"/>
                      <w14:textFill>
                        <w14:solidFill>
                          <w14:schemeClr w14:val="tx1"/>
                        </w14:solidFill>
                      </w14:textFill>
                    </w:rPr>
                    <w:t>出厂</w:t>
                  </w:r>
                  <w:r>
                    <w:rPr>
                      <w:b/>
                      <w:color w:val="000000" w:themeColor="text1"/>
                      <w:szCs w:val="21"/>
                      <w:highlight w:val="none"/>
                      <w14:textFill>
                        <w14:solidFill>
                          <w14:schemeClr w14:val="tx1"/>
                        </w14:solidFill>
                      </w14:textFill>
                    </w:rPr>
                    <w:t>排放浓度</w:t>
                  </w:r>
                </w:p>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/（mg/L）</w:t>
                  </w:r>
                </w:p>
              </w:tc>
              <w:tc>
                <w:tcPr>
                  <w:tcW w:w="1144" w:type="dxa"/>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年排放量</w:t>
                  </w:r>
                </w:p>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/（t/a）</w:t>
                  </w:r>
                </w:p>
              </w:tc>
              <w:tc>
                <w:tcPr>
                  <w:tcW w:w="1606" w:type="dxa"/>
                  <w:tcBorders>
                    <w:top w:val="single" w:color="auto" w:sz="8" w:space="0"/>
                    <w:left w:val="single" w:color="auto" w:sz="4" w:space="0"/>
                    <w:bottom w:val="single" w:color="auto" w:sz="4" w:space="0"/>
                    <w:right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排</w:t>
                  </w:r>
                  <w:r>
                    <w:rPr>
                      <w:rFonts w:hint="eastAsia"/>
                      <w:b/>
                      <w:color w:val="000000" w:themeColor="text1"/>
                      <w:szCs w:val="21"/>
                      <w:highlight w:val="none"/>
                      <w:lang w:val="en-US" w:eastAsia="zh-CN"/>
                      <w14:textFill>
                        <w14:solidFill>
                          <w14:schemeClr w14:val="tx1"/>
                        </w14:solidFill>
                      </w14:textFill>
                    </w:rPr>
                    <w:t>外环境</w:t>
                  </w:r>
                  <w:r>
                    <w:rPr>
                      <w:b/>
                      <w:color w:val="000000" w:themeColor="text1"/>
                      <w:szCs w:val="21"/>
                      <w:highlight w:val="none"/>
                      <w14:textFill>
                        <w14:solidFill>
                          <w14:schemeClr w14:val="tx1"/>
                        </w14:solidFill>
                      </w14:textFill>
                    </w:rPr>
                    <w:t>浓度</w:t>
                  </w:r>
                </w:p>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/（mg/L）</w:t>
                  </w:r>
                </w:p>
              </w:tc>
              <w:tc>
                <w:tcPr>
                  <w:tcW w:w="1130" w:type="dxa"/>
                  <w:tcBorders>
                    <w:top w:val="single" w:color="auto" w:sz="8" w:space="0"/>
                    <w:left w:val="single" w:color="auto" w:sz="4" w:space="0"/>
                    <w:bottom w:val="single" w:color="auto" w:sz="4" w:space="0"/>
                  </w:tcBorders>
                  <w:noWrap w:val="0"/>
                  <w:vAlign w:val="center"/>
                </w:tcPr>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年排放量</w:t>
                  </w:r>
                </w:p>
                <w:p>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dxa"/>
                  <w:tcBorders>
                    <w:top w:val="single" w:color="auto" w:sz="4" w:space="0"/>
                    <w:bottom w:val="single" w:color="auto" w:sz="4" w:space="0"/>
                    <w:right w:val="single" w:color="auto" w:sz="4" w:space="0"/>
                  </w:tcBorders>
                  <w:noWrap w:val="0"/>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920" w:type="dxa"/>
                  <w:vMerge w:val="restart"/>
                  <w:tcBorders>
                    <w:top w:val="single" w:color="auto" w:sz="4" w:space="0"/>
                    <w:left w:val="single" w:color="auto" w:sz="4" w:space="0"/>
                    <w:bottom w:val="single" w:color="auto" w:sz="4" w:space="0"/>
                    <w:right w:val="single" w:color="auto" w:sz="4" w:space="0"/>
                  </w:tcBorders>
                  <w:noWrap w:val="0"/>
                  <w:vAlign w:val="center"/>
                </w:tcPr>
                <w:p>
                  <w:pPr>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DW001</w:t>
                  </w:r>
                </w:p>
              </w:tc>
              <w:tc>
                <w:tcPr>
                  <w:tcW w:w="990" w:type="dxa"/>
                  <w:tcBorders>
                    <w:top w:val="single" w:color="auto" w:sz="4" w:space="0"/>
                    <w:left w:val="single" w:color="auto" w:sz="4" w:space="0"/>
                    <w:bottom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COD</w:t>
                  </w:r>
                </w:p>
              </w:tc>
              <w:tc>
                <w:tcPr>
                  <w:tcW w:w="1590"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250</w:t>
                  </w:r>
                </w:p>
              </w:tc>
              <w:tc>
                <w:tcPr>
                  <w:tcW w:w="114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0.045</w:t>
                  </w:r>
                </w:p>
              </w:tc>
              <w:tc>
                <w:tcPr>
                  <w:tcW w:w="1606"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40</w:t>
                  </w:r>
                </w:p>
              </w:tc>
              <w:tc>
                <w:tcPr>
                  <w:tcW w:w="1130" w:type="dxa"/>
                  <w:tcBorders>
                    <w:top w:val="single" w:color="auto" w:sz="4" w:space="0"/>
                    <w:left w:val="single" w:color="auto" w:sz="4" w:space="0"/>
                    <w:bottom w:val="single" w:color="auto" w:sz="4" w:space="0"/>
                  </w:tcBorders>
                  <w:noWrap w:val="0"/>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0.0072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dxa"/>
                  <w:tcBorders>
                    <w:top w:val="single" w:color="auto" w:sz="4" w:space="0"/>
                    <w:bottom w:val="single" w:color="auto" w:sz="4" w:space="0"/>
                    <w:right w:val="single" w:color="auto" w:sz="4" w:space="0"/>
                  </w:tcBorders>
                  <w:noWrap w:val="0"/>
                  <w:vAlign w:val="center"/>
                </w:tcPr>
                <w:p>
                  <w:pPr>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3</w:t>
                  </w:r>
                </w:p>
              </w:tc>
              <w:tc>
                <w:tcPr>
                  <w:tcW w:w="920" w:type="dxa"/>
                  <w:vMerge w:val="continue"/>
                  <w:tcBorders>
                    <w:top w:val="single" w:color="auto" w:sz="4" w:space="0"/>
                    <w:left w:val="single" w:color="auto" w:sz="4" w:space="0"/>
                    <w:bottom w:val="single" w:color="auto" w:sz="4" w:space="0"/>
                    <w:right w:val="single" w:color="auto" w:sz="4" w:space="0"/>
                  </w:tcBorders>
                  <w:noWrap w:val="0"/>
                  <w:vAlign w:val="center"/>
                </w:tcPr>
                <w:p>
                  <w:pPr>
                    <w:snapToGrid w:val="0"/>
                    <w:jc w:val="center"/>
                    <w:rPr>
                      <w:color w:val="000000" w:themeColor="text1"/>
                      <w:szCs w:val="21"/>
                      <w:highlight w:val="none"/>
                      <w14:textFill>
                        <w14:solidFill>
                          <w14:schemeClr w14:val="tx1"/>
                        </w14:solidFill>
                      </w14:textFill>
                    </w:rPr>
                  </w:pPr>
                </w:p>
              </w:tc>
              <w:tc>
                <w:tcPr>
                  <w:tcW w:w="990" w:type="dxa"/>
                  <w:tcBorders>
                    <w:top w:val="single" w:color="auto" w:sz="4" w:space="0"/>
                    <w:left w:val="single" w:color="auto" w:sz="4" w:space="0"/>
                    <w:bottom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NH</w:t>
                  </w:r>
                  <w:r>
                    <w:rPr>
                      <w:bCs/>
                      <w:color w:val="000000" w:themeColor="text1"/>
                      <w:spacing w:val="-4"/>
                      <w:szCs w:val="21"/>
                      <w:highlight w:val="none"/>
                      <w:vertAlign w:val="subscript"/>
                      <w14:textFill>
                        <w14:solidFill>
                          <w14:schemeClr w14:val="tx1"/>
                        </w14:solidFill>
                      </w14:textFill>
                    </w:rPr>
                    <w:t>3</w:t>
                  </w:r>
                  <w:r>
                    <w:rPr>
                      <w:bCs/>
                      <w:color w:val="000000" w:themeColor="text1"/>
                      <w:spacing w:val="-4"/>
                      <w:szCs w:val="21"/>
                      <w:highlight w:val="none"/>
                      <w14:textFill>
                        <w14:solidFill>
                          <w14:schemeClr w14:val="tx1"/>
                        </w14:solidFill>
                      </w14:textFill>
                    </w:rPr>
                    <w:t>-N</w:t>
                  </w:r>
                </w:p>
              </w:tc>
              <w:tc>
                <w:tcPr>
                  <w:tcW w:w="1590"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25</w:t>
                  </w:r>
                </w:p>
              </w:tc>
              <w:tc>
                <w:tcPr>
                  <w:tcW w:w="114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0.0045</w:t>
                  </w:r>
                </w:p>
              </w:tc>
              <w:tc>
                <w:tcPr>
                  <w:tcW w:w="1606"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w:t>
                  </w:r>
                </w:p>
              </w:tc>
              <w:tc>
                <w:tcPr>
                  <w:tcW w:w="1130" w:type="dxa"/>
                  <w:tcBorders>
                    <w:top w:val="single" w:color="auto" w:sz="4" w:space="0"/>
                    <w:left w:val="single" w:color="auto" w:sz="4" w:space="0"/>
                    <w:bottom w:val="single" w:color="auto" w:sz="4" w:space="0"/>
                  </w:tcBorders>
                  <w:noWrap w:val="0"/>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0.0004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dxa"/>
                  <w:tcBorders>
                    <w:top w:val="single" w:color="auto" w:sz="4" w:space="0"/>
                    <w:bottom w:val="single" w:color="auto" w:sz="4" w:space="0"/>
                    <w:right w:val="single" w:color="auto" w:sz="4" w:space="0"/>
                  </w:tcBorders>
                  <w:noWrap w:val="0"/>
                  <w:vAlign w:val="center"/>
                </w:tcPr>
                <w:p>
                  <w:pPr>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4</w:t>
                  </w:r>
                </w:p>
              </w:tc>
              <w:tc>
                <w:tcPr>
                  <w:tcW w:w="920" w:type="dxa"/>
                  <w:vMerge w:val="continue"/>
                  <w:tcBorders>
                    <w:top w:val="single" w:color="auto" w:sz="4" w:space="0"/>
                    <w:left w:val="single" w:color="auto" w:sz="4" w:space="0"/>
                    <w:bottom w:val="single" w:color="auto" w:sz="4" w:space="0"/>
                    <w:right w:val="single" w:color="auto" w:sz="4" w:space="0"/>
                  </w:tcBorders>
                  <w:noWrap w:val="0"/>
                  <w:vAlign w:val="center"/>
                </w:tcPr>
                <w:p>
                  <w:pPr>
                    <w:snapToGrid w:val="0"/>
                    <w:jc w:val="center"/>
                    <w:rPr>
                      <w:color w:val="000000" w:themeColor="text1"/>
                      <w:szCs w:val="21"/>
                      <w:highlight w:val="none"/>
                      <w14:textFill>
                        <w14:solidFill>
                          <w14:schemeClr w14:val="tx1"/>
                        </w14:solidFill>
                      </w14:textFill>
                    </w:rPr>
                  </w:pPr>
                </w:p>
              </w:tc>
              <w:tc>
                <w:tcPr>
                  <w:tcW w:w="990" w:type="dxa"/>
                  <w:tcBorders>
                    <w:top w:val="single" w:color="auto" w:sz="4" w:space="0"/>
                    <w:left w:val="single" w:color="auto" w:sz="4" w:space="0"/>
                    <w:bottom w:val="single" w:color="auto" w:sz="4"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TP</w:t>
                  </w:r>
                </w:p>
              </w:tc>
              <w:tc>
                <w:tcPr>
                  <w:tcW w:w="1590"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2.5</w:t>
                  </w:r>
                </w:p>
              </w:tc>
              <w:tc>
                <w:tcPr>
                  <w:tcW w:w="1144"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0.0005</w:t>
                  </w:r>
                </w:p>
              </w:tc>
              <w:tc>
                <w:tcPr>
                  <w:tcW w:w="1606"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0.4</w:t>
                  </w:r>
                </w:p>
              </w:tc>
              <w:tc>
                <w:tcPr>
                  <w:tcW w:w="1130" w:type="dxa"/>
                  <w:tcBorders>
                    <w:top w:val="single" w:color="auto" w:sz="4" w:space="0"/>
                    <w:left w:val="single" w:color="auto" w:sz="4" w:space="0"/>
                    <w:bottom w:val="single" w:color="auto" w:sz="4" w:space="0"/>
                  </w:tcBorders>
                  <w:noWrap w:val="0"/>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0.00007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6" w:type="dxa"/>
                  <w:tcBorders>
                    <w:top w:val="single" w:color="auto" w:sz="4" w:space="0"/>
                    <w:bottom w:val="single" w:color="auto" w:sz="8" w:space="0"/>
                    <w:right w:val="single" w:color="auto" w:sz="4" w:space="0"/>
                  </w:tcBorders>
                  <w:noWrap w:val="0"/>
                  <w:vAlign w:val="center"/>
                </w:tcPr>
                <w:p>
                  <w:pPr>
                    <w:snapToGrid w:val="0"/>
                    <w:jc w:val="center"/>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5</w:t>
                  </w:r>
                </w:p>
              </w:tc>
              <w:tc>
                <w:tcPr>
                  <w:tcW w:w="920" w:type="dxa"/>
                  <w:vMerge w:val="continue"/>
                  <w:tcBorders>
                    <w:top w:val="single" w:color="auto" w:sz="4" w:space="0"/>
                    <w:left w:val="single" w:color="auto" w:sz="4" w:space="0"/>
                    <w:bottom w:val="single" w:color="auto" w:sz="8" w:space="0"/>
                    <w:right w:val="single" w:color="auto" w:sz="4" w:space="0"/>
                  </w:tcBorders>
                  <w:noWrap w:val="0"/>
                  <w:vAlign w:val="center"/>
                </w:tcPr>
                <w:p>
                  <w:pPr>
                    <w:snapToGrid w:val="0"/>
                    <w:jc w:val="center"/>
                    <w:rPr>
                      <w:color w:val="000000" w:themeColor="text1"/>
                      <w:szCs w:val="21"/>
                      <w:highlight w:val="none"/>
                      <w14:textFill>
                        <w14:solidFill>
                          <w14:schemeClr w14:val="tx1"/>
                        </w14:solidFill>
                      </w14:textFill>
                    </w:rPr>
                  </w:pPr>
                </w:p>
              </w:tc>
              <w:tc>
                <w:tcPr>
                  <w:tcW w:w="990" w:type="dxa"/>
                  <w:tcBorders>
                    <w:top w:val="single" w:color="auto" w:sz="4" w:space="0"/>
                    <w:left w:val="single" w:color="auto" w:sz="4" w:space="0"/>
                    <w:bottom w:val="single" w:color="auto" w:sz="8" w:space="0"/>
                    <w:right w:val="single" w:color="auto" w:sz="4" w:space="0"/>
                  </w:tcBorders>
                  <w:noWrap w:val="0"/>
                  <w:vAlign w:val="center"/>
                </w:tcPr>
                <w:p>
                  <w:pPr>
                    <w:jc w:val="center"/>
                    <w:rPr>
                      <w:color w:val="000000" w:themeColor="text1"/>
                      <w:szCs w:val="21"/>
                      <w:highlight w:val="none"/>
                      <w14:textFill>
                        <w14:solidFill>
                          <w14:schemeClr w14:val="tx1"/>
                        </w14:solidFill>
                      </w14:textFill>
                    </w:rPr>
                  </w:pPr>
                  <w:r>
                    <w:rPr>
                      <w:bCs/>
                      <w:color w:val="000000" w:themeColor="text1"/>
                      <w:spacing w:val="-4"/>
                      <w:szCs w:val="21"/>
                      <w:highlight w:val="none"/>
                      <w14:textFill>
                        <w14:solidFill>
                          <w14:schemeClr w14:val="tx1"/>
                        </w14:solidFill>
                      </w14:textFill>
                    </w:rPr>
                    <w:t>TN</w:t>
                  </w:r>
                </w:p>
              </w:tc>
              <w:tc>
                <w:tcPr>
                  <w:tcW w:w="1590" w:type="dxa"/>
                  <w:tcBorders>
                    <w:top w:val="single" w:color="auto" w:sz="4" w:space="0"/>
                    <w:left w:val="single" w:color="auto" w:sz="4" w:space="0"/>
                    <w:bottom w:val="single" w:color="auto" w:sz="8" w:space="0"/>
                    <w:right w:val="single" w:color="auto" w:sz="4" w:space="0"/>
                  </w:tcBorders>
                  <w:noWrap w:val="0"/>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30</w:t>
                  </w:r>
                </w:p>
              </w:tc>
              <w:tc>
                <w:tcPr>
                  <w:tcW w:w="1144" w:type="dxa"/>
                  <w:tcBorders>
                    <w:top w:val="single" w:color="auto" w:sz="4" w:space="0"/>
                    <w:left w:val="single" w:color="auto" w:sz="4" w:space="0"/>
                    <w:bottom w:val="single" w:color="auto" w:sz="8" w:space="0"/>
                    <w:right w:val="single" w:color="auto" w:sz="4" w:space="0"/>
                  </w:tcBorders>
                  <w:noWrap w:val="0"/>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0.0054</w:t>
                  </w:r>
                </w:p>
              </w:tc>
              <w:tc>
                <w:tcPr>
                  <w:tcW w:w="1606" w:type="dxa"/>
                  <w:tcBorders>
                    <w:top w:val="single" w:color="auto" w:sz="4" w:space="0"/>
                    <w:left w:val="single" w:color="auto" w:sz="4" w:space="0"/>
                    <w:bottom w:val="single" w:color="auto" w:sz="8" w:space="0"/>
                    <w:right w:val="single" w:color="auto" w:sz="4" w:space="0"/>
                  </w:tcBorders>
                  <w:noWrap w:val="0"/>
                  <w:vAlign w:val="center"/>
                </w:tcPr>
                <w:p>
                  <w:pPr>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w:t>
                  </w:r>
                </w:p>
              </w:tc>
              <w:tc>
                <w:tcPr>
                  <w:tcW w:w="1130" w:type="dxa"/>
                  <w:tcBorders>
                    <w:top w:val="single" w:color="auto" w:sz="4" w:space="0"/>
                    <w:left w:val="single" w:color="auto" w:sz="4" w:space="0"/>
                    <w:bottom w:val="single" w:color="auto" w:sz="8" w:space="0"/>
                  </w:tcBorders>
                  <w:noWrap w:val="0"/>
                  <w:vAlign w:val="center"/>
                </w:tcPr>
                <w:p>
                  <w:pPr>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0.0022</w:t>
                  </w:r>
                </w:p>
              </w:tc>
            </w:tr>
          </w:tbl>
          <w:p>
            <w:pPr>
              <w:adjustRightInd w:val="0"/>
              <w:spacing w:line="460" w:lineRule="exact"/>
              <w:ind w:firstLine="480" w:firstLineChars="200"/>
              <w:rPr>
                <w:rFonts w:hint="eastAsia"/>
                <w:color w:val="000000" w:themeColor="text1"/>
                <w:sz w:val="24"/>
                <w:highlight w:val="yellow"/>
                <w14:textFill>
                  <w14:solidFill>
                    <w14:schemeClr w14:val="tx1"/>
                  </w14:solidFill>
                </w14:textFill>
              </w:rPr>
            </w:pPr>
            <w:r>
              <w:rPr>
                <w:color w:val="000000" w:themeColor="text1"/>
                <w:sz w:val="24"/>
                <w:highlight w:val="none"/>
                <w14:textFill>
                  <w14:solidFill>
                    <w14:schemeClr w14:val="tx1"/>
                  </w14:solidFill>
                </w14:textFill>
              </w:rPr>
              <w:t xml:space="preserve">由上表可知，本项目废水污染物出厂排放总量：COD </w:t>
            </w:r>
            <w:r>
              <w:rPr>
                <w:rFonts w:hint="eastAsia"/>
                <w:color w:val="000000" w:themeColor="text1"/>
                <w:sz w:val="24"/>
                <w:highlight w:val="none"/>
                <w:lang w:val="en-US" w:eastAsia="zh-CN"/>
                <w14:textFill>
                  <w14:solidFill>
                    <w14:schemeClr w14:val="tx1"/>
                  </w14:solidFill>
                </w14:textFill>
              </w:rPr>
              <w:t>0.045</w:t>
            </w:r>
            <w:r>
              <w:rPr>
                <w:color w:val="000000" w:themeColor="text1"/>
                <w:sz w:val="24"/>
                <w:highlight w:val="none"/>
                <w14:textFill>
                  <w14:solidFill>
                    <w14:schemeClr w14:val="tx1"/>
                  </w14:solidFill>
                </w14:textFill>
              </w:rPr>
              <w:t>t/a、NH</w:t>
            </w:r>
            <w:r>
              <w:rPr>
                <w:color w:val="000000" w:themeColor="text1"/>
                <w:sz w:val="24"/>
                <w:highlight w:val="none"/>
                <w:vertAlign w:val="subscript"/>
                <w14:textFill>
                  <w14:solidFill>
                    <w14:schemeClr w14:val="tx1"/>
                  </w14:solidFill>
                </w14:textFill>
              </w:rPr>
              <w:t>3</w:t>
            </w:r>
            <w:r>
              <w:rPr>
                <w:color w:val="000000" w:themeColor="text1"/>
                <w:sz w:val="24"/>
                <w:highlight w:val="none"/>
                <w14:textFill>
                  <w14:solidFill>
                    <w14:schemeClr w14:val="tx1"/>
                  </w14:solidFill>
                </w14:textFill>
              </w:rPr>
              <w:t xml:space="preserve">-N </w:t>
            </w:r>
            <w:r>
              <w:rPr>
                <w:rFonts w:hint="eastAsia"/>
                <w:color w:val="000000" w:themeColor="text1"/>
                <w:sz w:val="24"/>
                <w:highlight w:val="none"/>
                <w:lang w:val="en-US" w:eastAsia="zh-CN"/>
                <w14:textFill>
                  <w14:solidFill>
                    <w14:schemeClr w14:val="tx1"/>
                  </w14:solidFill>
                </w14:textFill>
              </w:rPr>
              <w:t>0.0045</w:t>
            </w:r>
            <w:r>
              <w:rPr>
                <w:color w:val="000000" w:themeColor="text1"/>
                <w:sz w:val="24"/>
                <w:highlight w:val="none"/>
                <w14:textFill>
                  <w14:solidFill>
                    <w14:schemeClr w14:val="tx1"/>
                  </w14:solidFill>
                </w14:textFill>
              </w:rPr>
              <w:t xml:space="preserve">t/a、TP </w:t>
            </w:r>
            <w:r>
              <w:rPr>
                <w:rFonts w:hint="eastAsia"/>
                <w:color w:val="000000" w:themeColor="text1"/>
                <w:sz w:val="24"/>
                <w:highlight w:val="none"/>
                <w:lang w:val="en-US" w:eastAsia="zh-CN"/>
                <w14:textFill>
                  <w14:solidFill>
                    <w14:schemeClr w14:val="tx1"/>
                  </w14:solidFill>
                </w14:textFill>
              </w:rPr>
              <w:t>0.0005</w:t>
            </w:r>
            <w:r>
              <w:rPr>
                <w:color w:val="000000" w:themeColor="text1"/>
                <w:sz w:val="24"/>
                <w:highlight w:val="none"/>
                <w14:textFill>
                  <w14:solidFill>
                    <w14:schemeClr w14:val="tx1"/>
                  </w14:solidFill>
                </w14:textFill>
              </w:rPr>
              <w:t xml:space="preserve">t/a、TN </w:t>
            </w:r>
            <w:r>
              <w:rPr>
                <w:rFonts w:hint="eastAsia"/>
                <w:color w:val="000000" w:themeColor="text1"/>
                <w:sz w:val="24"/>
                <w:highlight w:val="none"/>
                <w:lang w:val="en-US" w:eastAsia="zh-CN"/>
                <w14:textFill>
                  <w14:solidFill>
                    <w14:schemeClr w14:val="tx1"/>
                  </w14:solidFill>
                </w14:textFill>
              </w:rPr>
              <w:t>0.0054</w:t>
            </w:r>
            <w:r>
              <w:rPr>
                <w:color w:val="000000" w:themeColor="text1"/>
                <w:sz w:val="24"/>
                <w:highlight w:val="none"/>
                <w14:textFill>
                  <w14:solidFill>
                    <w14:schemeClr w14:val="tx1"/>
                  </w14:solidFill>
                </w14:textFill>
              </w:rPr>
              <w:t>t/a，经</w:t>
            </w:r>
            <w:r>
              <w:rPr>
                <w:rFonts w:hint="eastAsia" w:cs="Times New Roman"/>
                <w:b w:val="0"/>
                <w:bCs/>
                <w:color w:val="000000" w:themeColor="text1"/>
                <w:spacing w:val="-10"/>
                <w:sz w:val="24"/>
                <w:highlight w:val="none"/>
                <w:u w:val="none"/>
                <w:lang w:val="en-US" w:eastAsia="zh-CN"/>
                <w14:textFill>
                  <w14:solidFill>
                    <w14:schemeClr w14:val="tx1"/>
                  </w14:solidFill>
                </w14:textFill>
              </w:rPr>
              <w:t>新乡市</w:t>
            </w:r>
            <w:r>
              <w:rPr>
                <w:rFonts w:hint="eastAsia"/>
                <w:bCs/>
                <w:color w:val="000000" w:themeColor="text1"/>
                <w:sz w:val="24"/>
                <w:highlight w:val="none"/>
                <w:lang w:val="en-US" w:eastAsia="zh-CN"/>
                <w14:textFill>
                  <w14:solidFill>
                    <w14:schemeClr w14:val="tx1"/>
                  </w14:solidFill>
                </w14:textFill>
              </w:rPr>
              <w:t>小店污水处理厂（二期）</w:t>
            </w:r>
            <w:r>
              <w:rPr>
                <w:color w:val="000000" w:themeColor="text1"/>
                <w:sz w:val="24"/>
                <w:highlight w:val="none"/>
                <w14:textFill>
                  <w14:solidFill>
                    <w14:schemeClr w14:val="tx1"/>
                  </w14:solidFill>
                </w14:textFill>
              </w:rPr>
              <w:t xml:space="preserve">处理后废水污染物排放总量：COD </w:t>
            </w:r>
            <w:r>
              <w:rPr>
                <w:rFonts w:hint="eastAsia"/>
                <w:color w:val="000000" w:themeColor="text1"/>
                <w:sz w:val="24"/>
                <w:highlight w:val="none"/>
                <w:lang w:val="en-US" w:eastAsia="zh-CN"/>
                <w14:textFill>
                  <w14:solidFill>
                    <w14:schemeClr w14:val="tx1"/>
                  </w14:solidFill>
                </w14:textFill>
              </w:rPr>
              <w:t>0.0072</w:t>
            </w:r>
            <w:r>
              <w:rPr>
                <w:color w:val="000000" w:themeColor="text1"/>
                <w:sz w:val="24"/>
                <w:highlight w:val="none"/>
                <w14:textFill>
                  <w14:solidFill>
                    <w14:schemeClr w14:val="tx1"/>
                  </w14:solidFill>
                </w14:textFill>
              </w:rPr>
              <w:t>t/a、NH</w:t>
            </w:r>
            <w:r>
              <w:rPr>
                <w:color w:val="000000" w:themeColor="text1"/>
                <w:sz w:val="24"/>
                <w:highlight w:val="none"/>
                <w:vertAlign w:val="subscript"/>
                <w14:textFill>
                  <w14:solidFill>
                    <w14:schemeClr w14:val="tx1"/>
                  </w14:solidFill>
                </w14:textFill>
              </w:rPr>
              <w:t>3</w:t>
            </w:r>
            <w:r>
              <w:rPr>
                <w:color w:val="000000" w:themeColor="text1"/>
                <w:sz w:val="24"/>
                <w:highlight w:val="none"/>
                <w14:textFill>
                  <w14:solidFill>
                    <w14:schemeClr w14:val="tx1"/>
                  </w14:solidFill>
                </w14:textFill>
              </w:rPr>
              <w:t xml:space="preserve">-N </w:t>
            </w:r>
            <w:r>
              <w:rPr>
                <w:rFonts w:hint="eastAsia"/>
                <w:color w:val="000000" w:themeColor="text1"/>
                <w:sz w:val="24"/>
                <w:highlight w:val="none"/>
                <w:lang w:val="en-US" w:eastAsia="zh-CN"/>
                <w14:textFill>
                  <w14:solidFill>
                    <w14:schemeClr w14:val="tx1"/>
                  </w14:solidFill>
                </w14:textFill>
              </w:rPr>
              <w:t>0.0004</w:t>
            </w:r>
            <w:r>
              <w:rPr>
                <w:color w:val="000000" w:themeColor="text1"/>
                <w:sz w:val="24"/>
                <w:highlight w:val="none"/>
                <w14:textFill>
                  <w14:solidFill>
                    <w14:schemeClr w14:val="tx1"/>
                  </w14:solidFill>
                </w14:textFill>
              </w:rPr>
              <w:t xml:space="preserve">t/a、TP </w:t>
            </w:r>
            <w:r>
              <w:rPr>
                <w:rFonts w:hint="eastAsia"/>
                <w:color w:val="000000" w:themeColor="text1"/>
                <w:sz w:val="24"/>
                <w:highlight w:val="none"/>
                <w:lang w:val="en-US" w:eastAsia="zh-CN"/>
                <w14:textFill>
                  <w14:solidFill>
                    <w14:schemeClr w14:val="tx1"/>
                  </w14:solidFill>
                </w14:textFill>
              </w:rPr>
              <w:t>0.00007</w:t>
            </w:r>
            <w:r>
              <w:rPr>
                <w:color w:val="000000" w:themeColor="text1"/>
                <w:sz w:val="24"/>
                <w:highlight w:val="none"/>
                <w14:textFill>
                  <w14:solidFill>
                    <w14:schemeClr w14:val="tx1"/>
                  </w14:solidFill>
                </w14:textFill>
              </w:rPr>
              <w:t xml:space="preserve">t/a、TN </w:t>
            </w:r>
            <w:r>
              <w:rPr>
                <w:rFonts w:hint="eastAsia"/>
                <w:color w:val="000000" w:themeColor="text1"/>
                <w:sz w:val="24"/>
                <w:highlight w:val="none"/>
                <w:lang w:val="en-US" w:eastAsia="zh-CN"/>
                <w14:textFill>
                  <w14:solidFill>
                    <w14:schemeClr w14:val="tx1"/>
                  </w14:solidFill>
                </w14:textFill>
              </w:rPr>
              <w:t>0.0022</w:t>
            </w:r>
            <w:r>
              <w:rPr>
                <w:color w:val="000000" w:themeColor="text1"/>
                <w:sz w:val="24"/>
                <w:highlight w:val="none"/>
                <w14:textFill>
                  <w14:solidFill>
                    <w14:schemeClr w14:val="tx1"/>
                  </w14:solidFill>
                </w14:textFill>
              </w:rPr>
              <w:t>t/a。</w:t>
            </w:r>
          </w:p>
          <w:p>
            <w:pPr>
              <w:widowControl/>
              <w:spacing w:line="460" w:lineRule="exact"/>
              <w:ind w:firstLine="482" w:firstLineChars="200"/>
              <w:jc w:val="left"/>
              <w:rPr>
                <w:b/>
                <w:color w:val="000000" w:themeColor="text1"/>
                <w:kern w:val="0"/>
                <w:sz w:val="24"/>
                <w:highlight w:val="none"/>
                <w14:textFill>
                  <w14:solidFill>
                    <w14:schemeClr w14:val="tx1"/>
                  </w14:solidFill>
                </w14:textFill>
              </w:rPr>
            </w:pPr>
            <w:r>
              <w:rPr>
                <w:rFonts w:hint="eastAsia"/>
                <w:b/>
                <w:color w:val="000000" w:themeColor="text1"/>
                <w:kern w:val="0"/>
                <w:sz w:val="24"/>
                <w:highlight w:val="none"/>
                <w:lang w:val="en-US" w:eastAsia="zh-CN"/>
                <w14:textFill>
                  <w14:solidFill>
                    <w14:schemeClr w14:val="tx1"/>
                  </w14:solidFill>
                </w14:textFill>
              </w:rPr>
              <w:t>4</w:t>
            </w:r>
            <w:r>
              <w:rPr>
                <w:b/>
                <w:color w:val="000000" w:themeColor="text1"/>
                <w:kern w:val="0"/>
                <w:sz w:val="24"/>
                <w:highlight w:val="none"/>
                <w14:textFill>
                  <w14:solidFill>
                    <w14:schemeClr w14:val="tx1"/>
                  </w14:solidFill>
                </w14:textFill>
              </w:rPr>
              <w:t>、监测要求</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根据《排污许可证申请与核发技术规范 总则》（HJ 942-2018）5.2.1一般原则规定，单独排入城镇集中污水处理设施的生活污水仅说明排放去向，无需进行监测。本项目无生产废水产生，生活污水经化粪池处理后排入</w:t>
            </w:r>
            <w:r>
              <w:rPr>
                <w:rFonts w:hint="eastAsia" w:cs="Times New Roman"/>
                <w:b w:val="0"/>
                <w:bCs/>
                <w:color w:val="000000" w:themeColor="text1"/>
                <w:spacing w:val="-10"/>
                <w:sz w:val="24"/>
                <w:highlight w:val="none"/>
                <w:u w:val="none"/>
                <w:lang w:val="en-US" w:eastAsia="zh-CN"/>
                <w14:textFill>
                  <w14:solidFill>
                    <w14:schemeClr w14:val="tx1"/>
                  </w14:solidFill>
                </w14:textFill>
              </w:rPr>
              <w:t>新乡市</w:t>
            </w:r>
            <w:r>
              <w:rPr>
                <w:rFonts w:hint="eastAsia"/>
                <w:bCs/>
                <w:color w:val="000000" w:themeColor="text1"/>
                <w:sz w:val="24"/>
                <w:highlight w:val="none"/>
                <w:lang w:val="en-US" w:eastAsia="zh-CN"/>
                <w14:textFill>
                  <w14:solidFill>
                    <w14:schemeClr w14:val="tx1"/>
                  </w14:solidFill>
                </w14:textFill>
              </w:rPr>
              <w:t>小店污水处理厂（二期）</w:t>
            </w:r>
            <w:r>
              <w:rPr>
                <w:color w:val="000000" w:themeColor="text1"/>
                <w:kern w:val="0"/>
                <w:sz w:val="24"/>
                <w:highlight w:val="none"/>
                <w14:textFill>
                  <w14:solidFill>
                    <w14:schemeClr w14:val="tx1"/>
                  </w14:solidFill>
                </w14:textFill>
              </w:rPr>
              <w:t>进一步处理，因此本项目废水无需进行监测。</w:t>
            </w:r>
          </w:p>
          <w:p>
            <w:pPr>
              <w:keepNext w:val="0"/>
              <w:keepLines w:val="0"/>
              <w:pageBreakBefore w:val="0"/>
              <w:widowControl w:val="0"/>
              <w:kinsoku/>
              <w:wordWrap/>
              <w:overflowPunct/>
              <w:topLinePunct w:val="0"/>
              <w:autoSpaceDE/>
              <w:autoSpaceDN/>
              <w:bidi w:val="0"/>
              <w:adjustRightInd w:val="0"/>
              <w:snapToGrid w:val="0"/>
              <w:spacing w:line="460" w:lineRule="exact"/>
              <w:ind w:firstLine="442" w:firstLineChars="200"/>
              <w:textAlignment w:val="auto"/>
              <w:rPr>
                <w:rFonts w:hint="default"/>
                <w:b/>
                <w:bCs w:val="0"/>
                <w:color w:val="000000" w:themeColor="text1"/>
                <w:sz w:val="24"/>
                <w:highlight w:val="none"/>
                <w:u w:val="none"/>
                <w:lang w:val="en-US" w:eastAsia="zh-CN"/>
                <w14:textFill>
                  <w14:solidFill>
                    <w14:schemeClr w14:val="tx1"/>
                  </w14:solidFill>
                </w14:textFill>
              </w:rPr>
            </w:pPr>
            <w:r>
              <w:rPr>
                <w:rFonts w:hint="eastAsia" w:ascii="宋体" w:hAnsi="宋体" w:eastAsia="宋体" w:cs="宋体"/>
                <w:b/>
                <w:bCs w:val="0"/>
                <w:color w:val="000000" w:themeColor="text1"/>
                <w:spacing w:val="-10"/>
                <w:sz w:val="24"/>
                <w:highlight w:val="none"/>
                <w:u w:val="none"/>
                <w:lang w:val="en-US" w:eastAsia="zh-CN"/>
                <w14:textFill>
                  <w14:solidFill>
                    <w14:schemeClr w14:val="tx1"/>
                  </w14:solidFill>
                </w14:textFill>
              </w:rPr>
              <w:t>二、废气</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0" w:firstLineChars="200"/>
              <w:textAlignment w:val="auto"/>
              <w:rPr>
                <w:rFonts w:hint="eastAsia"/>
                <w:b w:val="0"/>
                <w:bCs/>
                <w:color w:val="000000" w:themeColor="text1"/>
                <w:sz w:val="24"/>
                <w:highlight w:val="none"/>
                <w:u w:val="none"/>
                <w:lang w:val="en-US" w:eastAsia="zh-CN"/>
                <w14:textFill>
                  <w14:solidFill>
                    <w14:schemeClr w14:val="tx1"/>
                  </w14:solidFill>
                </w14:textFill>
              </w:rPr>
            </w:pPr>
            <w:r>
              <w:rPr>
                <w:rFonts w:hint="eastAsia"/>
                <w:b w:val="0"/>
                <w:bCs/>
                <w:color w:val="000000" w:themeColor="text1"/>
                <w:sz w:val="24"/>
                <w:highlight w:val="none"/>
                <w:u w:val="none"/>
                <w:lang w:val="en-US" w:eastAsia="zh-CN"/>
                <w14:textFill>
                  <w14:solidFill>
                    <w14:schemeClr w14:val="tx1"/>
                  </w14:solidFill>
                </w14:textFill>
              </w:rPr>
              <w:t>本项目废气</w:t>
            </w:r>
            <w:r>
              <w:rPr>
                <w:rFonts w:hint="eastAsia"/>
                <w:b w:val="0"/>
                <w:bCs/>
                <w:color w:val="000000" w:themeColor="text1"/>
                <w:sz w:val="24"/>
                <w:szCs w:val="24"/>
                <w:highlight w:val="none"/>
                <w:u w:val="none"/>
                <w:lang w:val="en-US" w:eastAsia="zh-CN"/>
                <w14:textFill>
                  <w14:solidFill>
                    <w14:schemeClr w14:val="tx1"/>
                  </w14:solidFill>
                </w14:textFill>
              </w:rPr>
              <w:t>主要包括</w:t>
            </w:r>
            <w:r>
              <w:rPr>
                <w:rFonts w:hint="eastAsia"/>
                <w:color w:val="000000" w:themeColor="text1"/>
                <w:sz w:val="24"/>
                <w:szCs w:val="24"/>
                <w:highlight w:val="none"/>
                <w:lang w:val="en-US" w:eastAsia="zh-CN"/>
                <w14:textFill>
                  <w14:solidFill>
                    <w14:schemeClr w14:val="tx1"/>
                  </w14:solidFill>
                </w14:textFill>
              </w:rPr>
              <w:t>聚氨酯熔炼、浇注和熟化废气，切割粉尘，焊接烟尘，喷砂废气和喷漆废气等</w:t>
            </w:r>
            <w:r>
              <w:rPr>
                <w:rFonts w:hint="eastAsia"/>
                <w:b w:val="0"/>
                <w:bCs/>
                <w:color w:val="000000" w:themeColor="text1"/>
                <w:sz w:val="24"/>
                <w:szCs w:val="24"/>
                <w:highlight w:val="none"/>
                <w:u w:val="none"/>
                <w:lang w:val="en-US"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default"/>
                <w:b/>
                <w:bCs w:val="0"/>
                <w:color w:val="000000" w:themeColor="text1"/>
                <w:sz w:val="24"/>
                <w:highlight w:val="none"/>
                <w:lang w:val="en-US" w:eastAsia="zh-CN"/>
                <w14:textFill>
                  <w14:solidFill>
                    <w14:schemeClr w14:val="tx1"/>
                  </w14:solidFill>
                </w14:textFill>
              </w:rPr>
            </w:pPr>
            <w:r>
              <w:rPr>
                <w:rFonts w:hint="eastAsia"/>
                <w:b/>
                <w:bCs w:val="0"/>
                <w:color w:val="000000" w:themeColor="text1"/>
                <w:sz w:val="24"/>
                <w:highlight w:val="none"/>
                <w:lang w:val="en-US" w:eastAsia="zh-CN"/>
                <w14:textFill>
                  <w14:solidFill>
                    <w14:schemeClr w14:val="tx1"/>
                  </w14:solidFill>
                </w14:textFill>
              </w:rPr>
              <w:t>1、有组织废气</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0" w:firstLineChars="200"/>
              <w:textAlignment w:val="auto"/>
              <w:rPr>
                <w:rFonts w:hint="default"/>
                <w:bCs/>
                <w:color w:val="000000" w:themeColor="text1"/>
                <w:sz w:val="24"/>
                <w:highlight w:val="none"/>
                <w:vertAlign w:val="baseline"/>
                <w:lang w:val="en-US" w:eastAsia="zh-CN"/>
                <w14:textFill>
                  <w14:solidFill>
                    <w14:schemeClr w14:val="tx1"/>
                  </w14:solidFill>
                </w14:textFill>
              </w:rPr>
            </w:pPr>
            <w:r>
              <w:rPr>
                <w:rFonts w:hint="eastAsia"/>
                <w:bCs/>
                <w:color w:val="000000" w:themeColor="text1"/>
                <w:sz w:val="24"/>
                <w:highlight w:val="none"/>
                <w:vertAlign w:val="baseline"/>
                <w:lang w:val="en-US" w:eastAsia="zh-CN"/>
                <w14:textFill>
                  <w14:solidFill>
                    <w14:schemeClr w14:val="tx1"/>
                  </w14:solidFill>
                </w14:textFill>
              </w:rPr>
              <w:t>①废气产生情况</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0" w:firstLineChars="200"/>
              <w:textAlignment w:val="auto"/>
              <w:rPr>
                <w:rFonts w:hint="default"/>
                <w:bCs/>
                <w:color w:val="000000" w:themeColor="text1"/>
                <w:sz w:val="24"/>
                <w:highlight w:val="none"/>
                <w:vertAlign w:val="baseline"/>
                <w:lang w:val="en-US" w:eastAsia="zh-CN"/>
                <w14:textFill>
                  <w14:solidFill>
                    <w14:schemeClr w14:val="tx1"/>
                  </w14:solidFill>
                </w14:textFill>
              </w:rPr>
            </w:pPr>
            <w:r>
              <w:rPr>
                <w:rFonts w:hint="eastAsia"/>
                <w:bCs/>
                <w:color w:val="000000" w:themeColor="text1"/>
                <w:sz w:val="24"/>
                <w:highlight w:val="none"/>
                <w:vertAlign w:val="baseline"/>
                <w:lang w:val="en-US" w:eastAsia="zh-CN"/>
                <w14:textFill>
                  <w14:solidFill>
                    <w14:schemeClr w14:val="tx1"/>
                  </w14:solidFill>
                </w14:textFill>
              </w:rPr>
              <w:t>（1）聚氨酯熔炼、浇注和熟化废气</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本项目</w:t>
            </w:r>
            <w:r>
              <w:rPr>
                <w:rFonts w:hint="eastAsia" w:cs="Times New Roman"/>
                <w:color w:val="000000" w:themeColor="text1"/>
                <w:kern w:val="0"/>
                <w:sz w:val="24"/>
                <w:szCs w:val="24"/>
                <w:highlight w:val="none"/>
                <w:lang w:val="en-US" w:eastAsia="zh-CN" w:bidi="ar-SA"/>
                <w14:textFill>
                  <w14:solidFill>
                    <w14:schemeClr w14:val="tx1"/>
                  </w14:solidFill>
                </w14:textFill>
              </w:rPr>
              <w:t>聚氨酯不锈钢筛板和聚氨酯包边筛板生产过程中，原料加热熔融、浇注预聚体及筛板熟化保温过程会产生废气。根据生产工艺流程，聚氨酯的熔炼、浇注和熟化过程的最高温度控制在110℃左右，聚氨酯在温度达到200℃时会初步分解，280℃以上会发生激烈分解，本项目加热温度远达不到聚氨酯的分解温度，不会产生烃类单体，仅有少量游离分子由于受到分子间的挤压产生形成废气，废气成分以非甲烷总烃计。聚氨酯成分主要为异氰酸酯基，不会分解出氨分子，生产过程中不涉及氨的排放，因为本次评价不再对生产过程中产生的异味定量分析。根据《排放源统计调查产排污核算方法和系数手册》第165条“291 橡胶制品业行业系数手册”，橡胶零件制造行业“混炼、硫化”工序的挥发性有机物（以非甲烷总烃计）产污系数为3.27kg/吨三胶-原料。本项目MDI预聚体、聚氨酯多元醇、聚氨酯扩链剂和聚氨酯助剂的使用量为250t/a，熔炼、浇注和熟化工序每天运行时间12h/d，年运行300d，熔炼、浇注和熟化</w:t>
            </w:r>
            <w:r>
              <w:rPr>
                <w:rFonts w:hint="eastAsia"/>
                <w:bCs/>
                <w:color w:val="000000" w:themeColor="text1"/>
                <w:sz w:val="24"/>
                <w:highlight w:val="none"/>
                <w:vertAlign w:val="baseline"/>
                <w:lang w:val="en-US" w:eastAsia="zh-CN"/>
                <w14:textFill>
                  <w14:solidFill>
                    <w14:schemeClr w14:val="tx1"/>
                  </w14:solidFill>
                </w14:textFill>
              </w:rPr>
              <w:t>工序的</w:t>
            </w:r>
            <w:r>
              <w:rPr>
                <w:rFonts w:hint="eastAsia" w:cs="Times New Roman"/>
                <w:color w:val="000000" w:themeColor="text1"/>
                <w:kern w:val="0"/>
                <w:sz w:val="24"/>
                <w:szCs w:val="24"/>
                <w:highlight w:val="none"/>
                <w:lang w:val="en-US" w:eastAsia="zh-CN" w:bidi="ar-SA"/>
                <w14:textFill>
                  <w14:solidFill>
                    <w14:schemeClr w14:val="tx1"/>
                  </w14:solidFill>
                </w14:textFill>
              </w:rPr>
              <w:t>非甲烷总烃产生量为0.8175t/a。</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0" w:firstLineChars="200"/>
              <w:textAlignment w:val="auto"/>
              <w:rPr>
                <w:rFonts w:hint="default"/>
                <w:bCs/>
                <w:color w:val="000000" w:themeColor="text1"/>
                <w:sz w:val="24"/>
                <w:highlight w:val="none"/>
                <w:vertAlign w:val="baseline"/>
                <w:lang w:val="en-US" w:eastAsia="zh-CN"/>
                <w14:textFill>
                  <w14:solidFill>
                    <w14:schemeClr w14:val="tx1"/>
                  </w14:solidFill>
                </w14:textFill>
              </w:rPr>
            </w:pPr>
            <w:r>
              <w:rPr>
                <w:rFonts w:hint="eastAsia"/>
                <w:bCs/>
                <w:color w:val="000000" w:themeColor="text1"/>
                <w:sz w:val="24"/>
                <w:highlight w:val="none"/>
                <w:vertAlign w:val="baseline"/>
                <w:lang w:val="en-US" w:eastAsia="zh-CN"/>
                <w14:textFill>
                  <w14:solidFill>
                    <w14:schemeClr w14:val="tx1"/>
                  </w14:solidFill>
                </w14:textFill>
              </w:rPr>
              <w:t>（2）切割粉尘</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cs="Times New Roman"/>
                <w:color w:val="000000" w:themeColor="text1"/>
                <w:kern w:val="0"/>
                <w:sz w:val="24"/>
                <w:szCs w:val="24"/>
                <w:highlight w:val="yellow"/>
                <w:lang w:val="en-US" w:eastAsia="zh-CN" w:bidi="ar-SA"/>
                <w14:textFill>
                  <w14:solidFill>
                    <w14:schemeClr w14:val="tx1"/>
                  </w14:solidFill>
                </w14:textFill>
              </w:rPr>
            </w:pPr>
            <w:r>
              <w:rPr>
                <w:rFonts w:hint="eastAsia" w:cs="Times New Roman"/>
                <w:color w:val="000000" w:themeColor="text1"/>
                <w:kern w:val="0"/>
                <w:sz w:val="24"/>
                <w:szCs w:val="24"/>
                <w:highlight w:val="none"/>
                <w:lang w:val="en-US" w:eastAsia="zh-CN" w:bidi="ar-SA"/>
                <w14:textFill>
                  <w14:solidFill>
                    <w14:schemeClr w14:val="tx1"/>
                  </w14:solidFill>
                </w14:textFill>
              </w:rPr>
              <w:t>本项目使用激光切割机和等离子切割机对钢材进行下料切割。激光切割机是将激光器发出的激光经光路系统聚焦为高功率密度的激光束，照射在工件表面，使金属瞬间熔化或气化，同时与光束同轴的高压气体将熔化或气化的金属吹走，达到切割效果；等离子切割机是利用高温等离子电弧的热量使工件切口处的金属熔化和气化，并借高速等离子的动量排除熔融金属以形成切口的一种加工方法。两种切割机工作原理基本相同，参照《排放源统计调查产排污核算方法和系数手册》第218条“机械行业系数手册”，等离子切割机下料工序颗粒物产污系数为1.1kg/吨-原料。本项目使用钢材1650t/a，则切割粉尘产生量为1.815t/a，切割工序每天进行12h，年工作300d。</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cs="Times New Roman"/>
                <w:color w:val="000000" w:themeColor="text1"/>
                <w:kern w:val="0"/>
                <w:sz w:val="24"/>
                <w:szCs w:val="24"/>
                <w:highlight w:val="none"/>
                <w:lang w:val="en-US" w:eastAsia="zh-CN" w:bidi="ar-SA"/>
                <w14:textFill>
                  <w14:solidFill>
                    <w14:schemeClr w14:val="tx1"/>
                  </w14:solidFill>
                </w14:textFill>
              </w:rPr>
            </w:pPr>
            <w:r>
              <w:rPr>
                <w:rFonts w:hint="eastAsia" w:cs="Times New Roman"/>
                <w:color w:val="000000" w:themeColor="text1"/>
                <w:kern w:val="0"/>
                <w:sz w:val="24"/>
                <w:szCs w:val="24"/>
                <w:highlight w:val="none"/>
                <w:lang w:val="en-US" w:eastAsia="zh-CN" w:bidi="ar-SA"/>
                <w14:textFill>
                  <w14:solidFill>
                    <w14:schemeClr w14:val="tx1"/>
                  </w14:solidFill>
                </w14:textFill>
              </w:rPr>
              <w:t>（3）焊接烟尘</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cs="Times New Roman"/>
                <w:color w:val="000000" w:themeColor="text1"/>
                <w:kern w:val="0"/>
                <w:sz w:val="24"/>
                <w:szCs w:val="24"/>
                <w:highlight w:val="none"/>
                <w:lang w:val="en-US" w:eastAsia="zh-CN" w:bidi="ar-SA"/>
                <w14:textFill>
                  <w14:solidFill>
                    <w14:schemeClr w14:val="tx1"/>
                  </w14:solidFill>
                </w14:textFill>
              </w:rPr>
            </w:pPr>
            <w:r>
              <w:rPr>
                <w:rFonts w:hint="eastAsia" w:cs="Times New Roman"/>
                <w:color w:val="000000" w:themeColor="text1"/>
                <w:kern w:val="0"/>
                <w:sz w:val="24"/>
                <w:szCs w:val="24"/>
                <w:highlight w:val="none"/>
                <w:lang w:val="en-US" w:eastAsia="zh-CN" w:bidi="ar-SA"/>
                <w14:textFill>
                  <w14:solidFill>
                    <w14:schemeClr w14:val="tx1"/>
                  </w14:solidFill>
                </w14:textFill>
              </w:rPr>
              <w:t>本项目使用激光焊接机和二氧化碳气体保护焊机进行焊接作业。激光焊接机主要用于对薄壁钢材进行精密焊接，其利用高能量的激光脉冲对钢材进行极微小区域内的局部加热，使工件连接点的金属瞬间熔化，达到焊接目的，且不使用焊材焊料，因此不产生焊接烟尘。本项目二氧化碳气体保护焊机使用焊丝进行焊接，参照《机加工行业环境影响评价中常见污染物源强估算及污染治理》（湖北大学学报，文章编号：1000-2375（2010）03-0344-05）中二氧化碳气体保护焊实心焊丝的发尘量为5~8g/kg-材料，本次评价以最不利情况考虑，即发尘量为8g/kg-材料，本项目使用焊丝7.5t/a，则焊接烟尘产生量为0.06t/a，焊接工序每天进行4h，年工作300d。</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cs="Times New Roman"/>
                <w:color w:val="000000" w:themeColor="text1"/>
                <w:kern w:val="0"/>
                <w:sz w:val="24"/>
                <w:szCs w:val="24"/>
                <w:highlight w:val="none"/>
                <w:lang w:val="en-US" w:eastAsia="zh-CN" w:bidi="ar-SA"/>
                <w14:textFill>
                  <w14:solidFill>
                    <w14:schemeClr w14:val="tx1"/>
                  </w14:solidFill>
                </w14:textFill>
              </w:rPr>
            </w:pPr>
            <w:r>
              <w:rPr>
                <w:rFonts w:hint="eastAsia" w:cs="Times New Roman"/>
                <w:color w:val="000000" w:themeColor="text1"/>
                <w:kern w:val="0"/>
                <w:sz w:val="24"/>
                <w:szCs w:val="24"/>
                <w:highlight w:val="none"/>
                <w:lang w:val="en-US" w:eastAsia="zh-CN" w:bidi="ar-SA"/>
                <w14:textFill>
                  <w14:solidFill>
                    <w14:schemeClr w14:val="tx1"/>
                  </w14:solidFill>
                </w14:textFill>
              </w:rPr>
              <w:t>（4）喷砂废气</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cs="Times New Roman"/>
                <w:color w:val="000000" w:themeColor="text1"/>
                <w:kern w:val="0"/>
                <w:sz w:val="24"/>
                <w:szCs w:val="24"/>
                <w:highlight w:val="none"/>
                <w:lang w:val="en-US" w:eastAsia="zh-CN" w:bidi="ar-SA"/>
                <w14:textFill>
                  <w14:solidFill>
                    <w14:schemeClr w14:val="tx1"/>
                  </w14:solidFill>
                </w14:textFill>
              </w:rPr>
            </w:pPr>
            <w:r>
              <w:rPr>
                <w:rFonts w:hint="eastAsia" w:cs="Times New Roman"/>
                <w:color w:val="000000" w:themeColor="text1"/>
                <w:kern w:val="0"/>
                <w:sz w:val="24"/>
                <w:szCs w:val="24"/>
                <w:highlight w:val="none"/>
                <w:lang w:val="en-US" w:eastAsia="zh-CN" w:bidi="ar-SA"/>
                <w14:textFill>
                  <w14:solidFill>
                    <w14:schemeClr w14:val="tx1"/>
                  </w14:solidFill>
                </w14:textFill>
              </w:rPr>
              <w:t>本项目设置有一间13m</w:t>
            </w:r>
            <w:r>
              <w:rPr>
                <w:rFonts w:hint="default" w:cs="Times New Roman"/>
                <w:color w:val="000000" w:themeColor="text1"/>
                <w:kern w:val="0"/>
                <w:sz w:val="24"/>
                <w:szCs w:val="24"/>
                <w:highlight w:val="none"/>
                <w:lang w:val="en-US" w:eastAsia="zh-CN" w:bidi="ar-SA"/>
                <w14:textFill>
                  <w14:solidFill>
                    <w14:schemeClr w14:val="tx1"/>
                  </w14:solidFill>
                </w14:textFill>
              </w:rPr>
              <w:t>×</w:t>
            </w:r>
            <w:r>
              <w:rPr>
                <w:rFonts w:hint="eastAsia" w:cs="Times New Roman"/>
                <w:color w:val="000000" w:themeColor="text1"/>
                <w:kern w:val="0"/>
                <w:sz w:val="24"/>
                <w:szCs w:val="24"/>
                <w:highlight w:val="none"/>
                <w:lang w:val="en-US" w:eastAsia="zh-CN" w:bidi="ar-SA"/>
                <w14:textFill>
                  <w14:solidFill>
                    <w14:schemeClr w14:val="tx1"/>
                  </w14:solidFill>
                </w14:textFill>
              </w:rPr>
              <w:t>5m</w:t>
            </w:r>
            <w:r>
              <w:rPr>
                <w:rFonts w:hint="default" w:cs="Times New Roman"/>
                <w:color w:val="000000" w:themeColor="text1"/>
                <w:kern w:val="0"/>
                <w:sz w:val="24"/>
                <w:szCs w:val="24"/>
                <w:highlight w:val="none"/>
                <w:lang w:val="en-US" w:eastAsia="zh-CN" w:bidi="ar-SA"/>
                <w14:textFill>
                  <w14:solidFill>
                    <w14:schemeClr w14:val="tx1"/>
                  </w14:solidFill>
                </w14:textFill>
              </w:rPr>
              <w:t>×</w:t>
            </w:r>
            <w:r>
              <w:rPr>
                <w:rFonts w:hint="eastAsia" w:cs="Times New Roman"/>
                <w:color w:val="000000" w:themeColor="text1"/>
                <w:kern w:val="0"/>
                <w:sz w:val="24"/>
                <w:szCs w:val="24"/>
                <w:highlight w:val="none"/>
                <w:lang w:val="en-US" w:eastAsia="zh-CN" w:bidi="ar-SA"/>
                <w14:textFill>
                  <w14:solidFill>
                    <w14:schemeClr w14:val="tx1"/>
                  </w14:solidFill>
                </w14:textFill>
              </w:rPr>
              <w:t>3m的喷砂房，内设有1台喷砂机用于工件喷砂打磨，设备采用压缩空气为动力，形成高速喷射束将石英砂高速喷射到工件表面，以去除工件毛刺，并将工件表面抛光，喷砂过程会产生喷砂废气，主要污染物为颗粒物。参照《排放源统计调查产排污核算方法和系数手册》第218条“机械行业系数手册”，干式预处理中喷砂工序颗粒物产生系数为2.19kg/吨-原料，本项目使用钢材1650t/a，则喷砂废气颗粒物产生量为3.6135t/a，喷砂打磨工序每天进行8h，年工作300d。</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cs="Times New Roman"/>
                <w:color w:val="000000" w:themeColor="text1"/>
                <w:kern w:val="0"/>
                <w:sz w:val="24"/>
                <w:szCs w:val="24"/>
                <w:highlight w:val="none"/>
                <w:lang w:val="en-US" w:eastAsia="zh-CN" w:bidi="ar-SA"/>
                <w14:textFill>
                  <w14:solidFill>
                    <w14:schemeClr w14:val="tx1"/>
                  </w14:solidFill>
                </w14:textFill>
              </w:rPr>
            </w:pPr>
            <w:r>
              <w:rPr>
                <w:rFonts w:hint="eastAsia" w:cs="Times New Roman"/>
                <w:color w:val="000000" w:themeColor="text1"/>
                <w:kern w:val="0"/>
                <w:sz w:val="24"/>
                <w:szCs w:val="24"/>
                <w:highlight w:val="none"/>
                <w:lang w:val="en-US" w:eastAsia="zh-CN" w:bidi="ar-SA"/>
                <w14:textFill>
                  <w14:solidFill>
                    <w14:schemeClr w14:val="tx1"/>
                  </w14:solidFill>
                </w14:textFill>
              </w:rPr>
              <w:t>（5）喷漆、晾干废气</w:t>
            </w:r>
          </w:p>
          <w:p>
            <w:pPr>
              <w:adjustRightInd w:val="0"/>
              <w:snapToGrid w:val="0"/>
              <w:spacing w:line="500" w:lineRule="exact"/>
              <w:ind w:firstLine="480" w:firstLineChars="200"/>
              <w:textAlignment w:val="baseline"/>
              <w:rPr>
                <w:rFonts w:hint="eastAsia" w:eastAsia="宋体"/>
                <w:bCs/>
                <w:color w:val="000000" w:themeColor="text1"/>
                <w:kern w:val="0"/>
                <w:sz w:val="24"/>
                <w:szCs w:val="20"/>
                <w:lang w:val="en-US" w:eastAsia="zh-CN"/>
                <w14:textFill>
                  <w14:solidFill>
                    <w14:schemeClr w14:val="tx1"/>
                  </w14:solidFill>
                </w14:textFill>
              </w:rPr>
            </w:pPr>
            <w:r>
              <w:rPr>
                <w:rFonts w:hint="eastAsia" w:cs="Times New Roman"/>
                <w:color w:val="000000" w:themeColor="text1"/>
                <w:kern w:val="0"/>
                <w:sz w:val="24"/>
                <w:szCs w:val="24"/>
                <w:highlight w:val="none"/>
                <w:lang w:val="en-US" w:eastAsia="zh-CN" w:bidi="ar-SA"/>
                <w14:textFill>
                  <w14:solidFill>
                    <w14:schemeClr w14:val="tx1"/>
                  </w14:solidFill>
                </w14:textFill>
              </w:rPr>
              <w:t>本项目部分工件应客户要求需进行喷漆处理，项目设置一座15m</w:t>
            </w:r>
            <w:r>
              <w:rPr>
                <w:rFonts w:hint="default" w:cs="Times New Roman"/>
                <w:color w:val="000000" w:themeColor="text1"/>
                <w:kern w:val="0"/>
                <w:sz w:val="24"/>
                <w:szCs w:val="24"/>
                <w:highlight w:val="none"/>
                <w:lang w:val="en-US" w:eastAsia="zh-CN" w:bidi="ar-SA"/>
                <w14:textFill>
                  <w14:solidFill>
                    <w14:schemeClr w14:val="tx1"/>
                  </w14:solidFill>
                </w14:textFill>
              </w:rPr>
              <w:t>×</w:t>
            </w:r>
            <w:r>
              <w:rPr>
                <w:rFonts w:hint="eastAsia" w:cs="Times New Roman"/>
                <w:color w:val="000000" w:themeColor="text1"/>
                <w:kern w:val="0"/>
                <w:sz w:val="24"/>
                <w:szCs w:val="24"/>
                <w:highlight w:val="none"/>
                <w:lang w:val="en-US" w:eastAsia="zh-CN" w:bidi="ar-SA"/>
                <w14:textFill>
                  <w14:solidFill>
                    <w14:schemeClr w14:val="tx1"/>
                  </w14:solidFill>
                </w14:textFill>
              </w:rPr>
              <w:t>8m</w:t>
            </w:r>
            <w:r>
              <w:rPr>
                <w:rFonts w:hint="default" w:cs="Times New Roman"/>
                <w:color w:val="000000" w:themeColor="text1"/>
                <w:kern w:val="0"/>
                <w:sz w:val="24"/>
                <w:szCs w:val="24"/>
                <w:highlight w:val="none"/>
                <w:lang w:val="en-US" w:eastAsia="zh-CN" w:bidi="ar-SA"/>
                <w14:textFill>
                  <w14:solidFill>
                    <w14:schemeClr w14:val="tx1"/>
                  </w14:solidFill>
                </w14:textFill>
              </w:rPr>
              <w:t>×</w:t>
            </w:r>
            <w:r>
              <w:rPr>
                <w:rFonts w:hint="eastAsia" w:cs="Times New Roman"/>
                <w:color w:val="000000" w:themeColor="text1"/>
                <w:kern w:val="0"/>
                <w:sz w:val="24"/>
                <w:szCs w:val="24"/>
                <w:highlight w:val="none"/>
                <w:lang w:val="en-US" w:eastAsia="zh-CN" w:bidi="ar-SA"/>
                <w14:textFill>
                  <w14:solidFill>
                    <w14:schemeClr w14:val="tx1"/>
                  </w14:solidFill>
                </w14:textFill>
              </w:rPr>
              <w:t>3m的密闭喷漆房用于喷漆工序，本项目所用漆料需按照设计比例调配后使用，调漆工序在喷漆房内进行，不单独设置调漆间，调漆完成后在密闭喷漆间内进行喷漆，喷漆过程会产生漆雾、有机废气和异味，喷漆完成后工件在喷漆房内自然晾干，晾干过程会有产生有机废气和异味。</w:t>
            </w:r>
            <w:r>
              <w:rPr>
                <w:rFonts w:hint="eastAsia"/>
                <w:color w:val="000000" w:themeColor="text1"/>
                <w:sz w:val="24"/>
                <w14:textFill>
                  <w14:solidFill>
                    <w14:schemeClr w14:val="tx1"/>
                  </w14:solidFill>
                </w14:textFill>
              </w:rPr>
              <w:t>项目漆料主要成分见下表。</w:t>
            </w:r>
          </w:p>
          <w:p>
            <w:pPr>
              <w:spacing w:line="460" w:lineRule="exact"/>
              <w:ind w:firstLine="480" w:firstLineChars="200"/>
              <w:rPr>
                <w:rFonts w:eastAsia="黑体"/>
                <w:color w:val="000000" w:themeColor="text1"/>
                <w:sz w:val="24"/>
                <w14:textFill>
                  <w14:solidFill>
                    <w14:schemeClr w14:val="tx1"/>
                  </w14:solidFill>
                </w14:textFill>
              </w:rPr>
            </w:pPr>
          </w:p>
          <w:p>
            <w:pPr>
              <w:spacing w:line="460" w:lineRule="exact"/>
              <w:ind w:firstLine="480" w:firstLineChars="200"/>
              <w:rPr>
                <w:rFonts w:eastAsia="黑体"/>
                <w:color w:val="000000" w:themeColor="text1"/>
                <w:sz w:val="24"/>
                <w14:textFill>
                  <w14:solidFill>
                    <w14:schemeClr w14:val="tx1"/>
                  </w14:solidFill>
                </w14:textFill>
              </w:rPr>
            </w:pPr>
            <w:r>
              <w:rPr>
                <w:rFonts w:eastAsia="黑体"/>
                <w:color w:val="000000" w:themeColor="text1"/>
                <w:sz w:val="24"/>
                <w14:textFill>
                  <w14:solidFill>
                    <w14:schemeClr w14:val="tx1"/>
                  </w14:solidFill>
                </w14:textFill>
              </w:rPr>
              <w:t>表</w:t>
            </w:r>
            <w:r>
              <w:rPr>
                <w:rFonts w:hint="eastAsia" w:eastAsia="黑体"/>
                <w:color w:val="000000" w:themeColor="text1"/>
                <w:sz w:val="24"/>
                <w:lang w:val="en-US" w:eastAsia="zh-CN"/>
                <w14:textFill>
                  <w14:solidFill>
                    <w14:schemeClr w14:val="tx1"/>
                  </w14:solidFill>
                </w14:textFill>
              </w:rPr>
              <w:t>34</w:t>
            </w:r>
            <w:r>
              <w:rPr>
                <w:rFonts w:eastAsia="黑体"/>
                <w:color w:val="000000" w:themeColor="text1"/>
                <w:sz w:val="24"/>
                <w14:textFill>
                  <w14:solidFill>
                    <w14:schemeClr w14:val="tx1"/>
                  </w14:solidFill>
                </w14:textFill>
              </w:rPr>
              <w:t xml:space="preserve">    </w:t>
            </w:r>
            <w:r>
              <w:rPr>
                <w:rFonts w:hint="eastAsia" w:eastAsia="黑体"/>
                <w:color w:val="000000" w:themeColor="text1"/>
                <w:sz w:val="24"/>
                <w:lang w:val="en-US" w:eastAsia="zh-CN"/>
                <w14:textFill>
                  <w14:solidFill>
                    <w14:schemeClr w14:val="tx1"/>
                  </w14:solidFill>
                </w14:textFill>
              </w:rPr>
              <w:t xml:space="preserve">        </w:t>
            </w:r>
            <w:r>
              <w:rPr>
                <w:rFonts w:eastAsia="黑体"/>
                <w:color w:val="000000" w:themeColor="text1"/>
                <w:sz w:val="24"/>
                <w14:textFill>
                  <w14:solidFill>
                    <w14:schemeClr w14:val="tx1"/>
                  </w14:solidFill>
                </w14:textFill>
              </w:rPr>
              <w:t>本项目</w:t>
            </w:r>
            <w:r>
              <w:rPr>
                <w:rFonts w:hint="eastAsia" w:eastAsia="黑体"/>
                <w:color w:val="000000" w:themeColor="text1"/>
                <w:sz w:val="24"/>
                <w14:textFill>
                  <w14:solidFill>
                    <w14:schemeClr w14:val="tx1"/>
                  </w14:solidFill>
                </w14:textFill>
              </w:rPr>
              <w:t>漆料</w:t>
            </w:r>
            <w:r>
              <w:rPr>
                <w:rFonts w:eastAsia="黑体"/>
                <w:color w:val="000000" w:themeColor="text1"/>
                <w:sz w:val="24"/>
                <w14:textFill>
                  <w14:solidFill>
                    <w14:schemeClr w14:val="tx1"/>
                  </w14:solidFill>
                </w14:textFill>
              </w:rPr>
              <w:t>主要成分一览表</w:t>
            </w:r>
          </w:p>
          <w:tbl>
            <w:tblPr>
              <w:tblStyle w:val="15"/>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8"/>
              <w:gridCol w:w="780"/>
              <w:gridCol w:w="1427"/>
              <w:gridCol w:w="1300"/>
              <w:gridCol w:w="2099"/>
              <w:gridCol w:w="140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075" w:type="pct"/>
                  <w:gridSpan w:val="2"/>
                  <w:vMerge w:val="restart"/>
                  <w:tcBorders>
                    <w:tl2br w:val="nil"/>
                    <w:tr2bl w:val="nil"/>
                  </w:tcBorders>
                  <w:vAlign w:val="center"/>
                </w:tcPr>
                <w:p>
                  <w:pPr>
                    <w:widowControl/>
                    <w:jc w:val="center"/>
                    <w:rPr>
                      <w:rFonts w:ascii="宋体" w:hAnsi="宋体" w:cs="宋体"/>
                      <w:b/>
                      <w:bCs/>
                      <w:color w:val="000000" w:themeColor="text1"/>
                      <w:kern w:val="0"/>
                      <w:szCs w:val="21"/>
                      <w:u w:val="none"/>
                      <w14:textFill>
                        <w14:solidFill>
                          <w14:schemeClr w14:val="tx1"/>
                        </w14:solidFill>
                      </w14:textFill>
                    </w:rPr>
                  </w:pPr>
                  <w:r>
                    <w:rPr>
                      <w:rFonts w:hint="eastAsia" w:ascii="宋体" w:hAnsi="宋体" w:cs="宋体"/>
                      <w:b/>
                      <w:bCs/>
                      <w:color w:val="000000" w:themeColor="text1"/>
                      <w:kern w:val="0"/>
                      <w:szCs w:val="21"/>
                      <w:u w:val="none"/>
                      <w14:textFill>
                        <w14:solidFill>
                          <w14:schemeClr w14:val="tx1"/>
                        </w14:solidFill>
                      </w14:textFill>
                    </w:rPr>
                    <w:t>项目</w:t>
                  </w:r>
                </w:p>
              </w:tc>
              <w:tc>
                <w:tcPr>
                  <w:tcW w:w="898" w:type="pct"/>
                  <w:vMerge w:val="restart"/>
                  <w:tcBorders>
                    <w:tl2br w:val="nil"/>
                    <w:tr2bl w:val="nil"/>
                  </w:tcBorders>
                  <w:vAlign w:val="center"/>
                </w:tcPr>
                <w:p>
                  <w:pPr>
                    <w:widowControl/>
                    <w:jc w:val="center"/>
                    <w:rPr>
                      <w:rFonts w:ascii="宋体" w:hAnsi="宋体" w:cs="宋体"/>
                      <w:b/>
                      <w:bCs/>
                      <w:color w:val="000000" w:themeColor="text1"/>
                      <w:kern w:val="0"/>
                      <w:szCs w:val="21"/>
                      <w:u w:val="none"/>
                      <w14:textFill>
                        <w14:solidFill>
                          <w14:schemeClr w14:val="tx1"/>
                        </w14:solidFill>
                      </w14:textFill>
                    </w:rPr>
                  </w:pPr>
                  <w:r>
                    <w:rPr>
                      <w:rFonts w:hint="eastAsia" w:ascii="宋体" w:hAnsi="宋体" w:cs="宋体"/>
                      <w:b/>
                      <w:bCs/>
                      <w:color w:val="000000" w:themeColor="text1"/>
                      <w:kern w:val="0"/>
                      <w:szCs w:val="21"/>
                      <w:u w:val="none"/>
                      <w14:textFill>
                        <w14:solidFill>
                          <w14:schemeClr w14:val="tx1"/>
                        </w14:solidFill>
                      </w14:textFill>
                    </w:rPr>
                    <w:t>用量</w:t>
                  </w:r>
                </w:p>
              </w:tc>
              <w:tc>
                <w:tcPr>
                  <w:tcW w:w="818" w:type="pct"/>
                  <w:vMerge w:val="restart"/>
                  <w:tcBorders>
                    <w:tl2br w:val="nil"/>
                    <w:tr2bl w:val="nil"/>
                  </w:tcBorders>
                  <w:vAlign w:val="center"/>
                </w:tcPr>
                <w:p>
                  <w:pPr>
                    <w:widowControl/>
                    <w:jc w:val="center"/>
                    <w:rPr>
                      <w:rFonts w:ascii="宋体" w:hAnsi="宋体" w:cs="宋体"/>
                      <w:b/>
                      <w:bCs/>
                      <w:color w:val="000000" w:themeColor="text1"/>
                      <w:kern w:val="0"/>
                      <w:szCs w:val="21"/>
                      <w:u w:val="none"/>
                      <w14:textFill>
                        <w14:solidFill>
                          <w14:schemeClr w14:val="tx1"/>
                        </w14:solidFill>
                      </w14:textFill>
                    </w:rPr>
                  </w:pPr>
                  <w:r>
                    <w:rPr>
                      <w:rFonts w:hint="eastAsia" w:ascii="宋体" w:hAnsi="宋体" w:cs="宋体"/>
                      <w:b/>
                      <w:bCs/>
                      <w:color w:val="000000" w:themeColor="text1"/>
                      <w:kern w:val="0"/>
                      <w:szCs w:val="21"/>
                      <w:u w:val="none"/>
                      <w14:textFill>
                        <w14:solidFill>
                          <w14:schemeClr w14:val="tx1"/>
                        </w14:solidFill>
                      </w14:textFill>
                    </w:rPr>
                    <w:t>固分含量</w:t>
                  </w:r>
                </w:p>
              </w:tc>
              <w:tc>
                <w:tcPr>
                  <w:tcW w:w="2207" w:type="pct"/>
                  <w:gridSpan w:val="2"/>
                  <w:tcBorders>
                    <w:tl2br w:val="nil"/>
                    <w:tr2bl w:val="nil"/>
                  </w:tcBorders>
                  <w:vAlign w:val="center"/>
                </w:tcPr>
                <w:p>
                  <w:pPr>
                    <w:widowControl/>
                    <w:jc w:val="center"/>
                    <w:rPr>
                      <w:rFonts w:ascii="宋体" w:hAnsi="宋体" w:cs="宋体"/>
                      <w:b/>
                      <w:bCs/>
                      <w:color w:val="000000" w:themeColor="text1"/>
                      <w:kern w:val="0"/>
                      <w:szCs w:val="21"/>
                      <w:u w:val="none"/>
                      <w14:textFill>
                        <w14:solidFill>
                          <w14:schemeClr w14:val="tx1"/>
                        </w14:solidFill>
                      </w14:textFill>
                    </w:rPr>
                  </w:pPr>
                  <w:r>
                    <w:rPr>
                      <w:rFonts w:hint="eastAsia" w:ascii="宋体" w:hAnsi="宋体" w:cs="宋体"/>
                      <w:b/>
                      <w:bCs/>
                      <w:color w:val="000000" w:themeColor="text1"/>
                      <w:kern w:val="0"/>
                      <w:szCs w:val="21"/>
                      <w:u w:val="none"/>
                      <w14:textFill>
                        <w14:solidFill>
                          <w14:schemeClr w14:val="tx1"/>
                        </w14:solidFill>
                      </w14:textFill>
                    </w:rPr>
                    <w:t>挥发性溶剂中成分及含量</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075" w:type="pct"/>
                  <w:gridSpan w:val="2"/>
                  <w:vMerge w:val="continue"/>
                  <w:tcBorders>
                    <w:tl2br w:val="nil"/>
                    <w:tr2bl w:val="nil"/>
                  </w:tcBorders>
                  <w:vAlign w:val="center"/>
                </w:tcPr>
                <w:p>
                  <w:pPr>
                    <w:widowControl/>
                    <w:jc w:val="center"/>
                    <w:rPr>
                      <w:rFonts w:ascii="宋体" w:hAnsi="宋体" w:cs="宋体"/>
                      <w:b/>
                      <w:bCs/>
                      <w:color w:val="000000" w:themeColor="text1"/>
                      <w:kern w:val="0"/>
                      <w:szCs w:val="21"/>
                      <w:u w:val="none"/>
                      <w14:textFill>
                        <w14:solidFill>
                          <w14:schemeClr w14:val="tx1"/>
                        </w14:solidFill>
                      </w14:textFill>
                    </w:rPr>
                  </w:pPr>
                </w:p>
              </w:tc>
              <w:tc>
                <w:tcPr>
                  <w:tcW w:w="898" w:type="pct"/>
                  <w:vMerge w:val="continue"/>
                  <w:tcBorders>
                    <w:tl2br w:val="nil"/>
                    <w:tr2bl w:val="nil"/>
                  </w:tcBorders>
                  <w:vAlign w:val="center"/>
                </w:tcPr>
                <w:p>
                  <w:pPr>
                    <w:widowControl/>
                    <w:jc w:val="center"/>
                    <w:rPr>
                      <w:rFonts w:ascii="宋体" w:hAnsi="宋体" w:cs="宋体"/>
                      <w:b/>
                      <w:bCs/>
                      <w:color w:val="000000" w:themeColor="text1"/>
                      <w:kern w:val="0"/>
                      <w:szCs w:val="21"/>
                      <w:u w:val="none"/>
                      <w14:textFill>
                        <w14:solidFill>
                          <w14:schemeClr w14:val="tx1"/>
                        </w14:solidFill>
                      </w14:textFill>
                    </w:rPr>
                  </w:pPr>
                </w:p>
              </w:tc>
              <w:tc>
                <w:tcPr>
                  <w:tcW w:w="818" w:type="pct"/>
                  <w:vMerge w:val="continue"/>
                  <w:tcBorders>
                    <w:tl2br w:val="nil"/>
                    <w:tr2bl w:val="nil"/>
                  </w:tcBorders>
                  <w:vAlign w:val="center"/>
                </w:tcPr>
                <w:p>
                  <w:pPr>
                    <w:widowControl/>
                    <w:jc w:val="center"/>
                    <w:rPr>
                      <w:rFonts w:ascii="宋体" w:hAnsi="宋体" w:cs="宋体"/>
                      <w:b/>
                      <w:bCs/>
                      <w:color w:val="000000" w:themeColor="text1"/>
                      <w:kern w:val="0"/>
                      <w:szCs w:val="21"/>
                      <w:u w:val="none"/>
                      <w14:textFill>
                        <w14:solidFill>
                          <w14:schemeClr w14:val="tx1"/>
                        </w14:solidFill>
                      </w14:textFill>
                    </w:rPr>
                  </w:pPr>
                </w:p>
              </w:tc>
              <w:tc>
                <w:tcPr>
                  <w:tcW w:w="1321" w:type="pct"/>
                  <w:vMerge w:val="restart"/>
                  <w:tcBorders>
                    <w:tl2br w:val="nil"/>
                    <w:tr2bl w:val="nil"/>
                  </w:tcBorders>
                  <w:vAlign w:val="center"/>
                </w:tcPr>
                <w:p>
                  <w:pPr>
                    <w:widowControl/>
                    <w:jc w:val="center"/>
                    <w:rPr>
                      <w:rFonts w:hint="default" w:ascii="宋体" w:hAnsi="宋体" w:eastAsia="宋体" w:cs="宋体"/>
                      <w:b/>
                      <w:bCs/>
                      <w:color w:val="000000" w:themeColor="text1"/>
                      <w:kern w:val="0"/>
                      <w:szCs w:val="21"/>
                      <w:u w:val="none"/>
                      <w:lang w:val="en-US" w:eastAsia="zh-CN"/>
                      <w14:textFill>
                        <w14:solidFill>
                          <w14:schemeClr w14:val="tx1"/>
                        </w14:solidFill>
                      </w14:textFill>
                    </w:rPr>
                  </w:pPr>
                  <w:r>
                    <w:rPr>
                      <w:rFonts w:hint="eastAsia" w:ascii="宋体" w:hAnsi="宋体" w:cs="宋体"/>
                      <w:b/>
                      <w:bCs/>
                      <w:color w:val="000000" w:themeColor="text1"/>
                      <w:kern w:val="0"/>
                      <w:szCs w:val="21"/>
                      <w:u w:val="none"/>
                      <w14:textFill>
                        <w14:solidFill>
                          <w14:schemeClr w14:val="tx1"/>
                        </w14:solidFill>
                      </w14:textFill>
                    </w:rPr>
                    <w:t>醇类</w:t>
                  </w:r>
                  <w:r>
                    <w:rPr>
                      <w:rFonts w:hint="eastAsia" w:ascii="宋体" w:hAnsi="宋体" w:cs="宋体"/>
                      <w:b/>
                      <w:bCs/>
                      <w:color w:val="000000" w:themeColor="text1"/>
                      <w:kern w:val="0"/>
                      <w:szCs w:val="21"/>
                      <w:u w:val="none"/>
                      <w:lang w:val="en-US" w:eastAsia="zh-CN"/>
                      <w14:textFill>
                        <w14:solidFill>
                          <w14:schemeClr w14:val="tx1"/>
                        </w14:solidFill>
                      </w14:textFill>
                    </w:rPr>
                    <w:t>等其他挥发分</w:t>
                  </w:r>
                </w:p>
                <w:p>
                  <w:pPr>
                    <w:widowControl/>
                    <w:jc w:val="center"/>
                    <w:rPr>
                      <w:rFonts w:ascii="宋体" w:hAnsi="宋体" w:cs="宋体"/>
                      <w:b/>
                      <w:bCs/>
                      <w:color w:val="000000" w:themeColor="text1"/>
                      <w:kern w:val="0"/>
                      <w:szCs w:val="21"/>
                      <w:u w:val="none"/>
                      <w14:textFill>
                        <w14:solidFill>
                          <w14:schemeClr w14:val="tx1"/>
                        </w14:solidFill>
                      </w14:textFill>
                    </w:rPr>
                  </w:pPr>
                  <w:r>
                    <w:rPr>
                      <w:rFonts w:hint="eastAsia" w:ascii="宋体" w:hAnsi="宋体" w:cs="宋体"/>
                      <w:b/>
                      <w:bCs/>
                      <w:color w:val="000000" w:themeColor="text1"/>
                      <w:kern w:val="0"/>
                      <w:szCs w:val="21"/>
                      <w:u w:val="none"/>
                      <w14:textFill>
                        <w14:solidFill>
                          <w14:schemeClr w14:val="tx1"/>
                        </w14:solidFill>
                      </w14:textFill>
                    </w:rPr>
                    <w:t>（以非甲烷总烃计）</w:t>
                  </w:r>
                </w:p>
              </w:tc>
              <w:tc>
                <w:tcPr>
                  <w:tcW w:w="885" w:type="pct"/>
                  <w:vMerge w:val="restart"/>
                  <w:tcBorders>
                    <w:tl2br w:val="nil"/>
                    <w:tr2bl w:val="nil"/>
                  </w:tcBorders>
                  <w:vAlign w:val="center"/>
                </w:tcPr>
                <w:p>
                  <w:pPr>
                    <w:widowControl/>
                    <w:jc w:val="center"/>
                    <w:rPr>
                      <w:rFonts w:ascii="宋体" w:hAnsi="宋体" w:cs="宋体"/>
                      <w:b/>
                      <w:bCs/>
                      <w:color w:val="000000" w:themeColor="text1"/>
                      <w:kern w:val="0"/>
                      <w:szCs w:val="21"/>
                      <w:u w:val="none"/>
                      <w14:textFill>
                        <w14:solidFill>
                          <w14:schemeClr w14:val="tx1"/>
                        </w14:solidFill>
                      </w14:textFill>
                    </w:rPr>
                  </w:pPr>
                  <w:r>
                    <w:rPr>
                      <w:rFonts w:hint="eastAsia" w:ascii="宋体" w:hAnsi="宋体" w:cs="宋体"/>
                      <w:b/>
                      <w:bCs/>
                      <w:color w:val="000000" w:themeColor="text1"/>
                      <w:kern w:val="0"/>
                      <w:szCs w:val="21"/>
                      <w:u w:val="none"/>
                      <w14:textFill>
                        <w14:solidFill>
                          <w14:schemeClr w14:val="tx1"/>
                        </w14:solidFill>
                      </w14:textFill>
                    </w:rPr>
                    <w:t>二甲苯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5" w:type="pct"/>
                  <w:gridSpan w:val="2"/>
                  <w:vMerge w:val="continue"/>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p>
              </w:tc>
              <w:tc>
                <w:tcPr>
                  <w:tcW w:w="898" w:type="pct"/>
                  <w:vMerge w:val="continue"/>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p>
              </w:tc>
              <w:tc>
                <w:tcPr>
                  <w:tcW w:w="818" w:type="pct"/>
                  <w:vMerge w:val="continue"/>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p>
              </w:tc>
              <w:tc>
                <w:tcPr>
                  <w:tcW w:w="1321" w:type="pct"/>
                  <w:vMerge w:val="continue"/>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p>
              </w:tc>
              <w:tc>
                <w:tcPr>
                  <w:tcW w:w="885" w:type="pct"/>
                  <w:vMerge w:val="continue"/>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4" w:type="pct"/>
                  <w:vMerge w:val="restart"/>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r>
                    <w:rPr>
                      <w:rFonts w:hint="eastAsia" w:ascii="宋体" w:hAnsi="宋体" w:cs="宋体"/>
                      <w:b w:val="0"/>
                      <w:bCs w:val="0"/>
                      <w:color w:val="000000" w:themeColor="text1"/>
                      <w:kern w:val="0"/>
                      <w:szCs w:val="21"/>
                      <w:u w:val="none"/>
                      <w14:textFill>
                        <w14:solidFill>
                          <w14:schemeClr w14:val="tx1"/>
                        </w14:solidFill>
                      </w14:textFill>
                    </w:rPr>
                    <w:t>环氧富锌底漆</w:t>
                  </w:r>
                </w:p>
              </w:tc>
              <w:tc>
                <w:tcPr>
                  <w:tcW w:w="490" w:type="pct"/>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r>
                    <w:rPr>
                      <w:rFonts w:hint="eastAsia" w:ascii="宋体" w:hAnsi="宋体" w:cs="宋体"/>
                      <w:b w:val="0"/>
                      <w:bCs w:val="0"/>
                      <w:color w:val="000000" w:themeColor="text1"/>
                      <w:kern w:val="0"/>
                      <w:szCs w:val="21"/>
                      <w:u w:val="none"/>
                      <w14:textFill>
                        <w14:solidFill>
                          <w14:schemeClr w14:val="tx1"/>
                        </w14:solidFill>
                      </w14:textFill>
                    </w:rPr>
                    <w:t>组分</w:t>
                  </w:r>
                </w:p>
              </w:tc>
              <w:tc>
                <w:tcPr>
                  <w:tcW w:w="898" w:type="pct"/>
                  <w:tcBorders>
                    <w:tl2br w:val="nil"/>
                    <w:tr2bl w:val="nil"/>
                  </w:tcBorders>
                  <w:vAlign w:val="center"/>
                </w:tcPr>
                <w:p>
                  <w:pPr>
                    <w:widowControl/>
                    <w:jc w:val="center"/>
                    <w:rPr>
                      <w:rFonts w:eastAsia="等线"/>
                      <w:b w:val="0"/>
                      <w:bCs w:val="0"/>
                      <w:color w:val="000000" w:themeColor="text1"/>
                      <w:kern w:val="0"/>
                      <w:szCs w:val="21"/>
                      <w:u w:val="none"/>
                      <w14:textFill>
                        <w14:solidFill>
                          <w14:schemeClr w14:val="tx1"/>
                        </w14:solidFill>
                      </w14:textFill>
                    </w:rPr>
                  </w:pPr>
                  <w:r>
                    <w:rPr>
                      <w:rFonts w:eastAsia="等线"/>
                      <w:b w:val="0"/>
                      <w:bCs w:val="0"/>
                      <w:color w:val="000000" w:themeColor="text1"/>
                      <w:kern w:val="0"/>
                      <w:szCs w:val="21"/>
                      <w:u w:val="none"/>
                      <w14:textFill>
                        <w14:solidFill>
                          <w14:schemeClr w14:val="tx1"/>
                        </w14:solidFill>
                      </w14:textFill>
                    </w:rPr>
                    <w:t>100%</w:t>
                  </w:r>
                </w:p>
              </w:tc>
              <w:tc>
                <w:tcPr>
                  <w:tcW w:w="818" w:type="pct"/>
                  <w:tcBorders>
                    <w:tl2br w:val="nil"/>
                    <w:tr2bl w:val="nil"/>
                  </w:tcBorders>
                  <w:vAlign w:val="center"/>
                </w:tcPr>
                <w:p>
                  <w:pPr>
                    <w:widowControl/>
                    <w:jc w:val="center"/>
                    <w:rPr>
                      <w:rFonts w:eastAsia="等线"/>
                      <w:b w:val="0"/>
                      <w:bCs w:val="0"/>
                      <w:color w:val="000000" w:themeColor="text1"/>
                      <w:kern w:val="0"/>
                      <w:szCs w:val="21"/>
                      <w:u w:val="none"/>
                      <w14:textFill>
                        <w14:solidFill>
                          <w14:schemeClr w14:val="tx1"/>
                        </w14:solidFill>
                      </w14:textFill>
                    </w:rPr>
                  </w:pPr>
                  <w:r>
                    <w:rPr>
                      <w:rFonts w:eastAsia="等线"/>
                      <w:b w:val="0"/>
                      <w:bCs w:val="0"/>
                      <w:color w:val="000000" w:themeColor="text1"/>
                      <w:kern w:val="0"/>
                      <w:szCs w:val="21"/>
                      <w:u w:val="none"/>
                      <w14:textFill>
                        <w14:solidFill>
                          <w14:schemeClr w14:val="tx1"/>
                        </w14:solidFill>
                      </w14:textFill>
                    </w:rPr>
                    <w:t>88%</w:t>
                  </w:r>
                </w:p>
              </w:tc>
              <w:tc>
                <w:tcPr>
                  <w:tcW w:w="1321" w:type="pct"/>
                  <w:tcBorders>
                    <w:tl2br w:val="nil"/>
                    <w:tr2bl w:val="nil"/>
                  </w:tcBorders>
                  <w:vAlign w:val="center"/>
                </w:tcPr>
                <w:p>
                  <w:pPr>
                    <w:widowControl/>
                    <w:jc w:val="center"/>
                    <w:rPr>
                      <w:rFonts w:eastAsia="等线"/>
                      <w:b w:val="0"/>
                      <w:bCs w:val="0"/>
                      <w:color w:val="000000" w:themeColor="text1"/>
                      <w:kern w:val="0"/>
                      <w:szCs w:val="21"/>
                      <w:u w:val="none"/>
                      <w14:textFill>
                        <w14:solidFill>
                          <w14:schemeClr w14:val="tx1"/>
                        </w14:solidFill>
                      </w14:textFill>
                    </w:rPr>
                  </w:pPr>
                  <w:r>
                    <w:rPr>
                      <w:rFonts w:eastAsia="等线"/>
                      <w:b w:val="0"/>
                      <w:bCs w:val="0"/>
                      <w:color w:val="000000" w:themeColor="text1"/>
                      <w:kern w:val="0"/>
                      <w:szCs w:val="21"/>
                      <w:u w:val="none"/>
                      <w14:textFill>
                        <w14:solidFill>
                          <w14:schemeClr w14:val="tx1"/>
                        </w14:solidFill>
                      </w14:textFill>
                    </w:rPr>
                    <w:t>4%</w:t>
                  </w:r>
                </w:p>
              </w:tc>
              <w:tc>
                <w:tcPr>
                  <w:tcW w:w="885" w:type="pct"/>
                  <w:tcBorders>
                    <w:tl2br w:val="nil"/>
                    <w:tr2bl w:val="nil"/>
                  </w:tcBorders>
                  <w:vAlign w:val="center"/>
                </w:tcPr>
                <w:p>
                  <w:pPr>
                    <w:widowControl/>
                    <w:jc w:val="center"/>
                    <w:rPr>
                      <w:rFonts w:eastAsia="等线"/>
                      <w:b w:val="0"/>
                      <w:bCs w:val="0"/>
                      <w:color w:val="000000" w:themeColor="text1"/>
                      <w:kern w:val="0"/>
                      <w:szCs w:val="21"/>
                      <w:u w:val="none"/>
                      <w14:textFill>
                        <w14:solidFill>
                          <w14:schemeClr w14:val="tx1"/>
                        </w14:solidFill>
                      </w14:textFill>
                    </w:rPr>
                  </w:pPr>
                  <w:r>
                    <w:rPr>
                      <w:rFonts w:eastAsia="等线"/>
                      <w:b w:val="0"/>
                      <w:bCs w:val="0"/>
                      <w:color w:val="000000" w:themeColor="text1"/>
                      <w:kern w:val="0"/>
                      <w:szCs w:val="21"/>
                      <w:u w:val="none"/>
                      <w14:textFill>
                        <w14:solidFill>
                          <w14:schemeClr w14:val="tx1"/>
                        </w14:solidFill>
                      </w14:textFill>
                    </w:rPr>
                    <w:t>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4" w:type="pct"/>
                  <w:vMerge w:val="continue"/>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p>
              </w:tc>
              <w:tc>
                <w:tcPr>
                  <w:tcW w:w="490" w:type="pct"/>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r>
                    <w:rPr>
                      <w:rFonts w:hint="eastAsia" w:ascii="宋体" w:hAnsi="宋体" w:cs="宋体"/>
                      <w:b w:val="0"/>
                      <w:bCs w:val="0"/>
                      <w:color w:val="000000" w:themeColor="text1"/>
                      <w:kern w:val="0"/>
                      <w:szCs w:val="21"/>
                      <w:u w:val="none"/>
                      <w14:textFill>
                        <w14:solidFill>
                          <w14:schemeClr w14:val="tx1"/>
                        </w14:solidFill>
                      </w14:textFill>
                    </w:rPr>
                    <w:t>含量</w:t>
                  </w:r>
                </w:p>
              </w:tc>
              <w:tc>
                <w:tcPr>
                  <w:tcW w:w="898"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1.26</w:t>
                  </w:r>
                </w:p>
              </w:tc>
              <w:tc>
                <w:tcPr>
                  <w:tcW w:w="818"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1.1088</w:t>
                  </w:r>
                </w:p>
              </w:tc>
              <w:tc>
                <w:tcPr>
                  <w:tcW w:w="1321"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0.0504</w:t>
                  </w:r>
                </w:p>
              </w:tc>
              <w:tc>
                <w:tcPr>
                  <w:tcW w:w="885"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0.1008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4" w:type="pct"/>
                  <w:vMerge w:val="restart"/>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r>
                    <w:rPr>
                      <w:rFonts w:hint="eastAsia" w:ascii="宋体" w:hAnsi="宋体" w:cs="宋体"/>
                      <w:b w:val="0"/>
                      <w:bCs w:val="0"/>
                      <w:color w:val="000000" w:themeColor="text1"/>
                      <w:kern w:val="0"/>
                      <w:szCs w:val="21"/>
                      <w:u w:val="none"/>
                      <w14:textFill>
                        <w14:solidFill>
                          <w14:schemeClr w14:val="tx1"/>
                        </w14:solidFill>
                      </w14:textFill>
                    </w:rPr>
                    <w:t>环氧稀释剂</w:t>
                  </w:r>
                </w:p>
              </w:tc>
              <w:tc>
                <w:tcPr>
                  <w:tcW w:w="490" w:type="pct"/>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r>
                    <w:rPr>
                      <w:rFonts w:hint="eastAsia" w:ascii="宋体" w:hAnsi="宋体" w:cs="宋体"/>
                      <w:b w:val="0"/>
                      <w:bCs w:val="0"/>
                      <w:color w:val="000000" w:themeColor="text1"/>
                      <w:kern w:val="0"/>
                      <w:szCs w:val="21"/>
                      <w:u w:val="none"/>
                      <w14:textFill>
                        <w14:solidFill>
                          <w14:schemeClr w14:val="tx1"/>
                        </w14:solidFill>
                      </w14:textFill>
                    </w:rPr>
                    <w:t>组分</w:t>
                  </w:r>
                </w:p>
              </w:tc>
              <w:tc>
                <w:tcPr>
                  <w:tcW w:w="898" w:type="pct"/>
                  <w:tcBorders>
                    <w:tl2br w:val="nil"/>
                    <w:tr2bl w:val="nil"/>
                  </w:tcBorders>
                  <w:vAlign w:val="center"/>
                </w:tcPr>
                <w:p>
                  <w:pPr>
                    <w:widowControl/>
                    <w:jc w:val="center"/>
                    <w:rPr>
                      <w:rFonts w:eastAsia="等线"/>
                      <w:b w:val="0"/>
                      <w:bCs w:val="0"/>
                      <w:color w:val="000000" w:themeColor="text1"/>
                      <w:kern w:val="0"/>
                      <w:szCs w:val="21"/>
                      <w:u w:val="none"/>
                      <w14:textFill>
                        <w14:solidFill>
                          <w14:schemeClr w14:val="tx1"/>
                        </w14:solidFill>
                      </w14:textFill>
                    </w:rPr>
                  </w:pPr>
                  <w:r>
                    <w:rPr>
                      <w:rFonts w:eastAsia="等线"/>
                      <w:b w:val="0"/>
                      <w:bCs w:val="0"/>
                      <w:color w:val="000000" w:themeColor="text1"/>
                      <w:kern w:val="0"/>
                      <w:szCs w:val="21"/>
                      <w:u w:val="none"/>
                      <w14:textFill>
                        <w14:solidFill>
                          <w14:schemeClr w14:val="tx1"/>
                        </w14:solidFill>
                      </w14:textFill>
                    </w:rPr>
                    <w:t>100%</w:t>
                  </w:r>
                </w:p>
              </w:tc>
              <w:tc>
                <w:tcPr>
                  <w:tcW w:w="818" w:type="pct"/>
                  <w:tcBorders>
                    <w:tl2br w:val="nil"/>
                    <w:tr2bl w:val="nil"/>
                  </w:tcBorders>
                  <w:vAlign w:val="center"/>
                </w:tcPr>
                <w:p>
                  <w:pPr>
                    <w:widowControl/>
                    <w:jc w:val="center"/>
                    <w:rPr>
                      <w:rFonts w:eastAsia="等线"/>
                      <w:b w:val="0"/>
                      <w:bCs w:val="0"/>
                      <w:color w:val="000000" w:themeColor="text1"/>
                      <w:kern w:val="0"/>
                      <w:szCs w:val="21"/>
                      <w:u w:val="none"/>
                      <w14:textFill>
                        <w14:solidFill>
                          <w14:schemeClr w14:val="tx1"/>
                        </w14:solidFill>
                      </w14:textFill>
                    </w:rPr>
                  </w:pPr>
                  <w:r>
                    <w:rPr>
                      <w:rFonts w:eastAsia="等线"/>
                      <w:b w:val="0"/>
                      <w:bCs w:val="0"/>
                      <w:color w:val="000000" w:themeColor="text1"/>
                      <w:kern w:val="0"/>
                      <w:szCs w:val="21"/>
                      <w:u w:val="none"/>
                      <w14:textFill>
                        <w14:solidFill>
                          <w14:schemeClr w14:val="tx1"/>
                        </w14:solidFill>
                      </w14:textFill>
                    </w:rPr>
                    <w:t>0%</w:t>
                  </w:r>
                </w:p>
              </w:tc>
              <w:tc>
                <w:tcPr>
                  <w:tcW w:w="1321" w:type="pct"/>
                  <w:tcBorders>
                    <w:tl2br w:val="nil"/>
                    <w:tr2bl w:val="nil"/>
                  </w:tcBorders>
                  <w:vAlign w:val="center"/>
                </w:tcPr>
                <w:p>
                  <w:pPr>
                    <w:widowControl/>
                    <w:jc w:val="center"/>
                    <w:rPr>
                      <w:rFonts w:eastAsia="等线"/>
                      <w:b w:val="0"/>
                      <w:bCs w:val="0"/>
                      <w:color w:val="000000" w:themeColor="text1"/>
                      <w:kern w:val="0"/>
                      <w:szCs w:val="21"/>
                      <w:u w:val="none"/>
                      <w14:textFill>
                        <w14:solidFill>
                          <w14:schemeClr w14:val="tx1"/>
                        </w14:solidFill>
                      </w14:textFill>
                    </w:rPr>
                  </w:pPr>
                  <w:r>
                    <w:rPr>
                      <w:rFonts w:eastAsia="等线"/>
                      <w:b w:val="0"/>
                      <w:bCs w:val="0"/>
                      <w:color w:val="000000" w:themeColor="text1"/>
                      <w:kern w:val="0"/>
                      <w:szCs w:val="21"/>
                      <w:u w:val="none"/>
                      <w14:textFill>
                        <w14:solidFill>
                          <w14:schemeClr w14:val="tx1"/>
                        </w14:solidFill>
                      </w14:textFill>
                    </w:rPr>
                    <w:t>25%</w:t>
                  </w:r>
                </w:p>
              </w:tc>
              <w:tc>
                <w:tcPr>
                  <w:tcW w:w="885" w:type="pct"/>
                  <w:tcBorders>
                    <w:tl2br w:val="nil"/>
                    <w:tr2bl w:val="nil"/>
                  </w:tcBorders>
                  <w:vAlign w:val="center"/>
                </w:tcPr>
                <w:p>
                  <w:pPr>
                    <w:widowControl/>
                    <w:jc w:val="center"/>
                    <w:rPr>
                      <w:rFonts w:eastAsia="等线"/>
                      <w:b w:val="0"/>
                      <w:bCs w:val="0"/>
                      <w:color w:val="000000" w:themeColor="text1"/>
                      <w:kern w:val="0"/>
                      <w:szCs w:val="21"/>
                      <w:u w:val="none"/>
                      <w14:textFill>
                        <w14:solidFill>
                          <w14:schemeClr w14:val="tx1"/>
                        </w14:solidFill>
                      </w14:textFill>
                    </w:rPr>
                  </w:pPr>
                  <w:r>
                    <w:rPr>
                      <w:rFonts w:eastAsia="等线"/>
                      <w:b w:val="0"/>
                      <w:bCs w:val="0"/>
                      <w:color w:val="000000" w:themeColor="text1"/>
                      <w:kern w:val="0"/>
                      <w:szCs w:val="21"/>
                      <w:u w:val="none"/>
                      <w14:textFill>
                        <w14:solidFill>
                          <w14:schemeClr w14:val="tx1"/>
                        </w14:solidFill>
                      </w14:textFill>
                    </w:rPr>
                    <w:t>75%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84" w:type="pct"/>
                  <w:vMerge w:val="continue"/>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p>
              </w:tc>
              <w:tc>
                <w:tcPr>
                  <w:tcW w:w="490" w:type="pct"/>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r>
                    <w:rPr>
                      <w:rFonts w:hint="eastAsia" w:ascii="宋体" w:hAnsi="宋体" w:cs="宋体"/>
                      <w:b w:val="0"/>
                      <w:bCs w:val="0"/>
                      <w:color w:val="000000" w:themeColor="text1"/>
                      <w:kern w:val="0"/>
                      <w:szCs w:val="21"/>
                      <w:u w:val="none"/>
                      <w14:textFill>
                        <w14:solidFill>
                          <w14:schemeClr w14:val="tx1"/>
                        </w14:solidFill>
                      </w14:textFill>
                    </w:rPr>
                    <w:t>含量</w:t>
                  </w:r>
                </w:p>
              </w:tc>
              <w:tc>
                <w:tcPr>
                  <w:tcW w:w="898"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0.42</w:t>
                  </w:r>
                </w:p>
              </w:tc>
              <w:tc>
                <w:tcPr>
                  <w:tcW w:w="818" w:type="pct"/>
                  <w:tcBorders>
                    <w:tl2br w:val="nil"/>
                    <w:tr2bl w:val="nil"/>
                  </w:tcBorders>
                  <w:vAlign w:val="center"/>
                </w:tcPr>
                <w:p>
                  <w:pPr>
                    <w:widowControl/>
                    <w:jc w:val="center"/>
                    <w:rPr>
                      <w:rFonts w:hint="eastAsia"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w:t>
                  </w:r>
                </w:p>
              </w:tc>
              <w:tc>
                <w:tcPr>
                  <w:tcW w:w="1321"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0.105</w:t>
                  </w:r>
                </w:p>
              </w:tc>
              <w:tc>
                <w:tcPr>
                  <w:tcW w:w="885"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0.315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4" w:type="pct"/>
                  <w:vMerge w:val="restart"/>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r>
                    <w:rPr>
                      <w:rFonts w:hint="eastAsia" w:ascii="宋体" w:hAnsi="宋体" w:cs="宋体"/>
                      <w:b w:val="0"/>
                      <w:bCs w:val="0"/>
                      <w:color w:val="000000" w:themeColor="text1"/>
                      <w:kern w:val="0"/>
                      <w:szCs w:val="21"/>
                      <w:u w:val="none"/>
                      <w14:textFill>
                        <w14:solidFill>
                          <w14:schemeClr w14:val="tx1"/>
                        </w14:solidFill>
                      </w14:textFill>
                    </w:rPr>
                    <w:t>环氧固化剂</w:t>
                  </w:r>
                </w:p>
              </w:tc>
              <w:tc>
                <w:tcPr>
                  <w:tcW w:w="490" w:type="pct"/>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r>
                    <w:rPr>
                      <w:rFonts w:hint="eastAsia" w:ascii="宋体" w:hAnsi="宋体" w:cs="宋体"/>
                      <w:b w:val="0"/>
                      <w:bCs w:val="0"/>
                      <w:color w:val="000000" w:themeColor="text1"/>
                      <w:kern w:val="0"/>
                      <w:szCs w:val="21"/>
                      <w:u w:val="none"/>
                      <w14:textFill>
                        <w14:solidFill>
                          <w14:schemeClr w14:val="tx1"/>
                        </w14:solidFill>
                      </w14:textFill>
                    </w:rPr>
                    <w:t>组分</w:t>
                  </w:r>
                </w:p>
              </w:tc>
              <w:tc>
                <w:tcPr>
                  <w:tcW w:w="898" w:type="pct"/>
                  <w:tcBorders>
                    <w:tl2br w:val="nil"/>
                    <w:tr2bl w:val="nil"/>
                  </w:tcBorders>
                  <w:vAlign w:val="center"/>
                </w:tcPr>
                <w:p>
                  <w:pPr>
                    <w:widowControl/>
                    <w:jc w:val="center"/>
                    <w:rPr>
                      <w:rFonts w:eastAsia="等线"/>
                      <w:b w:val="0"/>
                      <w:bCs w:val="0"/>
                      <w:color w:val="000000" w:themeColor="text1"/>
                      <w:kern w:val="0"/>
                      <w:szCs w:val="21"/>
                      <w:u w:val="none"/>
                      <w14:textFill>
                        <w14:solidFill>
                          <w14:schemeClr w14:val="tx1"/>
                        </w14:solidFill>
                      </w14:textFill>
                    </w:rPr>
                  </w:pPr>
                  <w:r>
                    <w:rPr>
                      <w:rFonts w:eastAsia="等线"/>
                      <w:b w:val="0"/>
                      <w:bCs w:val="0"/>
                      <w:color w:val="000000" w:themeColor="text1"/>
                      <w:kern w:val="0"/>
                      <w:szCs w:val="21"/>
                      <w:u w:val="none"/>
                      <w14:textFill>
                        <w14:solidFill>
                          <w14:schemeClr w14:val="tx1"/>
                        </w14:solidFill>
                      </w14:textFill>
                    </w:rPr>
                    <w:t>100%</w:t>
                  </w:r>
                </w:p>
              </w:tc>
              <w:tc>
                <w:tcPr>
                  <w:tcW w:w="818" w:type="pct"/>
                  <w:tcBorders>
                    <w:tl2br w:val="nil"/>
                    <w:tr2bl w:val="nil"/>
                  </w:tcBorders>
                  <w:vAlign w:val="center"/>
                </w:tcPr>
                <w:p>
                  <w:pPr>
                    <w:widowControl/>
                    <w:jc w:val="center"/>
                    <w:rPr>
                      <w:rFonts w:eastAsia="等线"/>
                      <w:b w:val="0"/>
                      <w:bCs w:val="0"/>
                      <w:color w:val="000000" w:themeColor="text1"/>
                      <w:kern w:val="0"/>
                      <w:szCs w:val="21"/>
                      <w:u w:val="none"/>
                      <w14:textFill>
                        <w14:solidFill>
                          <w14:schemeClr w14:val="tx1"/>
                        </w14:solidFill>
                      </w14:textFill>
                    </w:rPr>
                  </w:pPr>
                  <w:r>
                    <w:rPr>
                      <w:rFonts w:eastAsia="等线"/>
                      <w:b w:val="0"/>
                      <w:bCs w:val="0"/>
                      <w:color w:val="000000" w:themeColor="text1"/>
                      <w:kern w:val="0"/>
                      <w:szCs w:val="21"/>
                      <w:u w:val="none"/>
                      <w14:textFill>
                        <w14:solidFill>
                          <w14:schemeClr w14:val="tx1"/>
                        </w14:solidFill>
                      </w14:textFill>
                    </w:rPr>
                    <w:t>60%</w:t>
                  </w:r>
                </w:p>
              </w:tc>
              <w:tc>
                <w:tcPr>
                  <w:tcW w:w="1321" w:type="pct"/>
                  <w:tcBorders>
                    <w:tl2br w:val="nil"/>
                    <w:tr2bl w:val="nil"/>
                  </w:tcBorders>
                  <w:vAlign w:val="center"/>
                </w:tcPr>
                <w:p>
                  <w:pPr>
                    <w:widowControl/>
                    <w:jc w:val="center"/>
                    <w:rPr>
                      <w:rFonts w:eastAsia="等线"/>
                      <w:b w:val="0"/>
                      <w:bCs w:val="0"/>
                      <w:color w:val="000000" w:themeColor="text1"/>
                      <w:kern w:val="0"/>
                      <w:szCs w:val="21"/>
                      <w:u w:val="none"/>
                      <w14:textFill>
                        <w14:solidFill>
                          <w14:schemeClr w14:val="tx1"/>
                        </w14:solidFill>
                      </w14:textFill>
                    </w:rPr>
                  </w:pPr>
                  <w:r>
                    <w:rPr>
                      <w:rFonts w:eastAsia="等线"/>
                      <w:b w:val="0"/>
                      <w:bCs w:val="0"/>
                      <w:color w:val="000000" w:themeColor="text1"/>
                      <w:kern w:val="0"/>
                      <w:szCs w:val="21"/>
                      <w:u w:val="none"/>
                      <w14:textFill>
                        <w14:solidFill>
                          <w14:schemeClr w14:val="tx1"/>
                        </w14:solidFill>
                      </w14:textFill>
                    </w:rPr>
                    <w:t>10%</w:t>
                  </w:r>
                </w:p>
              </w:tc>
              <w:tc>
                <w:tcPr>
                  <w:tcW w:w="885" w:type="pct"/>
                  <w:tcBorders>
                    <w:tl2br w:val="nil"/>
                    <w:tr2bl w:val="nil"/>
                  </w:tcBorders>
                  <w:vAlign w:val="center"/>
                </w:tcPr>
                <w:p>
                  <w:pPr>
                    <w:widowControl/>
                    <w:jc w:val="center"/>
                    <w:rPr>
                      <w:rFonts w:eastAsia="等线"/>
                      <w:b w:val="0"/>
                      <w:bCs w:val="0"/>
                      <w:color w:val="000000" w:themeColor="text1"/>
                      <w:kern w:val="0"/>
                      <w:szCs w:val="21"/>
                      <w:u w:val="none"/>
                      <w14:textFill>
                        <w14:solidFill>
                          <w14:schemeClr w14:val="tx1"/>
                        </w14:solidFill>
                      </w14:textFill>
                    </w:rPr>
                  </w:pPr>
                  <w:r>
                    <w:rPr>
                      <w:rFonts w:eastAsia="等线"/>
                      <w:b w:val="0"/>
                      <w:bCs w:val="0"/>
                      <w:color w:val="000000" w:themeColor="text1"/>
                      <w:kern w:val="0"/>
                      <w:szCs w:val="21"/>
                      <w:u w:val="none"/>
                      <w14:textFill>
                        <w14:solidFill>
                          <w14:schemeClr w14:val="tx1"/>
                        </w14:solidFill>
                      </w14:textFill>
                    </w:rPr>
                    <w:t>30%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4" w:type="pct"/>
                  <w:vMerge w:val="continue"/>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p>
              </w:tc>
              <w:tc>
                <w:tcPr>
                  <w:tcW w:w="490" w:type="pct"/>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r>
                    <w:rPr>
                      <w:rFonts w:hint="eastAsia" w:ascii="宋体" w:hAnsi="宋体" w:cs="宋体"/>
                      <w:b w:val="0"/>
                      <w:bCs w:val="0"/>
                      <w:color w:val="000000" w:themeColor="text1"/>
                      <w:kern w:val="0"/>
                      <w:szCs w:val="21"/>
                      <w:u w:val="none"/>
                      <w14:textFill>
                        <w14:solidFill>
                          <w14:schemeClr w14:val="tx1"/>
                        </w14:solidFill>
                      </w14:textFill>
                    </w:rPr>
                    <w:t>含量</w:t>
                  </w:r>
                </w:p>
              </w:tc>
              <w:tc>
                <w:tcPr>
                  <w:tcW w:w="898"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0.25</w:t>
                  </w:r>
                </w:p>
              </w:tc>
              <w:tc>
                <w:tcPr>
                  <w:tcW w:w="818"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0.15</w:t>
                  </w:r>
                </w:p>
              </w:tc>
              <w:tc>
                <w:tcPr>
                  <w:tcW w:w="1321"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0.025</w:t>
                  </w:r>
                </w:p>
              </w:tc>
              <w:tc>
                <w:tcPr>
                  <w:tcW w:w="885"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0.075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5" w:type="pct"/>
                  <w:gridSpan w:val="2"/>
                  <w:tcBorders>
                    <w:tl2br w:val="nil"/>
                    <w:tr2bl w:val="nil"/>
                  </w:tcBorders>
                  <w:vAlign w:val="center"/>
                </w:tcPr>
                <w:p>
                  <w:pPr>
                    <w:widowControl/>
                    <w:jc w:val="center"/>
                    <w:rPr>
                      <w:rFonts w:ascii="宋体" w:hAnsi="宋体" w:cs="宋体"/>
                      <w:b w:val="0"/>
                      <w:bCs w:val="0"/>
                      <w:color w:val="000000" w:themeColor="text1"/>
                      <w:kern w:val="0"/>
                      <w:szCs w:val="21"/>
                      <w:u w:val="none"/>
                      <w14:textFill>
                        <w14:solidFill>
                          <w14:schemeClr w14:val="tx1"/>
                        </w14:solidFill>
                      </w14:textFill>
                    </w:rPr>
                  </w:pPr>
                  <w:r>
                    <w:rPr>
                      <w:rFonts w:hint="eastAsia" w:ascii="宋体" w:hAnsi="宋体" w:cs="宋体"/>
                      <w:b w:val="0"/>
                      <w:bCs w:val="0"/>
                      <w:color w:val="000000" w:themeColor="text1"/>
                      <w:kern w:val="0"/>
                      <w:szCs w:val="21"/>
                      <w:u w:val="none"/>
                      <w14:textFill>
                        <w14:solidFill>
                          <w14:schemeClr w14:val="tx1"/>
                        </w14:solidFill>
                      </w14:textFill>
                    </w:rPr>
                    <w:t>总计（</w:t>
                  </w:r>
                  <w:r>
                    <w:rPr>
                      <w:b w:val="0"/>
                      <w:bCs w:val="0"/>
                      <w:color w:val="000000" w:themeColor="text1"/>
                      <w:kern w:val="0"/>
                      <w:szCs w:val="21"/>
                      <w:u w:val="none"/>
                      <w14:textFill>
                        <w14:solidFill>
                          <w14:schemeClr w14:val="tx1"/>
                        </w14:solidFill>
                      </w14:textFill>
                    </w:rPr>
                    <w:t>t/a</w:t>
                  </w:r>
                  <w:r>
                    <w:rPr>
                      <w:rFonts w:hint="eastAsia" w:ascii="宋体" w:hAnsi="宋体" w:cs="宋体"/>
                      <w:b w:val="0"/>
                      <w:bCs w:val="0"/>
                      <w:color w:val="000000" w:themeColor="text1"/>
                      <w:kern w:val="0"/>
                      <w:szCs w:val="21"/>
                      <w:u w:val="none"/>
                      <w14:textFill>
                        <w14:solidFill>
                          <w14:schemeClr w14:val="tx1"/>
                        </w14:solidFill>
                      </w14:textFill>
                    </w:rPr>
                    <w:t>）</w:t>
                  </w:r>
                </w:p>
              </w:tc>
              <w:tc>
                <w:tcPr>
                  <w:tcW w:w="898"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1.93</w:t>
                  </w:r>
                </w:p>
              </w:tc>
              <w:tc>
                <w:tcPr>
                  <w:tcW w:w="818"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1.2588</w:t>
                  </w:r>
                </w:p>
              </w:tc>
              <w:tc>
                <w:tcPr>
                  <w:tcW w:w="1321"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0.1804</w:t>
                  </w:r>
                </w:p>
              </w:tc>
              <w:tc>
                <w:tcPr>
                  <w:tcW w:w="885" w:type="pct"/>
                  <w:tcBorders>
                    <w:tl2br w:val="nil"/>
                    <w:tr2bl w:val="nil"/>
                  </w:tcBorders>
                  <w:vAlign w:val="center"/>
                </w:tcPr>
                <w:p>
                  <w:pPr>
                    <w:widowControl/>
                    <w:jc w:val="center"/>
                    <w:rPr>
                      <w:rFonts w:hint="default" w:eastAsia="等线"/>
                      <w:b w:val="0"/>
                      <w:bCs w:val="0"/>
                      <w:color w:val="000000" w:themeColor="text1"/>
                      <w:kern w:val="0"/>
                      <w:szCs w:val="21"/>
                      <w:u w:val="none"/>
                      <w:lang w:val="en-US" w:eastAsia="zh-CN"/>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0.4908</w:t>
                  </w:r>
                </w:p>
              </w:tc>
            </w:tr>
          </w:tbl>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eastAsia="宋体" w:cs="Times New Roman"/>
                <w:color w:val="000000" w:themeColor="text1"/>
                <w:kern w:val="0"/>
                <w:sz w:val="24"/>
                <w:szCs w:val="24"/>
                <w:highlight w:val="yellow"/>
                <w:lang w:val="en-US" w:eastAsia="zh-CN" w:bidi="ar-SA"/>
                <w14:textFill>
                  <w14:solidFill>
                    <w14:schemeClr w14:val="tx1"/>
                  </w14:solidFill>
                </w14:textFill>
              </w:rPr>
            </w:pPr>
            <w:r>
              <w:rPr>
                <w:bCs/>
                <w:color w:val="000000" w:themeColor="text1"/>
                <w:kern w:val="0"/>
                <w:sz w:val="24"/>
                <w:szCs w:val="20"/>
                <w14:textFill>
                  <w14:solidFill>
                    <w14:schemeClr w14:val="tx1"/>
                  </w14:solidFill>
                </w14:textFill>
              </w:rPr>
              <w:t>经查阅《油漆作业有机废气发生量的确定》等学术文献，喷漆过程中，漆料中的固态物质会以漆雾形式散失（散失量约为10%），在喷漆和</w:t>
            </w:r>
            <w:r>
              <w:rPr>
                <w:rFonts w:hint="eastAsia"/>
                <w:bCs/>
                <w:color w:val="000000" w:themeColor="text1"/>
                <w:kern w:val="0"/>
                <w:sz w:val="24"/>
                <w:szCs w:val="20"/>
                <w:lang w:val="en-US" w:eastAsia="zh-CN"/>
                <w14:textFill>
                  <w14:solidFill>
                    <w14:schemeClr w14:val="tx1"/>
                  </w14:solidFill>
                </w14:textFill>
              </w:rPr>
              <w:t>晾干</w:t>
            </w:r>
            <w:r>
              <w:rPr>
                <w:bCs/>
                <w:color w:val="000000" w:themeColor="text1"/>
                <w:kern w:val="0"/>
                <w:sz w:val="24"/>
                <w:szCs w:val="20"/>
                <w14:textFill>
                  <w14:solidFill>
                    <w14:schemeClr w14:val="tx1"/>
                  </w14:solidFill>
                </w14:textFill>
              </w:rPr>
              <w:t>过程中</w:t>
            </w:r>
            <w:r>
              <w:rPr>
                <w:rFonts w:hint="eastAsia"/>
                <w:bCs/>
                <w:color w:val="000000" w:themeColor="text1"/>
                <w:kern w:val="0"/>
                <w:sz w:val="24"/>
                <w:szCs w:val="20"/>
                <w14:textFill>
                  <w14:solidFill>
                    <w14:schemeClr w14:val="tx1"/>
                  </w14:solidFill>
                </w14:textFill>
              </w:rPr>
              <w:t>漆料</w:t>
            </w:r>
            <w:r>
              <w:rPr>
                <w:bCs/>
                <w:color w:val="000000" w:themeColor="text1"/>
                <w:kern w:val="0"/>
                <w:sz w:val="24"/>
                <w:szCs w:val="20"/>
                <w14:textFill>
                  <w14:solidFill>
                    <w14:schemeClr w14:val="tx1"/>
                  </w14:solidFill>
                </w14:textFill>
              </w:rPr>
              <w:t>中以二甲苯、非甲烷总烃为主的有机溶剂全部挥发。</w:t>
            </w:r>
            <w:r>
              <w:rPr>
                <w:rFonts w:hint="eastAsia"/>
                <w:bCs/>
                <w:color w:val="000000" w:themeColor="text1"/>
                <w:kern w:val="0"/>
                <w:sz w:val="24"/>
                <w:szCs w:val="20"/>
                <w:lang w:val="en-US" w:eastAsia="zh-CN"/>
                <w14:textFill>
                  <w14:solidFill>
                    <w14:schemeClr w14:val="tx1"/>
                  </w14:solidFill>
                </w14:textFill>
              </w:rPr>
              <w:t>喷漆过程中挥发的有机废气约占全部溶剂量的30%，另有70%溶剂在晾干过程中挥发。则喷漆、晾干工序废气污染物产生情况如下表所示。</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eastAsia="黑体"/>
                <w:color w:val="000000" w:themeColor="text1"/>
                <w:sz w:val="24"/>
                <w:highlight w:val="none"/>
                <w:u w:val="none" w:color="auto"/>
                <w:lang w:val="en-US" w:eastAsia="zh-CN"/>
                <w14:textFill>
                  <w14:solidFill>
                    <w14:schemeClr w14:val="tx1"/>
                  </w14:solidFill>
                </w14:textFill>
              </w:rPr>
            </w:pPr>
            <w:r>
              <w:rPr>
                <w:rFonts w:eastAsia="黑体"/>
                <w:color w:val="000000" w:themeColor="text1"/>
                <w:sz w:val="24"/>
                <w:highlight w:val="none"/>
                <w:u w:val="none" w:color="auto"/>
                <w14:textFill>
                  <w14:solidFill>
                    <w14:schemeClr w14:val="tx1"/>
                  </w14:solidFill>
                </w14:textFill>
              </w:rPr>
              <w:t>表</w:t>
            </w:r>
            <w:r>
              <w:rPr>
                <w:rFonts w:hint="eastAsia" w:eastAsia="黑体"/>
                <w:color w:val="000000" w:themeColor="text1"/>
                <w:sz w:val="24"/>
                <w:highlight w:val="none"/>
                <w:u w:val="none" w:color="auto"/>
                <w:lang w:val="en-US" w:eastAsia="zh-CN"/>
                <w14:textFill>
                  <w14:solidFill>
                    <w14:schemeClr w14:val="tx1"/>
                  </w14:solidFill>
                </w14:textFill>
              </w:rPr>
              <w:t>35</w:t>
            </w:r>
            <w:r>
              <w:rPr>
                <w:rFonts w:eastAsia="黑体"/>
                <w:color w:val="000000" w:themeColor="text1"/>
                <w:sz w:val="24"/>
                <w:highlight w:val="none"/>
                <w:u w:val="none" w:color="auto"/>
                <w14:textFill>
                  <w14:solidFill>
                    <w14:schemeClr w14:val="tx1"/>
                  </w14:solidFill>
                </w14:textFill>
              </w:rPr>
              <w:t xml:space="preserve">          </w:t>
            </w:r>
            <w:r>
              <w:rPr>
                <w:rFonts w:hint="eastAsia" w:eastAsia="黑体"/>
                <w:color w:val="000000" w:themeColor="text1"/>
                <w:sz w:val="24"/>
                <w:highlight w:val="none"/>
                <w:u w:val="none" w:color="auto"/>
                <w:lang w:val="en-US" w:eastAsia="zh-CN"/>
                <w14:textFill>
                  <w14:solidFill>
                    <w14:schemeClr w14:val="tx1"/>
                  </w14:solidFill>
                </w14:textFill>
              </w:rPr>
              <w:t>喷漆、晾干工序废气产生情况一览表      单位：t/a</w:t>
            </w:r>
          </w:p>
          <w:tbl>
            <w:tblPr>
              <w:tblStyle w:val="15"/>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57" w:type="dxa"/>
                <w:left w:w="57" w:type="dxa"/>
                <w:bottom w:w="57" w:type="dxa"/>
                <w:right w:w="57" w:type="dxa"/>
              </w:tblCellMar>
            </w:tblPr>
            <w:tblGrid>
              <w:gridCol w:w="1738"/>
              <w:gridCol w:w="2072"/>
              <w:gridCol w:w="2334"/>
              <w:gridCol w:w="179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40" w:hRule="exact"/>
                <w:jc w:val="center"/>
              </w:trPr>
              <w:tc>
                <w:tcPr>
                  <w:tcW w:w="1094" w:type="pct"/>
                  <w:vMerge w:val="restart"/>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default" w:eastAsia="宋体"/>
                      <w:b/>
                      <w:color w:val="000000" w:themeColor="text1"/>
                      <w:szCs w:val="21"/>
                      <w:highlight w:val="none"/>
                      <w:u w:val="none" w:color="auto"/>
                      <w:lang w:val="en-US" w:eastAsia="zh-CN"/>
                      <w14:textFill>
                        <w14:solidFill>
                          <w14:schemeClr w14:val="tx1"/>
                        </w14:solidFill>
                      </w14:textFill>
                    </w:rPr>
                  </w:pPr>
                  <w:r>
                    <w:rPr>
                      <w:rFonts w:hint="eastAsia"/>
                      <w:b/>
                      <w:color w:val="000000" w:themeColor="text1"/>
                      <w:szCs w:val="21"/>
                      <w:highlight w:val="none"/>
                      <w:u w:val="none" w:color="auto"/>
                      <w:lang w:val="en-US" w:eastAsia="zh-CN"/>
                      <w14:textFill>
                        <w14:solidFill>
                          <w14:schemeClr w14:val="tx1"/>
                        </w14:solidFill>
                      </w14:textFill>
                    </w:rPr>
                    <w:t>产污环节</w:t>
                  </w:r>
                </w:p>
              </w:tc>
              <w:tc>
                <w:tcPr>
                  <w:tcW w:w="3905" w:type="pct"/>
                  <w:gridSpan w:val="3"/>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eastAsia" w:eastAsia="宋体"/>
                      <w:b/>
                      <w:color w:val="000000" w:themeColor="text1"/>
                      <w:szCs w:val="21"/>
                      <w:highlight w:val="none"/>
                      <w:u w:val="none" w:color="auto"/>
                      <w:lang w:val="en-US" w:eastAsia="zh-CN"/>
                      <w14:textFill>
                        <w14:solidFill>
                          <w14:schemeClr w14:val="tx1"/>
                        </w14:solidFill>
                      </w14:textFill>
                    </w:rPr>
                  </w:pPr>
                  <w:r>
                    <w:rPr>
                      <w:rFonts w:hint="eastAsia"/>
                      <w:b/>
                      <w:color w:val="000000" w:themeColor="text1"/>
                      <w:szCs w:val="21"/>
                      <w:highlight w:val="none"/>
                      <w:u w:val="none" w:color="auto"/>
                      <w:lang w:val="en-US" w:eastAsia="zh-CN"/>
                      <w14:textFill>
                        <w14:solidFill>
                          <w14:schemeClr w14:val="tx1"/>
                        </w14:solidFill>
                      </w14:textFill>
                    </w:rPr>
                    <w:t>污染物</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88" w:hRule="exact"/>
                <w:jc w:val="center"/>
              </w:trPr>
              <w:tc>
                <w:tcPr>
                  <w:tcW w:w="1094" w:type="pct"/>
                  <w:vMerge w:val="continue"/>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b/>
                      <w:color w:val="000000" w:themeColor="text1"/>
                      <w:szCs w:val="21"/>
                      <w:highlight w:val="none"/>
                      <w:u w:val="none" w:color="auto"/>
                      <w14:textFill>
                        <w14:solidFill>
                          <w14:schemeClr w14:val="tx1"/>
                        </w14:solidFill>
                      </w14:textFill>
                    </w:rPr>
                  </w:pPr>
                </w:p>
              </w:tc>
              <w:tc>
                <w:tcPr>
                  <w:tcW w:w="1304" w:type="pct"/>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eastAsia" w:eastAsia="宋体"/>
                      <w:b/>
                      <w:color w:val="000000" w:themeColor="text1"/>
                      <w:szCs w:val="21"/>
                      <w:highlight w:val="none"/>
                      <w:u w:val="none" w:color="auto"/>
                      <w:lang w:val="en-US" w:eastAsia="zh-CN"/>
                      <w14:textFill>
                        <w14:solidFill>
                          <w14:schemeClr w14:val="tx1"/>
                        </w14:solidFill>
                      </w14:textFill>
                    </w:rPr>
                  </w:pPr>
                  <w:r>
                    <w:rPr>
                      <w:rFonts w:hint="eastAsia"/>
                      <w:b/>
                      <w:color w:val="000000" w:themeColor="text1"/>
                      <w:szCs w:val="21"/>
                      <w:highlight w:val="none"/>
                      <w:u w:val="none" w:color="auto"/>
                      <w:lang w:val="en-US" w:eastAsia="zh-CN"/>
                      <w14:textFill>
                        <w14:solidFill>
                          <w14:schemeClr w14:val="tx1"/>
                        </w14:solidFill>
                      </w14:textFill>
                    </w:rPr>
                    <w:t>漆雾</w:t>
                  </w:r>
                </w:p>
              </w:tc>
              <w:tc>
                <w:tcPr>
                  <w:tcW w:w="1469" w:type="pct"/>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eastAsia" w:eastAsia="宋体"/>
                      <w:b/>
                      <w:color w:val="000000" w:themeColor="text1"/>
                      <w:szCs w:val="21"/>
                      <w:highlight w:val="none"/>
                      <w:u w:val="none" w:color="auto"/>
                      <w:lang w:val="en-US" w:eastAsia="zh-CN"/>
                      <w14:textFill>
                        <w14:solidFill>
                          <w14:schemeClr w14:val="tx1"/>
                        </w14:solidFill>
                      </w14:textFill>
                    </w:rPr>
                  </w:pPr>
                  <w:r>
                    <w:rPr>
                      <w:rFonts w:hint="eastAsia"/>
                      <w:b/>
                      <w:color w:val="000000" w:themeColor="text1"/>
                      <w:szCs w:val="21"/>
                      <w:highlight w:val="none"/>
                      <w:u w:val="none" w:color="auto"/>
                      <w:lang w:val="en-US" w:eastAsia="zh-CN"/>
                      <w14:textFill>
                        <w14:solidFill>
                          <w14:schemeClr w14:val="tx1"/>
                        </w14:solidFill>
                      </w14:textFill>
                    </w:rPr>
                    <w:t>非甲烷总烃</w:t>
                  </w:r>
                </w:p>
              </w:tc>
              <w:tc>
                <w:tcPr>
                  <w:tcW w:w="1132" w:type="pct"/>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eastAsia" w:eastAsia="宋体"/>
                      <w:b/>
                      <w:color w:val="000000" w:themeColor="text1"/>
                      <w:szCs w:val="21"/>
                      <w:highlight w:val="none"/>
                      <w:u w:val="none" w:color="auto"/>
                      <w:lang w:val="en-US" w:eastAsia="zh-CN"/>
                      <w14:textFill>
                        <w14:solidFill>
                          <w14:schemeClr w14:val="tx1"/>
                        </w14:solidFill>
                      </w14:textFill>
                    </w:rPr>
                  </w:pPr>
                  <w:r>
                    <w:rPr>
                      <w:rFonts w:hint="eastAsia"/>
                      <w:b/>
                      <w:color w:val="000000" w:themeColor="text1"/>
                      <w:szCs w:val="21"/>
                      <w:highlight w:val="none"/>
                      <w:u w:val="none" w:color="auto"/>
                      <w:lang w:val="en-US" w:eastAsia="zh-CN"/>
                      <w14:textFill>
                        <w14:solidFill>
                          <w14:schemeClr w14:val="tx1"/>
                        </w14:solidFill>
                      </w14:textFill>
                    </w:rPr>
                    <w:t>二甲苯</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1094" w:type="pct"/>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color w:val="000000" w:themeColor="text1"/>
                      <w:szCs w:val="21"/>
                      <w:highlight w:val="none"/>
                      <w:u w:val="none" w:color="auto"/>
                      <w:lang w:val="en-US" w:eastAsia="zh-CN"/>
                      <w14:textFill>
                        <w14:solidFill>
                          <w14:schemeClr w14:val="tx1"/>
                        </w14:solidFill>
                      </w14:textFill>
                    </w:rPr>
                  </w:pPr>
                  <w:r>
                    <w:rPr>
                      <w:rFonts w:hint="eastAsia"/>
                      <w:color w:val="000000" w:themeColor="text1"/>
                      <w:szCs w:val="21"/>
                      <w:highlight w:val="none"/>
                      <w:u w:val="none" w:color="auto"/>
                      <w:lang w:val="en-US" w:eastAsia="zh-CN"/>
                      <w14:textFill>
                        <w14:solidFill>
                          <w14:schemeClr w14:val="tx1"/>
                        </w14:solidFill>
                      </w14:textFill>
                    </w:rPr>
                    <w:t>喷漆工序</w:t>
                  </w:r>
                </w:p>
              </w:tc>
              <w:tc>
                <w:tcPr>
                  <w:tcW w:w="1304" w:type="pct"/>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color w:val="000000" w:themeColor="text1"/>
                      <w:szCs w:val="21"/>
                      <w:highlight w:val="none"/>
                      <w:u w:val="none" w:color="auto"/>
                      <w:lang w:val="en-US" w:eastAsia="zh-CN"/>
                      <w14:textFill>
                        <w14:solidFill>
                          <w14:schemeClr w14:val="tx1"/>
                        </w14:solidFill>
                      </w14:textFill>
                    </w:rPr>
                  </w:pPr>
                  <w:r>
                    <w:rPr>
                      <w:rFonts w:hint="eastAsia"/>
                      <w:color w:val="000000" w:themeColor="text1"/>
                      <w:szCs w:val="21"/>
                      <w:highlight w:val="none"/>
                      <w:u w:val="none" w:color="auto"/>
                      <w:lang w:val="en-US" w:eastAsia="zh-CN"/>
                      <w14:textFill>
                        <w14:solidFill>
                          <w14:schemeClr w14:val="tx1"/>
                        </w14:solidFill>
                      </w14:textFill>
                    </w:rPr>
                    <w:t>0.1259</w:t>
                  </w:r>
                </w:p>
              </w:tc>
              <w:tc>
                <w:tcPr>
                  <w:tcW w:w="1469" w:type="pct"/>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kern w:val="2"/>
                      <w:sz w:val="21"/>
                      <w:szCs w:val="21"/>
                      <w:highlight w:val="none"/>
                      <w:u w:val="none" w:color="auto"/>
                      <w:lang w:val="en-US" w:eastAsia="zh-CN" w:bidi="ar-SA"/>
                      <w14:textFill>
                        <w14:solidFill>
                          <w14:schemeClr w14:val="tx1"/>
                        </w14:solidFill>
                      </w14:textFill>
                    </w:rPr>
                    <w:t>0.0541</w:t>
                  </w:r>
                </w:p>
              </w:tc>
              <w:tc>
                <w:tcPr>
                  <w:tcW w:w="1132" w:type="pct"/>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kern w:val="2"/>
                      <w:sz w:val="21"/>
                      <w:szCs w:val="21"/>
                      <w:highlight w:val="none"/>
                      <w:u w:val="none" w:color="auto"/>
                      <w:lang w:val="en-US" w:eastAsia="zh-CN" w:bidi="ar-SA"/>
                      <w14:textFill>
                        <w14:solidFill>
                          <w14:schemeClr w14:val="tx1"/>
                        </w14:solidFill>
                      </w14:textFill>
                    </w:rPr>
                    <w:t>0.1472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1094" w:type="pct"/>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color w:val="000000" w:themeColor="text1"/>
                      <w:szCs w:val="21"/>
                      <w:highlight w:val="none"/>
                      <w:u w:val="none" w:color="auto"/>
                      <w:lang w:val="en-US" w:eastAsia="zh-CN"/>
                      <w14:textFill>
                        <w14:solidFill>
                          <w14:schemeClr w14:val="tx1"/>
                        </w14:solidFill>
                      </w14:textFill>
                    </w:rPr>
                  </w:pPr>
                  <w:r>
                    <w:rPr>
                      <w:rFonts w:hint="eastAsia"/>
                      <w:color w:val="000000" w:themeColor="text1"/>
                      <w:szCs w:val="21"/>
                      <w:highlight w:val="none"/>
                      <w:u w:val="none" w:color="auto"/>
                      <w:lang w:val="en-US" w:eastAsia="zh-CN"/>
                      <w14:textFill>
                        <w14:solidFill>
                          <w14:schemeClr w14:val="tx1"/>
                        </w14:solidFill>
                      </w14:textFill>
                    </w:rPr>
                    <w:t>晾干工序</w:t>
                  </w:r>
                </w:p>
              </w:tc>
              <w:tc>
                <w:tcPr>
                  <w:tcW w:w="1304" w:type="pct"/>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color w:val="000000" w:themeColor="text1"/>
                      <w:szCs w:val="21"/>
                      <w:highlight w:val="none"/>
                      <w:u w:val="none" w:color="auto"/>
                      <w:lang w:val="en-US" w:eastAsia="zh-CN"/>
                      <w14:textFill>
                        <w14:solidFill>
                          <w14:schemeClr w14:val="tx1"/>
                        </w14:solidFill>
                      </w14:textFill>
                    </w:rPr>
                  </w:pPr>
                  <w:r>
                    <w:rPr>
                      <w:rFonts w:hint="eastAsia"/>
                      <w:color w:val="000000" w:themeColor="text1"/>
                      <w:szCs w:val="21"/>
                      <w:highlight w:val="none"/>
                      <w:u w:val="none" w:color="auto"/>
                      <w:lang w:val="en-US" w:eastAsia="zh-CN"/>
                      <w14:textFill>
                        <w14:solidFill>
                          <w14:schemeClr w14:val="tx1"/>
                        </w14:solidFill>
                      </w14:textFill>
                    </w:rPr>
                    <w:t>0</w:t>
                  </w:r>
                </w:p>
              </w:tc>
              <w:tc>
                <w:tcPr>
                  <w:tcW w:w="1469" w:type="pct"/>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kern w:val="2"/>
                      <w:sz w:val="21"/>
                      <w:szCs w:val="21"/>
                      <w:highlight w:val="none"/>
                      <w:u w:val="none" w:color="auto"/>
                      <w:lang w:val="en-US" w:eastAsia="zh-CN" w:bidi="ar-SA"/>
                      <w14:textFill>
                        <w14:solidFill>
                          <w14:schemeClr w14:val="tx1"/>
                        </w14:solidFill>
                      </w14:textFill>
                    </w:rPr>
                    <w:t>0.1263</w:t>
                  </w:r>
                </w:p>
              </w:tc>
              <w:tc>
                <w:tcPr>
                  <w:tcW w:w="1132" w:type="pct"/>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kern w:val="2"/>
                      <w:sz w:val="21"/>
                      <w:szCs w:val="21"/>
                      <w:highlight w:val="none"/>
                      <w:u w:val="none" w:color="auto"/>
                      <w:lang w:val="en-US" w:eastAsia="zh-CN" w:bidi="ar-SA"/>
                      <w14:textFill>
                        <w14:solidFill>
                          <w14:schemeClr w14:val="tx1"/>
                        </w14:solidFill>
                      </w14:textFill>
                    </w:rPr>
                    <w:t>0.3436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1094" w:type="pct"/>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olor w:val="000000" w:themeColor="text1"/>
                      <w:szCs w:val="21"/>
                      <w:highlight w:val="none"/>
                      <w:u w:val="none" w:color="auto"/>
                      <w:lang w:val="en-US" w:eastAsia="zh-CN"/>
                      <w14:textFill>
                        <w14:solidFill>
                          <w14:schemeClr w14:val="tx1"/>
                        </w14:solidFill>
                      </w14:textFill>
                    </w:rPr>
                  </w:pPr>
                  <w:r>
                    <w:rPr>
                      <w:rFonts w:hint="eastAsia"/>
                      <w:color w:val="000000" w:themeColor="text1"/>
                      <w:szCs w:val="21"/>
                      <w:highlight w:val="none"/>
                      <w:u w:val="none" w:color="auto"/>
                      <w:lang w:val="en-US" w:eastAsia="zh-CN"/>
                      <w14:textFill>
                        <w14:solidFill>
                          <w14:schemeClr w14:val="tx1"/>
                        </w14:solidFill>
                      </w14:textFill>
                    </w:rPr>
                    <w:t>合计</w:t>
                  </w:r>
                </w:p>
              </w:tc>
              <w:tc>
                <w:tcPr>
                  <w:tcW w:w="1304" w:type="pct"/>
                  <w:tcBorders>
                    <w:tl2br w:val="nil"/>
                    <w:tr2bl w:val="nil"/>
                  </w:tcBorders>
                  <w:noWrap w:val="0"/>
                  <w:tcMar>
                    <w:top w:w="57" w:type="dxa"/>
                    <w:left w:w="85" w:type="dxa"/>
                    <w:bottom w:w="57" w:type="dxa"/>
                    <w:right w:w="85" w:type="dxa"/>
                  </w:tcMar>
                  <w:vAlign w:val="center"/>
                </w:tcPr>
                <w:p>
                  <w:pPr>
                    <w:widowControl/>
                    <w:jc w:val="center"/>
                    <w:rPr>
                      <w:rFonts w:hint="default" w:ascii="Times New Roman" w:hAnsi="Times New Roman" w:eastAsia="等线" w:cs="Times New Roman"/>
                      <w:b w:val="0"/>
                      <w:bCs w:val="0"/>
                      <w:color w:val="000000" w:themeColor="text1"/>
                      <w:kern w:val="0"/>
                      <w:sz w:val="21"/>
                      <w:szCs w:val="21"/>
                      <w:u w:val="none"/>
                      <w:lang w:val="en-US" w:eastAsia="zh-CN" w:bidi="ar-SA"/>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0.1259</w:t>
                  </w:r>
                </w:p>
              </w:tc>
              <w:tc>
                <w:tcPr>
                  <w:tcW w:w="1469" w:type="pct"/>
                  <w:tcBorders>
                    <w:tl2br w:val="nil"/>
                    <w:tr2bl w:val="nil"/>
                  </w:tcBorders>
                  <w:noWrap w:val="0"/>
                  <w:tcMar>
                    <w:top w:w="57" w:type="dxa"/>
                    <w:left w:w="85" w:type="dxa"/>
                    <w:bottom w:w="57" w:type="dxa"/>
                    <w:right w:w="85" w:type="dxa"/>
                  </w:tcMar>
                  <w:vAlign w:val="center"/>
                </w:tcPr>
                <w:p>
                  <w:pPr>
                    <w:widowControl/>
                    <w:jc w:val="center"/>
                    <w:rPr>
                      <w:rFonts w:hint="default" w:ascii="Times New Roman" w:hAnsi="Times New Roman" w:eastAsia="等线" w:cs="Times New Roman"/>
                      <w:b w:val="0"/>
                      <w:bCs w:val="0"/>
                      <w:color w:val="000000" w:themeColor="text1"/>
                      <w:kern w:val="0"/>
                      <w:sz w:val="21"/>
                      <w:szCs w:val="21"/>
                      <w:u w:val="none"/>
                      <w:lang w:val="en-US" w:eastAsia="zh-CN" w:bidi="ar-SA"/>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0.1804</w:t>
                  </w:r>
                </w:p>
              </w:tc>
              <w:tc>
                <w:tcPr>
                  <w:tcW w:w="1132" w:type="pct"/>
                  <w:tcBorders>
                    <w:tl2br w:val="nil"/>
                    <w:tr2bl w:val="nil"/>
                  </w:tcBorders>
                  <w:noWrap w:val="0"/>
                  <w:tcMar>
                    <w:top w:w="57" w:type="dxa"/>
                    <w:left w:w="85" w:type="dxa"/>
                    <w:bottom w:w="57" w:type="dxa"/>
                    <w:right w:w="85" w:type="dxa"/>
                  </w:tcMar>
                  <w:vAlign w:val="center"/>
                </w:tcPr>
                <w:p>
                  <w:pPr>
                    <w:widowControl/>
                    <w:jc w:val="center"/>
                    <w:rPr>
                      <w:rFonts w:hint="default" w:ascii="Times New Roman" w:hAnsi="Times New Roman" w:eastAsia="等线" w:cs="Times New Roman"/>
                      <w:b w:val="0"/>
                      <w:bCs w:val="0"/>
                      <w:color w:val="000000" w:themeColor="text1"/>
                      <w:kern w:val="0"/>
                      <w:sz w:val="21"/>
                      <w:szCs w:val="21"/>
                      <w:u w:val="none"/>
                      <w:lang w:val="en-US" w:eastAsia="zh-CN" w:bidi="ar-SA"/>
                      <w14:textFill>
                        <w14:solidFill>
                          <w14:schemeClr w14:val="tx1"/>
                        </w14:solidFill>
                      </w14:textFill>
                    </w:rPr>
                  </w:pPr>
                  <w:r>
                    <w:rPr>
                      <w:rFonts w:hint="eastAsia" w:eastAsia="等线"/>
                      <w:b w:val="0"/>
                      <w:bCs w:val="0"/>
                      <w:color w:val="000000" w:themeColor="text1"/>
                      <w:kern w:val="0"/>
                      <w:szCs w:val="21"/>
                      <w:u w:val="none"/>
                      <w:lang w:val="en-US" w:eastAsia="zh-CN"/>
                      <w14:textFill>
                        <w14:solidFill>
                          <w14:schemeClr w14:val="tx1"/>
                        </w14:solidFill>
                      </w14:textFill>
                    </w:rPr>
                    <w:t>0.4908</w:t>
                  </w:r>
                </w:p>
              </w:tc>
            </w:tr>
          </w:tbl>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cs="Times New Roman"/>
                <w:color w:val="000000" w:themeColor="text1"/>
                <w:kern w:val="0"/>
                <w:sz w:val="24"/>
                <w:szCs w:val="24"/>
                <w:highlight w:val="none"/>
                <w:lang w:val="en-US" w:eastAsia="zh-CN" w:bidi="ar-SA"/>
                <w14:textFill>
                  <w14:solidFill>
                    <w14:schemeClr w14:val="tx1"/>
                  </w14:solidFill>
                </w14:textFill>
              </w:rPr>
              <w:t>由上表可知，本项目喷漆、晾干工序废气污染物产生量合计为：漆雾0.1259t/a、非甲烷总烃0.1804t/a、二甲苯0.4908t/a。项目喷漆工序每天工作3h，晾干时长12h/d，年运行300d。</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t>②废气治理措施</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ascii="Times New Roman" w:hAnsi="Times New Roman" w:cs="Times New Roman"/>
                <w:color w:val="000000" w:themeColor="text1"/>
                <w:spacing w:val="0"/>
                <w:kern w:val="21"/>
                <w:position w:val="0"/>
                <w:sz w:val="24"/>
                <w:szCs w:val="24"/>
                <w:highlight w:val="yellow"/>
                <w:lang w:val="en-US" w:eastAsia="zh-CN"/>
                <w14:textFill>
                  <w14:solidFill>
                    <w14:schemeClr w14:val="tx1"/>
                  </w14:solidFill>
                </w14:textFill>
              </w:rPr>
            </w:pP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（1）</w:t>
            </w:r>
            <w:r>
              <w:rPr>
                <w:rFonts w:hint="eastAsia"/>
                <w:bCs/>
                <w:color w:val="000000" w:themeColor="text1"/>
                <w:sz w:val="24"/>
                <w:highlight w:val="none"/>
                <w:vertAlign w:val="baseline"/>
                <w:lang w:val="en-US" w:eastAsia="zh-CN"/>
                <w14:textFill>
                  <w14:solidFill>
                    <w14:schemeClr w14:val="tx1"/>
                  </w14:solidFill>
                </w14:textFill>
              </w:rPr>
              <w:t>聚氨酯熔炼、浇注和熟化废气</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eastAsia" w:cs="Times New Roman"/>
                <w:color w:val="000000" w:themeColor="text1"/>
                <w:kern w:val="0"/>
                <w:sz w:val="24"/>
                <w:szCs w:val="24"/>
                <w:highlight w:val="none"/>
                <w:lang w:val="en-US" w:eastAsia="zh-CN" w:bidi="ar-SA"/>
                <w14:textFill>
                  <w14:solidFill>
                    <w14:schemeClr w14:val="tx1"/>
                  </w14:solidFill>
                </w14:textFill>
              </w:rPr>
            </w:pPr>
            <w:r>
              <w:rPr>
                <w:rFonts w:hint="eastAsia"/>
                <w:color w:val="000000" w:themeColor="text1"/>
                <w:sz w:val="24"/>
                <w:highlight w:val="none"/>
                <w14:textFill>
                  <w14:solidFill>
                    <w14:schemeClr w14:val="tx1"/>
                  </w14:solidFill>
                </w14:textFill>
              </w:rPr>
              <w:t>根据</w:t>
            </w:r>
            <w:r>
              <w:rPr>
                <w:color w:val="000000" w:themeColor="text1"/>
                <w:sz w:val="24"/>
                <w:highlight w:val="none"/>
                <w14:textFill>
                  <w14:solidFill>
                    <w14:schemeClr w14:val="tx1"/>
                  </w14:solidFill>
                </w14:textFill>
              </w:rPr>
              <w:t>《河南省2019年工业企业无组织排放治理方案》中</w:t>
            </w:r>
            <w:r>
              <w:rPr>
                <w:rFonts w:hint="eastAsia"/>
                <w:color w:val="000000" w:themeColor="text1"/>
                <w:sz w:val="24"/>
                <w:highlight w:val="none"/>
                <w14:textFill>
                  <w14:solidFill>
                    <w14:schemeClr w14:val="tx1"/>
                  </w14:solidFill>
                </w14:textFill>
              </w:rPr>
              <w:t>“在生产过程中的产生VOC</w:t>
            </w:r>
            <w:r>
              <w:rPr>
                <w:rFonts w:hint="eastAsia"/>
                <w:color w:val="000000" w:themeColor="text1"/>
                <w:sz w:val="24"/>
                <w:highlight w:val="none"/>
                <w:vertAlign w:val="subscript"/>
                <w14:textFill>
                  <w14:solidFill>
                    <w14:schemeClr w14:val="tx1"/>
                  </w14:solidFill>
                </w14:textFill>
              </w:rPr>
              <w:t>S</w:t>
            </w:r>
            <w:r>
              <w:rPr>
                <w:rFonts w:hint="eastAsia"/>
                <w:color w:val="000000" w:themeColor="text1"/>
                <w:sz w:val="24"/>
                <w:highlight w:val="none"/>
                <w14:textFill>
                  <w14:solidFill>
                    <w14:schemeClr w14:val="tx1"/>
                  </w14:solidFill>
                </w14:textFill>
              </w:rPr>
              <w:t>的工序应在封闭的厂房内进行二次封闭，并安装集气设施和VOC</w:t>
            </w:r>
            <w:r>
              <w:rPr>
                <w:rFonts w:hint="eastAsia"/>
                <w:color w:val="000000" w:themeColor="text1"/>
                <w:sz w:val="24"/>
                <w:highlight w:val="none"/>
                <w:vertAlign w:val="subscript"/>
                <w14:textFill>
                  <w14:solidFill>
                    <w14:schemeClr w14:val="tx1"/>
                  </w14:solidFill>
                </w14:textFill>
              </w:rPr>
              <w:t>S</w:t>
            </w:r>
            <w:r>
              <w:rPr>
                <w:rFonts w:hint="eastAsia"/>
                <w:color w:val="000000" w:themeColor="text1"/>
                <w:sz w:val="24"/>
                <w:highlight w:val="none"/>
                <w14:textFill>
                  <w14:solidFill>
                    <w14:schemeClr w14:val="tx1"/>
                  </w14:solidFill>
                </w14:textFill>
              </w:rPr>
              <w:t>处理设施”的</w:t>
            </w:r>
            <w:r>
              <w:rPr>
                <w:rFonts w:hint="eastAsia"/>
                <w:color w:val="000000" w:themeColor="text1"/>
                <w:sz w:val="24"/>
                <w:highlight w:val="none"/>
                <w:lang w:val="en-US" w:eastAsia="zh-CN"/>
                <w14:textFill>
                  <w14:solidFill>
                    <w14:schemeClr w14:val="tx1"/>
                  </w14:solidFill>
                </w14:textFill>
              </w:rPr>
              <w:t>要求</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本次</w:t>
            </w:r>
            <w:r>
              <w:rPr>
                <w:rFonts w:hint="eastAsia"/>
                <w:color w:val="000000" w:themeColor="text1"/>
                <w:sz w:val="24"/>
                <w:highlight w:val="none"/>
                <w14:textFill>
                  <w14:solidFill>
                    <w14:schemeClr w14:val="tx1"/>
                  </w14:solidFill>
                </w14:textFill>
              </w:rPr>
              <w:t>评价要求</w:t>
            </w:r>
            <w:r>
              <w:rPr>
                <w:rFonts w:hint="eastAsia"/>
                <w:color w:val="000000" w:themeColor="text1"/>
                <w:sz w:val="24"/>
                <w:highlight w:val="none"/>
                <w:lang w:val="en-US" w:eastAsia="zh-CN"/>
                <w14:textFill>
                  <w14:solidFill>
                    <w14:schemeClr w14:val="tx1"/>
                  </w14:solidFill>
                </w14:textFill>
              </w:rPr>
              <w:t>在筛板车间内</w:t>
            </w:r>
            <w:r>
              <w:rPr>
                <w:rFonts w:hint="eastAsia"/>
                <w:color w:val="000000" w:themeColor="text1"/>
                <w:sz w:val="24"/>
                <w:highlight w:val="none"/>
                <w14:textFill>
                  <w14:solidFill>
                    <w14:schemeClr w14:val="tx1"/>
                  </w14:solidFill>
                </w14:textFill>
              </w:rPr>
              <w:t>对</w:t>
            </w:r>
            <w:r>
              <w:rPr>
                <w:rFonts w:hint="eastAsia"/>
                <w:color w:val="000000" w:themeColor="text1"/>
                <w:sz w:val="24"/>
                <w:highlight w:val="none"/>
                <w:lang w:val="en-US" w:eastAsia="zh-CN"/>
                <w14:textFill>
                  <w14:solidFill>
                    <w14:schemeClr w14:val="tx1"/>
                  </w14:solidFill>
                </w14:textFill>
              </w:rPr>
              <w:t>熔炼浇注区和熟化区域</w:t>
            </w:r>
            <w:r>
              <w:rPr>
                <w:rFonts w:hint="eastAsia"/>
                <w:color w:val="000000" w:themeColor="text1"/>
                <w:sz w:val="24"/>
                <w:highlight w:val="none"/>
                <w14:textFill>
                  <w14:solidFill>
                    <w14:schemeClr w14:val="tx1"/>
                  </w14:solidFill>
                </w14:textFill>
              </w:rPr>
              <w:t>进行</w:t>
            </w:r>
            <w:r>
              <w:rPr>
                <w:rFonts w:hint="eastAsia"/>
                <w:color w:val="000000" w:themeColor="text1"/>
                <w:sz w:val="24"/>
                <w:highlight w:val="none"/>
                <w:lang w:val="en-US" w:eastAsia="zh-CN"/>
                <w14:textFill>
                  <w14:solidFill>
                    <w14:schemeClr w14:val="tx1"/>
                  </w14:solidFill>
                </w14:textFill>
              </w:rPr>
              <w:t>整体</w:t>
            </w:r>
            <w:r>
              <w:rPr>
                <w:rFonts w:hint="eastAsia"/>
                <w:color w:val="000000" w:themeColor="text1"/>
                <w:sz w:val="24"/>
                <w:highlight w:val="none"/>
                <w14:textFill>
                  <w14:solidFill>
                    <w14:schemeClr w14:val="tx1"/>
                  </w14:solidFill>
                </w14:textFill>
              </w:rPr>
              <w:t>二次封闭，将产生有机废气</w:t>
            </w:r>
            <w:r>
              <w:rPr>
                <w:rFonts w:hint="eastAsia"/>
                <w:color w:val="000000" w:themeColor="text1"/>
                <w:sz w:val="24"/>
                <w:highlight w:val="none"/>
                <w:lang w:val="en-US" w:eastAsia="zh-CN"/>
                <w14:textFill>
                  <w14:solidFill>
                    <w14:schemeClr w14:val="tx1"/>
                  </w14:solidFill>
                </w14:textFill>
              </w:rPr>
              <w:t>的设备</w:t>
            </w:r>
            <w:r>
              <w:rPr>
                <w:rFonts w:hint="eastAsia"/>
                <w:color w:val="000000" w:themeColor="text1"/>
                <w:sz w:val="24"/>
                <w:highlight w:val="none"/>
                <w14:textFill>
                  <w14:solidFill>
                    <w14:schemeClr w14:val="tx1"/>
                  </w14:solidFill>
                </w14:textFill>
              </w:rPr>
              <w:t>置于</w:t>
            </w:r>
            <w:r>
              <w:rPr>
                <w:rFonts w:hint="eastAsia"/>
                <w:color w:val="000000" w:themeColor="text1"/>
                <w:sz w:val="24"/>
                <w:highlight w:val="none"/>
                <w:lang w:val="en-US" w:eastAsia="zh-CN"/>
                <w14:textFill>
                  <w14:solidFill>
                    <w14:schemeClr w14:val="tx1"/>
                  </w14:solidFill>
                </w14:textFill>
              </w:rPr>
              <w:t>封闭</w:t>
            </w:r>
            <w:r>
              <w:rPr>
                <w:rFonts w:hint="eastAsia"/>
                <w:color w:val="000000" w:themeColor="text1"/>
                <w:sz w:val="24"/>
                <w:highlight w:val="none"/>
                <w14:textFill>
                  <w14:solidFill>
                    <w14:schemeClr w14:val="tx1"/>
                  </w14:solidFill>
                </w14:textFill>
              </w:rPr>
              <w:t>区域内，</w:t>
            </w:r>
            <w:r>
              <w:rPr>
                <w:rFonts w:hint="eastAsia"/>
                <w:color w:val="000000" w:themeColor="text1"/>
                <w:sz w:val="24"/>
                <w:highlight w:val="none"/>
                <w:lang w:val="en-US" w:eastAsia="zh-CN"/>
                <w14:textFill>
                  <w14:solidFill>
                    <w14:schemeClr w14:val="tx1"/>
                  </w14:solidFill>
                </w14:textFill>
              </w:rPr>
              <w:t>整体负压收集，进入“活性炭吸附/脱附-催化燃烧”装置（TA001）内处理后，通过15m高排气筒DA001有组织排放。该过程产生的异味通过负压收集一同进入“活性炭吸附/脱附-催化燃烧”装置内协同处置。</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ascii="Times New Roman" w:hAnsi="Times New Roman" w:cs="Times New Roman"/>
                <w:color w:val="000000" w:themeColor="text1"/>
                <w:spacing w:val="0"/>
                <w:kern w:val="21"/>
                <w:position w:val="0"/>
                <w:sz w:val="24"/>
                <w:szCs w:val="24"/>
                <w:highlight w:val="yellow"/>
                <w:lang w:val="en-US" w:eastAsia="zh-CN"/>
                <w14:textFill>
                  <w14:solidFill>
                    <w14:schemeClr w14:val="tx1"/>
                  </w14:solidFill>
                </w14:textFill>
              </w:rPr>
            </w:pPr>
            <w:r>
              <w:rPr>
                <w:rFonts w:hint="eastAsia" w:cs="Times New Roman"/>
                <w:color w:val="000000" w:themeColor="text1"/>
                <w:kern w:val="0"/>
                <w:sz w:val="24"/>
                <w:szCs w:val="24"/>
                <w:highlight w:val="none"/>
                <w:lang w:val="en-US" w:eastAsia="zh-CN" w:bidi="ar-SA"/>
                <w14:textFill>
                  <w14:solidFill>
                    <w14:schemeClr w14:val="tx1"/>
                  </w14:solidFill>
                </w14:textFill>
              </w:rPr>
              <w:t>拟封闭区域面积为200m</w:t>
            </w:r>
            <w:r>
              <w:rPr>
                <w:rFonts w:hint="eastAsia" w:cs="Times New Roman"/>
                <w:color w:val="000000" w:themeColor="text1"/>
                <w:kern w:val="0"/>
                <w:sz w:val="24"/>
                <w:szCs w:val="24"/>
                <w:highlight w:val="none"/>
                <w:vertAlign w:val="superscript"/>
                <w:lang w:val="en-US" w:eastAsia="zh-CN" w:bidi="ar-SA"/>
                <w14:textFill>
                  <w14:solidFill>
                    <w14:schemeClr w14:val="tx1"/>
                  </w14:solidFill>
                </w14:textFill>
              </w:rPr>
              <w:t>2</w:t>
            </w:r>
            <w:r>
              <w:rPr>
                <w:rFonts w:hint="eastAsia" w:cs="Times New Roman"/>
                <w:color w:val="000000" w:themeColor="text1"/>
                <w:kern w:val="0"/>
                <w:sz w:val="24"/>
                <w:szCs w:val="24"/>
                <w:highlight w:val="none"/>
                <w:lang w:val="en-US" w:eastAsia="zh-CN" w:bidi="ar-SA"/>
                <w14:textFill>
                  <w14:solidFill>
                    <w14:schemeClr w14:val="tx1"/>
                  </w14:solidFill>
                </w14:textFill>
              </w:rPr>
              <w:t>，密闭间高度设置为3m，则密闭区域总体积为600m</w:t>
            </w:r>
            <w:r>
              <w:rPr>
                <w:rFonts w:hint="eastAsia" w:cs="Times New Roman"/>
                <w:color w:val="000000" w:themeColor="text1"/>
                <w:kern w:val="0"/>
                <w:sz w:val="24"/>
                <w:szCs w:val="24"/>
                <w:highlight w:val="none"/>
                <w:vertAlign w:val="superscript"/>
                <w:lang w:val="en-US" w:eastAsia="zh-CN" w:bidi="ar-SA"/>
                <w14:textFill>
                  <w14:solidFill>
                    <w14:schemeClr w14:val="tx1"/>
                  </w14:solidFill>
                </w14:textFill>
              </w:rPr>
              <w:t>3</w:t>
            </w:r>
            <w:r>
              <w:rPr>
                <w:rFonts w:hint="eastAsia" w:cs="Times New Roman"/>
                <w:color w:val="000000" w:themeColor="text1"/>
                <w:kern w:val="0"/>
                <w:sz w:val="24"/>
                <w:szCs w:val="24"/>
                <w:highlight w:val="none"/>
                <w:lang w:val="en-US" w:eastAsia="zh-CN" w:bidi="ar-SA"/>
                <w14:textFill>
                  <w14:solidFill>
                    <w14:schemeClr w14:val="tx1"/>
                  </w14:solidFill>
                </w14:textFill>
              </w:rPr>
              <w:t>，设计换气次数为10次/h，则密闭区域设计风量为6000m</w:t>
            </w:r>
            <w:r>
              <w:rPr>
                <w:rFonts w:hint="eastAsia" w:cs="Times New Roman"/>
                <w:color w:val="000000" w:themeColor="text1"/>
                <w:kern w:val="0"/>
                <w:sz w:val="24"/>
                <w:szCs w:val="24"/>
                <w:highlight w:val="none"/>
                <w:vertAlign w:val="superscript"/>
                <w:lang w:val="en-US" w:eastAsia="zh-CN" w:bidi="ar-SA"/>
                <w14:textFill>
                  <w14:solidFill>
                    <w14:schemeClr w14:val="tx1"/>
                  </w14:solidFill>
                </w14:textFill>
              </w:rPr>
              <w:t>3</w:t>
            </w:r>
            <w:r>
              <w:rPr>
                <w:rFonts w:hint="eastAsia" w:cs="Times New Roman"/>
                <w:color w:val="000000" w:themeColor="text1"/>
                <w:kern w:val="0"/>
                <w:sz w:val="24"/>
                <w:szCs w:val="24"/>
                <w:highlight w:val="none"/>
                <w:lang w:val="en-US" w:eastAsia="zh-CN" w:bidi="ar-SA"/>
                <w14:textFill>
                  <w14:solidFill>
                    <w14:schemeClr w14:val="tx1"/>
                  </w14:solidFill>
                </w14:textFill>
              </w:rPr>
              <w:t>/h。</w:t>
            </w:r>
            <w:r>
              <w:rPr>
                <w:rFonts w:hint="eastAsia"/>
                <w:bCs/>
                <w:color w:val="000000" w:themeColor="text1"/>
                <w:sz w:val="24"/>
                <w:highlight w:val="none"/>
                <w:vertAlign w:val="baseline"/>
                <w:lang w:val="en-US" w:eastAsia="zh-CN"/>
                <w14:textFill>
                  <w14:solidFill>
                    <w14:schemeClr w14:val="tx1"/>
                  </w14:solidFill>
                </w14:textFill>
              </w:rPr>
              <w:t>聚氨酯熔炼、浇注和熟化废气的</w:t>
            </w:r>
            <w:r>
              <w:rPr>
                <w:rFonts w:hint="eastAsia" w:cs="Times New Roman"/>
                <w:color w:val="000000" w:themeColor="text1"/>
                <w:kern w:val="0"/>
                <w:sz w:val="24"/>
                <w:szCs w:val="24"/>
                <w:highlight w:val="none"/>
                <w:lang w:val="en-US" w:eastAsia="zh-CN" w:bidi="ar-SA"/>
                <w14:textFill>
                  <w14:solidFill>
                    <w14:schemeClr w14:val="tx1"/>
                  </w14:solidFill>
                </w14:textFill>
              </w:rPr>
              <w:t>非甲烷总烃产生量为0.8175t/a，</w:t>
            </w:r>
            <w:r>
              <w:rPr>
                <w:rFonts w:hint="eastAsia"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t>密闭区域负压收集效率以9</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8</w:t>
            </w:r>
            <w:r>
              <w:rPr>
                <w:rFonts w:hint="eastAsia"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t>%计，则收集到的非甲烷总烃</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量</w:t>
            </w:r>
            <w:r>
              <w:rPr>
                <w:rFonts w:hint="eastAsia"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t>为</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0.8012</w:t>
            </w:r>
            <w:r>
              <w:rPr>
                <w:rFonts w:hint="eastAsia"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t>t/a，</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产生速率为0.223kg/h，</w:t>
            </w:r>
            <w:r>
              <w:rPr>
                <w:rFonts w:hint="eastAsia"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t>未被收集到的非甲烷总烃0.</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0163</w:t>
            </w:r>
            <w:r>
              <w:rPr>
                <w:rFonts w:hint="eastAsia"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t>t/a以无组织形式排放。</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（2）切割粉尘</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评价提出，本项目切割粉尘经激光切割机和等离子切割机设备下方风道收集，经密闭管道进入1台覆膜袋式除尘器（TA002）内进行处理后，通过15m高排气筒DA002有组织排放。每台切割机的设计风量为1000m</w:t>
            </w:r>
            <w:r>
              <w:rPr>
                <w:rFonts w:hint="eastAsia" w:cs="Times New Roman"/>
                <w:color w:val="000000" w:themeColor="text1"/>
                <w:spacing w:val="0"/>
                <w:kern w:val="21"/>
                <w:position w:val="0"/>
                <w:sz w:val="24"/>
                <w:szCs w:val="24"/>
                <w:highlight w:val="none"/>
                <w:vertAlign w:val="superscript"/>
                <w:lang w:val="en-US" w:eastAsia="zh-CN"/>
                <w14:textFill>
                  <w14:solidFill>
                    <w14:schemeClr w14:val="tx1"/>
                  </w14:solidFill>
                </w14:textFill>
              </w:rPr>
              <w:t>3</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/h，切割废气总风量为2000m</w:t>
            </w:r>
            <w:r>
              <w:rPr>
                <w:rFonts w:hint="eastAsia" w:cs="Times New Roman"/>
                <w:color w:val="000000" w:themeColor="text1"/>
                <w:spacing w:val="0"/>
                <w:kern w:val="21"/>
                <w:position w:val="0"/>
                <w:sz w:val="24"/>
                <w:szCs w:val="24"/>
                <w:highlight w:val="none"/>
                <w:vertAlign w:val="superscript"/>
                <w:lang w:val="en-US" w:eastAsia="zh-CN"/>
                <w14:textFill>
                  <w14:solidFill>
                    <w14:schemeClr w14:val="tx1"/>
                  </w14:solidFill>
                </w14:textFill>
              </w:rPr>
              <w:t>3</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/h。切割粉尘的颗粒物产生量为1.815t/a，设备收集效率以98%计，则收集到的颗粒物为1.7787t/a，产生速率为0.479kg/h，未被收集到的颗粒物0.0363t/a以无组织形式排放。</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（3）焊接烟尘</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评价提出，本项目二氧化碳气体保护焊机在焊接时产生的焊接烟尘通过设备上方集气罩收集后，进入1台覆膜袋式除尘器（TA002）内进行处理，处理后通过15m高排气筒DA002有组织排放。本项目共10台二氧化碳气体保护焊机，拟在每个焊接工位上设置1个移动式圆形集气罩收集焊接烟尘，共计10个集气罩，每个集气罩内径为500mm，焊点处风速取0.3m/s。经计算，每个集气罩需求风量=250mm</w:t>
            </w:r>
            <w:r>
              <w:rPr>
                <w:rFonts w:hint="default" w:cs="Times New Roman"/>
                <w:color w:val="000000" w:themeColor="text1"/>
                <w:spacing w:val="0"/>
                <w:kern w:val="21"/>
                <w:position w:val="0"/>
                <w:sz w:val="24"/>
                <w:szCs w:val="24"/>
                <w:highlight w:val="none"/>
                <w:lang w:val="en-US" w:eastAsia="zh-CN"/>
                <w14:textFill>
                  <w14:solidFill>
                    <w14:schemeClr w14:val="tx1"/>
                  </w14:solidFill>
                </w14:textFill>
              </w:rPr>
              <w:t>×</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250mm</w:t>
            </w:r>
            <w:r>
              <w:rPr>
                <w:rFonts w:hint="default" w:cs="Times New Roman"/>
                <w:color w:val="000000" w:themeColor="text1"/>
                <w:spacing w:val="0"/>
                <w:kern w:val="21"/>
                <w:position w:val="0"/>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t>π</w:t>
            </w:r>
            <w:r>
              <w:rPr>
                <w:rFonts w:hint="default" w:cs="Times New Roman"/>
                <w:color w:val="000000" w:themeColor="text1"/>
                <w:spacing w:val="0"/>
                <w:kern w:val="21"/>
                <w:position w:val="0"/>
                <w:sz w:val="24"/>
                <w:szCs w:val="24"/>
                <w:highlight w:val="none"/>
                <w:lang w:val="en-US" w:eastAsia="zh-CN"/>
                <w14:textFill>
                  <w14:solidFill>
                    <w14:schemeClr w14:val="tx1"/>
                  </w14:solidFill>
                </w14:textFill>
              </w:rPr>
              <w:t>×</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0.3m/s</w:t>
            </w:r>
            <w:r>
              <w:rPr>
                <w:rFonts w:hint="default" w:cs="Times New Roman"/>
                <w:color w:val="000000" w:themeColor="text1"/>
                <w:spacing w:val="0"/>
                <w:kern w:val="21"/>
                <w:position w:val="0"/>
                <w:sz w:val="24"/>
                <w:szCs w:val="24"/>
                <w:highlight w:val="none"/>
                <w:lang w:val="en-US" w:eastAsia="zh-CN"/>
                <w14:textFill>
                  <w14:solidFill>
                    <w14:schemeClr w14:val="tx1"/>
                  </w14:solidFill>
                </w14:textFill>
              </w:rPr>
              <w:t>×</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3600s/h</w:t>
            </w:r>
            <w:r>
              <w:rPr>
                <w:rFonts w:hint="default" w:cs="Times New Roman"/>
                <w:color w:val="000000" w:themeColor="text1"/>
                <w:spacing w:val="0"/>
                <w:kern w:val="21"/>
                <w:position w:val="0"/>
                <w:sz w:val="24"/>
                <w:szCs w:val="24"/>
                <w:highlight w:val="none"/>
                <w:lang w:val="en-US" w:eastAsia="zh-CN"/>
                <w14:textFill>
                  <w14:solidFill>
                    <w14:schemeClr w14:val="tx1"/>
                  </w14:solidFill>
                </w14:textFill>
              </w:rPr>
              <w:t>×</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10</w:t>
            </w:r>
            <w:r>
              <w:rPr>
                <w:rFonts w:hint="eastAsia" w:cs="Times New Roman"/>
                <w:color w:val="000000" w:themeColor="text1"/>
                <w:spacing w:val="0"/>
                <w:kern w:val="21"/>
                <w:position w:val="0"/>
                <w:sz w:val="24"/>
                <w:szCs w:val="24"/>
                <w:highlight w:val="none"/>
                <w:vertAlign w:val="superscript"/>
                <w:lang w:val="en-US" w:eastAsia="zh-CN"/>
                <w14:textFill>
                  <w14:solidFill>
                    <w14:schemeClr w14:val="tx1"/>
                  </w14:solidFill>
                </w14:textFill>
              </w:rPr>
              <w:t>-6</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=211.95m</w:t>
            </w:r>
            <w:r>
              <w:rPr>
                <w:rFonts w:hint="eastAsia" w:cs="Times New Roman"/>
                <w:color w:val="000000" w:themeColor="text1"/>
                <w:spacing w:val="0"/>
                <w:kern w:val="21"/>
                <w:position w:val="0"/>
                <w:sz w:val="24"/>
                <w:szCs w:val="24"/>
                <w:highlight w:val="none"/>
                <w:vertAlign w:val="superscript"/>
                <w:lang w:val="en-US" w:eastAsia="zh-CN"/>
                <w14:textFill>
                  <w14:solidFill>
                    <w14:schemeClr w14:val="tx1"/>
                  </w14:solidFill>
                </w14:textFill>
              </w:rPr>
              <w:t>3</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/h，集气罩需求总风量为2119.5m</w:t>
            </w:r>
            <w:r>
              <w:rPr>
                <w:rFonts w:hint="eastAsia" w:cs="Times New Roman"/>
                <w:color w:val="000000" w:themeColor="text1"/>
                <w:spacing w:val="0"/>
                <w:kern w:val="21"/>
                <w:position w:val="0"/>
                <w:sz w:val="24"/>
                <w:szCs w:val="24"/>
                <w:highlight w:val="none"/>
                <w:vertAlign w:val="superscript"/>
                <w:lang w:val="en-US" w:eastAsia="zh-CN"/>
                <w14:textFill>
                  <w14:solidFill>
                    <w14:schemeClr w14:val="tx1"/>
                  </w14:solidFill>
                </w14:textFill>
              </w:rPr>
              <w:t>3</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/h，本次评价要求焊接工序每个集气罩风量设置为300m</w:t>
            </w:r>
            <w:r>
              <w:rPr>
                <w:rFonts w:hint="eastAsia" w:cs="Times New Roman"/>
                <w:color w:val="000000" w:themeColor="text1"/>
                <w:spacing w:val="0"/>
                <w:kern w:val="21"/>
                <w:position w:val="0"/>
                <w:sz w:val="24"/>
                <w:szCs w:val="24"/>
                <w:highlight w:val="none"/>
                <w:vertAlign w:val="superscript"/>
                <w:lang w:val="en-US" w:eastAsia="zh-CN"/>
                <w14:textFill>
                  <w14:solidFill>
                    <w14:schemeClr w14:val="tx1"/>
                  </w14:solidFill>
                </w14:textFill>
              </w:rPr>
              <w:t>3</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/h，则集气罩总设计风量为3000m</w:t>
            </w:r>
            <w:r>
              <w:rPr>
                <w:rFonts w:hint="eastAsia" w:cs="Times New Roman"/>
                <w:color w:val="000000" w:themeColor="text1"/>
                <w:spacing w:val="0"/>
                <w:kern w:val="21"/>
                <w:position w:val="0"/>
                <w:sz w:val="24"/>
                <w:szCs w:val="24"/>
                <w:highlight w:val="none"/>
                <w:vertAlign w:val="superscript"/>
                <w:lang w:val="en-US" w:eastAsia="zh-CN"/>
                <w14:textFill>
                  <w14:solidFill>
                    <w14:schemeClr w14:val="tx1"/>
                  </w14:solidFill>
                </w14:textFill>
              </w:rPr>
              <w:t>3</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/h。焊接烟尘的颗粒物产生量为0.06t/a，集气罩收集效率以90%计，则收集到的颗粒物量为0.054t/a，产生速率为0.045kg/h，未被收集到的颗粒物0.006t/a以无组织形式排放.</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（4）喷砂废气</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评价提出，本项目喷砂工序设置于密闭喷砂房内进行，喷砂房整体负压收集废气，进入1台覆膜袋式除尘器（TA002）内进行处理，处理后通过15m高排气筒DA002有组织排放。本项目喷砂房规格为</w:t>
            </w:r>
            <w:r>
              <w:rPr>
                <w:rFonts w:hint="eastAsia" w:cs="Times New Roman"/>
                <w:color w:val="000000" w:themeColor="text1"/>
                <w:kern w:val="0"/>
                <w:sz w:val="24"/>
                <w:szCs w:val="24"/>
                <w:highlight w:val="none"/>
                <w:lang w:val="en-US" w:eastAsia="zh-CN" w:bidi="ar-SA"/>
                <w14:textFill>
                  <w14:solidFill>
                    <w14:schemeClr w14:val="tx1"/>
                  </w14:solidFill>
                </w14:textFill>
              </w:rPr>
              <w:t>13m</w:t>
            </w:r>
            <w:r>
              <w:rPr>
                <w:rFonts w:hint="default" w:cs="Times New Roman"/>
                <w:color w:val="000000" w:themeColor="text1"/>
                <w:kern w:val="0"/>
                <w:sz w:val="24"/>
                <w:szCs w:val="24"/>
                <w:highlight w:val="none"/>
                <w:lang w:val="en-US" w:eastAsia="zh-CN" w:bidi="ar-SA"/>
                <w14:textFill>
                  <w14:solidFill>
                    <w14:schemeClr w14:val="tx1"/>
                  </w14:solidFill>
                </w14:textFill>
              </w:rPr>
              <w:t>×</w:t>
            </w:r>
            <w:r>
              <w:rPr>
                <w:rFonts w:hint="eastAsia" w:cs="Times New Roman"/>
                <w:color w:val="000000" w:themeColor="text1"/>
                <w:kern w:val="0"/>
                <w:sz w:val="24"/>
                <w:szCs w:val="24"/>
                <w:highlight w:val="none"/>
                <w:lang w:val="en-US" w:eastAsia="zh-CN" w:bidi="ar-SA"/>
                <w14:textFill>
                  <w14:solidFill>
                    <w14:schemeClr w14:val="tx1"/>
                  </w14:solidFill>
                </w14:textFill>
              </w:rPr>
              <w:t>5m</w:t>
            </w:r>
            <w:r>
              <w:rPr>
                <w:rFonts w:hint="default" w:cs="Times New Roman"/>
                <w:color w:val="000000" w:themeColor="text1"/>
                <w:kern w:val="0"/>
                <w:sz w:val="24"/>
                <w:szCs w:val="24"/>
                <w:highlight w:val="none"/>
                <w:lang w:val="en-US" w:eastAsia="zh-CN" w:bidi="ar-SA"/>
                <w14:textFill>
                  <w14:solidFill>
                    <w14:schemeClr w14:val="tx1"/>
                  </w14:solidFill>
                </w14:textFill>
              </w:rPr>
              <w:t>×</w:t>
            </w:r>
            <w:r>
              <w:rPr>
                <w:rFonts w:hint="eastAsia" w:cs="Times New Roman"/>
                <w:color w:val="000000" w:themeColor="text1"/>
                <w:kern w:val="0"/>
                <w:sz w:val="24"/>
                <w:szCs w:val="24"/>
                <w:highlight w:val="none"/>
                <w:lang w:val="en-US" w:eastAsia="zh-CN" w:bidi="ar-SA"/>
                <w14:textFill>
                  <w14:solidFill>
                    <w14:schemeClr w14:val="tx1"/>
                  </w14:solidFill>
                </w14:textFill>
              </w:rPr>
              <w:t>3m，换气次数为40次/h，则喷砂房所需风量为7800m</w:t>
            </w:r>
            <w:r>
              <w:rPr>
                <w:rFonts w:hint="eastAsia" w:cs="Times New Roman"/>
                <w:color w:val="000000" w:themeColor="text1"/>
                <w:kern w:val="0"/>
                <w:sz w:val="24"/>
                <w:szCs w:val="24"/>
                <w:highlight w:val="none"/>
                <w:vertAlign w:val="superscript"/>
                <w:lang w:val="en-US" w:eastAsia="zh-CN" w:bidi="ar-SA"/>
                <w14:textFill>
                  <w14:solidFill>
                    <w14:schemeClr w14:val="tx1"/>
                  </w14:solidFill>
                </w14:textFill>
              </w:rPr>
              <w:t>3</w:t>
            </w:r>
            <w:r>
              <w:rPr>
                <w:rFonts w:hint="eastAsia" w:cs="Times New Roman"/>
                <w:color w:val="000000" w:themeColor="text1"/>
                <w:kern w:val="0"/>
                <w:sz w:val="24"/>
                <w:szCs w:val="24"/>
                <w:highlight w:val="none"/>
                <w:lang w:val="en-US" w:eastAsia="zh-CN" w:bidi="ar-SA"/>
                <w14:textFill>
                  <w14:solidFill>
                    <w14:schemeClr w14:val="tx1"/>
                  </w14:solidFill>
                </w14:textFill>
              </w:rPr>
              <w:t>/h，本次评价要求喷砂房设计风量为8000m</w:t>
            </w:r>
            <w:r>
              <w:rPr>
                <w:rFonts w:hint="eastAsia" w:cs="Times New Roman"/>
                <w:color w:val="000000" w:themeColor="text1"/>
                <w:kern w:val="0"/>
                <w:sz w:val="24"/>
                <w:szCs w:val="24"/>
                <w:highlight w:val="none"/>
                <w:vertAlign w:val="superscript"/>
                <w:lang w:val="en-US" w:eastAsia="zh-CN" w:bidi="ar-SA"/>
                <w14:textFill>
                  <w14:solidFill>
                    <w14:schemeClr w14:val="tx1"/>
                  </w14:solidFill>
                </w14:textFill>
              </w:rPr>
              <w:t>3</w:t>
            </w:r>
            <w:r>
              <w:rPr>
                <w:rFonts w:hint="eastAsia" w:cs="Times New Roman"/>
                <w:color w:val="000000" w:themeColor="text1"/>
                <w:kern w:val="0"/>
                <w:sz w:val="24"/>
                <w:szCs w:val="24"/>
                <w:highlight w:val="none"/>
                <w:lang w:val="en-US" w:eastAsia="zh-CN" w:bidi="ar-SA"/>
                <w14:textFill>
                  <w14:solidFill>
                    <w14:schemeClr w14:val="tx1"/>
                  </w14:solidFill>
                </w14:textFill>
              </w:rPr>
              <w:t>/h。本项目喷砂废气颗粒物产生量为3.6135t/a，密闭喷砂房收集效率以98%计，则收集到的喷砂废气颗粒物为3.5412t/a，产生速率为1.476kg/h，未被收集到的颗粒物0.0723t/a以无组织形式排放。</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（5）喷漆、晾干废气</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eastAsia" w:cs="Times New Roman"/>
                <w:color w:val="000000" w:themeColor="text1"/>
                <w:kern w:val="0"/>
                <w:sz w:val="24"/>
                <w:szCs w:val="24"/>
                <w:highlight w:val="none"/>
                <w:lang w:val="en-US" w:eastAsia="zh-CN" w:bidi="ar-SA"/>
                <w14:textFill>
                  <w14:solidFill>
                    <w14:schemeClr w14:val="tx1"/>
                  </w14:solidFill>
                </w14:textFill>
              </w:rPr>
            </w:pP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评价提出，本项目喷漆、晾干工序位于密闭喷漆房内进行，喷漆房整体负压收集废气，废气通过干式纸盒过滤系统处理漆雾后，进入1台“活性炭吸附/脱附+催化燃烧”装置（TA001）内进行处理，处理后通过15m高排气筒DA001有组织排放，喷漆和晾干过程产生的异味一同经密闭喷漆房收集后进入“活性炭吸附/脱附+催化燃烧”装置内协同处置。本项目喷漆房规格为</w:t>
            </w:r>
            <w:r>
              <w:rPr>
                <w:rFonts w:hint="eastAsia" w:cs="Times New Roman"/>
                <w:color w:val="000000" w:themeColor="text1"/>
                <w:kern w:val="0"/>
                <w:sz w:val="24"/>
                <w:szCs w:val="24"/>
                <w:highlight w:val="none"/>
                <w:lang w:val="en-US" w:eastAsia="zh-CN" w:bidi="ar-SA"/>
                <w14:textFill>
                  <w14:solidFill>
                    <w14:schemeClr w14:val="tx1"/>
                  </w14:solidFill>
                </w14:textFill>
              </w:rPr>
              <w:t>15m</w:t>
            </w:r>
            <w:r>
              <w:rPr>
                <w:rFonts w:hint="default" w:cs="Times New Roman"/>
                <w:color w:val="000000" w:themeColor="text1"/>
                <w:kern w:val="0"/>
                <w:sz w:val="24"/>
                <w:szCs w:val="24"/>
                <w:highlight w:val="none"/>
                <w:lang w:val="en-US" w:eastAsia="zh-CN" w:bidi="ar-SA"/>
                <w14:textFill>
                  <w14:solidFill>
                    <w14:schemeClr w14:val="tx1"/>
                  </w14:solidFill>
                </w14:textFill>
              </w:rPr>
              <w:t>×</w:t>
            </w:r>
            <w:r>
              <w:rPr>
                <w:rFonts w:hint="eastAsia" w:cs="Times New Roman"/>
                <w:color w:val="000000" w:themeColor="text1"/>
                <w:kern w:val="0"/>
                <w:sz w:val="24"/>
                <w:szCs w:val="24"/>
                <w:highlight w:val="none"/>
                <w:lang w:val="en-US" w:eastAsia="zh-CN" w:bidi="ar-SA"/>
                <w14:textFill>
                  <w14:solidFill>
                    <w14:schemeClr w14:val="tx1"/>
                  </w14:solidFill>
                </w14:textFill>
              </w:rPr>
              <w:t>8m</w:t>
            </w:r>
            <w:r>
              <w:rPr>
                <w:rFonts w:hint="default" w:cs="Times New Roman"/>
                <w:color w:val="000000" w:themeColor="text1"/>
                <w:kern w:val="0"/>
                <w:sz w:val="24"/>
                <w:szCs w:val="24"/>
                <w:highlight w:val="none"/>
                <w:lang w:val="en-US" w:eastAsia="zh-CN" w:bidi="ar-SA"/>
                <w14:textFill>
                  <w14:solidFill>
                    <w14:schemeClr w14:val="tx1"/>
                  </w14:solidFill>
                </w14:textFill>
              </w:rPr>
              <w:t>×</w:t>
            </w:r>
            <w:r>
              <w:rPr>
                <w:rFonts w:hint="eastAsia" w:cs="Times New Roman"/>
                <w:color w:val="000000" w:themeColor="text1"/>
                <w:kern w:val="0"/>
                <w:sz w:val="24"/>
                <w:szCs w:val="24"/>
                <w:highlight w:val="none"/>
                <w:lang w:val="en-US" w:eastAsia="zh-CN" w:bidi="ar-SA"/>
                <w14:textFill>
                  <w14:solidFill>
                    <w14:schemeClr w14:val="tx1"/>
                  </w14:solidFill>
                </w14:textFill>
              </w:rPr>
              <w:t>3m，换气次数为10次/h，则喷漆房所需风量为3600m</w:t>
            </w:r>
            <w:r>
              <w:rPr>
                <w:rFonts w:hint="eastAsia" w:cs="Times New Roman"/>
                <w:color w:val="000000" w:themeColor="text1"/>
                <w:kern w:val="0"/>
                <w:sz w:val="24"/>
                <w:szCs w:val="24"/>
                <w:highlight w:val="none"/>
                <w:vertAlign w:val="superscript"/>
                <w:lang w:val="en-US" w:eastAsia="zh-CN" w:bidi="ar-SA"/>
                <w14:textFill>
                  <w14:solidFill>
                    <w14:schemeClr w14:val="tx1"/>
                  </w14:solidFill>
                </w14:textFill>
              </w:rPr>
              <w:t>3</w:t>
            </w:r>
            <w:r>
              <w:rPr>
                <w:rFonts w:hint="eastAsia" w:cs="Times New Roman"/>
                <w:color w:val="000000" w:themeColor="text1"/>
                <w:kern w:val="0"/>
                <w:sz w:val="24"/>
                <w:szCs w:val="24"/>
                <w:highlight w:val="none"/>
                <w:lang w:val="en-US" w:eastAsia="zh-CN" w:bidi="ar-SA"/>
                <w14:textFill>
                  <w14:solidFill>
                    <w14:schemeClr w14:val="tx1"/>
                  </w14:solidFill>
                </w14:textFill>
              </w:rPr>
              <w:t>/h，本次评价要求喷漆房设计风量为4000m</w:t>
            </w:r>
            <w:r>
              <w:rPr>
                <w:rFonts w:hint="eastAsia" w:cs="Times New Roman"/>
                <w:color w:val="000000" w:themeColor="text1"/>
                <w:kern w:val="0"/>
                <w:sz w:val="24"/>
                <w:szCs w:val="24"/>
                <w:highlight w:val="none"/>
                <w:vertAlign w:val="superscript"/>
                <w:lang w:val="en-US" w:eastAsia="zh-CN" w:bidi="ar-SA"/>
                <w14:textFill>
                  <w14:solidFill>
                    <w14:schemeClr w14:val="tx1"/>
                  </w14:solidFill>
                </w14:textFill>
              </w:rPr>
              <w:t>3</w:t>
            </w:r>
            <w:r>
              <w:rPr>
                <w:rFonts w:hint="eastAsia" w:cs="Times New Roman"/>
                <w:color w:val="000000" w:themeColor="text1"/>
                <w:kern w:val="0"/>
                <w:sz w:val="24"/>
                <w:szCs w:val="24"/>
                <w:highlight w:val="none"/>
                <w:lang w:val="en-US" w:eastAsia="zh-CN" w:bidi="ar-SA"/>
                <w14:textFill>
                  <w14:solidFill>
                    <w14:schemeClr w14:val="tx1"/>
                  </w14:solidFill>
                </w14:textFill>
              </w:rPr>
              <w:t>/h。密闭喷漆房收集效率以98%计，本项目喷漆、晾干工序废气污染物产生情况如下表所示。</w:t>
            </w:r>
          </w:p>
          <w:p>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default" w:eastAsia="黑体"/>
                <w:color w:val="000000" w:themeColor="text1"/>
                <w:sz w:val="24"/>
                <w:highlight w:val="none"/>
                <w:u w:val="none" w:color="auto"/>
                <w:lang w:val="en-US" w:eastAsia="zh-CN"/>
                <w14:textFill>
                  <w14:solidFill>
                    <w14:schemeClr w14:val="tx1"/>
                  </w14:solidFill>
                </w14:textFill>
              </w:rPr>
            </w:pPr>
            <w:r>
              <w:rPr>
                <w:rFonts w:eastAsia="黑体"/>
                <w:color w:val="000000" w:themeColor="text1"/>
                <w:sz w:val="24"/>
                <w:highlight w:val="none"/>
                <w:u w:val="none" w:color="auto"/>
                <w14:textFill>
                  <w14:solidFill>
                    <w14:schemeClr w14:val="tx1"/>
                  </w14:solidFill>
                </w14:textFill>
              </w:rPr>
              <w:t>表</w:t>
            </w:r>
            <w:r>
              <w:rPr>
                <w:rFonts w:hint="eastAsia" w:eastAsia="黑体"/>
                <w:color w:val="000000" w:themeColor="text1"/>
                <w:sz w:val="24"/>
                <w:highlight w:val="none"/>
                <w:u w:val="none" w:color="auto"/>
                <w:lang w:val="en-US" w:eastAsia="zh-CN"/>
                <w14:textFill>
                  <w14:solidFill>
                    <w14:schemeClr w14:val="tx1"/>
                  </w14:solidFill>
                </w14:textFill>
              </w:rPr>
              <w:t>36</w:t>
            </w:r>
            <w:r>
              <w:rPr>
                <w:rFonts w:eastAsia="黑体"/>
                <w:color w:val="000000" w:themeColor="text1"/>
                <w:sz w:val="24"/>
                <w:highlight w:val="none"/>
                <w:u w:val="none" w:color="auto"/>
                <w14:textFill>
                  <w14:solidFill>
                    <w14:schemeClr w14:val="tx1"/>
                  </w14:solidFill>
                </w14:textFill>
              </w:rPr>
              <w:t xml:space="preserve">          </w:t>
            </w:r>
            <w:r>
              <w:rPr>
                <w:rFonts w:hint="eastAsia" w:eastAsia="黑体"/>
                <w:color w:val="000000" w:themeColor="text1"/>
                <w:sz w:val="24"/>
                <w:highlight w:val="none"/>
                <w:u w:val="none" w:color="auto"/>
                <w:lang w:val="en-US" w:eastAsia="zh-CN"/>
                <w14:textFill>
                  <w14:solidFill>
                    <w14:schemeClr w14:val="tx1"/>
                  </w14:solidFill>
                </w14:textFill>
              </w:rPr>
              <w:t>喷漆、晾干工序废气产生情况一览表      单位：t/a</w:t>
            </w:r>
          </w:p>
          <w:tbl>
            <w:tblPr>
              <w:tblStyle w:val="15"/>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57" w:type="dxa"/>
                <w:left w:w="57" w:type="dxa"/>
                <w:bottom w:w="57" w:type="dxa"/>
                <w:right w:w="57" w:type="dxa"/>
              </w:tblCellMar>
            </w:tblPr>
            <w:tblGrid>
              <w:gridCol w:w="1730"/>
              <w:gridCol w:w="2072"/>
              <w:gridCol w:w="1476"/>
              <w:gridCol w:w="1251"/>
              <w:gridCol w:w="1414"/>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40" w:hRule="exact"/>
                <w:jc w:val="center"/>
              </w:trPr>
              <w:tc>
                <w:tcPr>
                  <w:tcW w:w="1089" w:type="pct"/>
                  <w:vMerge w:val="restart"/>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default" w:eastAsia="宋体"/>
                      <w:b/>
                      <w:color w:val="000000" w:themeColor="text1"/>
                      <w:szCs w:val="21"/>
                      <w:highlight w:val="none"/>
                      <w:u w:val="none" w:color="auto"/>
                      <w:lang w:val="en-US" w:eastAsia="zh-CN"/>
                      <w14:textFill>
                        <w14:solidFill>
                          <w14:schemeClr w14:val="tx1"/>
                        </w14:solidFill>
                      </w14:textFill>
                    </w:rPr>
                  </w:pPr>
                  <w:r>
                    <w:rPr>
                      <w:rFonts w:hint="eastAsia" w:eastAsia="宋体"/>
                      <w:b/>
                      <w:color w:val="000000" w:themeColor="text1"/>
                      <w:szCs w:val="21"/>
                      <w:highlight w:val="none"/>
                      <w:u w:val="none" w:color="auto"/>
                      <w:lang w:val="en-US" w:eastAsia="zh-CN"/>
                      <w14:textFill>
                        <w14:solidFill>
                          <w14:schemeClr w14:val="tx1"/>
                        </w14:solidFill>
                      </w14:textFill>
                    </w:rPr>
                    <w:t>污染源</w:t>
                  </w:r>
                </w:p>
              </w:tc>
              <w:tc>
                <w:tcPr>
                  <w:tcW w:w="1304" w:type="pct"/>
                  <w:vMerge w:val="restart"/>
                  <w:tcBorders>
                    <w:right w:val="single" w:color="000000" w:sz="4" w:space="0"/>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default" w:eastAsia="宋体"/>
                      <w:b/>
                      <w:color w:val="000000" w:themeColor="text1"/>
                      <w:szCs w:val="21"/>
                      <w:highlight w:val="none"/>
                      <w:u w:val="none" w:color="auto"/>
                      <w:lang w:val="en-US" w:eastAsia="zh-CN"/>
                      <w14:textFill>
                        <w14:solidFill>
                          <w14:schemeClr w14:val="tx1"/>
                        </w14:solidFill>
                      </w14:textFill>
                    </w:rPr>
                  </w:pPr>
                  <w:r>
                    <w:rPr>
                      <w:rFonts w:hint="eastAsia" w:eastAsia="宋体"/>
                      <w:b/>
                      <w:color w:val="000000" w:themeColor="text1"/>
                      <w:szCs w:val="21"/>
                      <w:highlight w:val="none"/>
                      <w:u w:val="none" w:color="auto"/>
                      <w:lang w:val="en-US" w:eastAsia="zh-CN"/>
                      <w14:textFill>
                        <w14:solidFill>
                          <w14:schemeClr w14:val="tx1"/>
                        </w14:solidFill>
                      </w14:textFill>
                    </w:rPr>
                    <w:t>污染因子</w:t>
                  </w:r>
                </w:p>
              </w:tc>
              <w:tc>
                <w:tcPr>
                  <w:tcW w:w="2606" w:type="pct"/>
                  <w:gridSpan w:val="3"/>
                  <w:tcBorders>
                    <w:left w:val="single" w:color="000000" w:sz="4" w:space="0"/>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default" w:eastAsia="宋体"/>
                      <w:b/>
                      <w:color w:val="000000" w:themeColor="text1"/>
                      <w:szCs w:val="21"/>
                      <w:highlight w:val="none"/>
                      <w:u w:val="none" w:color="auto"/>
                      <w:lang w:val="en-US" w:eastAsia="zh-CN"/>
                      <w14:textFill>
                        <w14:solidFill>
                          <w14:schemeClr w14:val="tx1"/>
                        </w14:solidFill>
                      </w14:textFill>
                    </w:rPr>
                  </w:pPr>
                  <w:r>
                    <w:rPr>
                      <w:rFonts w:hint="eastAsia" w:eastAsia="宋体"/>
                      <w:b/>
                      <w:color w:val="000000" w:themeColor="text1"/>
                      <w:szCs w:val="21"/>
                      <w:highlight w:val="none"/>
                      <w:u w:val="none" w:color="auto"/>
                      <w:lang w:val="en-US" w:eastAsia="zh-CN"/>
                      <w14:textFill>
                        <w14:solidFill>
                          <w14:schemeClr w14:val="tx1"/>
                        </w14:solidFill>
                      </w14:textFill>
                    </w:rPr>
                    <w:t>产生情况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40" w:hRule="exact"/>
                <w:jc w:val="center"/>
              </w:trPr>
              <w:tc>
                <w:tcPr>
                  <w:tcW w:w="1089" w:type="pct"/>
                  <w:vMerge w:val="continue"/>
                  <w:tcBorders>
                    <w:bottom w:val="single" w:color="000000" w:sz="4" w:space="0"/>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eastAsia" w:eastAsia="宋体"/>
                      <w:b/>
                      <w:color w:val="000000" w:themeColor="text1"/>
                      <w:szCs w:val="21"/>
                      <w:highlight w:val="none"/>
                      <w:u w:val="none" w:color="auto"/>
                      <w:lang w:val="en-US" w:eastAsia="zh-CN"/>
                      <w14:textFill>
                        <w14:solidFill>
                          <w14:schemeClr w14:val="tx1"/>
                        </w14:solidFill>
                      </w14:textFill>
                    </w:rPr>
                  </w:pPr>
                </w:p>
              </w:tc>
              <w:tc>
                <w:tcPr>
                  <w:tcW w:w="1304" w:type="pct"/>
                  <w:vMerge w:val="continue"/>
                  <w:tcBorders>
                    <w:right w:val="single" w:color="000000" w:sz="4" w:space="0"/>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eastAsia" w:eastAsia="宋体"/>
                      <w:b/>
                      <w:color w:val="000000" w:themeColor="text1"/>
                      <w:szCs w:val="21"/>
                      <w:highlight w:val="none"/>
                      <w:u w:val="none" w:color="auto"/>
                      <w:lang w:val="en-US" w:eastAsia="zh-CN"/>
                      <w14:textFill>
                        <w14:solidFill>
                          <w14:schemeClr w14:val="tx1"/>
                        </w14:solidFill>
                      </w14:textFill>
                    </w:rPr>
                  </w:pPr>
                </w:p>
              </w:tc>
              <w:tc>
                <w:tcPr>
                  <w:tcW w:w="929" w:type="pct"/>
                  <w:tcBorders>
                    <w:left w:val="single" w:color="000000" w:sz="4" w:space="0"/>
                    <w:right w:val="single" w:color="000000" w:sz="4" w:space="0"/>
                    <w:tl2br w:val="nil"/>
                    <w:tr2bl w:val="nil"/>
                  </w:tcBorders>
                  <w:noWrap w:val="0"/>
                  <w:tcMar>
                    <w:top w:w="57" w:type="dxa"/>
                    <w:left w:w="85" w:type="dxa"/>
                    <w:bottom w:w="57" w:type="dxa"/>
                    <w:right w:w="85" w:type="dxa"/>
                  </w:tcMar>
                  <w:vAlign w:val="center"/>
                </w:tcPr>
                <w:p>
                  <w:pPr>
                    <w:adjustRightInd w:val="0"/>
                    <w:snapToGrid w:val="0"/>
                    <w:jc w:val="center"/>
                    <w:textAlignment w:val="baseline"/>
                    <w:rPr>
                      <w:rFonts w:hint="eastAsia" w:ascii="Times New Roman" w:hAnsi="Times New Roman" w:eastAsia="宋体" w:cs="Times New Roman"/>
                      <w:b/>
                      <w:color w:val="000000" w:themeColor="text1"/>
                      <w:kern w:val="0"/>
                      <w:sz w:val="21"/>
                      <w:szCs w:val="21"/>
                      <w:highlight w:val="none"/>
                      <w:lang w:val="en-US" w:eastAsia="zh-CN" w:bidi="ar-SA"/>
                      <w14:textFill>
                        <w14:solidFill>
                          <w14:schemeClr w14:val="tx1"/>
                        </w14:solidFill>
                      </w14:textFill>
                    </w:rPr>
                  </w:pPr>
                  <w:r>
                    <w:rPr>
                      <w:b/>
                      <w:color w:val="000000" w:themeColor="text1"/>
                      <w:kern w:val="0"/>
                      <w:szCs w:val="21"/>
                      <w:highlight w:val="none"/>
                      <w:lang w:val="pt-BR"/>
                      <w14:textFill>
                        <w14:solidFill>
                          <w14:schemeClr w14:val="tx1"/>
                        </w14:solidFill>
                      </w14:textFill>
                    </w:rPr>
                    <w:t>产生量(t/a)</w:t>
                  </w:r>
                </w:p>
              </w:tc>
              <w:tc>
                <w:tcPr>
                  <w:tcW w:w="787" w:type="pct"/>
                  <w:tcBorders>
                    <w:left w:val="single" w:color="000000" w:sz="4" w:space="0"/>
                    <w:right w:val="single" w:color="000000" w:sz="4" w:space="0"/>
                    <w:tl2br w:val="nil"/>
                    <w:tr2bl w:val="nil"/>
                  </w:tcBorders>
                  <w:noWrap w:val="0"/>
                  <w:tcMar>
                    <w:top w:w="57" w:type="dxa"/>
                    <w:left w:w="85" w:type="dxa"/>
                    <w:bottom w:w="57" w:type="dxa"/>
                    <w:right w:w="85" w:type="dxa"/>
                  </w:tcMar>
                  <w:vAlign w:val="center"/>
                </w:tcPr>
                <w:p>
                  <w:pPr>
                    <w:adjustRightInd w:val="0"/>
                    <w:snapToGrid w:val="0"/>
                    <w:jc w:val="center"/>
                    <w:textAlignment w:val="baseline"/>
                    <w:rPr>
                      <w:rFonts w:hint="eastAsia" w:ascii="Times New Roman" w:hAnsi="Times New Roman" w:eastAsia="宋体" w:cs="Times New Roman"/>
                      <w:b/>
                      <w:color w:val="000000" w:themeColor="text1"/>
                      <w:kern w:val="0"/>
                      <w:sz w:val="21"/>
                      <w:szCs w:val="21"/>
                      <w:highlight w:val="none"/>
                      <w:lang w:val="en-US" w:eastAsia="zh-CN" w:bidi="ar-SA"/>
                      <w14:textFill>
                        <w14:solidFill>
                          <w14:schemeClr w14:val="tx1"/>
                        </w14:solidFill>
                      </w14:textFill>
                    </w:rPr>
                  </w:pPr>
                  <w:r>
                    <w:rPr>
                      <w:b/>
                      <w:color w:val="000000" w:themeColor="text1"/>
                      <w:kern w:val="0"/>
                      <w:szCs w:val="21"/>
                      <w:highlight w:val="none"/>
                      <w14:textFill>
                        <w14:solidFill>
                          <w14:schemeClr w14:val="tx1"/>
                        </w14:solidFill>
                      </w14:textFill>
                    </w:rPr>
                    <w:t>收集量</w:t>
                  </w:r>
                  <w:r>
                    <w:rPr>
                      <w:b/>
                      <w:color w:val="000000" w:themeColor="text1"/>
                      <w:kern w:val="0"/>
                      <w:szCs w:val="21"/>
                      <w:highlight w:val="none"/>
                      <w:lang w:val="pt-BR"/>
                      <w14:textFill>
                        <w14:solidFill>
                          <w14:schemeClr w14:val="tx1"/>
                        </w14:solidFill>
                      </w14:textFill>
                    </w:rPr>
                    <w:t>(t/a)</w:t>
                  </w:r>
                </w:p>
              </w:tc>
              <w:tc>
                <w:tcPr>
                  <w:tcW w:w="889" w:type="pct"/>
                  <w:tcBorders>
                    <w:left w:val="single" w:color="000000" w:sz="4" w:space="0"/>
                    <w:tl2br w:val="nil"/>
                    <w:tr2bl w:val="nil"/>
                  </w:tcBorders>
                  <w:noWrap w:val="0"/>
                  <w:tcMar>
                    <w:top w:w="57" w:type="dxa"/>
                    <w:left w:w="85" w:type="dxa"/>
                    <w:bottom w:w="57" w:type="dxa"/>
                    <w:right w:w="85" w:type="dxa"/>
                  </w:tcMar>
                  <w:vAlign w:val="center"/>
                </w:tcPr>
                <w:p>
                  <w:pPr>
                    <w:adjustRightInd w:val="0"/>
                    <w:snapToGrid w:val="0"/>
                    <w:jc w:val="center"/>
                    <w:textAlignment w:val="baseline"/>
                    <w:rPr>
                      <w:rFonts w:hint="eastAsia" w:ascii="Times New Roman" w:hAnsi="Times New Roman" w:eastAsia="宋体" w:cs="Times New Roman"/>
                      <w:b/>
                      <w:color w:val="000000" w:themeColor="text1"/>
                      <w:kern w:val="0"/>
                      <w:sz w:val="21"/>
                      <w:szCs w:val="21"/>
                      <w:highlight w:val="none"/>
                      <w:lang w:val="en-US" w:eastAsia="zh-CN" w:bidi="ar-SA"/>
                      <w14:textFill>
                        <w14:solidFill>
                          <w14:schemeClr w14:val="tx1"/>
                        </w14:solidFill>
                      </w14:textFill>
                    </w:rPr>
                  </w:pPr>
                  <w:r>
                    <w:rPr>
                      <w:b/>
                      <w:color w:val="000000" w:themeColor="text1"/>
                      <w:kern w:val="0"/>
                      <w:szCs w:val="21"/>
                      <w:highlight w:val="none"/>
                      <w14:textFill>
                        <w14:solidFill>
                          <w14:schemeClr w14:val="tx1"/>
                        </w14:solidFill>
                      </w14:textFill>
                    </w:rPr>
                    <w:t>速率(kg/h)</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88" w:hRule="exact"/>
                <w:jc w:val="center"/>
              </w:trPr>
              <w:tc>
                <w:tcPr>
                  <w:tcW w:w="1089" w:type="pct"/>
                  <w:vMerge w:val="restart"/>
                  <w:tcBorders>
                    <w:top w:val="single" w:color="000000" w:sz="4" w:space="0"/>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eastAsia" w:eastAsia="宋体"/>
                      <w:b w:val="0"/>
                      <w:bCs/>
                      <w:color w:val="000000" w:themeColor="text1"/>
                      <w:szCs w:val="21"/>
                      <w:highlight w:val="none"/>
                      <w:u w:val="none" w:color="auto"/>
                      <w:lang w:val="en-US" w:eastAsia="zh-CN"/>
                      <w14:textFill>
                        <w14:solidFill>
                          <w14:schemeClr w14:val="tx1"/>
                        </w14:solidFill>
                      </w14:textFill>
                    </w:rPr>
                  </w:pPr>
                  <w:r>
                    <w:rPr>
                      <w:rFonts w:hint="eastAsia"/>
                      <w:b w:val="0"/>
                      <w:bCs/>
                      <w:color w:val="000000" w:themeColor="text1"/>
                      <w:szCs w:val="21"/>
                      <w:highlight w:val="none"/>
                      <w:u w:val="none" w:color="auto"/>
                      <w:lang w:val="en-US" w:eastAsia="zh-CN"/>
                      <w14:textFill>
                        <w14:solidFill>
                          <w14:schemeClr w14:val="tx1"/>
                        </w14:solidFill>
                      </w14:textFill>
                    </w:rPr>
                    <w:t>喷漆工序</w:t>
                  </w:r>
                </w:p>
              </w:tc>
              <w:tc>
                <w:tcPr>
                  <w:tcW w:w="1304" w:type="pct"/>
                  <w:tcBorders>
                    <w:tl2br w:val="nil"/>
                    <w:tr2bl w:val="nil"/>
                  </w:tcBorders>
                  <w:noWrap w:val="0"/>
                  <w:tcMar>
                    <w:top w:w="57" w:type="dxa"/>
                    <w:left w:w="85" w:type="dxa"/>
                    <w:bottom w:w="57" w:type="dxa"/>
                    <w:right w:w="85" w:type="dxa"/>
                  </w:tcMar>
                  <w:vAlign w:val="center"/>
                </w:tcPr>
                <w:p>
                  <w:pPr>
                    <w:jc w:val="cente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b w:val="0"/>
                      <w:bCs/>
                      <w:color w:val="000000" w:themeColor="text1"/>
                      <w:szCs w:val="21"/>
                      <w:highlight w:val="none"/>
                      <w:lang w:val="en-US" w:eastAsia="zh-CN"/>
                      <w14:textFill>
                        <w14:solidFill>
                          <w14:schemeClr w14:val="tx1"/>
                        </w14:solidFill>
                      </w14:textFill>
                    </w:rPr>
                    <w:t>漆雾</w:t>
                  </w:r>
                </w:p>
              </w:tc>
              <w:tc>
                <w:tcPr>
                  <w:tcW w:w="929" w:type="pct"/>
                  <w:tcBorders>
                    <w:right w:val="single" w:color="000000" w:sz="4" w:space="0"/>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default" w:eastAsia="宋体"/>
                      <w:b w:val="0"/>
                      <w:bCs/>
                      <w:color w:val="000000" w:themeColor="text1"/>
                      <w:szCs w:val="21"/>
                      <w:highlight w:val="none"/>
                      <w:u w:val="none" w:color="auto"/>
                      <w:lang w:val="en-US" w:eastAsia="zh-CN"/>
                      <w14:textFill>
                        <w14:solidFill>
                          <w14:schemeClr w14:val="tx1"/>
                        </w14:solidFill>
                      </w14:textFill>
                    </w:rPr>
                  </w:pPr>
                  <w:r>
                    <w:rPr>
                      <w:rFonts w:hint="eastAsia"/>
                      <w:b w:val="0"/>
                      <w:bCs/>
                      <w:color w:val="000000" w:themeColor="text1"/>
                      <w:szCs w:val="21"/>
                      <w:highlight w:val="none"/>
                      <w:u w:val="none" w:color="auto"/>
                      <w:lang w:val="en-US" w:eastAsia="zh-CN"/>
                      <w14:textFill>
                        <w14:solidFill>
                          <w14:schemeClr w14:val="tx1"/>
                        </w14:solidFill>
                      </w14:textFill>
                    </w:rPr>
                    <w:t>0.1259</w:t>
                  </w:r>
                </w:p>
              </w:tc>
              <w:tc>
                <w:tcPr>
                  <w:tcW w:w="787" w:type="pct"/>
                  <w:tcBorders>
                    <w:left w:val="single" w:color="000000" w:sz="4" w:space="0"/>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default" w:eastAsia="宋体"/>
                      <w:b w:val="0"/>
                      <w:bCs/>
                      <w:color w:val="000000" w:themeColor="text1"/>
                      <w:szCs w:val="21"/>
                      <w:highlight w:val="none"/>
                      <w:u w:val="none" w:color="auto"/>
                      <w:lang w:val="en-US" w:eastAsia="zh-CN"/>
                      <w14:textFill>
                        <w14:solidFill>
                          <w14:schemeClr w14:val="tx1"/>
                        </w14:solidFill>
                      </w14:textFill>
                    </w:rPr>
                  </w:pPr>
                  <w:r>
                    <w:rPr>
                      <w:rFonts w:hint="eastAsia"/>
                      <w:b w:val="0"/>
                      <w:bCs/>
                      <w:color w:val="000000" w:themeColor="text1"/>
                      <w:szCs w:val="21"/>
                      <w:highlight w:val="none"/>
                      <w:u w:val="none" w:color="auto"/>
                      <w:lang w:val="en-US" w:eastAsia="zh-CN"/>
                      <w14:textFill>
                        <w14:solidFill>
                          <w14:schemeClr w14:val="tx1"/>
                        </w14:solidFill>
                      </w14:textFill>
                    </w:rPr>
                    <w:t>0.1234</w:t>
                  </w:r>
                </w:p>
              </w:tc>
              <w:tc>
                <w:tcPr>
                  <w:tcW w:w="889" w:type="pct"/>
                  <w:tcBorders>
                    <w:tl2br w:val="nil"/>
                    <w:tr2bl w:val="nil"/>
                  </w:tcBorders>
                  <w:noWrap w:val="0"/>
                  <w:tcMar>
                    <w:top w:w="57" w:type="dxa"/>
                    <w:left w:w="85" w:type="dxa"/>
                    <w:bottom w:w="57" w:type="dxa"/>
                    <w:right w:w="85" w:type="dxa"/>
                  </w:tcMar>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default" w:eastAsia="宋体"/>
                      <w:b w:val="0"/>
                      <w:bCs/>
                      <w:color w:val="000000" w:themeColor="text1"/>
                      <w:szCs w:val="21"/>
                      <w:highlight w:val="none"/>
                      <w:u w:val="none" w:color="auto"/>
                      <w:lang w:val="en-US" w:eastAsia="zh-CN"/>
                      <w14:textFill>
                        <w14:solidFill>
                          <w14:schemeClr w14:val="tx1"/>
                        </w14:solidFill>
                      </w14:textFill>
                    </w:rPr>
                  </w:pPr>
                  <w:r>
                    <w:rPr>
                      <w:rFonts w:hint="eastAsia"/>
                      <w:b w:val="0"/>
                      <w:bCs/>
                      <w:color w:val="000000" w:themeColor="text1"/>
                      <w:szCs w:val="21"/>
                      <w:highlight w:val="none"/>
                      <w:u w:val="none" w:color="auto"/>
                      <w:lang w:val="en-US" w:eastAsia="zh-CN"/>
                      <w14:textFill>
                        <w14:solidFill>
                          <w14:schemeClr w14:val="tx1"/>
                        </w14:solidFill>
                      </w14:textFill>
                    </w:rPr>
                    <w:t>0.137</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1089" w:type="pct"/>
                  <w:vMerge w:val="continue"/>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b w:val="0"/>
                      <w:bCs/>
                      <w:color w:val="000000" w:themeColor="text1"/>
                      <w:szCs w:val="21"/>
                      <w:highlight w:val="none"/>
                      <w:u w:val="none" w:color="auto"/>
                      <w:lang w:val="en-US" w:eastAsia="zh-CN"/>
                      <w14:textFill>
                        <w14:solidFill>
                          <w14:schemeClr w14:val="tx1"/>
                        </w14:solidFill>
                      </w14:textFill>
                    </w:rPr>
                  </w:pPr>
                </w:p>
              </w:tc>
              <w:tc>
                <w:tcPr>
                  <w:tcW w:w="1304" w:type="pct"/>
                  <w:tcBorders>
                    <w:tl2br w:val="nil"/>
                    <w:tr2bl w:val="nil"/>
                  </w:tcBorders>
                  <w:noWrap w:val="0"/>
                  <w:tcMar>
                    <w:top w:w="57" w:type="dxa"/>
                    <w:left w:w="85" w:type="dxa"/>
                    <w:bottom w:w="57" w:type="dxa"/>
                    <w:right w:w="85" w:type="dxa"/>
                  </w:tcMar>
                  <w:vAlign w:val="center"/>
                </w:tcPr>
                <w:p>
                  <w:pPr>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b w:val="0"/>
                      <w:bCs/>
                      <w:color w:val="000000" w:themeColor="text1"/>
                      <w:szCs w:val="21"/>
                      <w:highlight w:val="none"/>
                      <w:lang w:val="en-US" w:eastAsia="zh-CN"/>
                      <w14:textFill>
                        <w14:solidFill>
                          <w14:schemeClr w14:val="tx1"/>
                        </w14:solidFill>
                      </w14:textFill>
                    </w:rPr>
                    <w:t>非甲烷总烃</w:t>
                  </w:r>
                </w:p>
              </w:tc>
              <w:tc>
                <w:tcPr>
                  <w:tcW w:w="929" w:type="pct"/>
                  <w:tcBorders>
                    <w:right w:val="single" w:color="000000" w:sz="4" w:space="0"/>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b w:val="0"/>
                      <w:bCs/>
                      <w:color w:val="000000" w:themeColor="text1"/>
                      <w:kern w:val="2"/>
                      <w:sz w:val="21"/>
                      <w:szCs w:val="21"/>
                      <w:highlight w:val="none"/>
                      <w:u w:val="none" w:color="auto"/>
                      <w:lang w:val="en-US" w:eastAsia="zh-CN" w:bidi="ar-SA"/>
                      <w14:textFill>
                        <w14:solidFill>
                          <w14:schemeClr w14:val="tx1"/>
                        </w14:solidFill>
                      </w14:textFill>
                    </w:rPr>
                    <w:t>0.0541</w:t>
                  </w:r>
                </w:p>
              </w:tc>
              <w:tc>
                <w:tcPr>
                  <w:tcW w:w="787" w:type="pct"/>
                  <w:tcBorders>
                    <w:left w:val="single" w:color="000000" w:sz="4" w:space="0"/>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b w:val="0"/>
                      <w:bCs/>
                      <w:color w:val="000000" w:themeColor="text1"/>
                      <w:kern w:val="2"/>
                      <w:sz w:val="21"/>
                      <w:szCs w:val="21"/>
                      <w:highlight w:val="none"/>
                      <w:u w:val="none" w:color="auto"/>
                      <w:lang w:val="en-US" w:eastAsia="zh-CN" w:bidi="ar-SA"/>
                      <w14:textFill>
                        <w14:solidFill>
                          <w14:schemeClr w14:val="tx1"/>
                        </w14:solidFill>
                      </w14:textFill>
                    </w:rPr>
                    <w:t>0.053</w:t>
                  </w:r>
                </w:p>
              </w:tc>
              <w:tc>
                <w:tcPr>
                  <w:tcW w:w="889" w:type="pct"/>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b w:val="0"/>
                      <w:bCs/>
                      <w:color w:val="000000" w:themeColor="text1"/>
                      <w:kern w:val="2"/>
                      <w:sz w:val="21"/>
                      <w:szCs w:val="21"/>
                      <w:highlight w:val="none"/>
                      <w:u w:val="none" w:color="auto"/>
                      <w:lang w:val="en-US" w:eastAsia="zh-CN" w:bidi="ar-SA"/>
                      <w14:textFill>
                        <w14:solidFill>
                          <w14:schemeClr w14:val="tx1"/>
                        </w14:solidFill>
                      </w14:textFill>
                    </w:rPr>
                    <w:t>0.059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1089" w:type="pct"/>
                  <w:vMerge w:val="continue"/>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b w:val="0"/>
                      <w:bCs/>
                      <w:color w:val="000000" w:themeColor="text1"/>
                      <w:szCs w:val="21"/>
                      <w:highlight w:val="none"/>
                      <w:u w:val="none" w:color="auto"/>
                      <w:lang w:val="en-US" w:eastAsia="zh-CN"/>
                      <w14:textFill>
                        <w14:solidFill>
                          <w14:schemeClr w14:val="tx1"/>
                        </w14:solidFill>
                      </w14:textFill>
                    </w:rPr>
                  </w:pPr>
                </w:p>
              </w:tc>
              <w:tc>
                <w:tcPr>
                  <w:tcW w:w="1304" w:type="pct"/>
                  <w:tcBorders>
                    <w:tl2br w:val="nil"/>
                    <w:tr2bl w:val="nil"/>
                  </w:tcBorders>
                  <w:noWrap w:val="0"/>
                  <w:tcMar>
                    <w:top w:w="57" w:type="dxa"/>
                    <w:left w:w="85" w:type="dxa"/>
                    <w:bottom w:w="57" w:type="dxa"/>
                    <w:right w:w="85" w:type="dxa"/>
                  </w:tcMar>
                  <w:vAlign w:val="center"/>
                </w:tcPr>
                <w:p>
                  <w:pPr>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b w:val="0"/>
                      <w:bCs/>
                      <w:color w:val="000000" w:themeColor="text1"/>
                      <w:szCs w:val="21"/>
                      <w:highlight w:val="none"/>
                      <w:lang w:val="en-US" w:eastAsia="zh-CN"/>
                      <w14:textFill>
                        <w14:solidFill>
                          <w14:schemeClr w14:val="tx1"/>
                        </w14:solidFill>
                      </w14:textFill>
                    </w:rPr>
                    <w:t>二甲苯</w:t>
                  </w:r>
                </w:p>
              </w:tc>
              <w:tc>
                <w:tcPr>
                  <w:tcW w:w="929" w:type="pct"/>
                  <w:tcBorders>
                    <w:right w:val="single" w:color="000000" w:sz="4" w:space="0"/>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b w:val="0"/>
                      <w:bCs/>
                      <w:color w:val="000000" w:themeColor="text1"/>
                      <w:kern w:val="2"/>
                      <w:sz w:val="21"/>
                      <w:szCs w:val="21"/>
                      <w:highlight w:val="none"/>
                      <w:u w:val="none" w:color="auto"/>
                      <w:lang w:val="en-US" w:eastAsia="zh-CN" w:bidi="ar-SA"/>
                      <w14:textFill>
                        <w14:solidFill>
                          <w14:schemeClr w14:val="tx1"/>
                        </w14:solidFill>
                      </w14:textFill>
                    </w:rPr>
                    <w:t>0.1472</w:t>
                  </w:r>
                </w:p>
              </w:tc>
              <w:tc>
                <w:tcPr>
                  <w:tcW w:w="787" w:type="pct"/>
                  <w:tcBorders>
                    <w:left w:val="single" w:color="000000" w:sz="4" w:space="0"/>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b w:val="0"/>
                      <w:bCs/>
                      <w:color w:val="000000" w:themeColor="text1"/>
                      <w:kern w:val="2"/>
                      <w:sz w:val="21"/>
                      <w:szCs w:val="21"/>
                      <w:highlight w:val="none"/>
                      <w:u w:val="none" w:color="auto"/>
                      <w:lang w:val="en-US" w:eastAsia="zh-CN" w:bidi="ar-SA"/>
                      <w14:textFill>
                        <w14:solidFill>
                          <w14:schemeClr w14:val="tx1"/>
                        </w14:solidFill>
                      </w14:textFill>
                    </w:rPr>
                    <w:t>0.1443</w:t>
                  </w:r>
                </w:p>
              </w:tc>
              <w:tc>
                <w:tcPr>
                  <w:tcW w:w="889" w:type="pct"/>
                  <w:tcBorders>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b w:val="0"/>
                      <w:bCs/>
                      <w:color w:val="000000" w:themeColor="text1"/>
                      <w:kern w:val="2"/>
                      <w:sz w:val="21"/>
                      <w:szCs w:val="21"/>
                      <w:highlight w:val="none"/>
                      <w:u w:val="none" w:color="auto"/>
                      <w:lang w:val="en-US" w:eastAsia="zh-CN" w:bidi="ar-SA"/>
                      <w14:textFill>
                        <w14:solidFill>
                          <w14:schemeClr w14:val="tx1"/>
                        </w14:solidFill>
                      </w14:textFill>
                    </w:rPr>
                    <w:t>0.16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1089" w:type="pct"/>
                  <w:vMerge w:val="restart"/>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b w:val="0"/>
                      <w:bCs/>
                      <w:color w:val="000000" w:themeColor="text1"/>
                      <w:szCs w:val="21"/>
                      <w:highlight w:val="none"/>
                      <w:u w:val="none" w:color="auto"/>
                      <w:lang w:val="en-US" w:eastAsia="zh-CN"/>
                      <w14:textFill>
                        <w14:solidFill>
                          <w14:schemeClr w14:val="tx1"/>
                        </w14:solidFill>
                      </w14:textFill>
                    </w:rPr>
                  </w:pPr>
                  <w:r>
                    <w:rPr>
                      <w:rFonts w:hint="eastAsia"/>
                      <w:b w:val="0"/>
                      <w:bCs/>
                      <w:color w:val="000000" w:themeColor="text1"/>
                      <w:szCs w:val="21"/>
                      <w:highlight w:val="none"/>
                      <w:u w:val="none" w:color="auto"/>
                      <w:lang w:val="en-US" w:eastAsia="zh-CN"/>
                      <w14:textFill>
                        <w14:solidFill>
                          <w14:schemeClr w14:val="tx1"/>
                        </w14:solidFill>
                      </w14:textFill>
                    </w:rPr>
                    <w:t>晾干工序</w:t>
                  </w:r>
                </w:p>
              </w:tc>
              <w:tc>
                <w:tcPr>
                  <w:tcW w:w="1304" w:type="pct"/>
                  <w:tcBorders>
                    <w:tl2br w:val="nil"/>
                    <w:tr2bl w:val="nil"/>
                  </w:tcBorders>
                  <w:noWrap w:val="0"/>
                  <w:tcMar>
                    <w:top w:w="57" w:type="dxa"/>
                    <w:left w:w="85" w:type="dxa"/>
                    <w:bottom w:w="57" w:type="dxa"/>
                    <w:right w:w="85" w:type="dxa"/>
                  </w:tcMar>
                  <w:vAlign w:val="center"/>
                </w:tcPr>
                <w:p>
                  <w:pPr>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b w:val="0"/>
                      <w:bCs/>
                      <w:color w:val="000000" w:themeColor="text1"/>
                      <w:szCs w:val="21"/>
                      <w:highlight w:val="none"/>
                      <w:lang w:val="en-US" w:eastAsia="zh-CN"/>
                      <w14:textFill>
                        <w14:solidFill>
                          <w14:schemeClr w14:val="tx1"/>
                        </w14:solidFill>
                      </w14:textFill>
                    </w:rPr>
                    <w:t>非甲烷总烃</w:t>
                  </w:r>
                </w:p>
              </w:tc>
              <w:tc>
                <w:tcPr>
                  <w:tcW w:w="929" w:type="pct"/>
                  <w:tcBorders>
                    <w:right w:val="single" w:color="000000" w:sz="4" w:space="0"/>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b w:val="0"/>
                      <w:bCs/>
                      <w:color w:val="000000" w:themeColor="text1"/>
                      <w:kern w:val="2"/>
                      <w:sz w:val="21"/>
                      <w:szCs w:val="21"/>
                      <w:highlight w:val="none"/>
                      <w:u w:val="none" w:color="auto"/>
                      <w:lang w:val="en-US" w:eastAsia="zh-CN" w:bidi="ar-SA"/>
                      <w14:textFill>
                        <w14:solidFill>
                          <w14:schemeClr w14:val="tx1"/>
                        </w14:solidFill>
                      </w14:textFill>
                    </w:rPr>
                    <w:t>0.1263</w:t>
                  </w:r>
                </w:p>
              </w:tc>
              <w:tc>
                <w:tcPr>
                  <w:tcW w:w="787" w:type="pct"/>
                  <w:tcBorders>
                    <w:left w:val="single" w:color="000000" w:sz="4" w:space="0"/>
                    <w:tl2br w:val="nil"/>
                    <w:tr2bl w:val="nil"/>
                  </w:tcBorders>
                  <w:noWrap w:val="0"/>
                  <w:tcMar>
                    <w:top w:w="57" w:type="dxa"/>
                    <w:left w:w="85" w:type="dxa"/>
                    <w:bottom w:w="57" w:type="dxa"/>
                    <w:right w:w="85" w:type="dxa"/>
                  </w:tcMar>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b w:val="0"/>
                      <w:bCs/>
                      <w:color w:val="000000" w:themeColor="text1"/>
                      <w:kern w:val="2"/>
                      <w:sz w:val="21"/>
                      <w:szCs w:val="21"/>
                      <w:highlight w:val="none"/>
                      <w:u w:val="none" w:color="auto"/>
                      <w:lang w:val="en-US" w:eastAsia="zh-CN" w:bidi="ar-SA"/>
                      <w14:textFill>
                        <w14:solidFill>
                          <w14:schemeClr w14:val="tx1"/>
                        </w14:solidFill>
                      </w14:textFill>
                    </w:rPr>
                    <w:t>0.1238</w:t>
                  </w:r>
                </w:p>
              </w:tc>
              <w:tc>
                <w:tcPr>
                  <w:tcW w:w="889" w:type="pct"/>
                  <w:tcBorders>
                    <w:tl2br w:val="nil"/>
                    <w:tr2bl w:val="nil"/>
                  </w:tcBorders>
                  <w:noWrap w:val="0"/>
                  <w:tcMar>
                    <w:top w:w="57" w:type="dxa"/>
                    <w:left w:w="85" w:type="dxa"/>
                    <w:bottom w:w="57" w:type="dxa"/>
                    <w:right w:w="85" w:type="dxa"/>
                  </w:tcMar>
                  <w:vAlign w:val="center"/>
                </w:tcPr>
                <w:p>
                  <w:pPr>
                    <w:widowControl/>
                    <w:jc w:val="center"/>
                    <w:rPr>
                      <w:rFonts w:hint="default" w:ascii="Times New Roman" w:hAnsi="Times New Roman" w:eastAsia="等线" w:cs="Times New Roman"/>
                      <w:b w:val="0"/>
                      <w:bCs/>
                      <w:color w:val="000000" w:themeColor="text1"/>
                      <w:kern w:val="0"/>
                      <w:sz w:val="21"/>
                      <w:szCs w:val="21"/>
                      <w:highlight w:val="none"/>
                      <w:u w:val="none"/>
                      <w:lang w:val="en-US" w:eastAsia="zh-CN" w:bidi="ar-SA"/>
                      <w14:textFill>
                        <w14:solidFill>
                          <w14:schemeClr w14:val="tx1"/>
                        </w14:solidFill>
                      </w14:textFill>
                    </w:rPr>
                  </w:pPr>
                  <w:r>
                    <w:rPr>
                      <w:rFonts w:hint="eastAsia" w:eastAsia="等线" w:cs="Times New Roman"/>
                      <w:b w:val="0"/>
                      <w:bCs/>
                      <w:color w:val="000000" w:themeColor="text1"/>
                      <w:kern w:val="0"/>
                      <w:sz w:val="21"/>
                      <w:szCs w:val="21"/>
                      <w:highlight w:val="none"/>
                      <w:u w:val="none"/>
                      <w:lang w:val="en-US" w:eastAsia="zh-CN" w:bidi="ar-SA"/>
                      <w14:textFill>
                        <w14:solidFill>
                          <w14:schemeClr w14:val="tx1"/>
                        </w14:solidFill>
                      </w14:textFill>
                    </w:rPr>
                    <w:t>0.034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57" w:type="dxa"/>
                  <w:bottom w:w="57" w:type="dxa"/>
                  <w:right w:w="57" w:type="dxa"/>
                </w:tblCellMar>
              </w:tblPrEx>
              <w:trPr>
                <w:cantSplit/>
                <w:trHeight w:val="397" w:hRule="exact"/>
                <w:jc w:val="center"/>
              </w:trPr>
              <w:tc>
                <w:tcPr>
                  <w:tcW w:w="1089" w:type="pct"/>
                  <w:vMerge w:val="continue"/>
                  <w:tcBorders>
                    <w:tl2br w:val="nil"/>
                    <w:tr2bl w:val="nil"/>
                  </w:tcBorders>
                  <w:noWrap w:val="0"/>
                  <w:tcMar>
                    <w:top w:w="57" w:type="dxa"/>
                    <w:left w:w="85" w:type="dxa"/>
                    <w:bottom w:w="57" w:type="dxa"/>
                    <w:right w:w="8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b w:val="0"/>
                      <w:bCs/>
                      <w:color w:val="000000" w:themeColor="text1"/>
                      <w:szCs w:val="21"/>
                      <w:highlight w:val="none"/>
                      <w:u w:val="none" w:color="auto"/>
                      <w:lang w:val="en-US" w:eastAsia="zh-CN"/>
                      <w14:textFill>
                        <w14:solidFill>
                          <w14:schemeClr w14:val="tx1"/>
                        </w14:solidFill>
                      </w14:textFill>
                    </w:rPr>
                  </w:pPr>
                </w:p>
              </w:tc>
              <w:tc>
                <w:tcPr>
                  <w:tcW w:w="1304" w:type="pct"/>
                  <w:tcBorders>
                    <w:tl2br w:val="nil"/>
                    <w:tr2bl w:val="nil"/>
                  </w:tcBorders>
                  <w:noWrap w:val="0"/>
                  <w:tcMar>
                    <w:top w:w="57" w:type="dxa"/>
                    <w:left w:w="85" w:type="dxa"/>
                    <w:bottom w:w="57" w:type="dxa"/>
                    <w:right w:w="85" w:type="dxa"/>
                  </w:tcMar>
                  <w:vAlign w:val="center"/>
                </w:tcPr>
                <w:p>
                  <w:pPr>
                    <w:jc w:val="cente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b w:val="0"/>
                      <w:bCs/>
                      <w:color w:val="000000" w:themeColor="text1"/>
                      <w:szCs w:val="21"/>
                      <w:highlight w:val="none"/>
                      <w:lang w:val="en-US" w:eastAsia="zh-CN"/>
                      <w14:textFill>
                        <w14:solidFill>
                          <w14:schemeClr w14:val="tx1"/>
                        </w14:solidFill>
                      </w14:textFill>
                    </w:rPr>
                    <w:t>二甲苯</w:t>
                  </w:r>
                </w:p>
              </w:tc>
              <w:tc>
                <w:tcPr>
                  <w:tcW w:w="929" w:type="pct"/>
                  <w:tcBorders>
                    <w:right w:val="single" w:color="000000" w:sz="4" w:space="0"/>
                    <w:tl2br w:val="nil"/>
                    <w:tr2bl w:val="nil"/>
                  </w:tcBorders>
                  <w:noWrap w:val="0"/>
                  <w:tcMar>
                    <w:top w:w="57" w:type="dxa"/>
                    <w:left w:w="85" w:type="dxa"/>
                    <w:bottom w:w="57" w:type="dxa"/>
                    <w:right w:w="85" w:type="dxa"/>
                  </w:tcMar>
                  <w:vAlign w:val="center"/>
                </w:tcPr>
                <w:p>
                  <w:pPr>
                    <w:widowControl/>
                    <w:jc w:val="center"/>
                    <w:rPr>
                      <w:rFonts w:hint="default" w:ascii="Times New Roman" w:hAnsi="Times New Roman" w:eastAsia="等线" w:cs="Times New Roman"/>
                      <w:b w:val="0"/>
                      <w:bCs/>
                      <w:color w:val="000000" w:themeColor="text1"/>
                      <w:kern w:val="0"/>
                      <w:sz w:val="21"/>
                      <w:szCs w:val="21"/>
                      <w:highlight w:val="none"/>
                      <w:u w:val="none"/>
                      <w:lang w:val="en-US" w:eastAsia="zh-CN" w:bidi="ar-SA"/>
                      <w14:textFill>
                        <w14:solidFill>
                          <w14:schemeClr w14:val="tx1"/>
                        </w14:solidFill>
                      </w14:textFill>
                    </w:rPr>
                  </w:pPr>
                  <w:r>
                    <w:rPr>
                      <w:rFonts w:hint="eastAsia" w:cs="Times New Roman"/>
                      <w:b w:val="0"/>
                      <w:bCs/>
                      <w:color w:val="000000" w:themeColor="text1"/>
                      <w:kern w:val="2"/>
                      <w:sz w:val="21"/>
                      <w:szCs w:val="21"/>
                      <w:highlight w:val="none"/>
                      <w:u w:val="none" w:color="auto"/>
                      <w:lang w:val="en-US" w:eastAsia="zh-CN" w:bidi="ar-SA"/>
                      <w14:textFill>
                        <w14:solidFill>
                          <w14:schemeClr w14:val="tx1"/>
                        </w14:solidFill>
                      </w14:textFill>
                    </w:rPr>
                    <w:t>0.3436</w:t>
                  </w:r>
                </w:p>
              </w:tc>
              <w:tc>
                <w:tcPr>
                  <w:tcW w:w="787" w:type="pct"/>
                  <w:tcBorders>
                    <w:left w:val="single" w:color="000000" w:sz="4" w:space="0"/>
                    <w:tl2br w:val="nil"/>
                    <w:tr2bl w:val="nil"/>
                  </w:tcBorders>
                  <w:noWrap w:val="0"/>
                  <w:tcMar>
                    <w:top w:w="57" w:type="dxa"/>
                    <w:left w:w="85" w:type="dxa"/>
                    <w:bottom w:w="57" w:type="dxa"/>
                    <w:right w:w="85" w:type="dxa"/>
                  </w:tcMar>
                  <w:vAlign w:val="center"/>
                </w:tcPr>
                <w:p>
                  <w:pPr>
                    <w:widowControl/>
                    <w:jc w:val="center"/>
                    <w:rPr>
                      <w:rFonts w:hint="default" w:ascii="Times New Roman" w:hAnsi="Times New Roman" w:eastAsia="等线" w:cs="Times New Roman"/>
                      <w:b w:val="0"/>
                      <w:bCs/>
                      <w:color w:val="000000" w:themeColor="text1"/>
                      <w:kern w:val="0"/>
                      <w:sz w:val="21"/>
                      <w:szCs w:val="21"/>
                      <w:highlight w:val="none"/>
                      <w:u w:val="none"/>
                      <w:lang w:val="en-US" w:eastAsia="zh-CN" w:bidi="ar-SA"/>
                      <w14:textFill>
                        <w14:solidFill>
                          <w14:schemeClr w14:val="tx1"/>
                        </w14:solidFill>
                      </w14:textFill>
                    </w:rPr>
                  </w:pPr>
                  <w:r>
                    <w:rPr>
                      <w:rFonts w:hint="eastAsia" w:eastAsia="等线" w:cs="Times New Roman"/>
                      <w:b w:val="0"/>
                      <w:bCs/>
                      <w:color w:val="000000" w:themeColor="text1"/>
                      <w:kern w:val="0"/>
                      <w:sz w:val="21"/>
                      <w:szCs w:val="21"/>
                      <w:highlight w:val="none"/>
                      <w:u w:val="none"/>
                      <w:lang w:val="en-US" w:eastAsia="zh-CN" w:bidi="ar-SA"/>
                      <w14:textFill>
                        <w14:solidFill>
                          <w14:schemeClr w14:val="tx1"/>
                        </w14:solidFill>
                      </w14:textFill>
                    </w:rPr>
                    <w:t>0.3367</w:t>
                  </w:r>
                </w:p>
              </w:tc>
              <w:tc>
                <w:tcPr>
                  <w:tcW w:w="889" w:type="pct"/>
                  <w:tcBorders>
                    <w:tl2br w:val="nil"/>
                    <w:tr2bl w:val="nil"/>
                  </w:tcBorders>
                  <w:noWrap w:val="0"/>
                  <w:tcMar>
                    <w:top w:w="57" w:type="dxa"/>
                    <w:left w:w="85" w:type="dxa"/>
                    <w:bottom w:w="57" w:type="dxa"/>
                    <w:right w:w="85" w:type="dxa"/>
                  </w:tcMar>
                  <w:vAlign w:val="center"/>
                </w:tcPr>
                <w:p>
                  <w:pPr>
                    <w:widowControl/>
                    <w:jc w:val="center"/>
                    <w:rPr>
                      <w:rFonts w:hint="default" w:ascii="Times New Roman" w:hAnsi="Times New Roman" w:eastAsia="等线" w:cs="Times New Roman"/>
                      <w:b w:val="0"/>
                      <w:bCs/>
                      <w:color w:val="000000" w:themeColor="text1"/>
                      <w:kern w:val="0"/>
                      <w:sz w:val="21"/>
                      <w:szCs w:val="21"/>
                      <w:highlight w:val="none"/>
                      <w:u w:val="none"/>
                      <w:lang w:val="en-US" w:eastAsia="zh-CN" w:bidi="ar-SA"/>
                      <w14:textFill>
                        <w14:solidFill>
                          <w14:schemeClr w14:val="tx1"/>
                        </w14:solidFill>
                      </w14:textFill>
                    </w:rPr>
                  </w:pPr>
                  <w:r>
                    <w:rPr>
                      <w:rFonts w:hint="eastAsia" w:eastAsia="等线" w:cs="Times New Roman"/>
                      <w:b w:val="0"/>
                      <w:bCs/>
                      <w:color w:val="000000" w:themeColor="text1"/>
                      <w:kern w:val="0"/>
                      <w:sz w:val="21"/>
                      <w:szCs w:val="21"/>
                      <w:highlight w:val="none"/>
                      <w:u w:val="none"/>
                      <w:lang w:val="en-US" w:eastAsia="zh-CN" w:bidi="ar-SA"/>
                      <w14:textFill>
                        <w14:solidFill>
                          <w14:schemeClr w14:val="tx1"/>
                        </w14:solidFill>
                      </w14:textFill>
                    </w:rPr>
                    <w:t>0.094</w:t>
                  </w:r>
                </w:p>
              </w:tc>
            </w:tr>
          </w:tbl>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cs="Times New Roman"/>
                <w:color w:val="000000" w:themeColor="text1"/>
                <w:kern w:val="0"/>
                <w:sz w:val="24"/>
                <w:szCs w:val="24"/>
                <w:highlight w:val="none"/>
                <w:lang w:val="en-US" w:eastAsia="zh-CN" w:bidi="ar-SA"/>
                <w14:textFill>
                  <w14:solidFill>
                    <w14:schemeClr w14:val="tx1"/>
                  </w14:solidFill>
                </w14:textFill>
              </w:rPr>
              <w:t>由上表可知，经密闭喷漆房收集到的废气污染物量为：漆雾0.1234t/a、非甲烷总烃0.1768t/a、二甲苯0.481t/a，未被收集到的污染物：漆雾0.0025t/a、非甲烷总烃0.0036t/a、二甲苯0.0098t/a以无组织形式排放。</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ascii="Times New Roman" w:hAnsi="Times New Roman"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③废气排放情况</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（1）含尘废气</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eastAsia" w:cs="Times New Roman"/>
                <w:color w:val="000000" w:themeColor="text1"/>
                <w:spacing w:val="0"/>
                <w:kern w:val="21"/>
                <w:position w:val="0"/>
                <w:sz w:val="24"/>
                <w:szCs w:val="24"/>
                <w:highlight w:val="none"/>
                <w:lang w:val="en-US" w:eastAsia="zh-CN"/>
                <w14:textFill>
                  <w14:solidFill>
                    <w14:schemeClr w14:val="tx1"/>
                  </w14:solidFill>
                </w14:textFill>
              </w:rPr>
            </w:pP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本项目切割工序、焊接工序和喷砂工序产生的含尘废气经1台覆膜袋式除尘器（TA002）处理后，通过1根15m高排气筒DA002合并排放，覆膜袋式除尘器设计风量为13000m</w:t>
            </w:r>
            <w:r>
              <w:rPr>
                <w:rFonts w:hint="eastAsia" w:cs="Times New Roman"/>
                <w:color w:val="000000" w:themeColor="text1"/>
                <w:spacing w:val="0"/>
                <w:kern w:val="21"/>
                <w:position w:val="0"/>
                <w:sz w:val="24"/>
                <w:szCs w:val="24"/>
                <w:highlight w:val="none"/>
                <w:vertAlign w:val="superscript"/>
                <w:lang w:val="en-US" w:eastAsia="zh-CN"/>
                <w14:textFill>
                  <w14:solidFill>
                    <w14:schemeClr w14:val="tx1"/>
                  </w14:solidFill>
                </w14:textFill>
              </w:rPr>
              <w:t>3</w:t>
            </w:r>
            <w:r>
              <w:rPr>
                <w:rFonts w:hint="eastAsia" w:cs="Times New Roman"/>
                <w:color w:val="000000" w:themeColor="text1"/>
                <w:spacing w:val="0"/>
                <w:kern w:val="21"/>
                <w:position w:val="0"/>
                <w:sz w:val="24"/>
                <w:szCs w:val="24"/>
                <w:highlight w:val="none"/>
                <w:lang w:val="en-US" w:eastAsia="zh-CN"/>
                <w14:textFill>
                  <w14:solidFill>
                    <w14:schemeClr w14:val="tx1"/>
                  </w14:solidFill>
                </w14:textFill>
              </w:rPr>
              <w:t>/h，覆膜袋式除尘器对下料、焊接、喷砂工序产生的颗粒物处理效率均以99%计，废气产排情况如下表所示。</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cs="Times New Roman"/>
                <w:color w:val="000000" w:themeColor="text1"/>
                <w:spacing w:val="0"/>
                <w:kern w:val="21"/>
                <w:position w:val="0"/>
                <w:sz w:val="24"/>
                <w:szCs w:val="24"/>
                <w:highlight w:val="yellow"/>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460" w:lineRule="exact"/>
              <w:textAlignment w:val="auto"/>
              <w:rPr>
                <w:rFonts w:hint="eastAsia"/>
                <w:color w:val="000000" w:themeColor="text1"/>
                <w:kern w:val="0"/>
                <w:sz w:val="24"/>
                <w:highlight w:val="none"/>
                <w14:textFill>
                  <w14:solidFill>
                    <w14:schemeClr w14:val="tx1"/>
                  </w14:solidFill>
                </w14:textFill>
              </w:rPr>
            </w:pPr>
          </w:p>
        </w:tc>
      </w:tr>
    </w:tbl>
    <w:p>
      <w:pPr>
        <w:pStyle w:val="13"/>
        <w:adjustRightInd w:val="0"/>
        <w:snapToGrid w:val="0"/>
        <w:spacing w:before="0" w:beforeAutospacing="0" w:after="0" w:afterAutospacing="0"/>
        <w:jc w:val="center"/>
        <w:rPr>
          <w:rFonts w:hint="eastAsia" w:ascii="宋体" w:hAnsi="宋体" w:cs="宋体"/>
          <w:bCs/>
          <w:color w:val="auto"/>
          <w:sz w:val="21"/>
          <w:szCs w:val="21"/>
          <w:highlight w:val="yellow"/>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tbl>
      <w:tblPr>
        <w:tblStyle w:val="15"/>
        <w:tblW w:w="505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88"/>
        <w:gridCol w:w="129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06" w:hRule="atLeast"/>
          <w:jc w:val="center"/>
        </w:trPr>
        <w:tc>
          <w:tcPr>
            <w:tcW w:w="287" w:type="pct"/>
            <w:noWrap w:val="0"/>
            <w:tcMar>
              <w:left w:w="28" w:type="dxa"/>
              <w:right w:w="28" w:type="dxa"/>
            </w:tcMar>
            <w:vAlign w:val="center"/>
          </w:tcPr>
          <w:p>
            <w:pPr>
              <w:pStyle w:val="13"/>
              <w:adjustRightInd w:val="0"/>
              <w:snapToGrid w:val="0"/>
              <w:spacing w:before="0" w:beforeAutospacing="0" w:after="0" w:afterAutospacing="0"/>
              <w:jc w:val="center"/>
              <w:rPr>
                <w:rFonts w:hint="eastAsia" w:ascii="宋体" w:hAnsi="宋体" w:cs="宋体"/>
                <w:bCs/>
                <w:color w:val="auto"/>
                <w:sz w:val="21"/>
                <w:szCs w:val="21"/>
                <w:highlight w:val="yellow"/>
              </w:rPr>
            </w:pPr>
          </w:p>
        </w:tc>
        <w:tc>
          <w:tcPr>
            <w:tcW w:w="4712" w:type="pct"/>
            <w:noWrap w:val="0"/>
            <w:vAlign w:val="top"/>
          </w:tcPr>
          <w:p>
            <w:pPr>
              <w:spacing w:line="520" w:lineRule="exact"/>
              <w:ind w:firstLine="480" w:firstLineChars="200"/>
              <w:rPr>
                <w:rFonts w:eastAsia="黑体"/>
                <w:bCs/>
                <w:color w:val="auto"/>
                <w:sz w:val="24"/>
                <w:highlight w:val="none"/>
              </w:rPr>
            </w:pPr>
            <w:r>
              <w:rPr>
                <w:rFonts w:eastAsia="黑体"/>
                <w:bCs/>
                <w:color w:val="auto"/>
                <w:sz w:val="24"/>
                <w:highlight w:val="none"/>
              </w:rPr>
              <w:t>表</w:t>
            </w:r>
            <w:r>
              <w:rPr>
                <w:rFonts w:hint="eastAsia" w:eastAsia="黑体"/>
                <w:bCs/>
                <w:color w:val="auto"/>
                <w:sz w:val="24"/>
                <w:highlight w:val="none"/>
                <w:lang w:val="en-US" w:eastAsia="zh-CN"/>
              </w:rPr>
              <w:t>37</w:t>
            </w:r>
            <w:r>
              <w:rPr>
                <w:rFonts w:eastAsia="黑体"/>
                <w:bCs/>
                <w:color w:val="auto"/>
                <w:sz w:val="24"/>
                <w:highlight w:val="none"/>
              </w:rPr>
              <w:t xml:space="preserve">                       </w:t>
            </w:r>
            <w:r>
              <w:rPr>
                <w:rFonts w:hint="eastAsia" w:eastAsia="黑体"/>
                <w:bCs/>
                <w:color w:val="auto"/>
                <w:sz w:val="24"/>
                <w:highlight w:val="none"/>
                <w:lang w:val="en-US" w:eastAsia="zh-CN"/>
              </w:rPr>
              <w:t xml:space="preserve">   </w:t>
            </w:r>
            <w:r>
              <w:rPr>
                <w:rFonts w:eastAsia="黑体"/>
                <w:bCs/>
                <w:color w:val="auto"/>
                <w:sz w:val="24"/>
                <w:highlight w:val="none"/>
              </w:rPr>
              <w:t xml:space="preserve">  本项目</w:t>
            </w:r>
            <w:r>
              <w:rPr>
                <w:rFonts w:hint="eastAsia" w:eastAsia="黑体"/>
                <w:bCs/>
                <w:color w:val="auto"/>
                <w:sz w:val="24"/>
                <w:highlight w:val="none"/>
                <w:lang w:val="en-US" w:eastAsia="zh-CN"/>
              </w:rPr>
              <w:t>含尘废气</w:t>
            </w:r>
            <w:r>
              <w:rPr>
                <w:rFonts w:eastAsia="黑体"/>
                <w:bCs/>
                <w:color w:val="auto"/>
                <w:sz w:val="24"/>
                <w:highlight w:val="none"/>
              </w:rPr>
              <w:t>产排情况一览表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565"/>
              <w:gridCol w:w="1259"/>
              <w:gridCol w:w="995"/>
              <w:gridCol w:w="979"/>
              <w:gridCol w:w="952"/>
              <w:gridCol w:w="968"/>
              <w:gridCol w:w="889"/>
              <w:gridCol w:w="1091"/>
              <w:gridCol w:w="897"/>
              <w:gridCol w:w="1229"/>
              <w:gridCol w:w="873"/>
              <w:gridCol w:w="102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65" w:type="dxa"/>
                  <w:vMerge w:val="restart"/>
                  <w:tcBorders>
                    <w:bottom w:val="single" w:color="auto" w:sz="4" w:space="0"/>
                  </w:tcBorders>
                  <w:noWrap/>
                  <w:vAlign w:val="center"/>
                </w:tcPr>
                <w:p>
                  <w:pPr>
                    <w:adjustRightInd w:val="0"/>
                    <w:snapToGrid w:val="0"/>
                    <w:jc w:val="center"/>
                    <w:textAlignment w:val="baseline"/>
                    <w:rPr>
                      <w:b/>
                      <w:color w:val="auto"/>
                      <w:kern w:val="0"/>
                      <w:szCs w:val="21"/>
                      <w:highlight w:val="none"/>
                      <w:lang w:val="pt-BR"/>
                    </w:rPr>
                  </w:pPr>
                  <w:r>
                    <w:rPr>
                      <w:b/>
                      <w:color w:val="auto"/>
                      <w:kern w:val="0"/>
                      <w:szCs w:val="21"/>
                      <w:highlight w:val="none"/>
                      <w:lang w:val="pt-BR"/>
                    </w:rPr>
                    <w:t>污染源</w:t>
                  </w:r>
                </w:p>
              </w:tc>
              <w:tc>
                <w:tcPr>
                  <w:tcW w:w="1259" w:type="dxa"/>
                  <w:vMerge w:val="restart"/>
                  <w:tcBorders>
                    <w:bottom w:val="single" w:color="auto" w:sz="4" w:space="0"/>
                  </w:tcBorders>
                  <w:noWrap/>
                  <w:vAlign w:val="center"/>
                </w:tcPr>
                <w:p>
                  <w:pPr>
                    <w:adjustRightInd w:val="0"/>
                    <w:snapToGrid w:val="0"/>
                    <w:jc w:val="center"/>
                    <w:textAlignment w:val="baseline"/>
                    <w:rPr>
                      <w:b/>
                      <w:color w:val="auto"/>
                      <w:kern w:val="0"/>
                      <w:szCs w:val="21"/>
                      <w:highlight w:val="none"/>
                      <w:lang w:val="pt-BR"/>
                    </w:rPr>
                  </w:pPr>
                  <w:r>
                    <w:rPr>
                      <w:b/>
                      <w:color w:val="auto"/>
                      <w:kern w:val="0"/>
                      <w:szCs w:val="21"/>
                      <w:highlight w:val="none"/>
                      <w:lang w:val="pt-BR"/>
                    </w:rPr>
                    <w:t>污染因子</w:t>
                  </w:r>
                </w:p>
              </w:tc>
              <w:tc>
                <w:tcPr>
                  <w:tcW w:w="5874" w:type="dxa"/>
                  <w:gridSpan w:val="6"/>
                  <w:tcBorders>
                    <w:bottom w:val="single" w:color="auto" w:sz="4" w:space="0"/>
                  </w:tcBorders>
                  <w:vAlign w:val="center"/>
                </w:tcPr>
                <w:p>
                  <w:pPr>
                    <w:adjustRightInd w:val="0"/>
                    <w:snapToGrid w:val="0"/>
                    <w:jc w:val="center"/>
                    <w:textAlignment w:val="baseline"/>
                    <w:rPr>
                      <w:b/>
                      <w:color w:val="auto"/>
                      <w:kern w:val="0"/>
                      <w:szCs w:val="21"/>
                      <w:highlight w:val="none"/>
                      <w:lang w:val="pt-BR"/>
                    </w:rPr>
                  </w:pPr>
                  <w:r>
                    <w:rPr>
                      <w:b/>
                      <w:color w:val="auto"/>
                      <w:kern w:val="0"/>
                      <w:szCs w:val="21"/>
                      <w:highlight w:val="none"/>
                      <w:lang w:val="pt-BR"/>
                    </w:rPr>
                    <w:t>产生情况</w:t>
                  </w:r>
                </w:p>
              </w:tc>
              <w:tc>
                <w:tcPr>
                  <w:tcW w:w="4025" w:type="dxa"/>
                  <w:gridSpan w:val="4"/>
                  <w:tcBorders>
                    <w:bottom w:val="single" w:color="auto" w:sz="4" w:space="0"/>
                  </w:tcBorders>
                  <w:vAlign w:val="center"/>
                </w:tcPr>
                <w:p>
                  <w:pPr>
                    <w:adjustRightInd w:val="0"/>
                    <w:snapToGrid w:val="0"/>
                    <w:jc w:val="center"/>
                    <w:textAlignment w:val="baseline"/>
                    <w:rPr>
                      <w:b/>
                      <w:color w:val="auto"/>
                      <w:kern w:val="0"/>
                      <w:szCs w:val="21"/>
                      <w:highlight w:val="none"/>
                    </w:rPr>
                  </w:pPr>
                  <w:r>
                    <w:rPr>
                      <w:rFonts w:hint="eastAsia"/>
                      <w:b/>
                      <w:color w:val="auto"/>
                      <w:kern w:val="0"/>
                      <w:szCs w:val="21"/>
                      <w:highlight w:val="none"/>
                      <w:lang w:val="en-US" w:eastAsia="zh-CN"/>
                    </w:rPr>
                    <w:t>袋式除尘器处理后</w:t>
                  </w:r>
                  <w:r>
                    <w:rPr>
                      <w:b/>
                      <w:color w:val="auto"/>
                      <w:kern w:val="0"/>
                      <w:szCs w:val="21"/>
                      <w:highlight w:val="none"/>
                    </w:rPr>
                    <w:t>排放情况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65" w:type="dxa"/>
                  <w:vMerge w:val="continue"/>
                  <w:tcBorders>
                    <w:top w:val="single" w:color="auto" w:sz="4" w:space="0"/>
                    <w:bottom w:val="single" w:color="auto" w:sz="4" w:space="0"/>
                  </w:tcBorders>
                  <w:noWrap/>
                  <w:vAlign w:val="center"/>
                </w:tcPr>
                <w:p>
                  <w:pPr>
                    <w:adjustRightInd w:val="0"/>
                    <w:snapToGrid w:val="0"/>
                    <w:jc w:val="center"/>
                    <w:textAlignment w:val="baseline"/>
                    <w:rPr>
                      <w:b/>
                      <w:color w:val="auto"/>
                      <w:kern w:val="0"/>
                      <w:szCs w:val="21"/>
                      <w:highlight w:val="none"/>
                      <w:lang w:val="pt-BR"/>
                    </w:rPr>
                  </w:pPr>
                </w:p>
              </w:tc>
              <w:tc>
                <w:tcPr>
                  <w:tcW w:w="1259" w:type="dxa"/>
                  <w:vMerge w:val="continue"/>
                  <w:tcBorders>
                    <w:top w:val="single" w:color="auto" w:sz="4" w:space="0"/>
                    <w:bottom w:val="single" w:color="auto" w:sz="4" w:space="0"/>
                  </w:tcBorders>
                  <w:noWrap/>
                  <w:vAlign w:val="center"/>
                </w:tcPr>
                <w:p>
                  <w:pPr>
                    <w:adjustRightInd w:val="0"/>
                    <w:snapToGrid w:val="0"/>
                    <w:jc w:val="center"/>
                    <w:textAlignment w:val="baseline"/>
                    <w:rPr>
                      <w:b/>
                      <w:color w:val="auto"/>
                      <w:kern w:val="0"/>
                      <w:szCs w:val="21"/>
                      <w:highlight w:val="none"/>
                      <w:lang w:val="pt-BR"/>
                    </w:rPr>
                  </w:pPr>
                </w:p>
              </w:tc>
              <w:tc>
                <w:tcPr>
                  <w:tcW w:w="995" w:type="dxa"/>
                  <w:tcBorders>
                    <w:top w:val="single" w:color="auto" w:sz="4" w:space="0"/>
                    <w:bottom w:val="single" w:color="auto" w:sz="4" w:space="0"/>
                  </w:tcBorders>
                  <w:noWrap/>
                  <w:vAlign w:val="center"/>
                </w:tcPr>
                <w:p>
                  <w:pPr>
                    <w:adjustRightInd w:val="0"/>
                    <w:snapToGrid w:val="0"/>
                    <w:jc w:val="center"/>
                    <w:textAlignment w:val="baseline"/>
                    <w:rPr>
                      <w:b/>
                      <w:color w:val="auto"/>
                      <w:kern w:val="0"/>
                      <w:szCs w:val="21"/>
                      <w:highlight w:val="none"/>
                    </w:rPr>
                  </w:pPr>
                  <w:r>
                    <w:rPr>
                      <w:b/>
                      <w:color w:val="auto"/>
                      <w:kern w:val="0"/>
                      <w:szCs w:val="21"/>
                      <w:highlight w:val="none"/>
                      <w:lang w:val="pt-BR"/>
                    </w:rPr>
                    <w:t>产生量(t/a)</w:t>
                  </w:r>
                </w:p>
              </w:tc>
              <w:tc>
                <w:tcPr>
                  <w:tcW w:w="979" w:type="dxa"/>
                  <w:tcBorders>
                    <w:top w:val="single" w:color="auto" w:sz="4" w:space="0"/>
                    <w:bottom w:val="single" w:color="auto" w:sz="4" w:space="0"/>
                  </w:tcBorders>
                  <w:vAlign w:val="center"/>
                </w:tcPr>
                <w:p>
                  <w:pPr>
                    <w:adjustRightInd w:val="0"/>
                    <w:snapToGrid w:val="0"/>
                    <w:jc w:val="center"/>
                    <w:textAlignment w:val="baseline"/>
                    <w:rPr>
                      <w:b/>
                      <w:color w:val="auto"/>
                      <w:kern w:val="0"/>
                      <w:szCs w:val="21"/>
                      <w:highlight w:val="none"/>
                    </w:rPr>
                  </w:pPr>
                  <w:r>
                    <w:rPr>
                      <w:b/>
                      <w:color w:val="auto"/>
                      <w:kern w:val="0"/>
                      <w:szCs w:val="21"/>
                      <w:highlight w:val="none"/>
                    </w:rPr>
                    <w:t>收集量</w:t>
                  </w:r>
                  <w:r>
                    <w:rPr>
                      <w:b/>
                      <w:color w:val="auto"/>
                      <w:kern w:val="0"/>
                      <w:szCs w:val="21"/>
                      <w:highlight w:val="none"/>
                      <w:lang w:val="pt-BR"/>
                    </w:rPr>
                    <w:t>(t/a)</w:t>
                  </w:r>
                </w:p>
              </w:tc>
              <w:tc>
                <w:tcPr>
                  <w:tcW w:w="952" w:type="dxa"/>
                  <w:tcBorders>
                    <w:top w:val="single" w:color="auto" w:sz="4" w:space="0"/>
                    <w:bottom w:val="single" w:color="auto" w:sz="4" w:space="0"/>
                  </w:tcBorders>
                  <w:noWrap/>
                  <w:vAlign w:val="center"/>
                </w:tcPr>
                <w:p>
                  <w:pPr>
                    <w:adjustRightInd w:val="0"/>
                    <w:snapToGrid w:val="0"/>
                    <w:jc w:val="center"/>
                    <w:textAlignment w:val="baseline"/>
                    <w:rPr>
                      <w:b/>
                      <w:color w:val="auto"/>
                      <w:kern w:val="0"/>
                      <w:szCs w:val="21"/>
                      <w:highlight w:val="none"/>
                    </w:rPr>
                  </w:pPr>
                  <w:r>
                    <w:rPr>
                      <w:b/>
                      <w:color w:val="auto"/>
                      <w:kern w:val="0"/>
                      <w:szCs w:val="21"/>
                      <w:highlight w:val="none"/>
                    </w:rPr>
                    <w:t>速率(kg/h)</w:t>
                  </w:r>
                </w:p>
              </w:tc>
              <w:tc>
                <w:tcPr>
                  <w:tcW w:w="968" w:type="dxa"/>
                  <w:tcBorders>
                    <w:top w:val="single" w:color="auto" w:sz="4" w:space="0"/>
                    <w:bottom w:val="single" w:color="auto" w:sz="4" w:space="0"/>
                  </w:tcBorders>
                  <w:noWrap/>
                  <w:vAlign w:val="center"/>
                </w:tcPr>
                <w:p>
                  <w:pPr>
                    <w:adjustRightInd w:val="0"/>
                    <w:snapToGrid w:val="0"/>
                    <w:jc w:val="center"/>
                    <w:textAlignment w:val="baseline"/>
                    <w:rPr>
                      <w:b/>
                      <w:color w:val="auto"/>
                      <w:kern w:val="0"/>
                      <w:szCs w:val="21"/>
                      <w:highlight w:val="none"/>
                    </w:rPr>
                  </w:pPr>
                  <w:r>
                    <w:rPr>
                      <w:b/>
                      <w:color w:val="auto"/>
                      <w:kern w:val="0"/>
                      <w:szCs w:val="21"/>
                      <w:highlight w:val="none"/>
                    </w:rPr>
                    <w:t>浓度(mg/m</w:t>
                  </w:r>
                  <w:r>
                    <w:rPr>
                      <w:b/>
                      <w:color w:val="auto"/>
                      <w:kern w:val="0"/>
                      <w:szCs w:val="21"/>
                      <w:highlight w:val="none"/>
                      <w:vertAlign w:val="superscript"/>
                    </w:rPr>
                    <w:t>3</w:t>
                  </w:r>
                  <w:r>
                    <w:rPr>
                      <w:b/>
                      <w:color w:val="auto"/>
                      <w:kern w:val="0"/>
                      <w:szCs w:val="21"/>
                      <w:highlight w:val="none"/>
                    </w:rPr>
                    <w:t>)</w:t>
                  </w:r>
                </w:p>
              </w:tc>
              <w:tc>
                <w:tcPr>
                  <w:tcW w:w="889" w:type="dxa"/>
                  <w:tcBorders>
                    <w:top w:val="single" w:color="auto" w:sz="4" w:space="0"/>
                    <w:bottom w:val="single" w:color="auto" w:sz="4" w:space="0"/>
                  </w:tcBorders>
                  <w:noWrap/>
                  <w:vAlign w:val="center"/>
                </w:tcPr>
                <w:p>
                  <w:pPr>
                    <w:adjustRightInd w:val="0"/>
                    <w:snapToGrid w:val="0"/>
                    <w:jc w:val="center"/>
                    <w:textAlignment w:val="baseline"/>
                    <w:rPr>
                      <w:b/>
                      <w:color w:val="auto"/>
                      <w:kern w:val="0"/>
                      <w:szCs w:val="21"/>
                      <w:highlight w:val="none"/>
                      <w:lang w:val="pt-BR"/>
                    </w:rPr>
                  </w:pPr>
                  <w:r>
                    <w:rPr>
                      <w:b/>
                      <w:color w:val="auto"/>
                      <w:kern w:val="0"/>
                      <w:szCs w:val="21"/>
                      <w:highlight w:val="none"/>
                      <w:lang w:val="pt-BR"/>
                    </w:rPr>
                    <w:t>工作时间（h/a）</w:t>
                  </w:r>
                </w:p>
              </w:tc>
              <w:tc>
                <w:tcPr>
                  <w:tcW w:w="1091" w:type="dxa"/>
                  <w:tcBorders>
                    <w:top w:val="single" w:color="auto" w:sz="4" w:space="0"/>
                    <w:bottom w:val="single" w:color="auto" w:sz="4" w:space="0"/>
                  </w:tcBorders>
                  <w:noWrap/>
                  <w:vAlign w:val="center"/>
                </w:tcPr>
                <w:p>
                  <w:pPr>
                    <w:jc w:val="center"/>
                    <w:rPr>
                      <w:b/>
                      <w:color w:val="auto"/>
                      <w:spacing w:val="-4"/>
                      <w:szCs w:val="21"/>
                      <w:highlight w:val="none"/>
                    </w:rPr>
                  </w:pPr>
                  <w:r>
                    <w:rPr>
                      <w:b/>
                      <w:color w:val="auto"/>
                      <w:spacing w:val="-4"/>
                      <w:szCs w:val="21"/>
                      <w:highlight w:val="none"/>
                    </w:rPr>
                    <w:t>风机风量（m</w:t>
                  </w:r>
                  <w:r>
                    <w:rPr>
                      <w:b/>
                      <w:color w:val="auto"/>
                      <w:spacing w:val="-4"/>
                      <w:szCs w:val="21"/>
                      <w:highlight w:val="none"/>
                      <w:vertAlign w:val="superscript"/>
                    </w:rPr>
                    <w:t>3</w:t>
                  </w:r>
                  <w:r>
                    <w:rPr>
                      <w:b/>
                      <w:color w:val="auto"/>
                      <w:spacing w:val="-4"/>
                      <w:szCs w:val="21"/>
                      <w:highlight w:val="none"/>
                    </w:rPr>
                    <w:t>/h）</w:t>
                  </w:r>
                </w:p>
              </w:tc>
              <w:tc>
                <w:tcPr>
                  <w:tcW w:w="897" w:type="dxa"/>
                  <w:tcBorders>
                    <w:top w:val="single" w:color="auto" w:sz="4" w:space="0"/>
                    <w:bottom w:val="single" w:color="auto" w:sz="4" w:space="0"/>
                  </w:tcBorders>
                  <w:noWrap/>
                  <w:vAlign w:val="center"/>
                </w:tcPr>
                <w:p>
                  <w:pPr>
                    <w:adjustRightInd w:val="0"/>
                    <w:snapToGrid w:val="0"/>
                    <w:jc w:val="center"/>
                    <w:textAlignment w:val="baseline"/>
                    <w:rPr>
                      <w:b/>
                      <w:color w:val="auto"/>
                      <w:kern w:val="0"/>
                      <w:szCs w:val="21"/>
                      <w:highlight w:val="none"/>
                      <w:lang w:val="pt-BR"/>
                    </w:rPr>
                  </w:pPr>
                  <w:r>
                    <w:rPr>
                      <w:b/>
                      <w:color w:val="auto"/>
                      <w:kern w:val="0"/>
                      <w:szCs w:val="21"/>
                      <w:highlight w:val="none"/>
                      <w:lang w:val="pt-BR"/>
                    </w:rPr>
                    <w:t>处理效率</w:t>
                  </w:r>
                </w:p>
              </w:tc>
              <w:tc>
                <w:tcPr>
                  <w:tcW w:w="1229" w:type="dxa"/>
                  <w:tcBorders>
                    <w:top w:val="single" w:color="auto" w:sz="4" w:space="0"/>
                    <w:bottom w:val="single" w:color="auto" w:sz="4" w:space="0"/>
                  </w:tcBorders>
                  <w:noWrap/>
                  <w:vAlign w:val="center"/>
                </w:tcPr>
                <w:p>
                  <w:pPr>
                    <w:adjustRightInd w:val="0"/>
                    <w:snapToGrid w:val="0"/>
                    <w:jc w:val="center"/>
                    <w:textAlignment w:val="baseline"/>
                    <w:rPr>
                      <w:b/>
                      <w:color w:val="auto"/>
                      <w:kern w:val="0"/>
                      <w:szCs w:val="21"/>
                      <w:highlight w:val="none"/>
                    </w:rPr>
                  </w:pPr>
                  <w:r>
                    <w:rPr>
                      <w:b/>
                      <w:color w:val="auto"/>
                      <w:kern w:val="0"/>
                      <w:szCs w:val="21"/>
                      <w:highlight w:val="none"/>
                      <w:lang w:val="pt-BR"/>
                    </w:rPr>
                    <w:t>排放量</w:t>
                  </w:r>
                  <w:r>
                    <w:rPr>
                      <w:b/>
                      <w:color w:val="auto"/>
                      <w:kern w:val="0"/>
                      <w:szCs w:val="21"/>
                      <w:highlight w:val="none"/>
                    </w:rPr>
                    <w:t>(t/a)</w:t>
                  </w:r>
                </w:p>
              </w:tc>
              <w:tc>
                <w:tcPr>
                  <w:tcW w:w="873" w:type="dxa"/>
                  <w:tcBorders>
                    <w:top w:val="single" w:color="auto" w:sz="4" w:space="0"/>
                    <w:bottom w:val="single" w:color="auto" w:sz="4" w:space="0"/>
                  </w:tcBorders>
                  <w:noWrap/>
                  <w:vAlign w:val="center"/>
                </w:tcPr>
                <w:p>
                  <w:pPr>
                    <w:adjustRightInd w:val="0"/>
                    <w:snapToGrid w:val="0"/>
                    <w:jc w:val="center"/>
                    <w:textAlignment w:val="baseline"/>
                    <w:rPr>
                      <w:b/>
                      <w:color w:val="auto"/>
                      <w:kern w:val="0"/>
                      <w:szCs w:val="21"/>
                      <w:highlight w:val="none"/>
                    </w:rPr>
                  </w:pPr>
                  <w:r>
                    <w:rPr>
                      <w:b/>
                      <w:color w:val="auto"/>
                      <w:kern w:val="0"/>
                      <w:szCs w:val="21"/>
                      <w:highlight w:val="none"/>
                    </w:rPr>
                    <w:t>速率(kg/h)</w:t>
                  </w:r>
                </w:p>
              </w:tc>
              <w:tc>
                <w:tcPr>
                  <w:tcW w:w="1026" w:type="dxa"/>
                  <w:tcBorders>
                    <w:top w:val="single" w:color="auto" w:sz="4" w:space="0"/>
                    <w:bottom w:val="single" w:color="auto" w:sz="4" w:space="0"/>
                  </w:tcBorders>
                  <w:noWrap/>
                  <w:vAlign w:val="center"/>
                </w:tcPr>
                <w:p>
                  <w:pPr>
                    <w:adjustRightInd w:val="0"/>
                    <w:snapToGrid w:val="0"/>
                    <w:jc w:val="center"/>
                    <w:textAlignment w:val="baseline"/>
                    <w:rPr>
                      <w:b/>
                      <w:color w:val="auto"/>
                      <w:kern w:val="0"/>
                      <w:szCs w:val="21"/>
                      <w:highlight w:val="none"/>
                    </w:rPr>
                  </w:pPr>
                  <w:r>
                    <w:rPr>
                      <w:b/>
                      <w:color w:val="auto"/>
                      <w:kern w:val="0"/>
                      <w:szCs w:val="21"/>
                      <w:highlight w:val="none"/>
                    </w:rPr>
                    <w:t>浓度(mg/m</w:t>
                  </w:r>
                  <w:r>
                    <w:rPr>
                      <w:b/>
                      <w:color w:val="auto"/>
                      <w:kern w:val="0"/>
                      <w:szCs w:val="21"/>
                      <w:highlight w:val="none"/>
                      <w:vertAlign w:val="superscript"/>
                    </w:rPr>
                    <w:t>3</w:t>
                  </w:r>
                  <w:r>
                    <w:rPr>
                      <w:b/>
                      <w:color w:val="auto"/>
                      <w:kern w:val="0"/>
                      <w:szCs w:val="21"/>
                      <w:highlight w:val="none"/>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65" w:type="dxa"/>
                  <w:tcBorders>
                    <w:top w:val="single" w:color="auto" w:sz="4" w:space="0"/>
                    <w:bottom w:val="single" w:color="auto" w:sz="4" w:space="0"/>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切割工序</w:t>
                  </w:r>
                </w:p>
              </w:tc>
              <w:tc>
                <w:tcPr>
                  <w:tcW w:w="1259" w:type="dxa"/>
                  <w:tcBorders>
                    <w:top w:val="single" w:color="auto" w:sz="4" w:space="0"/>
                    <w:bottom w:val="single" w:color="auto" w:sz="4" w:space="0"/>
                  </w:tcBorders>
                  <w:noWrap/>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颗粒物</w:t>
                  </w:r>
                </w:p>
              </w:tc>
              <w:tc>
                <w:tcPr>
                  <w:tcW w:w="995" w:type="dxa"/>
                  <w:tcBorders>
                    <w:top w:val="single" w:color="auto" w:sz="4" w:space="0"/>
                    <w:bottom w:val="single" w:color="auto" w:sz="4" w:space="0"/>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1.815</w:t>
                  </w:r>
                </w:p>
              </w:tc>
              <w:tc>
                <w:tcPr>
                  <w:tcW w:w="979" w:type="dxa"/>
                  <w:tcBorders>
                    <w:top w:val="single" w:color="auto" w:sz="4" w:space="0"/>
                    <w:bottom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1.7787</w:t>
                  </w:r>
                </w:p>
              </w:tc>
              <w:tc>
                <w:tcPr>
                  <w:tcW w:w="952" w:type="dxa"/>
                  <w:tcBorders>
                    <w:top w:val="single" w:color="auto" w:sz="4" w:space="0"/>
                    <w:bottom w:val="single" w:color="auto" w:sz="4" w:space="0"/>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0.494</w:t>
                  </w:r>
                </w:p>
              </w:tc>
              <w:tc>
                <w:tcPr>
                  <w:tcW w:w="968" w:type="dxa"/>
                  <w:vMerge w:val="restart"/>
                  <w:tcBorders>
                    <w:top w:val="single" w:color="auto" w:sz="4" w:space="0"/>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155</w:t>
                  </w:r>
                </w:p>
              </w:tc>
              <w:tc>
                <w:tcPr>
                  <w:tcW w:w="889" w:type="dxa"/>
                  <w:tcBorders>
                    <w:top w:val="single" w:color="auto" w:sz="4" w:space="0"/>
                    <w:bottom w:val="single" w:color="auto" w:sz="4" w:space="0"/>
                  </w:tcBorders>
                  <w:noWrap/>
                  <w:vAlign w:val="center"/>
                </w:tcPr>
                <w:p>
                  <w:pPr>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3600</w:t>
                  </w:r>
                </w:p>
              </w:tc>
              <w:tc>
                <w:tcPr>
                  <w:tcW w:w="1091" w:type="dxa"/>
                  <w:vMerge w:val="restart"/>
                  <w:tcBorders>
                    <w:top w:val="single" w:color="auto" w:sz="4" w:space="0"/>
                  </w:tcBorders>
                  <w:noWrap/>
                  <w:vAlign w:val="center"/>
                </w:tcPr>
                <w:p>
                  <w:pPr>
                    <w:adjustRightInd w:val="0"/>
                    <w:snapToGrid w:val="0"/>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13000</w:t>
                  </w:r>
                </w:p>
              </w:tc>
              <w:tc>
                <w:tcPr>
                  <w:tcW w:w="897" w:type="dxa"/>
                  <w:vMerge w:val="restart"/>
                  <w:tcBorders>
                    <w:top w:val="single" w:color="auto" w:sz="4" w:space="0"/>
                  </w:tcBorders>
                  <w:noWrap/>
                  <w:vAlign w:val="center"/>
                </w:tcPr>
                <w:p>
                  <w:pPr>
                    <w:adjustRightInd w:val="0"/>
                    <w:snapToGrid w:val="0"/>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99%</w:t>
                  </w:r>
                </w:p>
              </w:tc>
              <w:tc>
                <w:tcPr>
                  <w:tcW w:w="1229" w:type="dxa"/>
                  <w:vMerge w:val="restart"/>
                  <w:tcBorders>
                    <w:top w:val="single" w:color="auto" w:sz="4" w:space="0"/>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0.0537</w:t>
                  </w:r>
                </w:p>
              </w:tc>
              <w:tc>
                <w:tcPr>
                  <w:tcW w:w="873" w:type="dxa"/>
                  <w:vMerge w:val="restart"/>
                  <w:tcBorders>
                    <w:top w:val="single" w:color="auto" w:sz="4" w:space="0"/>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0.02</w:t>
                  </w:r>
                </w:p>
              </w:tc>
              <w:tc>
                <w:tcPr>
                  <w:tcW w:w="1026" w:type="dxa"/>
                  <w:vMerge w:val="restart"/>
                  <w:tcBorders>
                    <w:top w:val="single" w:color="auto" w:sz="4" w:space="0"/>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65" w:type="dxa"/>
                  <w:tcBorders>
                    <w:top w:val="single" w:color="auto" w:sz="4" w:space="0"/>
                    <w:bottom w:val="single" w:color="auto" w:sz="4" w:space="0"/>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焊接工序</w:t>
                  </w:r>
                </w:p>
              </w:tc>
              <w:tc>
                <w:tcPr>
                  <w:tcW w:w="1259" w:type="dxa"/>
                  <w:tcBorders>
                    <w:top w:val="single" w:color="auto" w:sz="4" w:space="0"/>
                    <w:bottom w:val="single" w:color="auto" w:sz="4" w:space="0"/>
                  </w:tcBorders>
                  <w:noWrap/>
                  <w:vAlign w:val="center"/>
                </w:tcPr>
                <w:p>
                  <w:pPr>
                    <w:jc w:val="center"/>
                    <w:rPr>
                      <w:color w:val="auto"/>
                      <w:szCs w:val="21"/>
                      <w:highlight w:val="none"/>
                      <w:lang w:val="pt-BR"/>
                    </w:rPr>
                  </w:pPr>
                  <w:r>
                    <w:rPr>
                      <w:rFonts w:hint="eastAsia"/>
                      <w:color w:val="auto"/>
                      <w:szCs w:val="21"/>
                      <w:highlight w:val="none"/>
                      <w:lang w:val="en-US" w:eastAsia="zh-CN"/>
                    </w:rPr>
                    <w:t>颗粒物</w:t>
                  </w:r>
                </w:p>
              </w:tc>
              <w:tc>
                <w:tcPr>
                  <w:tcW w:w="995" w:type="dxa"/>
                  <w:tcBorders>
                    <w:top w:val="single" w:color="auto" w:sz="4" w:space="0"/>
                    <w:bottom w:val="single" w:color="auto" w:sz="4" w:space="0"/>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0.06</w:t>
                  </w:r>
                </w:p>
              </w:tc>
              <w:tc>
                <w:tcPr>
                  <w:tcW w:w="979" w:type="dxa"/>
                  <w:tcBorders>
                    <w:top w:val="single" w:color="auto" w:sz="4" w:space="0"/>
                    <w:bottom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0.054</w:t>
                  </w:r>
                </w:p>
              </w:tc>
              <w:tc>
                <w:tcPr>
                  <w:tcW w:w="952" w:type="dxa"/>
                  <w:tcBorders>
                    <w:top w:val="single" w:color="auto" w:sz="4" w:space="0"/>
                    <w:bottom w:val="single" w:color="auto" w:sz="4" w:space="0"/>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0.045</w:t>
                  </w:r>
                </w:p>
              </w:tc>
              <w:tc>
                <w:tcPr>
                  <w:tcW w:w="968" w:type="dxa"/>
                  <w:vMerge w:val="continue"/>
                  <w:noWrap/>
                  <w:vAlign w:val="center"/>
                </w:tcPr>
                <w:p>
                  <w:pPr>
                    <w:jc w:val="center"/>
                    <w:rPr>
                      <w:color w:val="auto"/>
                      <w:szCs w:val="21"/>
                      <w:highlight w:val="none"/>
                    </w:rPr>
                  </w:pPr>
                </w:p>
              </w:tc>
              <w:tc>
                <w:tcPr>
                  <w:tcW w:w="889" w:type="dxa"/>
                  <w:tcBorders>
                    <w:top w:val="single" w:color="auto" w:sz="4" w:space="0"/>
                    <w:bottom w:val="single" w:color="auto" w:sz="4" w:space="0"/>
                  </w:tcBorders>
                  <w:noWrap/>
                  <w:vAlign w:val="center"/>
                </w:tcPr>
                <w:p>
                  <w:pPr>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1200</w:t>
                  </w:r>
                </w:p>
              </w:tc>
              <w:tc>
                <w:tcPr>
                  <w:tcW w:w="1091" w:type="dxa"/>
                  <w:vMerge w:val="continue"/>
                  <w:noWrap/>
                  <w:vAlign w:val="center"/>
                </w:tcPr>
                <w:p>
                  <w:pPr>
                    <w:adjustRightInd w:val="0"/>
                    <w:snapToGrid w:val="0"/>
                    <w:jc w:val="center"/>
                    <w:textAlignment w:val="baseline"/>
                    <w:rPr>
                      <w:color w:val="auto"/>
                      <w:szCs w:val="21"/>
                      <w:highlight w:val="none"/>
                      <w:lang w:val="pt-BR"/>
                    </w:rPr>
                  </w:pPr>
                </w:p>
              </w:tc>
              <w:tc>
                <w:tcPr>
                  <w:tcW w:w="897" w:type="dxa"/>
                  <w:vMerge w:val="continue"/>
                  <w:noWrap/>
                  <w:vAlign w:val="center"/>
                </w:tcPr>
                <w:p>
                  <w:pPr>
                    <w:adjustRightInd w:val="0"/>
                    <w:snapToGrid w:val="0"/>
                    <w:jc w:val="center"/>
                    <w:textAlignment w:val="baseline"/>
                    <w:rPr>
                      <w:color w:val="auto"/>
                      <w:kern w:val="0"/>
                      <w:szCs w:val="21"/>
                      <w:highlight w:val="none"/>
                      <w:lang w:val="pt-BR"/>
                    </w:rPr>
                  </w:pPr>
                </w:p>
              </w:tc>
              <w:tc>
                <w:tcPr>
                  <w:tcW w:w="1229" w:type="dxa"/>
                  <w:vMerge w:val="continue"/>
                  <w:noWrap/>
                  <w:vAlign w:val="center"/>
                </w:tcPr>
                <w:p>
                  <w:pPr>
                    <w:jc w:val="center"/>
                    <w:rPr>
                      <w:color w:val="auto"/>
                      <w:szCs w:val="21"/>
                      <w:highlight w:val="none"/>
                      <w:lang w:val="pt-BR"/>
                    </w:rPr>
                  </w:pPr>
                </w:p>
              </w:tc>
              <w:tc>
                <w:tcPr>
                  <w:tcW w:w="873" w:type="dxa"/>
                  <w:vMerge w:val="continue"/>
                  <w:noWrap/>
                  <w:vAlign w:val="center"/>
                </w:tcPr>
                <w:p>
                  <w:pPr>
                    <w:jc w:val="center"/>
                    <w:rPr>
                      <w:color w:val="auto"/>
                      <w:szCs w:val="21"/>
                      <w:highlight w:val="none"/>
                      <w:lang w:val="pt-BR"/>
                    </w:rPr>
                  </w:pPr>
                </w:p>
              </w:tc>
              <w:tc>
                <w:tcPr>
                  <w:tcW w:w="1026" w:type="dxa"/>
                  <w:vMerge w:val="continue"/>
                  <w:noWrap/>
                  <w:vAlign w:val="center"/>
                </w:tcPr>
                <w:p>
                  <w:pPr>
                    <w:jc w:val="center"/>
                    <w:rPr>
                      <w:color w:val="auto"/>
                      <w:szCs w:val="21"/>
                      <w:highlight w:val="none"/>
                      <w:lang w:val="pt-BR"/>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565" w:type="dxa"/>
                  <w:tcBorders>
                    <w:top w:val="single" w:color="auto" w:sz="4" w:space="0"/>
                    <w:bottom w:val="single" w:color="auto" w:sz="4" w:space="0"/>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喷砂工序</w:t>
                  </w:r>
                </w:p>
              </w:tc>
              <w:tc>
                <w:tcPr>
                  <w:tcW w:w="1259" w:type="dxa"/>
                  <w:tcBorders>
                    <w:top w:val="single" w:color="auto" w:sz="4" w:space="0"/>
                    <w:bottom w:val="single" w:color="auto" w:sz="4" w:space="0"/>
                  </w:tcBorders>
                  <w:noWrap/>
                  <w:vAlign w:val="center"/>
                </w:tcPr>
                <w:p>
                  <w:pPr>
                    <w:jc w:val="center"/>
                    <w:rPr>
                      <w:color w:val="auto"/>
                      <w:szCs w:val="21"/>
                      <w:highlight w:val="none"/>
                      <w:lang w:val="pt-BR"/>
                    </w:rPr>
                  </w:pPr>
                  <w:r>
                    <w:rPr>
                      <w:rFonts w:hint="eastAsia"/>
                      <w:color w:val="auto"/>
                      <w:szCs w:val="21"/>
                      <w:highlight w:val="none"/>
                      <w:lang w:val="en-US" w:eastAsia="zh-CN"/>
                    </w:rPr>
                    <w:t>颗粒物</w:t>
                  </w:r>
                </w:p>
              </w:tc>
              <w:tc>
                <w:tcPr>
                  <w:tcW w:w="995" w:type="dxa"/>
                  <w:tcBorders>
                    <w:top w:val="single" w:color="auto" w:sz="4" w:space="0"/>
                    <w:bottom w:val="single" w:color="auto" w:sz="4" w:space="0"/>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3.6135</w:t>
                  </w:r>
                </w:p>
              </w:tc>
              <w:tc>
                <w:tcPr>
                  <w:tcW w:w="979" w:type="dxa"/>
                  <w:tcBorders>
                    <w:top w:val="single" w:color="auto" w:sz="4" w:space="0"/>
                    <w:bottom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3.5412</w:t>
                  </w:r>
                </w:p>
              </w:tc>
              <w:tc>
                <w:tcPr>
                  <w:tcW w:w="952" w:type="dxa"/>
                  <w:tcBorders>
                    <w:top w:val="single" w:color="auto" w:sz="4" w:space="0"/>
                    <w:bottom w:val="single" w:color="auto" w:sz="4" w:space="0"/>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1.476</w:t>
                  </w:r>
                </w:p>
              </w:tc>
              <w:tc>
                <w:tcPr>
                  <w:tcW w:w="968" w:type="dxa"/>
                  <w:vMerge w:val="continue"/>
                  <w:noWrap/>
                  <w:vAlign w:val="center"/>
                </w:tcPr>
                <w:p>
                  <w:pPr>
                    <w:jc w:val="center"/>
                    <w:rPr>
                      <w:color w:val="auto"/>
                      <w:szCs w:val="21"/>
                      <w:highlight w:val="none"/>
                    </w:rPr>
                  </w:pPr>
                </w:p>
              </w:tc>
              <w:tc>
                <w:tcPr>
                  <w:tcW w:w="889" w:type="dxa"/>
                  <w:tcBorders>
                    <w:top w:val="single" w:color="auto" w:sz="4" w:space="0"/>
                    <w:bottom w:val="single" w:color="auto" w:sz="4" w:space="0"/>
                  </w:tcBorders>
                  <w:noWrap/>
                  <w:vAlign w:val="center"/>
                </w:tcPr>
                <w:p>
                  <w:pPr>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2400</w:t>
                  </w:r>
                </w:p>
              </w:tc>
              <w:tc>
                <w:tcPr>
                  <w:tcW w:w="1091" w:type="dxa"/>
                  <w:vMerge w:val="continue"/>
                  <w:noWrap/>
                  <w:vAlign w:val="center"/>
                </w:tcPr>
                <w:p>
                  <w:pPr>
                    <w:adjustRightInd w:val="0"/>
                    <w:snapToGrid w:val="0"/>
                    <w:jc w:val="center"/>
                    <w:textAlignment w:val="baseline"/>
                    <w:rPr>
                      <w:color w:val="auto"/>
                      <w:szCs w:val="21"/>
                      <w:highlight w:val="none"/>
                      <w:lang w:val="pt-BR"/>
                    </w:rPr>
                  </w:pPr>
                </w:p>
              </w:tc>
              <w:tc>
                <w:tcPr>
                  <w:tcW w:w="897" w:type="dxa"/>
                  <w:vMerge w:val="continue"/>
                  <w:noWrap/>
                  <w:vAlign w:val="center"/>
                </w:tcPr>
                <w:p>
                  <w:pPr>
                    <w:adjustRightInd w:val="0"/>
                    <w:snapToGrid w:val="0"/>
                    <w:jc w:val="center"/>
                    <w:textAlignment w:val="baseline"/>
                    <w:rPr>
                      <w:color w:val="auto"/>
                      <w:kern w:val="0"/>
                      <w:szCs w:val="21"/>
                      <w:highlight w:val="none"/>
                      <w:lang w:val="pt-BR"/>
                    </w:rPr>
                  </w:pPr>
                </w:p>
              </w:tc>
              <w:tc>
                <w:tcPr>
                  <w:tcW w:w="1229" w:type="dxa"/>
                  <w:vMerge w:val="continue"/>
                  <w:noWrap/>
                  <w:vAlign w:val="center"/>
                </w:tcPr>
                <w:p>
                  <w:pPr>
                    <w:jc w:val="center"/>
                    <w:rPr>
                      <w:color w:val="auto"/>
                      <w:szCs w:val="21"/>
                      <w:highlight w:val="none"/>
                      <w:lang w:val="pt-BR"/>
                    </w:rPr>
                  </w:pPr>
                </w:p>
              </w:tc>
              <w:tc>
                <w:tcPr>
                  <w:tcW w:w="873" w:type="dxa"/>
                  <w:vMerge w:val="continue"/>
                  <w:noWrap/>
                  <w:vAlign w:val="center"/>
                </w:tcPr>
                <w:p>
                  <w:pPr>
                    <w:jc w:val="center"/>
                    <w:rPr>
                      <w:color w:val="auto"/>
                      <w:szCs w:val="21"/>
                      <w:highlight w:val="none"/>
                      <w:lang w:val="pt-BR"/>
                    </w:rPr>
                  </w:pPr>
                </w:p>
              </w:tc>
              <w:tc>
                <w:tcPr>
                  <w:tcW w:w="1026" w:type="dxa"/>
                  <w:vMerge w:val="continue"/>
                  <w:noWrap/>
                  <w:vAlign w:val="center"/>
                </w:tcPr>
                <w:p>
                  <w:pPr>
                    <w:jc w:val="center"/>
                    <w:rPr>
                      <w:color w:val="auto"/>
                      <w:szCs w:val="21"/>
                      <w:highlight w:val="none"/>
                      <w:lang w:val="pt-BR"/>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824" w:type="dxa"/>
                  <w:gridSpan w:val="2"/>
                  <w:tcBorders>
                    <w:top w:val="single" w:color="auto" w:sz="4" w:space="0"/>
                  </w:tcBorders>
                  <w:noWrap/>
                  <w:vAlign w:val="center"/>
                </w:tcPr>
                <w:p>
                  <w:pPr>
                    <w:jc w:val="center"/>
                    <w:rPr>
                      <w:rFonts w:hint="eastAsia"/>
                      <w:color w:val="auto"/>
                      <w:szCs w:val="21"/>
                      <w:highlight w:val="none"/>
                      <w:lang w:val="en-US" w:eastAsia="zh-CN"/>
                    </w:rPr>
                  </w:pPr>
                  <w:r>
                    <w:rPr>
                      <w:rFonts w:hint="eastAsia"/>
                      <w:color w:val="auto"/>
                      <w:szCs w:val="21"/>
                      <w:highlight w:val="none"/>
                      <w:lang w:val="en-US" w:eastAsia="zh-CN"/>
                    </w:rPr>
                    <w:t>合计</w:t>
                  </w:r>
                </w:p>
              </w:tc>
              <w:tc>
                <w:tcPr>
                  <w:tcW w:w="995" w:type="dxa"/>
                  <w:tcBorders>
                    <w:top w:val="single" w:color="auto" w:sz="4" w:space="0"/>
                  </w:tcBorders>
                  <w:noWrap/>
                  <w:vAlign w:val="center"/>
                </w:tcPr>
                <w:p>
                  <w:pPr>
                    <w:jc w:val="center"/>
                    <w:rPr>
                      <w:rFonts w:hint="default"/>
                      <w:color w:val="auto"/>
                      <w:szCs w:val="21"/>
                      <w:highlight w:val="none"/>
                      <w:lang w:val="en-US" w:eastAsia="zh-CN"/>
                    </w:rPr>
                  </w:pPr>
                  <w:r>
                    <w:rPr>
                      <w:rFonts w:hint="eastAsia"/>
                      <w:color w:val="auto"/>
                      <w:szCs w:val="21"/>
                      <w:highlight w:val="none"/>
                      <w:lang w:val="en-US" w:eastAsia="zh-CN"/>
                    </w:rPr>
                    <w:t>5.4885</w:t>
                  </w:r>
                </w:p>
              </w:tc>
              <w:tc>
                <w:tcPr>
                  <w:tcW w:w="979" w:type="dxa"/>
                  <w:tcBorders>
                    <w:top w:val="single" w:color="auto" w:sz="4" w:space="0"/>
                  </w:tcBorders>
                  <w:vAlign w:val="center"/>
                </w:tcPr>
                <w:p>
                  <w:pPr>
                    <w:jc w:val="center"/>
                    <w:rPr>
                      <w:rFonts w:hint="default"/>
                      <w:color w:val="auto"/>
                      <w:szCs w:val="21"/>
                      <w:highlight w:val="none"/>
                      <w:lang w:val="en-US" w:eastAsia="zh-CN"/>
                    </w:rPr>
                  </w:pPr>
                  <w:r>
                    <w:rPr>
                      <w:rFonts w:hint="eastAsia"/>
                      <w:color w:val="auto"/>
                      <w:szCs w:val="21"/>
                      <w:highlight w:val="none"/>
                      <w:lang w:val="en-US" w:eastAsia="zh-CN"/>
                    </w:rPr>
                    <w:t>5.3739</w:t>
                  </w:r>
                </w:p>
              </w:tc>
              <w:tc>
                <w:tcPr>
                  <w:tcW w:w="952" w:type="dxa"/>
                  <w:tcBorders>
                    <w:top w:val="single" w:color="auto" w:sz="4" w:space="0"/>
                  </w:tcBorders>
                  <w:noWrap/>
                  <w:vAlign w:val="center"/>
                </w:tcPr>
                <w:p>
                  <w:pPr>
                    <w:jc w:val="center"/>
                    <w:rPr>
                      <w:rFonts w:hint="default"/>
                      <w:color w:val="auto"/>
                      <w:szCs w:val="21"/>
                      <w:highlight w:val="none"/>
                      <w:lang w:val="en-US" w:eastAsia="zh-CN"/>
                    </w:rPr>
                  </w:pPr>
                  <w:r>
                    <w:rPr>
                      <w:rFonts w:hint="eastAsia"/>
                      <w:color w:val="auto"/>
                      <w:szCs w:val="21"/>
                      <w:highlight w:val="none"/>
                      <w:lang w:val="en-US" w:eastAsia="zh-CN"/>
                    </w:rPr>
                    <w:t>2.015</w:t>
                  </w:r>
                </w:p>
              </w:tc>
              <w:tc>
                <w:tcPr>
                  <w:tcW w:w="968" w:type="dxa"/>
                  <w:vMerge w:val="continue"/>
                  <w:noWrap/>
                  <w:vAlign w:val="center"/>
                </w:tcPr>
                <w:p>
                  <w:pPr>
                    <w:jc w:val="center"/>
                    <w:rPr>
                      <w:rFonts w:hint="eastAsia" w:eastAsia="宋体"/>
                      <w:color w:val="auto"/>
                      <w:szCs w:val="21"/>
                      <w:highlight w:val="none"/>
                      <w:lang w:val="en-US" w:eastAsia="zh-CN"/>
                    </w:rPr>
                  </w:pPr>
                </w:p>
              </w:tc>
              <w:tc>
                <w:tcPr>
                  <w:tcW w:w="889" w:type="dxa"/>
                  <w:tcBorders>
                    <w:top w:val="single" w:color="auto" w:sz="4" w:space="0"/>
                  </w:tcBorders>
                  <w:noWrap/>
                  <w:vAlign w:val="center"/>
                </w:tcPr>
                <w:p>
                  <w:pPr>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w:t>
                  </w:r>
                </w:p>
              </w:tc>
              <w:tc>
                <w:tcPr>
                  <w:tcW w:w="1091" w:type="dxa"/>
                  <w:vMerge w:val="continue"/>
                  <w:noWrap/>
                  <w:vAlign w:val="center"/>
                </w:tcPr>
                <w:p>
                  <w:pPr>
                    <w:adjustRightInd w:val="0"/>
                    <w:snapToGrid w:val="0"/>
                    <w:jc w:val="center"/>
                    <w:textAlignment w:val="baseline"/>
                    <w:rPr>
                      <w:rFonts w:hint="eastAsia" w:eastAsia="宋体"/>
                      <w:color w:val="auto"/>
                      <w:szCs w:val="21"/>
                      <w:highlight w:val="none"/>
                      <w:lang w:val="en-US" w:eastAsia="zh-CN"/>
                    </w:rPr>
                  </w:pPr>
                </w:p>
              </w:tc>
              <w:tc>
                <w:tcPr>
                  <w:tcW w:w="897" w:type="dxa"/>
                  <w:vMerge w:val="continue"/>
                  <w:noWrap/>
                  <w:vAlign w:val="center"/>
                </w:tcPr>
                <w:p>
                  <w:pPr>
                    <w:adjustRightInd w:val="0"/>
                    <w:snapToGrid w:val="0"/>
                    <w:jc w:val="center"/>
                    <w:textAlignment w:val="baseline"/>
                    <w:rPr>
                      <w:rFonts w:hint="eastAsia" w:eastAsia="宋体"/>
                      <w:color w:val="auto"/>
                      <w:kern w:val="0"/>
                      <w:szCs w:val="21"/>
                      <w:highlight w:val="none"/>
                      <w:lang w:val="en-US" w:eastAsia="zh-CN"/>
                    </w:rPr>
                  </w:pPr>
                </w:p>
              </w:tc>
              <w:tc>
                <w:tcPr>
                  <w:tcW w:w="1229" w:type="dxa"/>
                  <w:vMerge w:val="continue"/>
                  <w:noWrap/>
                  <w:vAlign w:val="center"/>
                </w:tcPr>
                <w:p>
                  <w:pPr>
                    <w:jc w:val="center"/>
                    <w:rPr>
                      <w:rFonts w:hint="eastAsia" w:eastAsia="宋体"/>
                      <w:color w:val="auto"/>
                      <w:szCs w:val="21"/>
                      <w:highlight w:val="none"/>
                      <w:lang w:val="en-US" w:eastAsia="zh-CN"/>
                    </w:rPr>
                  </w:pPr>
                </w:p>
              </w:tc>
              <w:tc>
                <w:tcPr>
                  <w:tcW w:w="873" w:type="dxa"/>
                  <w:vMerge w:val="continue"/>
                  <w:noWrap/>
                  <w:vAlign w:val="center"/>
                </w:tcPr>
                <w:p>
                  <w:pPr>
                    <w:jc w:val="center"/>
                    <w:rPr>
                      <w:rFonts w:hint="eastAsia" w:eastAsia="宋体"/>
                      <w:color w:val="auto"/>
                      <w:szCs w:val="21"/>
                      <w:highlight w:val="none"/>
                      <w:lang w:val="en-US" w:eastAsia="zh-CN"/>
                    </w:rPr>
                  </w:pPr>
                </w:p>
              </w:tc>
              <w:tc>
                <w:tcPr>
                  <w:tcW w:w="1026" w:type="dxa"/>
                  <w:vMerge w:val="continue"/>
                  <w:noWrap/>
                  <w:vAlign w:val="center"/>
                </w:tcPr>
                <w:p>
                  <w:pPr>
                    <w:jc w:val="center"/>
                    <w:rPr>
                      <w:rFonts w:hint="eastAsia" w:eastAsia="宋体"/>
                      <w:color w:val="auto"/>
                      <w:szCs w:val="21"/>
                      <w:highlight w:val="none"/>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eastAsia="宋体"/>
                <w:bCs/>
                <w:color w:val="auto"/>
                <w:sz w:val="24"/>
                <w:highlight w:val="yellow"/>
                <w:lang w:val="en-US" w:eastAsia="zh-CN"/>
              </w:rPr>
            </w:pPr>
            <w:r>
              <w:rPr>
                <w:rFonts w:hint="eastAsia" w:ascii="Times New Roman" w:hAnsi="Times New Roman" w:eastAsia="宋体" w:cs="Times New Roman"/>
                <w:color w:val="auto"/>
                <w:spacing w:val="0"/>
                <w:kern w:val="21"/>
                <w:position w:val="0"/>
                <w:sz w:val="24"/>
                <w:szCs w:val="24"/>
                <w:highlight w:val="none"/>
                <w:lang w:val="en-US" w:eastAsia="zh-CN" w:bidi="ar-SA"/>
              </w:rPr>
              <w:t>由上表可知，本项目含尘废气中颗粒物经</w:t>
            </w:r>
            <w:r>
              <w:rPr>
                <w:rFonts w:hint="eastAsia" w:cs="Times New Roman"/>
                <w:color w:val="auto"/>
                <w:spacing w:val="0"/>
                <w:kern w:val="21"/>
                <w:position w:val="0"/>
                <w:sz w:val="24"/>
                <w:szCs w:val="24"/>
                <w:highlight w:val="none"/>
                <w:lang w:val="en-US" w:eastAsia="zh-CN"/>
              </w:rPr>
              <w:t>覆膜</w:t>
            </w:r>
            <w:r>
              <w:rPr>
                <w:rFonts w:hint="eastAsia" w:ascii="Times New Roman" w:hAnsi="Times New Roman" w:eastAsia="宋体" w:cs="Times New Roman"/>
                <w:color w:val="auto"/>
                <w:spacing w:val="0"/>
                <w:kern w:val="21"/>
                <w:position w:val="0"/>
                <w:sz w:val="24"/>
                <w:szCs w:val="24"/>
                <w:highlight w:val="none"/>
                <w:lang w:val="en-US" w:eastAsia="zh-CN" w:bidi="ar-SA"/>
              </w:rPr>
              <w:t>袋式除尘器（TA00</w:t>
            </w:r>
            <w:r>
              <w:rPr>
                <w:rFonts w:hint="eastAsia" w:cs="Times New Roman"/>
                <w:color w:val="auto"/>
                <w:spacing w:val="0"/>
                <w:kern w:val="21"/>
                <w:position w:val="0"/>
                <w:sz w:val="24"/>
                <w:szCs w:val="24"/>
                <w:highlight w:val="none"/>
                <w:lang w:val="en-US" w:eastAsia="zh-CN" w:bidi="ar-SA"/>
              </w:rPr>
              <w:t>2</w:t>
            </w:r>
            <w:r>
              <w:rPr>
                <w:rFonts w:hint="eastAsia" w:ascii="Times New Roman" w:hAnsi="Times New Roman" w:eastAsia="宋体" w:cs="Times New Roman"/>
                <w:color w:val="auto"/>
                <w:spacing w:val="0"/>
                <w:kern w:val="21"/>
                <w:position w:val="0"/>
                <w:sz w:val="24"/>
                <w:szCs w:val="24"/>
                <w:highlight w:val="none"/>
                <w:lang w:val="en-US" w:eastAsia="zh-CN" w:bidi="ar-SA"/>
              </w:rPr>
              <w:t>）治理后，有组织排放量为0.</w:t>
            </w:r>
            <w:r>
              <w:rPr>
                <w:rFonts w:hint="eastAsia" w:cs="Times New Roman"/>
                <w:color w:val="auto"/>
                <w:spacing w:val="0"/>
                <w:kern w:val="21"/>
                <w:position w:val="0"/>
                <w:sz w:val="24"/>
                <w:szCs w:val="24"/>
                <w:highlight w:val="none"/>
                <w:lang w:val="en-US" w:eastAsia="zh-CN" w:bidi="ar-SA"/>
              </w:rPr>
              <w:t>0537</w:t>
            </w:r>
            <w:r>
              <w:rPr>
                <w:rFonts w:hint="eastAsia" w:ascii="Times New Roman" w:hAnsi="Times New Roman" w:eastAsia="宋体" w:cs="Times New Roman"/>
                <w:color w:val="auto"/>
                <w:spacing w:val="0"/>
                <w:kern w:val="21"/>
                <w:position w:val="0"/>
                <w:sz w:val="24"/>
                <w:szCs w:val="24"/>
                <w:highlight w:val="none"/>
                <w:lang w:val="en-US" w:eastAsia="zh-CN" w:bidi="ar-SA"/>
              </w:rPr>
              <w:t>t/a，各工序同时运行时颗粒物的最大排放浓度为</w:t>
            </w:r>
            <w:r>
              <w:rPr>
                <w:rFonts w:hint="eastAsia" w:cs="Times New Roman"/>
                <w:color w:val="auto"/>
                <w:spacing w:val="0"/>
                <w:kern w:val="21"/>
                <w:position w:val="0"/>
                <w:sz w:val="24"/>
                <w:szCs w:val="24"/>
                <w:highlight w:val="none"/>
                <w:lang w:val="en-US" w:eastAsia="zh-CN" w:bidi="ar-SA"/>
              </w:rPr>
              <w:t>1.6</w:t>
            </w:r>
            <w:r>
              <w:rPr>
                <w:rFonts w:hint="eastAsia" w:ascii="Times New Roman" w:hAnsi="Times New Roman" w:eastAsia="宋体" w:cs="Times New Roman"/>
                <w:color w:val="auto"/>
                <w:spacing w:val="0"/>
                <w:kern w:val="21"/>
                <w:position w:val="0"/>
                <w:sz w:val="24"/>
                <w:szCs w:val="24"/>
                <w:highlight w:val="none"/>
                <w:lang w:val="en-US" w:eastAsia="zh-CN" w:bidi="ar-SA"/>
              </w:rPr>
              <w:t>mg/m</w:t>
            </w:r>
            <w:r>
              <w:rPr>
                <w:rFonts w:hint="eastAsia" w:ascii="Times New Roman" w:hAnsi="Times New Roman" w:eastAsia="宋体" w:cs="Times New Roman"/>
                <w:color w:val="auto"/>
                <w:spacing w:val="0"/>
                <w:kern w:val="21"/>
                <w:position w:val="0"/>
                <w:sz w:val="24"/>
                <w:szCs w:val="24"/>
                <w:highlight w:val="none"/>
                <w:vertAlign w:val="superscript"/>
                <w:lang w:val="en-US" w:eastAsia="zh-CN" w:bidi="ar-SA"/>
              </w:rPr>
              <w:t>3</w:t>
            </w:r>
            <w:r>
              <w:rPr>
                <w:rFonts w:hint="eastAsia" w:ascii="Times New Roman" w:hAnsi="Times New Roman" w:eastAsia="宋体" w:cs="Times New Roman"/>
                <w:color w:val="auto"/>
                <w:spacing w:val="0"/>
                <w:kern w:val="21"/>
                <w:position w:val="0"/>
                <w:sz w:val="24"/>
                <w:szCs w:val="24"/>
                <w:highlight w:val="none"/>
                <w:lang w:val="en-US" w:eastAsia="zh-CN" w:bidi="ar-SA"/>
              </w:rPr>
              <w:t>、最大排放速率为0.</w:t>
            </w:r>
            <w:r>
              <w:rPr>
                <w:rFonts w:hint="eastAsia" w:cs="Times New Roman"/>
                <w:color w:val="auto"/>
                <w:spacing w:val="0"/>
                <w:kern w:val="21"/>
                <w:position w:val="0"/>
                <w:sz w:val="24"/>
                <w:szCs w:val="24"/>
                <w:highlight w:val="none"/>
                <w:lang w:val="en-US" w:eastAsia="zh-CN" w:bidi="ar-SA"/>
              </w:rPr>
              <w:t>02</w:t>
            </w:r>
            <w:r>
              <w:rPr>
                <w:rFonts w:hint="eastAsia" w:ascii="Times New Roman" w:hAnsi="Times New Roman" w:eastAsia="宋体" w:cs="Times New Roman"/>
                <w:color w:val="auto"/>
                <w:spacing w:val="0"/>
                <w:kern w:val="21"/>
                <w:position w:val="0"/>
                <w:sz w:val="24"/>
                <w:szCs w:val="24"/>
                <w:highlight w:val="none"/>
                <w:lang w:val="en-US" w:eastAsia="zh-CN" w:bidi="ar-SA"/>
              </w:rPr>
              <w:t>kg/h。排放浓度能够满足《大气污染物综合排放标准》（GB 16297-1996）中颗粒物有组织排放速率3.5kg/h的限值要求，同时能够满足新乡市生态环境局《关于进一步规范工业企业颗粒物排放限值》的通知中其他涉气企业有组织颗粒物10mg/m</w:t>
            </w:r>
            <w:r>
              <w:rPr>
                <w:rFonts w:hint="eastAsia" w:ascii="Times New Roman" w:hAnsi="Times New Roman" w:eastAsia="宋体" w:cs="Times New Roman"/>
                <w:color w:val="auto"/>
                <w:spacing w:val="0"/>
                <w:kern w:val="21"/>
                <w:position w:val="0"/>
                <w:sz w:val="24"/>
                <w:szCs w:val="24"/>
                <w:highlight w:val="none"/>
                <w:vertAlign w:val="superscript"/>
                <w:lang w:val="en-US" w:eastAsia="zh-CN" w:bidi="ar-SA"/>
              </w:rPr>
              <w:t>3</w:t>
            </w:r>
            <w:r>
              <w:rPr>
                <w:rFonts w:hint="eastAsia" w:ascii="Times New Roman" w:hAnsi="Times New Roman" w:eastAsia="宋体" w:cs="Times New Roman"/>
                <w:color w:val="auto"/>
                <w:spacing w:val="0"/>
                <w:kern w:val="21"/>
                <w:position w:val="0"/>
                <w:sz w:val="24"/>
                <w:szCs w:val="24"/>
                <w:highlight w:val="none"/>
                <w:lang w:val="en-US" w:eastAsia="zh-CN" w:bidi="ar-SA"/>
              </w:rPr>
              <w:t>的限值要求。</w:t>
            </w:r>
          </w:p>
        </w:tc>
      </w:tr>
    </w:tbl>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leftChars="0"/>
        <w:jc w:val="both"/>
        <w:textAlignment w:val="auto"/>
        <w:rPr>
          <w:rFonts w:hint="default" w:ascii="Times New Roman" w:hAnsi="Times New Roman" w:eastAsia="宋体" w:cs="Times New Roman"/>
          <w:b/>
          <w:bCs/>
          <w:color w:val="auto"/>
          <w:kern w:val="0"/>
          <w:sz w:val="24"/>
          <w:szCs w:val="24"/>
          <w:highlight w:val="yellow"/>
          <w:lang w:val="en-US" w:eastAsia="zh-CN"/>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tbl>
      <w:tblPr>
        <w:tblStyle w:val="15"/>
        <w:tblW w:w="510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6"/>
        <w:gridCol w:w="824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06" w:hRule="atLeast"/>
          <w:jc w:val="center"/>
        </w:trPr>
        <w:tc>
          <w:tcPr>
            <w:tcW w:w="499" w:type="pct"/>
            <w:noWrap w:val="0"/>
            <w:tcMar>
              <w:left w:w="28" w:type="dxa"/>
              <w:right w:w="28" w:type="dxa"/>
            </w:tcMar>
            <w:vAlign w:val="center"/>
          </w:tcPr>
          <w:p>
            <w:pPr>
              <w:pStyle w:val="13"/>
              <w:adjustRightInd w:val="0"/>
              <w:snapToGrid w:val="0"/>
              <w:spacing w:before="0" w:beforeAutospacing="0" w:after="0" w:afterAutospacing="0"/>
              <w:jc w:val="center"/>
              <w:rPr>
                <w:rFonts w:hint="eastAsia" w:ascii="宋体" w:hAnsi="宋体" w:cs="宋体"/>
                <w:bCs/>
                <w:color w:val="auto"/>
                <w:sz w:val="21"/>
                <w:szCs w:val="21"/>
                <w:highlight w:val="yellow"/>
              </w:rPr>
            </w:pPr>
          </w:p>
        </w:tc>
        <w:tc>
          <w:tcPr>
            <w:tcW w:w="4500" w:type="pct"/>
            <w:noWrap w:val="0"/>
            <w:vAlign w:val="top"/>
          </w:tcPr>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cs="Times New Roman"/>
                <w:color w:val="auto"/>
                <w:spacing w:val="0"/>
                <w:kern w:val="21"/>
                <w:position w:val="0"/>
                <w:sz w:val="24"/>
                <w:szCs w:val="24"/>
                <w:highlight w:val="none"/>
                <w:lang w:val="en-US" w:eastAsia="zh-CN"/>
              </w:rPr>
            </w:pPr>
            <w:r>
              <w:rPr>
                <w:rFonts w:hint="eastAsia" w:cs="Times New Roman"/>
                <w:color w:val="auto"/>
                <w:spacing w:val="0"/>
                <w:kern w:val="21"/>
                <w:position w:val="0"/>
                <w:sz w:val="24"/>
                <w:szCs w:val="24"/>
                <w:highlight w:val="none"/>
                <w:lang w:val="en-US" w:eastAsia="zh-CN"/>
              </w:rPr>
              <w:t>（2）有机废气</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eastAsia" w:cs="Times New Roman"/>
                <w:color w:val="auto"/>
                <w:spacing w:val="0"/>
                <w:kern w:val="21"/>
                <w:position w:val="0"/>
                <w:sz w:val="24"/>
                <w:szCs w:val="24"/>
                <w:highlight w:val="none"/>
                <w:lang w:val="en-US" w:eastAsia="zh-CN"/>
              </w:rPr>
            </w:pPr>
            <w:r>
              <w:rPr>
                <w:rFonts w:hint="eastAsia" w:cs="Times New Roman"/>
                <w:color w:val="auto"/>
                <w:spacing w:val="0"/>
                <w:kern w:val="21"/>
                <w:position w:val="0"/>
                <w:sz w:val="24"/>
                <w:szCs w:val="24"/>
                <w:highlight w:val="none"/>
                <w:lang w:val="en-US" w:eastAsia="zh-CN"/>
              </w:rPr>
              <w:t>本项目</w:t>
            </w:r>
            <w:r>
              <w:rPr>
                <w:rFonts w:hint="eastAsia"/>
                <w:bCs/>
                <w:color w:val="auto"/>
                <w:sz w:val="24"/>
                <w:highlight w:val="none"/>
                <w:vertAlign w:val="baseline"/>
                <w:lang w:val="en-US" w:eastAsia="zh-CN"/>
              </w:rPr>
              <w:t>聚氨酯熔炼、浇注和熟化工序产生的有机废气和喷漆、晾干工序产生的由干式纸盒过滤漆雾后的有机废气经“活性炭吸附/脱附-催化燃烧”装置（TA001）处理后</w:t>
            </w:r>
            <w:r>
              <w:rPr>
                <w:rFonts w:hint="eastAsia" w:cs="Times New Roman"/>
                <w:color w:val="auto"/>
                <w:spacing w:val="0"/>
                <w:kern w:val="21"/>
                <w:position w:val="0"/>
                <w:sz w:val="24"/>
                <w:szCs w:val="24"/>
                <w:highlight w:val="none"/>
                <w:lang w:val="en-US" w:eastAsia="zh-CN"/>
              </w:rPr>
              <w:t>，通过1根15m高排气筒DA001合并排放，设计风量为10000m</w:t>
            </w:r>
            <w:r>
              <w:rPr>
                <w:rFonts w:hint="eastAsia" w:cs="Times New Roman"/>
                <w:color w:val="auto"/>
                <w:spacing w:val="0"/>
                <w:kern w:val="21"/>
                <w:position w:val="0"/>
                <w:sz w:val="24"/>
                <w:szCs w:val="24"/>
                <w:highlight w:val="none"/>
                <w:vertAlign w:val="superscript"/>
                <w:lang w:val="en-US" w:eastAsia="zh-CN"/>
              </w:rPr>
              <w:t>3</w:t>
            </w:r>
            <w:r>
              <w:rPr>
                <w:rFonts w:hint="eastAsia" w:cs="Times New Roman"/>
                <w:color w:val="auto"/>
                <w:spacing w:val="0"/>
                <w:kern w:val="21"/>
                <w:position w:val="0"/>
                <w:sz w:val="24"/>
                <w:szCs w:val="24"/>
                <w:highlight w:val="none"/>
                <w:lang w:val="en-US" w:eastAsia="zh-CN"/>
              </w:rPr>
              <w:t>/h。</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r>
              <w:rPr>
                <w:rFonts w:hint="eastAsia" w:ascii="Times New Roman" w:hAnsi="Times New Roman" w:eastAsia="宋体" w:cs="Times New Roman"/>
                <w:color w:val="auto"/>
                <w:spacing w:val="0"/>
                <w:kern w:val="21"/>
                <w:position w:val="0"/>
                <w:sz w:val="24"/>
                <w:szCs w:val="24"/>
                <w:lang w:val="en-US" w:eastAsia="zh-CN" w:bidi="ar-SA"/>
              </w:rPr>
              <w:t>本项目使用“活性炭吸附/脱附-催化燃烧”装置废气走向示意图如下：</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r>
              <w:rPr>
                <w:rFonts w:hint="eastAsia" w:ascii="Times New Roman" w:hAnsi="Times New Roman" w:eastAsia="宋体" w:cs="Times New Roman"/>
                <w:color w:val="auto"/>
                <w:spacing w:val="0"/>
                <w:kern w:val="21"/>
                <w:position w:val="0"/>
                <w:sz w:val="24"/>
                <w:szCs w:val="24"/>
                <w:lang w:val="en-US" w:eastAsia="zh-CN" w:bidi="ar-SA"/>
              </w:rPr>
              <w:drawing>
                <wp:anchor distT="0" distB="0" distL="114300" distR="114300" simplePos="0" relativeHeight="251662336" behindDoc="0" locked="0" layoutInCell="1" allowOverlap="1">
                  <wp:simplePos x="0" y="0"/>
                  <wp:positionH relativeFrom="column">
                    <wp:posOffset>60325</wp:posOffset>
                  </wp:positionH>
                  <wp:positionV relativeFrom="paragraph">
                    <wp:posOffset>86360</wp:posOffset>
                  </wp:positionV>
                  <wp:extent cx="5008880" cy="3656965"/>
                  <wp:effectExtent l="0" t="0" r="1270" b="635"/>
                  <wp:wrapNone/>
                  <wp:docPr id="9" name="图片 2" descr="企业微信截图_16793608322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企业微信截图_16793608322279(3)"/>
                          <pic:cNvPicPr>
                            <a:picLocks noChangeAspect="1"/>
                          </pic:cNvPicPr>
                        </pic:nvPicPr>
                        <pic:blipFill>
                          <a:blip r:embed="rId27"/>
                          <a:stretch>
                            <a:fillRect/>
                          </a:stretch>
                        </pic:blipFill>
                        <pic:spPr>
                          <a:xfrm>
                            <a:off x="0" y="0"/>
                            <a:ext cx="5008880" cy="365696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460" w:lineRule="exact"/>
              <w:jc w:val="center"/>
              <w:textAlignment w:val="baseline"/>
              <w:rPr>
                <w:rFonts w:hint="eastAsia" w:ascii="Times New Roman" w:hAnsi="Times New Roman" w:eastAsia="宋体" w:cs="Times New Roman"/>
                <w:b/>
                <w:bCs/>
                <w:color w:val="auto"/>
                <w:spacing w:val="0"/>
                <w:kern w:val="21"/>
                <w:position w:val="0"/>
                <w:sz w:val="24"/>
                <w:szCs w:val="24"/>
                <w:lang w:val="en-US" w:eastAsia="zh-CN" w:bidi="ar-SA"/>
              </w:rPr>
            </w:pPr>
            <w:r>
              <w:rPr>
                <w:rFonts w:hint="eastAsia" w:ascii="Times New Roman" w:hAnsi="Times New Roman" w:eastAsia="宋体" w:cs="Times New Roman"/>
                <w:b/>
                <w:bCs/>
                <w:color w:val="auto"/>
                <w:spacing w:val="0"/>
                <w:kern w:val="21"/>
                <w:position w:val="0"/>
                <w:sz w:val="24"/>
                <w:szCs w:val="24"/>
                <w:lang w:val="en-US" w:eastAsia="zh-CN" w:bidi="ar-SA"/>
              </w:rPr>
              <w:t>图</w:t>
            </w:r>
            <w:r>
              <w:rPr>
                <w:rFonts w:hint="eastAsia" w:cs="Times New Roman"/>
                <w:b/>
                <w:bCs/>
                <w:color w:val="auto"/>
                <w:spacing w:val="0"/>
                <w:kern w:val="21"/>
                <w:position w:val="0"/>
                <w:sz w:val="24"/>
                <w:szCs w:val="24"/>
                <w:lang w:val="en-US" w:eastAsia="zh-CN" w:bidi="ar-SA"/>
              </w:rPr>
              <w:t>7</w:t>
            </w:r>
            <w:r>
              <w:rPr>
                <w:rFonts w:hint="eastAsia" w:ascii="Times New Roman" w:hAnsi="Times New Roman" w:eastAsia="宋体" w:cs="Times New Roman"/>
                <w:b/>
                <w:bCs/>
                <w:color w:val="auto"/>
                <w:spacing w:val="0"/>
                <w:kern w:val="21"/>
                <w:position w:val="0"/>
                <w:sz w:val="24"/>
                <w:szCs w:val="24"/>
                <w:lang w:val="en-US" w:eastAsia="zh-CN" w:bidi="ar-SA"/>
              </w:rPr>
              <w:t xml:space="preserve">  活性炭吸附/脱附-催化燃烧装置废气走向图</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r>
              <w:rPr>
                <w:rFonts w:hint="eastAsia" w:ascii="Times New Roman" w:hAnsi="Times New Roman" w:eastAsia="宋体" w:cs="Times New Roman"/>
                <w:color w:val="auto"/>
                <w:spacing w:val="0"/>
                <w:kern w:val="21"/>
                <w:position w:val="0"/>
                <w:sz w:val="24"/>
                <w:szCs w:val="24"/>
                <w:lang w:val="en-US" w:eastAsia="zh-CN" w:bidi="ar-SA"/>
              </w:rPr>
              <w:t>有机废气先进入活性炭吸附床进行吸附，经处理后的气体经过15m排气筒排放。本项目催化燃烧装置共设2个活性炭床，一套用于脱附，一套用于吸附，气流走向见上图废气走向图红色走向。</w:t>
            </w: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baseline"/>
              <w:rPr>
                <w:rFonts w:hint="eastAsia" w:ascii="Times New Roman" w:hAnsi="Times New Roman" w:eastAsia="宋体" w:cs="Times New Roman"/>
                <w:color w:val="auto"/>
                <w:spacing w:val="0"/>
                <w:kern w:val="21"/>
                <w:position w:val="0"/>
                <w:sz w:val="24"/>
                <w:szCs w:val="24"/>
                <w:lang w:val="en-US" w:eastAsia="zh-CN" w:bidi="ar-SA"/>
              </w:rPr>
            </w:pPr>
            <w:r>
              <w:rPr>
                <w:rFonts w:hint="eastAsia"/>
                <w:bCs/>
                <w:color w:val="auto"/>
                <w:sz w:val="24"/>
                <w:lang w:val="en-US" w:eastAsia="zh-CN"/>
              </w:rPr>
              <w:t>本项目“活性炭吸附/脱附”装置内单个活性炭床的活性炭装填量为</w:t>
            </w:r>
            <w:r>
              <w:rPr>
                <w:rFonts w:hint="eastAsia"/>
                <w:bCs/>
                <w:color w:val="auto"/>
                <w:sz w:val="24"/>
                <w:highlight w:val="none"/>
                <w:lang w:val="en-US" w:eastAsia="zh-CN"/>
              </w:rPr>
              <w:t>0.21t</w:t>
            </w:r>
            <w:r>
              <w:rPr>
                <w:rFonts w:hint="eastAsia"/>
                <w:bCs/>
                <w:color w:val="auto"/>
                <w:sz w:val="24"/>
                <w:lang w:val="en-US" w:eastAsia="zh-CN"/>
              </w:rPr>
              <w:t>，</w:t>
            </w:r>
            <w:r>
              <w:rPr>
                <w:rFonts w:hint="eastAsia"/>
                <w:bCs/>
                <w:color w:val="auto"/>
                <w:sz w:val="24"/>
              </w:rPr>
              <w:t>经查阅相关资料，1g活性炭吸收0.</w:t>
            </w:r>
            <w:r>
              <w:rPr>
                <w:rFonts w:hint="eastAsia"/>
                <w:bCs/>
                <w:color w:val="auto"/>
                <w:sz w:val="24"/>
                <w:lang w:val="en-US" w:eastAsia="zh-CN"/>
              </w:rPr>
              <w:t>25</w:t>
            </w:r>
            <w:r>
              <w:rPr>
                <w:rFonts w:hint="eastAsia"/>
                <w:bCs/>
                <w:color w:val="auto"/>
                <w:sz w:val="24"/>
              </w:rPr>
              <w:t>g有机废气，本项目进入活性炭吸附装置的有机废气量为</w:t>
            </w:r>
            <w:r>
              <w:rPr>
                <w:rFonts w:hint="eastAsia"/>
                <w:bCs/>
                <w:color w:val="auto"/>
                <w:sz w:val="24"/>
                <w:lang w:val="en-US" w:eastAsia="zh-CN"/>
              </w:rPr>
              <w:t>1.3131</w:t>
            </w:r>
            <w:r>
              <w:rPr>
                <w:rFonts w:hint="eastAsia"/>
                <w:bCs/>
                <w:color w:val="auto"/>
                <w:sz w:val="24"/>
              </w:rPr>
              <w:t>t/a，</w:t>
            </w:r>
            <w:r>
              <w:rPr>
                <w:rFonts w:hint="eastAsia"/>
                <w:bCs/>
                <w:color w:val="auto"/>
                <w:sz w:val="24"/>
                <w:lang w:val="en-US" w:eastAsia="zh-CN"/>
              </w:rPr>
              <w:t>则</w:t>
            </w:r>
            <w:r>
              <w:rPr>
                <w:rFonts w:hint="eastAsia" w:ascii="Times New Roman" w:hAnsi="Times New Roman" w:eastAsia="宋体" w:cs="Times New Roman"/>
                <w:color w:val="auto"/>
                <w:spacing w:val="0"/>
                <w:kern w:val="21"/>
                <w:position w:val="0"/>
                <w:sz w:val="24"/>
                <w:szCs w:val="24"/>
                <w:lang w:val="en-US" w:eastAsia="zh-CN" w:bidi="ar-SA"/>
              </w:rPr>
              <w:t>活性炭经过吸附运行大约</w:t>
            </w:r>
            <w:r>
              <w:rPr>
                <w:rFonts w:hint="eastAsia" w:cs="Times New Roman"/>
                <w:color w:val="auto"/>
                <w:spacing w:val="0"/>
                <w:kern w:val="21"/>
                <w:position w:val="0"/>
                <w:sz w:val="24"/>
                <w:szCs w:val="24"/>
                <w:highlight w:val="none"/>
                <w:lang w:val="en-US" w:eastAsia="zh-CN" w:bidi="ar-SA"/>
              </w:rPr>
              <w:t>12</w:t>
            </w:r>
            <w:r>
              <w:rPr>
                <w:rFonts w:hint="eastAsia" w:ascii="Times New Roman" w:hAnsi="Times New Roman" w:eastAsia="宋体" w:cs="Times New Roman"/>
                <w:color w:val="auto"/>
                <w:spacing w:val="0"/>
                <w:kern w:val="21"/>
                <w:position w:val="0"/>
                <w:sz w:val="24"/>
                <w:szCs w:val="24"/>
                <w:lang w:val="en-US" w:eastAsia="zh-CN" w:bidi="ar-SA"/>
              </w:rPr>
              <w:t>天达到饱和，启动系统的脱附-催化燃烧过程（见上图绿色走向），达到饱和状态的吸附床停止吸附，通过阀门切换进入脱附状态，原用于脱附的活性炭床开启吸附模式，交替进行。</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eastAsia" w:ascii="Times New Roman" w:hAnsi="Times New Roman" w:eastAsia="宋体" w:cs="Times New Roman"/>
                <w:color w:val="auto"/>
                <w:spacing w:val="0"/>
                <w:kern w:val="21"/>
                <w:position w:val="0"/>
                <w:sz w:val="24"/>
                <w:szCs w:val="24"/>
                <w:lang w:val="en-US" w:eastAsia="zh-CN" w:bidi="ar-SA"/>
              </w:rPr>
            </w:pPr>
            <w:r>
              <w:rPr>
                <w:rFonts w:hint="eastAsia" w:ascii="Times New Roman" w:hAnsi="Times New Roman" w:eastAsia="宋体" w:cs="Times New Roman"/>
                <w:color w:val="auto"/>
                <w:spacing w:val="0"/>
                <w:kern w:val="21"/>
                <w:position w:val="0"/>
                <w:sz w:val="24"/>
                <w:szCs w:val="24"/>
                <w:lang w:val="en-US" w:eastAsia="zh-CN" w:bidi="ar-SA"/>
              </w:rPr>
              <w:t>脱附状态通过热气流将原来已经吸附在活性炭表面的有机溶剂脱附出来，并经过催化燃烧反应转化生成CO</w:t>
            </w:r>
            <w:r>
              <w:rPr>
                <w:rFonts w:hint="eastAsia" w:ascii="Times New Roman" w:hAnsi="Times New Roman" w:eastAsia="宋体" w:cs="Times New Roman"/>
                <w:color w:val="auto"/>
                <w:spacing w:val="0"/>
                <w:kern w:val="21"/>
                <w:position w:val="0"/>
                <w:sz w:val="24"/>
                <w:szCs w:val="24"/>
                <w:vertAlign w:val="subscript"/>
                <w:lang w:val="en-US" w:eastAsia="zh-CN" w:bidi="ar-SA"/>
              </w:rPr>
              <w:t>2</w:t>
            </w:r>
            <w:r>
              <w:rPr>
                <w:rFonts w:hint="eastAsia" w:ascii="Times New Roman" w:hAnsi="Times New Roman" w:eastAsia="宋体" w:cs="Times New Roman"/>
                <w:color w:val="auto"/>
                <w:spacing w:val="0"/>
                <w:kern w:val="21"/>
                <w:position w:val="0"/>
                <w:sz w:val="24"/>
                <w:szCs w:val="24"/>
                <w:lang w:val="en-US" w:eastAsia="zh-CN" w:bidi="ar-SA"/>
              </w:rPr>
              <w:t>和水蒸气等无害物质，并放出热量。反应产生的部分热废气经过热交换部分回用到脱附气流中进行脱附，其余废气经排气筒排放。脱附的设计风量为</w:t>
            </w:r>
            <w:r>
              <w:rPr>
                <w:rFonts w:hint="eastAsia" w:cs="Times New Roman"/>
                <w:color w:val="auto"/>
                <w:spacing w:val="0"/>
                <w:kern w:val="21"/>
                <w:position w:val="0"/>
                <w:sz w:val="24"/>
                <w:szCs w:val="24"/>
                <w:lang w:val="en-US" w:eastAsia="zh-CN" w:bidi="ar-SA"/>
              </w:rPr>
              <w:t>2</w:t>
            </w:r>
            <w:r>
              <w:rPr>
                <w:rFonts w:hint="eastAsia" w:ascii="Times New Roman" w:hAnsi="Times New Roman" w:eastAsia="宋体" w:cs="Times New Roman"/>
                <w:color w:val="auto"/>
                <w:spacing w:val="0"/>
                <w:kern w:val="21"/>
                <w:position w:val="0"/>
                <w:sz w:val="24"/>
                <w:szCs w:val="24"/>
                <w:lang w:val="en-US" w:eastAsia="zh-CN" w:bidi="ar-SA"/>
              </w:rPr>
              <w:t>000m</w:t>
            </w:r>
            <w:r>
              <w:rPr>
                <w:rFonts w:hint="eastAsia" w:ascii="Times New Roman" w:hAnsi="Times New Roman" w:eastAsia="宋体" w:cs="Times New Roman"/>
                <w:color w:val="auto"/>
                <w:spacing w:val="0"/>
                <w:kern w:val="21"/>
                <w:position w:val="0"/>
                <w:sz w:val="24"/>
                <w:szCs w:val="24"/>
                <w:vertAlign w:val="superscript"/>
                <w:lang w:val="en-US" w:eastAsia="zh-CN" w:bidi="ar-SA"/>
              </w:rPr>
              <w:t>3</w:t>
            </w:r>
            <w:r>
              <w:rPr>
                <w:rFonts w:hint="eastAsia" w:ascii="Times New Roman" w:hAnsi="Times New Roman" w:eastAsia="宋体" w:cs="Times New Roman"/>
                <w:color w:val="auto"/>
                <w:spacing w:val="0"/>
                <w:kern w:val="21"/>
                <w:position w:val="0"/>
                <w:sz w:val="24"/>
                <w:szCs w:val="24"/>
                <w:lang w:val="en-US" w:eastAsia="zh-CN" w:bidi="ar-SA"/>
              </w:rPr>
              <w:t>/h，燃烧温度</w:t>
            </w:r>
            <w:r>
              <w:rPr>
                <w:rFonts w:hint="eastAsia" w:ascii="Times New Roman" w:hAnsi="Times New Roman" w:cs="Times New Roman"/>
                <w:color w:val="auto"/>
                <w:spacing w:val="0"/>
                <w:kern w:val="21"/>
                <w:position w:val="0"/>
                <w:sz w:val="24"/>
                <w:szCs w:val="24"/>
                <w:lang w:val="en-US" w:eastAsia="zh-CN" w:bidi="ar-SA"/>
              </w:rPr>
              <w:t>300</w:t>
            </w:r>
            <w:r>
              <w:rPr>
                <w:rFonts w:hint="eastAsia" w:ascii="Times New Roman" w:hAnsi="Times New Roman" w:eastAsia="宋体" w:cs="Times New Roman"/>
                <w:color w:val="auto"/>
                <w:spacing w:val="0"/>
                <w:kern w:val="21"/>
                <w:position w:val="0"/>
                <w:sz w:val="24"/>
                <w:szCs w:val="24"/>
                <w:lang w:val="en-US" w:eastAsia="zh-CN" w:bidi="ar-SA"/>
              </w:rPr>
              <w:t>~</w:t>
            </w:r>
            <w:r>
              <w:rPr>
                <w:rFonts w:hint="eastAsia" w:ascii="Times New Roman" w:hAnsi="Times New Roman" w:cs="Times New Roman"/>
                <w:color w:val="auto"/>
                <w:spacing w:val="0"/>
                <w:kern w:val="21"/>
                <w:position w:val="0"/>
                <w:sz w:val="24"/>
                <w:szCs w:val="24"/>
                <w:lang w:val="en-US" w:eastAsia="zh-CN" w:bidi="ar-SA"/>
              </w:rPr>
              <w:t>4</w:t>
            </w:r>
            <w:r>
              <w:rPr>
                <w:rFonts w:hint="eastAsia" w:ascii="Times New Roman" w:hAnsi="Times New Roman" w:eastAsia="宋体" w:cs="Times New Roman"/>
                <w:color w:val="auto"/>
                <w:spacing w:val="0"/>
                <w:kern w:val="21"/>
                <w:position w:val="0"/>
                <w:sz w:val="24"/>
                <w:szCs w:val="24"/>
                <w:lang w:val="en-US" w:eastAsia="zh-CN" w:bidi="ar-SA"/>
              </w:rPr>
              <w:t>00℃，使用电加热。每次催化燃烧的设计时间为</w:t>
            </w:r>
            <w:r>
              <w:rPr>
                <w:rFonts w:hint="eastAsia" w:ascii="Times New Roman" w:hAnsi="Times New Roman" w:cs="Times New Roman"/>
                <w:color w:val="auto"/>
                <w:spacing w:val="0"/>
                <w:kern w:val="21"/>
                <w:position w:val="0"/>
                <w:sz w:val="24"/>
                <w:szCs w:val="24"/>
                <w:lang w:val="en-US" w:eastAsia="zh-CN" w:bidi="ar-SA"/>
              </w:rPr>
              <w:t>8</w:t>
            </w:r>
            <w:r>
              <w:rPr>
                <w:rFonts w:hint="eastAsia" w:ascii="Times New Roman" w:hAnsi="Times New Roman" w:eastAsia="宋体" w:cs="Times New Roman"/>
                <w:color w:val="auto"/>
                <w:spacing w:val="0"/>
                <w:kern w:val="21"/>
                <w:position w:val="0"/>
                <w:sz w:val="24"/>
                <w:szCs w:val="24"/>
                <w:lang w:val="en-US" w:eastAsia="zh-CN" w:bidi="ar-SA"/>
              </w:rPr>
              <w:t>h</w:t>
            </w:r>
            <w:r>
              <w:rPr>
                <w:rFonts w:hint="eastAsia" w:ascii="Times New Roman" w:hAnsi="Times New Roman" w:cs="Times New Roman"/>
                <w:color w:val="auto"/>
                <w:spacing w:val="0"/>
                <w:kern w:val="21"/>
                <w:position w:val="0"/>
                <w:sz w:val="24"/>
                <w:szCs w:val="24"/>
                <w:lang w:val="en-US" w:eastAsia="zh-CN" w:bidi="ar-SA"/>
              </w:rPr>
              <w:t>，年开启</w:t>
            </w:r>
            <w:r>
              <w:rPr>
                <w:rFonts w:hint="eastAsia" w:cs="Times New Roman"/>
                <w:color w:val="auto"/>
                <w:spacing w:val="0"/>
                <w:kern w:val="21"/>
                <w:position w:val="0"/>
                <w:sz w:val="24"/>
                <w:szCs w:val="24"/>
                <w:lang w:val="en-US" w:eastAsia="zh-CN" w:bidi="ar-SA"/>
              </w:rPr>
              <w:t>25</w:t>
            </w:r>
            <w:r>
              <w:rPr>
                <w:rFonts w:hint="eastAsia" w:ascii="Times New Roman" w:hAnsi="Times New Roman" w:cs="Times New Roman"/>
                <w:color w:val="auto"/>
                <w:spacing w:val="0"/>
                <w:kern w:val="21"/>
                <w:position w:val="0"/>
                <w:sz w:val="24"/>
                <w:szCs w:val="24"/>
                <w:lang w:val="en-US" w:eastAsia="zh-CN" w:bidi="ar-SA"/>
              </w:rPr>
              <w:t>次</w:t>
            </w:r>
            <w:r>
              <w:rPr>
                <w:rFonts w:hint="eastAsia" w:ascii="Times New Roman" w:hAnsi="Times New Roman" w:eastAsia="宋体" w:cs="Times New Roman"/>
                <w:color w:val="auto"/>
                <w:spacing w:val="0"/>
                <w:kern w:val="21"/>
                <w:position w:val="0"/>
                <w:sz w:val="24"/>
                <w:szCs w:val="24"/>
                <w:lang w:val="en-US" w:eastAsia="zh-CN" w:bidi="ar-SA"/>
              </w:rPr>
              <w:t>。</w:t>
            </w:r>
          </w:p>
          <w:p>
            <w:pPr>
              <w:pStyle w:val="9"/>
              <w:keepNext w:val="0"/>
              <w:keepLines w:val="0"/>
              <w:pageBreakBefore w:val="0"/>
              <w:widowControl w:val="0"/>
              <w:kinsoku/>
              <w:wordWrap/>
              <w:overflowPunct/>
              <w:topLinePunct w:val="0"/>
              <w:autoSpaceDE/>
              <w:autoSpaceDN/>
              <w:bidi w:val="0"/>
              <w:spacing w:line="460" w:lineRule="exact"/>
              <w:ind w:left="0" w:right="0" w:firstLine="480" w:firstLineChars="200"/>
              <w:textAlignment w:val="auto"/>
              <w:rPr>
                <w:rFonts w:hint="default" w:ascii="Times New Roman" w:hAnsi="Times New Roman" w:cs="Times New Roman"/>
                <w:color w:val="auto"/>
                <w:spacing w:val="0"/>
                <w:kern w:val="21"/>
                <w:position w:val="0"/>
                <w:sz w:val="24"/>
                <w:szCs w:val="24"/>
                <w:lang w:val="en-US" w:eastAsia="zh-CN"/>
              </w:rPr>
            </w:pPr>
            <w:r>
              <w:rPr>
                <w:rFonts w:hint="eastAsia" w:ascii="Times New Roman" w:hAnsi="Times New Roman" w:cs="Times New Roman"/>
                <w:color w:val="auto"/>
                <w:spacing w:val="0"/>
                <w:kern w:val="21"/>
                <w:position w:val="0"/>
                <w:sz w:val="24"/>
                <w:szCs w:val="24"/>
                <w:lang w:val="en-US" w:eastAsia="zh-CN"/>
              </w:rPr>
              <w:t>④废气治理工艺</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0" w:firstLineChars="200"/>
              <w:textAlignment w:val="auto"/>
              <w:rPr>
                <w:rFonts w:hint="eastAsia"/>
                <w:b/>
                <w:bCs w:val="0"/>
                <w:color w:val="auto"/>
                <w:sz w:val="24"/>
                <w:highlight w:val="yellow"/>
                <w:lang w:val="en-US" w:eastAsia="zh-CN"/>
              </w:rPr>
            </w:pPr>
            <w:r>
              <w:rPr>
                <w:color w:val="auto"/>
                <w:sz w:val="24"/>
              </w:rPr>
              <w:t>本项目</w:t>
            </w:r>
            <w:r>
              <w:rPr>
                <w:rFonts w:hint="eastAsia"/>
                <w:color w:val="auto"/>
                <w:sz w:val="24"/>
                <w:lang w:val="en-US" w:eastAsia="zh-CN"/>
              </w:rPr>
              <w:t>全厂有机废气</w:t>
            </w:r>
            <w:r>
              <w:rPr>
                <w:color w:val="auto"/>
                <w:sz w:val="24"/>
              </w:rPr>
              <w:t>采用一套</w:t>
            </w:r>
            <w:r>
              <w:rPr>
                <w:bCs/>
                <w:color w:val="auto"/>
                <w:sz w:val="24"/>
              </w:rPr>
              <w:t>“活性炭吸附</w:t>
            </w:r>
            <w:r>
              <w:rPr>
                <w:rFonts w:hint="eastAsia"/>
                <w:bCs/>
                <w:color w:val="auto"/>
                <w:sz w:val="24"/>
                <w:lang w:val="en-US" w:eastAsia="zh-CN"/>
              </w:rPr>
              <w:t>/</w:t>
            </w:r>
            <w:r>
              <w:rPr>
                <w:bCs/>
                <w:color w:val="auto"/>
                <w:sz w:val="24"/>
              </w:rPr>
              <w:t>脱附</w:t>
            </w:r>
            <w:r>
              <w:rPr>
                <w:rFonts w:hint="eastAsia"/>
                <w:bCs/>
                <w:color w:val="auto"/>
                <w:sz w:val="24"/>
                <w:lang w:val="en-US" w:eastAsia="zh-CN"/>
              </w:rPr>
              <w:t>-</w:t>
            </w:r>
            <w:r>
              <w:rPr>
                <w:rFonts w:hint="eastAsia"/>
                <w:bCs/>
                <w:color w:val="auto"/>
                <w:sz w:val="24"/>
              </w:rPr>
              <w:t>催化</w:t>
            </w:r>
            <w:r>
              <w:rPr>
                <w:bCs/>
                <w:color w:val="auto"/>
                <w:sz w:val="24"/>
              </w:rPr>
              <w:t>燃烧”装置处理</w:t>
            </w:r>
            <w:r>
              <w:rPr>
                <w:rFonts w:hint="eastAsia"/>
                <w:color w:val="auto"/>
                <w:sz w:val="24"/>
              </w:rPr>
              <w:t>，</w:t>
            </w:r>
            <w:r>
              <w:rPr>
                <w:rFonts w:hint="eastAsia"/>
                <w:color w:val="auto"/>
                <w:sz w:val="24"/>
                <w:lang w:val="en-US" w:eastAsia="zh-CN"/>
              </w:rPr>
              <w:t>喷漆工序产生的漆雾采用一套“干式纸盒过滤”装置处理。干式纸盒过滤装置对漆雾的处理效率不低于90%，本次</w:t>
            </w:r>
            <w:r>
              <w:rPr>
                <w:rFonts w:hint="eastAsia"/>
                <w:color w:val="auto"/>
                <w:sz w:val="24"/>
              </w:rPr>
              <w:t>评价</w:t>
            </w:r>
            <w:r>
              <w:rPr>
                <w:rFonts w:hint="eastAsia"/>
                <w:color w:val="auto"/>
                <w:sz w:val="24"/>
                <w:lang w:val="en-US" w:eastAsia="zh-CN"/>
              </w:rPr>
              <w:t>以最不利情况</w:t>
            </w:r>
            <w:r>
              <w:rPr>
                <w:rFonts w:hint="eastAsia"/>
                <w:color w:val="auto"/>
                <w:sz w:val="24"/>
              </w:rPr>
              <w:t>90%计</w:t>
            </w:r>
            <w:r>
              <w:rPr>
                <w:rFonts w:hint="eastAsia"/>
                <w:color w:val="auto"/>
                <w:sz w:val="24"/>
                <w:lang w:eastAsia="zh-CN"/>
              </w:rPr>
              <w:t>；</w:t>
            </w:r>
            <w:r>
              <w:rPr>
                <w:rFonts w:hint="eastAsia"/>
                <w:color w:val="auto"/>
                <w:sz w:val="24"/>
              </w:rPr>
              <w:t>活性炭对非甲烷总烃</w:t>
            </w:r>
            <w:r>
              <w:rPr>
                <w:rFonts w:hint="eastAsia"/>
                <w:color w:val="auto"/>
                <w:sz w:val="24"/>
                <w:lang w:val="en-US" w:eastAsia="zh-CN"/>
              </w:rPr>
              <w:t>和二甲苯</w:t>
            </w:r>
            <w:r>
              <w:rPr>
                <w:rFonts w:hint="eastAsia"/>
                <w:color w:val="auto"/>
                <w:sz w:val="24"/>
              </w:rPr>
              <w:t>的去除率（即吸附率）不低于90%，</w:t>
            </w:r>
            <w:r>
              <w:rPr>
                <w:rFonts w:hint="eastAsia"/>
                <w:color w:val="auto"/>
                <w:sz w:val="24"/>
                <w:lang w:val="en-US" w:eastAsia="zh-CN"/>
              </w:rPr>
              <w:t>本次</w:t>
            </w:r>
            <w:r>
              <w:rPr>
                <w:rFonts w:hint="eastAsia"/>
                <w:color w:val="auto"/>
                <w:sz w:val="24"/>
              </w:rPr>
              <w:t>评价</w:t>
            </w:r>
            <w:r>
              <w:rPr>
                <w:rFonts w:hint="eastAsia"/>
                <w:color w:val="auto"/>
                <w:sz w:val="24"/>
                <w:lang w:val="en-US" w:eastAsia="zh-CN"/>
              </w:rPr>
              <w:t>以最不利情况</w:t>
            </w:r>
            <w:r>
              <w:rPr>
                <w:rFonts w:hint="eastAsia"/>
                <w:color w:val="auto"/>
                <w:sz w:val="24"/>
              </w:rPr>
              <w:t>90%计</w:t>
            </w:r>
            <w:r>
              <w:rPr>
                <w:rFonts w:hint="eastAsia"/>
                <w:color w:val="auto"/>
                <w:sz w:val="24"/>
                <w:lang w:eastAsia="zh-CN"/>
              </w:rPr>
              <w:t>；</w:t>
            </w:r>
            <w:r>
              <w:rPr>
                <w:rFonts w:hint="eastAsia"/>
                <w:color w:val="auto"/>
                <w:sz w:val="24"/>
              </w:rPr>
              <w:t>催化燃烧对活性炭吸附后脱附的非甲烷总烃</w:t>
            </w:r>
            <w:r>
              <w:rPr>
                <w:rFonts w:hint="eastAsia"/>
                <w:color w:val="auto"/>
                <w:sz w:val="24"/>
                <w:lang w:val="en-US" w:eastAsia="zh-CN"/>
              </w:rPr>
              <w:t>和二甲苯</w:t>
            </w:r>
            <w:r>
              <w:rPr>
                <w:rFonts w:hint="eastAsia"/>
                <w:color w:val="auto"/>
                <w:sz w:val="24"/>
              </w:rPr>
              <w:t>的去除率不低于99%，</w:t>
            </w:r>
            <w:r>
              <w:rPr>
                <w:rFonts w:hint="eastAsia"/>
                <w:color w:val="auto"/>
                <w:sz w:val="24"/>
                <w:lang w:val="en-US" w:eastAsia="zh-CN"/>
              </w:rPr>
              <w:t>本次</w:t>
            </w:r>
            <w:r>
              <w:rPr>
                <w:rFonts w:hint="eastAsia"/>
                <w:color w:val="auto"/>
                <w:sz w:val="24"/>
              </w:rPr>
              <w:t>评价</w:t>
            </w:r>
            <w:r>
              <w:rPr>
                <w:rFonts w:hint="eastAsia"/>
                <w:color w:val="auto"/>
                <w:sz w:val="24"/>
                <w:lang w:val="en-US" w:eastAsia="zh-CN"/>
              </w:rPr>
              <w:t>以最不利情况</w:t>
            </w:r>
            <w:r>
              <w:rPr>
                <w:rFonts w:hint="eastAsia"/>
                <w:color w:val="auto"/>
                <w:sz w:val="24"/>
              </w:rPr>
              <w:t>9</w:t>
            </w:r>
            <w:r>
              <w:rPr>
                <w:rFonts w:hint="eastAsia"/>
                <w:color w:val="auto"/>
                <w:sz w:val="24"/>
                <w:lang w:val="en-US" w:eastAsia="zh-CN"/>
              </w:rPr>
              <w:t>9</w:t>
            </w:r>
            <w:r>
              <w:rPr>
                <w:rFonts w:hint="eastAsia"/>
                <w:color w:val="auto"/>
                <w:sz w:val="24"/>
              </w:rPr>
              <w:t>%计。活性炭吸附后废气和催化燃烧后废气经同1根15m排气筒排放，因此本项目按最不利情况，取催化燃烧装置开启时的排放情况进行分析。</w:t>
            </w:r>
            <w:r>
              <w:rPr>
                <w:color w:val="auto"/>
                <w:sz w:val="24"/>
              </w:rPr>
              <w:t>本项目</w:t>
            </w:r>
            <w:r>
              <w:rPr>
                <w:rFonts w:hint="eastAsia"/>
                <w:color w:val="auto"/>
                <w:sz w:val="24"/>
                <w:lang w:val="en-US" w:eastAsia="zh-CN"/>
              </w:rPr>
              <w:t>各</w:t>
            </w:r>
            <w:r>
              <w:rPr>
                <w:color w:val="auto"/>
                <w:sz w:val="24"/>
              </w:rPr>
              <w:t>工序污染物</w:t>
            </w:r>
            <w:r>
              <w:rPr>
                <w:rFonts w:hint="eastAsia"/>
                <w:color w:val="auto"/>
                <w:sz w:val="24"/>
                <w:lang w:val="en-US" w:eastAsia="zh-CN"/>
              </w:rPr>
              <w:t>漆雾、</w:t>
            </w:r>
            <w:r>
              <w:rPr>
                <w:color w:val="auto"/>
                <w:sz w:val="24"/>
              </w:rPr>
              <w:t>非甲烷总烃</w:t>
            </w:r>
            <w:r>
              <w:rPr>
                <w:rFonts w:hint="eastAsia"/>
                <w:color w:val="auto"/>
                <w:sz w:val="24"/>
                <w:lang w:val="en-US" w:eastAsia="zh-CN"/>
              </w:rPr>
              <w:t>和二甲苯</w:t>
            </w:r>
            <w:r>
              <w:rPr>
                <w:color w:val="auto"/>
                <w:sz w:val="24"/>
              </w:rPr>
              <w:t>产生及排放情况如</w:t>
            </w:r>
            <w:r>
              <w:rPr>
                <w:rFonts w:hint="eastAsia"/>
                <w:color w:val="auto"/>
                <w:sz w:val="24"/>
              </w:rPr>
              <w:t>下表。</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b/>
                <w:bCs w:val="0"/>
                <w:color w:val="auto"/>
                <w:sz w:val="24"/>
                <w:highlight w:val="yellow"/>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b/>
                <w:bCs w:val="0"/>
                <w:color w:val="auto"/>
                <w:sz w:val="24"/>
                <w:highlight w:val="yellow"/>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b/>
                <w:bCs w:val="0"/>
                <w:color w:val="auto"/>
                <w:sz w:val="24"/>
                <w:highlight w:val="yellow"/>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b/>
                <w:bCs w:val="0"/>
                <w:color w:val="auto"/>
                <w:sz w:val="24"/>
                <w:highlight w:val="yellow"/>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b/>
                <w:bCs w:val="0"/>
                <w:color w:val="auto"/>
                <w:sz w:val="24"/>
                <w:highlight w:val="yellow"/>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b/>
                <w:bCs w:val="0"/>
                <w:color w:val="auto"/>
                <w:sz w:val="24"/>
                <w:highlight w:val="yellow"/>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b/>
                <w:bCs w:val="0"/>
                <w:color w:val="auto"/>
                <w:sz w:val="24"/>
                <w:highlight w:val="yellow"/>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b/>
                <w:bCs w:val="0"/>
                <w:color w:val="auto"/>
                <w:sz w:val="24"/>
                <w:highlight w:val="yellow"/>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b/>
                <w:bCs w:val="0"/>
                <w:color w:val="auto"/>
                <w:sz w:val="24"/>
                <w:highlight w:val="yellow"/>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b/>
                <w:bCs w:val="0"/>
                <w:color w:val="auto"/>
                <w:sz w:val="24"/>
                <w:highlight w:val="yellow"/>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b/>
                <w:bCs w:val="0"/>
                <w:color w:val="auto"/>
                <w:sz w:val="24"/>
                <w:highlight w:val="yellow"/>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b/>
                <w:bCs w:val="0"/>
                <w:color w:val="auto"/>
                <w:sz w:val="24"/>
                <w:highlight w:val="yellow"/>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textAlignment w:val="auto"/>
              <w:rPr>
                <w:rFonts w:hint="default"/>
                <w:color w:val="auto"/>
                <w:sz w:val="24"/>
                <w:highlight w:val="yellow"/>
                <w:lang w:val="en-US" w:eastAsia="zh-CN"/>
              </w:rPr>
            </w:pPr>
          </w:p>
        </w:tc>
      </w:tr>
    </w:tbl>
    <w:p>
      <w:pPr>
        <w:pStyle w:val="13"/>
        <w:jc w:val="center"/>
        <w:outlineLvl w:val="0"/>
        <w:rPr>
          <w:rFonts w:hint="eastAsia" w:ascii="黑体" w:hAnsi="黑体" w:eastAsia="黑体"/>
          <w:snapToGrid w:val="0"/>
          <w:color w:val="auto"/>
          <w:sz w:val="30"/>
          <w:szCs w:val="30"/>
          <w:highlight w:val="yellow"/>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tbl>
      <w:tblPr>
        <w:tblStyle w:val="15"/>
        <w:tblW w:w="505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88"/>
        <w:gridCol w:w="129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06" w:hRule="atLeast"/>
          <w:jc w:val="center"/>
        </w:trPr>
        <w:tc>
          <w:tcPr>
            <w:tcW w:w="287" w:type="pct"/>
            <w:noWrap w:val="0"/>
            <w:tcMar>
              <w:left w:w="28" w:type="dxa"/>
              <w:right w:w="28" w:type="dxa"/>
            </w:tcMar>
            <w:vAlign w:val="center"/>
          </w:tcPr>
          <w:p>
            <w:pPr>
              <w:pStyle w:val="13"/>
              <w:adjustRightInd w:val="0"/>
              <w:snapToGrid w:val="0"/>
              <w:spacing w:before="0" w:beforeAutospacing="0" w:after="0" w:afterAutospacing="0"/>
              <w:jc w:val="center"/>
              <w:rPr>
                <w:rFonts w:hint="eastAsia" w:ascii="宋体" w:hAnsi="宋体" w:cs="宋体"/>
                <w:bCs/>
                <w:color w:val="auto"/>
                <w:sz w:val="21"/>
                <w:szCs w:val="21"/>
                <w:highlight w:val="yellow"/>
              </w:rPr>
            </w:pPr>
          </w:p>
        </w:tc>
        <w:tc>
          <w:tcPr>
            <w:tcW w:w="4712" w:type="pct"/>
            <w:noWrap w:val="0"/>
            <w:vAlign w:val="top"/>
          </w:tcPr>
          <w:p>
            <w:pPr>
              <w:spacing w:line="520" w:lineRule="exact"/>
              <w:ind w:firstLine="480" w:firstLineChars="200"/>
              <w:rPr>
                <w:rFonts w:eastAsia="黑体"/>
                <w:bCs/>
                <w:color w:val="auto"/>
                <w:sz w:val="24"/>
                <w:highlight w:val="none"/>
              </w:rPr>
            </w:pPr>
            <w:r>
              <w:rPr>
                <w:rFonts w:eastAsia="黑体"/>
                <w:bCs/>
                <w:color w:val="auto"/>
                <w:sz w:val="24"/>
                <w:highlight w:val="none"/>
              </w:rPr>
              <w:t>表</w:t>
            </w:r>
            <w:r>
              <w:rPr>
                <w:rFonts w:hint="eastAsia" w:eastAsia="黑体"/>
                <w:bCs/>
                <w:color w:val="auto"/>
                <w:sz w:val="24"/>
                <w:highlight w:val="none"/>
                <w:lang w:val="en-US" w:eastAsia="zh-CN"/>
              </w:rPr>
              <w:t>38</w:t>
            </w:r>
            <w:r>
              <w:rPr>
                <w:rFonts w:eastAsia="黑体"/>
                <w:bCs/>
                <w:color w:val="auto"/>
                <w:sz w:val="24"/>
                <w:highlight w:val="none"/>
              </w:rPr>
              <w:t xml:space="preserve">                       </w:t>
            </w:r>
            <w:r>
              <w:rPr>
                <w:rFonts w:hint="eastAsia" w:eastAsia="黑体"/>
                <w:bCs/>
                <w:color w:val="auto"/>
                <w:sz w:val="24"/>
                <w:highlight w:val="none"/>
                <w:lang w:val="en-US" w:eastAsia="zh-CN"/>
              </w:rPr>
              <w:t xml:space="preserve">   </w:t>
            </w:r>
            <w:r>
              <w:rPr>
                <w:rFonts w:eastAsia="黑体"/>
                <w:bCs/>
                <w:color w:val="auto"/>
                <w:sz w:val="24"/>
                <w:highlight w:val="none"/>
              </w:rPr>
              <w:t xml:space="preserve">  本项目</w:t>
            </w:r>
            <w:r>
              <w:rPr>
                <w:rFonts w:hint="eastAsia" w:eastAsia="黑体"/>
                <w:bCs/>
                <w:color w:val="auto"/>
                <w:sz w:val="24"/>
                <w:highlight w:val="none"/>
                <w:lang w:val="en-US" w:eastAsia="zh-CN"/>
              </w:rPr>
              <w:t>有机废气</w:t>
            </w:r>
            <w:r>
              <w:rPr>
                <w:rFonts w:eastAsia="黑体"/>
                <w:bCs/>
                <w:color w:val="auto"/>
                <w:sz w:val="24"/>
                <w:highlight w:val="none"/>
              </w:rPr>
              <w:t>产排情况一览表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316"/>
              <w:gridCol w:w="1508"/>
              <w:gridCol w:w="995"/>
              <w:gridCol w:w="979"/>
              <w:gridCol w:w="952"/>
              <w:gridCol w:w="968"/>
              <w:gridCol w:w="889"/>
              <w:gridCol w:w="1091"/>
              <w:gridCol w:w="897"/>
              <w:gridCol w:w="1229"/>
              <w:gridCol w:w="873"/>
              <w:gridCol w:w="102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16" w:type="dxa"/>
                  <w:vMerge w:val="restart"/>
                  <w:tcBorders>
                    <w:tl2br w:val="nil"/>
                    <w:tr2bl w:val="nil"/>
                  </w:tcBorders>
                  <w:noWrap/>
                  <w:vAlign w:val="center"/>
                </w:tcPr>
                <w:p>
                  <w:pPr>
                    <w:adjustRightInd w:val="0"/>
                    <w:snapToGrid w:val="0"/>
                    <w:jc w:val="center"/>
                    <w:textAlignment w:val="baseline"/>
                    <w:rPr>
                      <w:b/>
                      <w:color w:val="auto"/>
                      <w:kern w:val="0"/>
                      <w:szCs w:val="21"/>
                      <w:highlight w:val="none"/>
                      <w:lang w:val="pt-BR"/>
                    </w:rPr>
                  </w:pPr>
                  <w:r>
                    <w:rPr>
                      <w:b/>
                      <w:color w:val="auto"/>
                      <w:kern w:val="0"/>
                      <w:szCs w:val="21"/>
                      <w:highlight w:val="none"/>
                      <w:lang w:val="pt-BR"/>
                    </w:rPr>
                    <w:t>污染因子</w:t>
                  </w:r>
                </w:p>
              </w:tc>
              <w:tc>
                <w:tcPr>
                  <w:tcW w:w="1508" w:type="dxa"/>
                  <w:vMerge w:val="restart"/>
                  <w:tcBorders>
                    <w:tl2br w:val="nil"/>
                    <w:tr2bl w:val="nil"/>
                  </w:tcBorders>
                  <w:noWrap/>
                  <w:vAlign w:val="center"/>
                </w:tcPr>
                <w:p>
                  <w:pPr>
                    <w:adjustRightInd w:val="0"/>
                    <w:snapToGrid w:val="0"/>
                    <w:jc w:val="center"/>
                    <w:textAlignment w:val="baseline"/>
                    <w:rPr>
                      <w:b/>
                      <w:color w:val="auto"/>
                      <w:kern w:val="0"/>
                      <w:szCs w:val="21"/>
                      <w:highlight w:val="none"/>
                      <w:lang w:val="pt-BR"/>
                    </w:rPr>
                  </w:pPr>
                  <w:r>
                    <w:rPr>
                      <w:b/>
                      <w:color w:val="auto"/>
                      <w:kern w:val="0"/>
                      <w:szCs w:val="21"/>
                      <w:highlight w:val="none"/>
                      <w:lang w:val="pt-BR"/>
                    </w:rPr>
                    <w:t>污染源</w:t>
                  </w:r>
                </w:p>
              </w:tc>
              <w:tc>
                <w:tcPr>
                  <w:tcW w:w="5874" w:type="dxa"/>
                  <w:gridSpan w:val="6"/>
                  <w:tcBorders>
                    <w:tl2br w:val="nil"/>
                    <w:tr2bl w:val="nil"/>
                  </w:tcBorders>
                  <w:vAlign w:val="center"/>
                </w:tcPr>
                <w:p>
                  <w:pPr>
                    <w:adjustRightInd w:val="0"/>
                    <w:snapToGrid w:val="0"/>
                    <w:jc w:val="center"/>
                    <w:textAlignment w:val="baseline"/>
                    <w:rPr>
                      <w:b/>
                      <w:color w:val="auto"/>
                      <w:kern w:val="0"/>
                      <w:szCs w:val="21"/>
                      <w:highlight w:val="none"/>
                      <w:lang w:val="pt-BR"/>
                    </w:rPr>
                  </w:pPr>
                  <w:r>
                    <w:rPr>
                      <w:b/>
                      <w:color w:val="auto"/>
                      <w:kern w:val="0"/>
                      <w:szCs w:val="21"/>
                      <w:highlight w:val="none"/>
                      <w:lang w:val="pt-BR"/>
                    </w:rPr>
                    <w:t>产生情况</w:t>
                  </w:r>
                </w:p>
              </w:tc>
              <w:tc>
                <w:tcPr>
                  <w:tcW w:w="4025" w:type="dxa"/>
                  <w:gridSpan w:val="4"/>
                  <w:tcBorders>
                    <w:tl2br w:val="nil"/>
                    <w:tr2bl w:val="nil"/>
                  </w:tcBorders>
                  <w:vAlign w:val="center"/>
                </w:tcPr>
                <w:p>
                  <w:pPr>
                    <w:adjustRightInd w:val="0"/>
                    <w:snapToGrid w:val="0"/>
                    <w:jc w:val="center"/>
                    <w:textAlignment w:val="baseline"/>
                    <w:rPr>
                      <w:b/>
                      <w:color w:val="auto"/>
                      <w:kern w:val="0"/>
                      <w:szCs w:val="21"/>
                      <w:highlight w:val="none"/>
                    </w:rPr>
                  </w:pPr>
                  <w:r>
                    <w:rPr>
                      <w:rFonts w:hint="eastAsia"/>
                      <w:b/>
                      <w:color w:val="auto"/>
                      <w:kern w:val="0"/>
                      <w:szCs w:val="21"/>
                      <w:highlight w:val="none"/>
                      <w:lang w:val="en-US" w:eastAsia="zh-CN"/>
                    </w:rPr>
                    <w:t>干式纸盒过滤后/活性炭吸附后</w:t>
                  </w:r>
                  <w:r>
                    <w:rPr>
                      <w:b/>
                      <w:color w:val="auto"/>
                      <w:kern w:val="0"/>
                      <w:szCs w:val="21"/>
                      <w:highlight w:val="none"/>
                    </w:rPr>
                    <w:t>排放情况</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16" w:type="dxa"/>
                  <w:vMerge w:val="continue"/>
                  <w:tcBorders>
                    <w:tl2br w:val="nil"/>
                    <w:tr2bl w:val="nil"/>
                  </w:tcBorders>
                  <w:noWrap/>
                  <w:vAlign w:val="center"/>
                </w:tcPr>
                <w:p>
                  <w:pPr>
                    <w:adjustRightInd w:val="0"/>
                    <w:snapToGrid w:val="0"/>
                    <w:jc w:val="center"/>
                    <w:textAlignment w:val="baseline"/>
                    <w:rPr>
                      <w:b/>
                      <w:color w:val="auto"/>
                      <w:kern w:val="0"/>
                      <w:szCs w:val="21"/>
                      <w:highlight w:val="none"/>
                      <w:lang w:val="pt-BR"/>
                    </w:rPr>
                  </w:pPr>
                </w:p>
              </w:tc>
              <w:tc>
                <w:tcPr>
                  <w:tcW w:w="1508" w:type="dxa"/>
                  <w:vMerge w:val="continue"/>
                  <w:tcBorders>
                    <w:tl2br w:val="nil"/>
                    <w:tr2bl w:val="nil"/>
                  </w:tcBorders>
                  <w:noWrap/>
                  <w:vAlign w:val="center"/>
                </w:tcPr>
                <w:p>
                  <w:pPr>
                    <w:adjustRightInd w:val="0"/>
                    <w:snapToGrid w:val="0"/>
                    <w:jc w:val="center"/>
                    <w:textAlignment w:val="baseline"/>
                    <w:rPr>
                      <w:b/>
                      <w:color w:val="auto"/>
                      <w:kern w:val="0"/>
                      <w:szCs w:val="21"/>
                      <w:highlight w:val="none"/>
                      <w:lang w:val="pt-BR"/>
                    </w:rPr>
                  </w:pPr>
                </w:p>
              </w:tc>
              <w:tc>
                <w:tcPr>
                  <w:tcW w:w="995" w:type="dxa"/>
                  <w:tcBorders>
                    <w:tl2br w:val="nil"/>
                    <w:tr2bl w:val="nil"/>
                  </w:tcBorders>
                  <w:noWrap/>
                  <w:vAlign w:val="center"/>
                </w:tcPr>
                <w:p>
                  <w:pPr>
                    <w:adjustRightInd w:val="0"/>
                    <w:snapToGrid w:val="0"/>
                    <w:jc w:val="center"/>
                    <w:textAlignment w:val="baseline"/>
                    <w:rPr>
                      <w:b/>
                      <w:color w:val="auto"/>
                      <w:kern w:val="0"/>
                      <w:szCs w:val="21"/>
                      <w:highlight w:val="none"/>
                    </w:rPr>
                  </w:pPr>
                  <w:r>
                    <w:rPr>
                      <w:b/>
                      <w:color w:val="auto"/>
                      <w:kern w:val="0"/>
                      <w:szCs w:val="21"/>
                      <w:highlight w:val="none"/>
                      <w:lang w:val="pt-BR"/>
                    </w:rPr>
                    <w:t>产生量(t/a)</w:t>
                  </w:r>
                </w:p>
              </w:tc>
              <w:tc>
                <w:tcPr>
                  <w:tcW w:w="979" w:type="dxa"/>
                  <w:tcBorders>
                    <w:tl2br w:val="nil"/>
                    <w:tr2bl w:val="nil"/>
                  </w:tcBorders>
                  <w:vAlign w:val="center"/>
                </w:tcPr>
                <w:p>
                  <w:pPr>
                    <w:adjustRightInd w:val="0"/>
                    <w:snapToGrid w:val="0"/>
                    <w:jc w:val="center"/>
                    <w:textAlignment w:val="baseline"/>
                    <w:rPr>
                      <w:b/>
                      <w:color w:val="auto"/>
                      <w:kern w:val="0"/>
                      <w:szCs w:val="21"/>
                      <w:highlight w:val="none"/>
                    </w:rPr>
                  </w:pPr>
                  <w:r>
                    <w:rPr>
                      <w:b/>
                      <w:color w:val="auto"/>
                      <w:kern w:val="0"/>
                      <w:szCs w:val="21"/>
                      <w:highlight w:val="none"/>
                    </w:rPr>
                    <w:t>收集量</w:t>
                  </w:r>
                  <w:r>
                    <w:rPr>
                      <w:b/>
                      <w:color w:val="auto"/>
                      <w:kern w:val="0"/>
                      <w:szCs w:val="21"/>
                      <w:highlight w:val="none"/>
                      <w:lang w:val="pt-BR"/>
                    </w:rPr>
                    <w:t>(t/a)</w:t>
                  </w:r>
                </w:p>
              </w:tc>
              <w:tc>
                <w:tcPr>
                  <w:tcW w:w="952" w:type="dxa"/>
                  <w:tcBorders>
                    <w:tl2br w:val="nil"/>
                    <w:tr2bl w:val="nil"/>
                  </w:tcBorders>
                  <w:noWrap/>
                  <w:vAlign w:val="center"/>
                </w:tcPr>
                <w:p>
                  <w:pPr>
                    <w:adjustRightInd w:val="0"/>
                    <w:snapToGrid w:val="0"/>
                    <w:jc w:val="center"/>
                    <w:textAlignment w:val="baseline"/>
                    <w:rPr>
                      <w:b/>
                      <w:color w:val="auto"/>
                      <w:kern w:val="0"/>
                      <w:szCs w:val="21"/>
                      <w:highlight w:val="none"/>
                    </w:rPr>
                  </w:pPr>
                  <w:r>
                    <w:rPr>
                      <w:b/>
                      <w:color w:val="auto"/>
                      <w:kern w:val="0"/>
                      <w:szCs w:val="21"/>
                      <w:highlight w:val="none"/>
                    </w:rPr>
                    <w:t>速率(kg/h)</w:t>
                  </w:r>
                </w:p>
              </w:tc>
              <w:tc>
                <w:tcPr>
                  <w:tcW w:w="968" w:type="dxa"/>
                  <w:tcBorders>
                    <w:tl2br w:val="nil"/>
                    <w:tr2bl w:val="nil"/>
                  </w:tcBorders>
                  <w:noWrap/>
                  <w:vAlign w:val="center"/>
                </w:tcPr>
                <w:p>
                  <w:pPr>
                    <w:adjustRightInd w:val="0"/>
                    <w:snapToGrid w:val="0"/>
                    <w:jc w:val="center"/>
                    <w:textAlignment w:val="baseline"/>
                    <w:rPr>
                      <w:b/>
                      <w:color w:val="auto"/>
                      <w:kern w:val="0"/>
                      <w:szCs w:val="21"/>
                      <w:highlight w:val="none"/>
                    </w:rPr>
                  </w:pPr>
                  <w:r>
                    <w:rPr>
                      <w:b/>
                      <w:color w:val="auto"/>
                      <w:kern w:val="0"/>
                      <w:szCs w:val="21"/>
                      <w:highlight w:val="none"/>
                    </w:rPr>
                    <w:t>浓度(mg/m</w:t>
                  </w:r>
                  <w:r>
                    <w:rPr>
                      <w:b/>
                      <w:color w:val="auto"/>
                      <w:kern w:val="0"/>
                      <w:szCs w:val="21"/>
                      <w:highlight w:val="none"/>
                      <w:vertAlign w:val="superscript"/>
                    </w:rPr>
                    <w:t>3</w:t>
                  </w:r>
                  <w:r>
                    <w:rPr>
                      <w:b/>
                      <w:color w:val="auto"/>
                      <w:kern w:val="0"/>
                      <w:szCs w:val="21"/>
                      <w:highlight w:val="none"/>
                    </w:rPr>
                    <w:t>)</w:t>
                  </w:r>
                </w:p>
              </w:tc>
              <w:tc>
                <w:tcPr>
                  <w:tcW w:w="889" w:type="dxa"/>
                  <w:tcBorders>
                    <w:tl2br w:val="nil"/>
                    <w:tr2bl w:val="nil"/>
                  </w:tcBorders>
                  <w:noWrap/>
                  <w:vAlign w:val="center"/>
                </w:tcPr>
                <w:p>
                  <w:pPr>
                    <w:adjustRightInd w:val="0"/>
                    <w:snapToGrid w:val="0"/>
                    <w:jc w:val="center"/>
                    <w:textAlignment w:val="baseline"/>
                    <w:rPr>
                      <w:b/>
                      <w:color w:val="auto"/>
                      <w:kern w:val="0"/>
                      <w:szCs w:val="21"/>
                      <w:highlight w:val="none"/>
                      <w:lang w:val="pt-BR"/>
                    </w:rPr>
                  </w:pPr>
                  <w:r>
                    <w:rPr>
                      <w:b/>
                      <w:color w:val="auto"/>
                      <w:kern w:val="0"/>
                      <w:szCs w:val="21"/>
                      <w:highlight w:val="none"/>
                      <w:lang w:val="pt-BR"/>
                    </w:rPr>
                    <w:t>工作时间（h/a）</w:t>
                  </w:r>
                </w:p>
              </w:tc>
              <w:tc>
                <w:tcPr>
                  <w:tcW w:w="1091" w:type="dxa"/>
                  <w:tcBorders>
                    <w:tl2br w:val="nil"/>
                    <w:tr2bl w:val="nil"/>
                  </w:tcBorders>
                  <w:noWrap/>
                  <w:vAlign w:val="center"/>
                </w:tcPr>
                <w:p>
                  <w:pPr>
                    <w:jc w:val="center"/>
                    <w:rPr>
                      <w:b/>
                      <w:color w:val="auto"/>
                      <w:spacing w:val="-4"/>
                      <w:szCs w:val="21"/>
                      <w:highlight w:val="none"/>
                    </w:rPr>
                  </w:pPr>
                  <w:r>
                    <w:rPr>
                      <w:b/>
                      <w:color w:val="auto"/>
                      <w:spacing w:val="-4"/>
                      <w:szCs w:val="21"/>
                      <w:highlight w:val="none"/>
                    </w:rPr>
                    <w:t>风机风量（m</w:t>
                  </w:r>
                  <w:r>
                    <w:rPr>
                      <w:b/>
                      <w:color w:val="auto"/>
                      <w:spacing w:val="-4"/>
                      <w:szCs w:val="21"/>
                      <w:highlight w:val="none"/>
                      <w:vertAlign w:val="superscript"/>
                    </w:rPr>
                    <w:t>3</w:t>
                  </w:r>
                  <w:r>
                    <w:rPr>
                      <w:b/>
                      <w:color w:val="auto"/>
                      <w:spacing w:val="-4"/>
                      <w:szCs w:val="21"/>
                      <w:highlight w:val="none"/>
                    </w:rPr>
                    <w:t>/h）</w:t>
                  </w:r>
                </w:p>
              </w:tc>
              <w:tc>
                <w:tcPr>
                  <w:tcW w:w="897" w:type="dxa"/>
                  <w:tcBorders>
                    <w:tl2br w:val="nil"/>
                    <w:tr2bl w:val="nil"/>
                  </w:tcBorders>
                  <w:noWrap/>
                  <w:vAlign w:val="center"/>
                </w:tcPr>
                <w:p>
                  <w:pPr>
                    <w:adjustRightInd w:val="0"/>
                    <w:snapToGrid w:val="0"/>
                    <w:jc w:val="center"/>
                    <w:textAlignment w:val="baseline"/>
                    <w:rPr>
                      <w:b/>
                      <w:color w:val="auto"/>
                      <w:kern w:val="0"/>
                      <w:szCs w:val="21"/>
                      <w:highlight w:val="none"/>
                      <w:lang w:val="pt-BR"/>
                    </w:rPr>
                  </w:pPr>
                  <w:r>
                    <w:rPr>
                      <w:b/>
                      <w:color w:val="auto"/>
                      <w:kern w:val="0"/>
                      <w:szCs w:val="21"/>
                      <w:highlight w:val="none"/>
                      <w:lang w:val="pt-BR"/>
                    </w:rPr>
                    <w:t>处理效率</w:t>
                  </w:r>
                </w:p>
              </w:tc>
              <w:tc>
                <w:tcPr>
                  <w:tcW w:w="1229" w:type="dxa"/>
                  <w:tcBorders>
                    <w:tl2br w:val="nil"/>
                    <w:tr2bl w:val="nil"/>
                  </w:tcBorders>
                  <w:noWrap/>
                  <w:vAlign w:val="center"/>
                </w:tcPr>
                <w:p>
                  <w:pPr>
                    <w:adjustRightInd w:val="0"/>
                    <w:snapToGrid w:val="0"/>
                    <w:jc w:val="center"/>
                    <w:textAlignment w:val="baseline"/>
                    <w:rPr>
                      <w:b/>
                      <w:color w:val="auto"/>
                      <w:kern w:val="0"/>
                      <w:szCs w:val="21"/>
                      <w:highlight w:val="none"/>
                    </w:rPr>
                  </w:pPr>
                  <w:r>
                    <w:rPr>
                      <w:b/>
                      <w:color w:val="auto"/>
                      <w:kern w:val="0"/>
                      <w:szCs w:val="21"/>
                      <w:highlight w:val="none"/>
                      <w:lang w:val="pt-BR"/>
                    </w:rPr>
                    <w:t>排放量</w:t>
                  </w:r>
                  <w:r>
                    <w:rPr>
                      <w:b/>
                      <w:color w:val="auto"/>
                      <w:kern w:val="0"/>
                      <w:szCs w:val="21"/>
                      <w:highlight w:val="none"/>
                    </w:rPr>
                    <w:t>(t/a)</w:t>
                  </w:r>
                </w:p>
              </w:tc>
              <w:tc>
                <w:tcPr>
                  <w:tcW w:w="873" w:type="dxa"/>
                  <w:tcBorders>
                    <w:tl2br w:val="nil"/>
                    <w:tr2bl w:val="nil"/>
                  </w:tcBorders>
                  <w:noWrap/>
                  <w:vAlign w:val="center"/>
                </w:tcPr>
                <w:p>
                  <w:pPr>
                    <w:adjustRightInd w:val="0"/>
                    <w:snapToGrid w:val="0"/>
                    <w:jc w:val="center"/>
                    <w:textAlignment w:val="baseline"/>
                    <w:rPr>
                      <w:b/>
                      <w:color w:val="auto"/>
                      <w:kern w:val="0"/>
                      <w:szCs w:val="21"/>
                      <w:highlight w:val="none"/>
                    </w:rPr>
                  </w:pPr>
                  <w:r>
                    <w:rPr>
                      <w:b/>
                      <w:color w:val="auto"/>
                      <w:kern w:val="0"/>
                      <w:szCs w:val="21"/>
                      <w:highlight w:val="none"/>
                    </w:rPr>
                    <w:t>速率(kg/h)</w:t>
                  </w:r>
                </w:p>
              </w:tc>
              <w:tc>
                <w:tcPr>
                  <w:tcW w:w="1026" w:type="dxa"/>
                  <w:tcBorders>
                    <w:tl2br w:val="nil"/>
                    <w:tr2bl w:val="nil"/>
                  </w:tcBorders>
                  <w:noWrap/>
                  <w:vAlign w:val="center"/>
                </w:tcPr>
                <w:p>
                  <w:pPr>
                    <w:adjustRightInd w:val="0"/>
                    <w:snapToGrid w:val="0"/>
                    <w:jc w:val="center"/>
                    <w:textAlignment w:val="baseline"/>
                    <w:rPr>
                      <w:b/>
                      <w:color w:val="auto"/>
                      <w:kern w:val="0"/>
                      <w:szCs w:val="21"/>
                      <w:highlight w:val="none"/>
                    </w:rPr>
                  </w:pPr>
                  <w:r>
                    <w:rPr>
                      <w:b/>
                      <w:color w:val="auto"/>
                      <w:kern w:val="0"/>
                      <w:szCs w:val="21"/>
                      <w:highlight w:val="none"/>
                    </w:rPr>
                    <w:t>浓度(mg/m</w:t>
                  </w:r>
                  <w:r>
                    <w:rPr>
                      <w:b/>
                      <w:color w:val="auto"/>
                      <w:kern w:val="0"/>
                      <w:szCs w:val="21"/>
                      <w:highlight w:val="none"/>
                      <w:vertAlign w:val="superscript"/>
                    </w:rPr>
                    <w:t>3</w:t>
                  </w:r>
                  <w:r>
                    <w:rPr>
                      <w:b/>
                      <w:color w:val="auto"/>
                      <w:kern w:val="0"/>
                      <w:szCs w:val="21"/>
                      <w:highlight w:val="none"/>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316" w:type="dxa"/>
                  <w:tcBorders>
                    <w:tl2br w:val="nil"/>
                    <w:tr2bl w:val="nil"/>
                  </w:tcBorders>
                  <w:noWrap/>
                  <w:vAlign w:val="center"/>
                </w:tcPr>
                <w:p>
                  <w:pPr>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漆雾</w:t>
                  </w:r>
                </w:p>
              </w:tc>
              <w:tc>
                <w:tcPr>
                  <w:tcW w:w="1508" w:type="dxa"/>
                  <w:tcBorders>
                    <w:tl2br w:val="nil"/>
                    <w:tr2bl w:val="nil"/>
                  </w:tcBorders>
                  <w:noWrap/>
                  <w:vAlign w:val="center"/>
                </w:tcPr>
                <w:p>
                  <w:pPr>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喷漆工序</w:t>
                  </w:r>
                </w:p>
              </w:tc>
              <w:tc>
                <w:tcPr>
                  <w:tcW w:w="995" w:type="dxa"/>
                  <w:tcBorders>
                    <w:tl2br w:val="nil"/>
                    <w:tr2bl w:val="nil"/>
                  </w:tcBorders>
                  <w:noWrap/>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b w:val="0"/>
                      <w:bCs/>
                      <w:color w:val="auto"/>
                      <w:szCs w:val="21"/>
                      <w:highlight w:val="none"/>
                      <w:u w:val="none" w:color="auto"/>
                      <w:lang w:val="en-US" w:eastAsia="zh-CN"/>
                    </w:rPr>
                    <w:t>0.1259</w:t>
                  </w:r>
                </w:p>
              </w:tc>
              <w:tc>
                <w:tcPr>
                  <w:tcW w:w="9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b w:val="0"/>
                      <w:bCs/>
                      <w:color w:val="auto"/>
                      <w:szCs w:val="21"/>
                      <w:highlight w:val="none"/>
                      <w:u w:val="none" w:color="auto"/>
                      <w:lang w:val="en-US" w:eastAsia="zh-CN"/>
                    </w:rPr>
                    <w:t>0.1234</w:t>
                  </w:r>
                </w:p>
              </w:tc>
              <w:tc>
                <w:tcPr>
                  <w:tcW w:w="952" w:type="dxa"/>
                  <w:tcBorders>
                    <w:tl2br w:val="nil"/>
                    <w:tr2bl w:val="nil"/>
                  </w:tcBorders>
                  <w:noWrap/>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b w:val="0"/>
                      <w:bCs/>
                      <w:color w:val="auto"/>
                      <w:szCs w:val="21"/>
                      <w:highlight w:val="none"/>
                      <w:u w:val="none" w:color="auto"/>
                      <w:lang w:val="en-US" w:eastAsia="zh-CN"/>
                    </w:rPr>
                    <w:t>0.137</w:t>
                  </w:r>
                </w:p>
              </w:tc>
              <w:tc>
                <w:tcPr>
                  <w:tcW w:w="968" w:type="dxa"/>
                  <w:tcBorders>
                    <w:tl2br w:val="nil"/>
                    <w:tr2bl w:val="nil"/>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13.7</w:t>
                  </w:r>
                </w:p>
              </w:tc>
              <w:tc>
                <w:tcPr>
                  <w:tcW w:w="889" w:type="dxa"/>
                  <w:tcBorders>
                    <w:tl2br w:val="nil"/>
                    <w:tr2bl w:val="nil"/>
                  </w:tcBorders>
                  <w:noWrap/>
                  <w:vAlign w:val="center"/>
                </w:tcPr>
                <w:p>
                  <w:pPr>
                    <w:adjustRightInd w:val="0"/>
                    <w:snapToGrid w:val="0"/>
                    <w:jc w:val="center"/>
                    <w:textAlignment w:val="baseline"/>
                    <w:rPr>
                      <w:rFonts w:hint="default" w:eastAsia="宋体"/>
                      <w:color w:val="auto"/>
                      <w:szCs w:val="21"/>
                      <w:highlight w:val="none"/>
                      <w:lang w:val="en-US" w:eastAsia="zh-CN"/>
                    </w:rPr>
                  </w:pPr>
                  <w:r>
                    <w:rPr>
                      <w:rFonts w:hint="eastAsia" w:eastAsia="宋体"/>
                      <w:color w:val="auto"/>
                      <w:szCs w:val="21"/>
                      <w:highlight w:val="none"/>
                      <w:lang w:val="en-US" w:eastAsia="zh-CN"/>
                    </w:rPr>
                    <w:t>900</w:t>
                  </w:r>
                </w:p>
              </w:tc>
              <w:tc>
                <w:tcPr>
                  <w:tcW w:w="1091" w:type="dxa"/>
                  <w:vMerge w:val="restart"/>
                  <w:tcBorders>
                    <w:tl2br w:val="nil"/>
                    <w:tr2bl w:val="nil"/>
                  </w:tcBorders>
                  <w:noWrap/>
                  <w:vAlign w:val="center"/>
                </w:tcPr>
                <w:p>
                  <w:pPr>
                    <w:adjustRightInd w:val="0"/>
                    <w:snapToGrid w:val="0"/>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10000</w:t>
                  </w:r>
                </w:p>
              </w:tc>
              <w:tc>
                <w:tcPr>
                  <w:tcW w:w="897" w:type="dxa"/>
                  <w:tcBorders>
                    <w:tl2br w:val="nil"/>
                    <w:tr2bl w:val="nil"/>
                  </w:tcBorders>
                  <w:noWrap/>
                  <w:vAlign w:val="center"/>
                </w:tcPr>
                <w:p>
                  <w:pPr>
                    <w:adjustRightInd w:val="0"/>
                    <w:snapToGrid w:val="0"/>
                    <w:jc w:val="center"/>
                    <w:textAlignment w:val="baseline"/>
                    <w:rPr>
                      <w:rFonts w:hint="eastAsia" w:eastAsia="宋体"/>
                      <w:color w:val="auto"/>
                      <w:kern w:val="0"/>
                      <w:szCs w:val="21"/>
                      <w:highlight w:val="none"/>
                      <w:lang w:val="en-US" w:eastAsia="zh-CN"/>
                    </w:rPr>
                  </w:pPr>
                  <w:r>
                    <w:rPr>
                      <w:rFonts w:hint="eastAsia" w:eastAsia="宋体"/>
                      <w:color w:val="auto"/>
                      <w:kern w:val="0"/>
                      <w:szCs w:val="21"/>
                      <w:highlight w:val="none"/>
                      <w:lang w:val="en-US" w:eastAsia="zh-CN"/>
                    </w:rPr>
                    <w:t>90%</w:t>
                  </w:r>
                </w:p>
                <w:p>
                  <w:pPr>
                    <w:adjustRightInd w:val="0"/>
                    <w:snapToGrid w:val="0"/>
                    <w:jc w:val="center"/>
                    <w:textAlignment w:val="baseline"/>
                    <w:rPr>
                      <w:rFonts w:hint="default" w:eastAsia="宋体"/>
                      <w:color w:val="auto"/>
                      <w:kern w:val="0"/>
                      <w:szCs w:val="21"/>
                      <w:highlight w:val="none"/>
                      <w:lang w:val="en-US" w:eastAsia="zh-CN"/>
                    </w:rPr>
                  </w:pPr>
                  <w:r>
                    <w:rPr>
                      <w:rFonts w:hint="eastAsia" w:eastAsia="宋体"/>
                      <w:color w:val="auto"/>
                      <w:kern w:val="0"/>
                      <w:szCs w:val="21"/>
                      <w:highlight w:val="none"/>
                      <w:lang w:val="en-US" w:eastAsia="zh-CN"/>
                    </w:rPr>
                    <w:t>（干式纸盒过滤）</w:t>
                  </w:r>
                </w:p>
              </w:tc>
              <w:tc>
                <w:tcPr>
                  <w:tcW w:w="1229" w:type="dxa"/>
                  <w:tcBorders>
                    <w:tl2br w:val="nil"/>
                    <w:tr2bl w:val="nil"/>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0.012</w:t>
                  </w:r>
                </w:p>
              </w:tc>
              <w:tc>
                <w:tcPr>
                  <w:tcW w:w="873" w:type="dxa"/>
                  <w:tcBorders>
                    <w:tl2br w:val="nil"/>
                    <w:tr2bl w:val="nil"/>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0.014</w:t>
                  </w:r>
                </w:p>
              </w:tc>
              <w:tc>
                <w:tcPr>
                  <w:tcW w:w="1026" w:type="dxa"/>
                  <w:tcBorders>
                    <w:tl2br w:val="nil"/>
                    <w:tr2bl w:val="nil"/>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316" w:type="dxa"/>
                  <w:vMerge w:val="restart"/>
                  <w:tcBorders>
                    <w:tl2br w:val="nil"/>
                    <w:tr2bl w:val="nil"/>
                  </w:tcBorders>
                  <w:noWrap/>
                  <w:vAlign w:val="center"/>
                </w:tcPr>
                <w:p>
                  <w:pPr>
                    <w:jc w:val="center"/>
                    <w:rPr>
                      <w:rFonts w:hint="default" w:eastAsia="宋体"/>
                      <w:color w:val="auto"/>
                      <w:szCs w:val="21"/>
                      <w:highlight w:val="none"/>
                      <w:lang w:val="en-US" w:eastAsia="zh-CN"/>
                    </w:rPr>
                  </w:pPr>
                  <w:r>
                    <w:rPr>
                      <w:rFonts w:hint="eastAsia" w:eastAsia="宋体"/>
                      <w:color w:val="auto"/>
                      <w:szCs w:val="21"/>
                      <w:highlight w:val="none"/>
                      <w:lang w:val="en-US" w:eastAsia="zh-CN"/>
                    </w:rPr>
                    <w:t>非甲烷总烃</w:t>
                  </w:r>
                </w:p>
              </w:tc>
              <w:tc>
                <w:tcPr>
                  <w:tcW w:w="1508" w:type="dxa"/>
                  <w:tcBorders>
                    <w:tl2br w:val="nil"/>
                    <w:tr2bl w:val="nil"/>
                  </w:tcBorders>
                  <w:noWrap/>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聚氨酯熔炼、浇注和熟化工序</w:t>
                  </w:r>
                </w:p>
              </w:tc>
              <w:tc>
                <w:tcPr>
                  <w:tcW w:w="995" w:type="dxa"/>
                  <w:tcBorders>
                    <w:tl2br w:val="nil"/>
                    <w:tr2bl w:val="nil"/>
                  </w:tcBorders>
                  <w:noWrap/>
                  <w:vAlign w:val="center"/>
                </w:tcPr>
                <w:p>
                  <w:pPr>
                    <w:jc w:val="center"/>
                    <w:rPr>
                      <w:rFonts w:hint="default" w:eastAsia="宋体"/>
                      <w:color w:val="auto"/>
                      <w:szCs w:val="21"/>
                      <w:highlight w:val="none"/>
                      <w:lang w:val="en-US" w:eastAsia="zh-CN"/>
                    </w:rPr>
                  </w:pPr>
                  <w:r>
                    <w:rPr>
                      <w:rFonts w:hint="eastAsia" w:eastAsia="宋体"/>
                      <w:color w:val="auto"/>
                      <w:szCs w:val="21"/>
                      <w:highlight w:val="none"/>
                      <w:lang w:val="en-US" w:eastAsia="zh-CN"/>
                    </w:rPr>
                    <w:t>0.</w:t>
                  </w:r>
                  <w:r>
                    <w:rPr>
                      <w:rFonts w:hint="eastAsia"/>
                      <w:color w:val="auto"/>
                      <w:szCs w:val="21"/>
                      <w:highlight w:val="none"/>
                      <w:lang w:val="en-US" w:eastAsia="zh-CN"/>
                    </w:rPr>
                    <w:t>8175</w:t>
                  </w:r>
                </w:p>
              </w:tc>
              <w:tc>
                <w:tcPr>
                  <w:tcW w:w="979"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eastAsia="宋体" w:cs="Times New Roman"/>
                      <w:b w:val="0"/>
                      <w:bCs/>
                      <w:color w:val="auto"/>
                      <w:kern w:val="2"/>
                      <w:sz w:val="21"/>
                      <w:szCs w:val="21"/>
                      <w:highlight w:val="none"/>
                      <w:u w:val="none" w:color="auto"/>
                      <w:lang w:val="en-US" w:eastAsia="zh-CN" w:bidi="ar-SA"/>
                    </w:rPr>
                    <w:t>0.</w:t>
                  </w:r>
                  <w:r>
                    <w:rPr>
                      <w:rFonts w:hint="eastAsia" w:cs="Times New Roman"/>
                      <w:b w:val="0"/>
                      <w:bCs/>
                      <w:color w:val="auto"/>
                      <w:kern w:val="2"/>
                      <w:sz w:val="21"/>
                      <w:szCs w:val="21"/>
                      <w:highlight w:val="none"/>
                      <w:u w:val="none" w:color="auto"/>
                      <w:lang w:val="en-US" w:eastAsia="zh-CN" w:bidi="ar-SA"/>
                    </w:rPr>
                    <w:t>8012</w:t>
                  </w:r>
                </w:p>
              </w:tc>
              <w:tc>
                <w:tcPr>
                  <w:tcW w:w="952" w:type="dxa"/>
                  <w:tcBorders>
                    <w:tl2br w:val="nil"/>
                    <w:tr2bl w:val="nil"/>
                  </w:tcBorders>
                  <w:noWrap/>
                  <w:vAlign w:val="center"/>
                </w:tcPr>
                <w:p>
                  <w:pPr>
                    <w:keepNext w:val="0"/>
                    <w:keepLines w:val="0"/>
                    <w:pageBreakBefore w:val="0"/>
                    <w:widowControl w:val="0"/>
                    <w:kinsoku/>
                    <w:wordWrap/>
                    <w:overflowPunct/>
                    <w:topLinePunct w:val="0"/>
                    <w:autoSpaceDE w:val="0"/>
                    <w:autoSpaceDN w:val="0"/>
                    <w:bidi w:val="0"/>
                    <w:adjustRightInd w:val="0"/>
                    <w:snapToGrid w:val="0"/>
                    <w:contextualSpacing/>
                    <w:jc w:val="center"/>
                    <w:textAlignment w:val="auto"/>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eastAsia="宋体" w:cs="Times New Roman"/>
                      <w:b w:val="0"/>
                      <w:bCs/>
                      <w:color w:val="auto"/>
                      <w:kern w:val="2"/>
                      <w:sz w:val="21"/>
                      <w:szCs w:val="21"/>
                      <w:highlight w:val="none"/>
                      <w:u w:val="none" w:color="auto"/>
                      <w:lang w:val="en-US" w:eastAsia="zh-CN" w:bidi="ar-SA"/>
                    </w:rPr>
                    <w:t>0.</w:t>
                  </w:r>
                  <w:r>
                    <w:rPr>
                      <w:rFonts w:hint="eastAsia" w:cs="Times New Roman"/>
                      <w:b w:val="0"/>
                      <w:bCs/>
                      <w:color w:val="auto"/>
                      <w:kern w:val="2"/>
                      <w:sz w:val="21"/>
                      <w:szCs w:val="21"/>
                      <w:highlight w:val="none"/>
                      <w:u w:val="none" w:color="auto"/>
                      <w:lang w:val="en-US" w:eastAsia="zh-CN" w:bidi="ar-SA"/>
                    </w:rPr>
                    <w:t>223</w:t>
                  </w:r>
                </w:p>
              </w:tc>
              <w:tc>
                <w:tcPr>
                  <w:tcW w:w="968" w:type="dxa"/>
                  <w:vMerge w:val="restart"/>
                  <w:tcBorders>
                    <w:tl2br w:val="nil"/>
                    <w:tr2bl w:val="nil"/>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31.6</w:t>
                  </w:r>
                </w:p>
              </w:tc>
              <w:tc>
                <w:tcPr>
                  <w:tcW w:w="889" w:type="dxa"/>
                  <w:tcBorders>
                    <w:tl2br w:val="nil"/>
                    <w:tr2bl w:val="nil"/>
                  </w:tcBorders>
                  <w:noWrap/>
                  <w:vAlign w:val="center"/>
                </w:tcPr>
                <w:p>
                  <w:pPr>
                    <w:adjustRightInd w:val="0"/>
                    <w:snapToGrid w:val="0"/>
                    <w:jc w:val="center"/>
                    <w:textAlignment w:val="baseline"/>
                    <w:rPr>
                      <w:rFonts w:hint="default" w:eastAsia="宋体"/>
                      <w:color w:val="auto"/>
                      <w:szCs w:val="21"/>
                      <w:highlight w:val="none"/>
                      <w:lang w:val="en-US" w:eastAsia="zh-CN"/>
                    </w:rPr>
                  </w:pPr>
                  <w:r>
                    <w:rPr>
                      <w:rFonts w:hint="eastAsia" w:eastAsia="宋体"/>
                      <w:color w:val="auto"/>
                      <w:szCs w:val="21"/>
                      <w:highlight w:val="none"/>
                      <w:lang w:val="en-US" w:eastAsia="zh-CN"/>
                    </w:rPr>
                    <w:t>3600</w:t>
                  </w:r>
                </w:p>
              </w:tc>
              <w:tc>
                <w:tcPr>
                  <w:tcW w:w="1091" w:type="dxa"/>
                  <w:vMerge w:val="continue"/>
                  <w:tcBorders>
                    <w:tl2br w:val="nil"/>
                    <w:tr2bl w:val="nil"/>
                  </w:tcBorders>
                  <w:noWrap/>
                  <w:vAlign w:val="center"/>
                </w:tcPr>
                <w:p>
                  <w:pPr>
                    <w:adjustRightInd w:val="0"/>
                    <w:snapToGrid w:val="0"/>
                    <w:jc w:val="center"/>
                    <w:textAlignment w:val="baseline"/>
                    <w:rPr>
                      <w:rFonts w:hint="default" w:eastAsia="宋体"/>
                      <w:color w:val="auto"/>
                      <w:szCs w:val="21"/>
                      <w:highlight w:val="none"/>
                      <w:lang w:val="en-US" w:eastAsia="zh-CN"/>
                    </w:rPr>
                  </w:pPr>
                </w:p>
              </w:tc>
              <w:tc>
                <w:tcPr>
                  <w:tcW w:w="897" w:type="dxa"/>
                  <w:vMerge w:val="restart"/>
                  <w:tcBorders>
                    <w:tl2br w:val="nil"/>
                    <w:tr2bl w:val="nil"/>
                  </w:tcBorders>
                  <w:noWrap/>
                  <w:vAlign w:val="center"/>
                </w:tcPr>
                <w:p>
                  <w:pPr>
                    <w:adjustRightInd w:val="0"/>
                    <w:snapToGrid w:val="0"/>
                    <w:jc w:val="center"/>
                    <w:textAlignment w:val="baseline"/>
                    <w:rPr>
                      <w:rFonts w:hint="eastAsia"/>
                      <w:color w:val="auto"/>
                      <w:kern w:val="0"/>
                      <w:szCs w:val="21"/>
                      <w:highlight w:val="none"/>
                      <w:lang w:val="en-US" w:eastAsia="zh-CN"/>
                    </w:rPr>
                  </w:pPr>
                  <w:r>
                    <w:rPr>
                      <w:rFonts w:hint="eastAsia"/>
                      <w:color w:val="auto"/>
                      <w:kern w:val="0"/>
                      <w:szCs w:val="21"/>
                      <w:highlight w:val="none"/>
                      <w:lang w:val="en-US" w:eastAsia="zh-CN"/>
                    </w:rPr>
                    <w:t>90%</w:t>
                  </w:r>
                </w:p>
                <w:p>
                  <w:pPr>
                    <w:adjustRightInd w:val="0"/>
                    <w:snapToGrid w:val="0"/>
                    <w:jc w:val="center"/>
                    <w:textAlignment w:val="baseline"/>
                    <w:rPr>
                      <w:rFonts w:hint="default" w:eastAsia="宋体"/>
                      <w:color w:val="auto"/>
                      <w:kern w:val="0"/>
                      <w:szCs w:val="21"/>
                      <w:highlight w:val="none"/>
                      <w:lang w:val="en-US" w:eastAsia="zh-CN"/>
                    </w:rPr>
                  </w:pPr>
                  <w:r>
                    <w:rPr>
                      <w:rFonts w:hint="eastAsia" w:eastAsia="宋体"/>
                      <w:color w:val="auto"/>
                      <w:kern w:val="0"/>
                      <w:szCs w:val="21"/>
                      <w:highlight w:val="none"/>
                      <w:lang w:val="en-US" w:eastAsia="zh-CN"/>
                    </w:rPr>
                    <w:t>（</w:t>
                  </w:r>
                  <w:r>
                    <w:rPr>
                      <w:rFonts w:hint="eastAsia"/>
                      <w:color w:val="auto"/>
                      <w:kern w:val="0"/>
                      <w:szCs w:val="21"/>
                      <w:highlight w:val="none"/>
                      <w:lang w:val="en-US" w:eastAsia="zh-CN"/>
                    </w:rPr>
                    <w:t>活性炭吸附</w:t>
                  </w:r>
                  <w:r>
                    <w:rPr>
                      <w:rFonts w:hint="eastAsia" w:eastAsia="宋体"/>
                      <w:color w:val="auto"/>
                      <w:kern w:val="0"/>
                      <w:szCs w:val="21"/>
                      <w:highlight w:val="none"/>
                      <w:lang w:val="en-US" w:eastAsia="zh-CN"/>
                    </w:rPr>
                    <w:t>）</w:t>
                  </w:r>
                </w:p>
              </w:tc>
              <w:tc>
                <w:tcPr>
                  <w:tcW w:w="1229" w:type="dxa"/>
                  <w:vMerge w:val="restart"/>
                  <w:tcBorders>
                    <w:tl2br w:val="nil"/>
                    <w:tr2bl w:val="nil"/>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0.0978</w:t>
                  </w:r>
                </w:p>
              </w:tc>
              <w:tc>
                <w:tcPr>
                  <w:tcW w:w="873" w:type="dxa"/>
                  <w:vMerge w:val="restart"/>
                  <w:tcBorders>
                    <w:tl2br w:val="nil"/>
                    <w:tr2bl w:val="nil"/>
                  </w:tcBorders>
                  <w:noWrap/>
                  <w:vAlign w:val="center"/>
                </w:tcPr>
                <w:p>
                  <w:pPr>
                    <w:jc w:val="center"/>
                    <w:rPr>
                      <w:rFonts w:hint="default"/>
                      <w:color w:val="auto"/>
                      <w:szCs w:val="21"/>
                      <w:highlight w:val="none"/>
                      <w:lang w:val="en-US"/>
                    </w:rPr>
                  </w:pPr>
                  <w:r>
                    <w:rPr>
                      <w:rFonts w:hint="eastAsia"/>
                      <w:color w:val="auto"/>
                      <w:szCs w:val="21"/>
                      <w:highlight w:val="none"/>
                      <w:lang w:val="en-US" w:eastAsia="zh-CN"/>
                    </w:rPr>
                    <w:t>0.032</w:t>
                  </w:r>
                </w:p>
              </w:tc>
              <w:tc>
                <w:tcPr>
                  <w:tcW w:w="1026" w:type="dxa"/>
                  <w:vMerge w:val="restart"/>
                  <w:tcBorders>
                    <w:tl2br w:val="nil"/>
                    <w:tr2bl w:val="nil"/>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316" w:type="dxa"/>
                  <w:vMerge w:val="continue"/>
                  <w:tcBorders>
                    <w:tl2br w:val="nil"/>
                    <w:tr2bl w:val="nil"/>
                  </w:tcBorders>
                  <w:noWrap/>
                  <w:vAlign w:val="center"/>
                </w:tcPr>
                <w:p>
                  <w:pPr>
                    <w:jc w:val="center"/>
                    <w:rPr>
                      <w:rFonts w:hint="default" w:eastAsia="宋体"/>
                      <w:color w:val="auto"/>
                      <w:szCs w:val="21"/>
                      <w:highlight w:val="none"/>
                      <w:lang w:val="en-US" w:eastAsia="zh-CN"/>
                    </w:rPr>
                  </w:pPr>
                </w:p>
              </w:tc>
              <w:tc>
                <w:tcPr>
                  <w:tcW w:w="1508" w:type="dxa"/>
                  <w:tcBorders>
                    <w:tl2br w:val="nil"/>
                    <w:tr2bl w:val="nil"/>
                  </w:tcBorders>
                  <w:noWrap/>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喷漆工序</w:t>
                  </w:r>
                </w:p>
              </w:tc>
              <w:tc>
                <w:tcPr>
                  <w:tcW w:w="995" w:type="dxa"/>
                  <w:tcBorders>
                    <w:tl2br w:val="nil"/>
                    <w:tr2bl w:val="nil"/>
                  </w:tcBorders>
                  <w:noWrap/>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cs="Times New Roman"/>
                      <w:b w:val="0"/>
                      <w:bCs/>
                      <w:color w:val="auto"/>
                      <w:kern w:val="2"/>
                      <w:sz w:val="21"/>
                      <w:szCs w:val="21"/>
                      <w:highlight w:val="none"/>
                      <w:u w:val="none" w:color="auto"/>
                      <w:lang w:val="en-US" w:eastAsia="zh-CN" w:bidi="ar-SA"/>
                    </w:rPr>
                    <w:t>0.0541</w:t>
                  </w:r>
                </w:p>
              </w:tc>
              <w:tc>
                <w:tcPr>
                  <w:tcW w:w="979" w:type="dxa"/>
                  <w:tcBorders>
                    <w:tl2br w:val="nil"/>
                    <w:tr2bl w:val="nil"/>
                  </w:tcBorders>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cs="Times New Roman"/>
                      <w:b w:val="0"/>
                      <w:bCs/>
                      <w:color w:val="auto"/>
                      <w:kern w:val="2"/>
                      <w:sz w:val="21"/>
                      <w:szCs w:val="21"/>
                      <w:highlight w:val="none"/>
                      <w:u w:val="none" w:color="auto"/>
                      <w:lang w:val="en-US" w:eastAsia="zh-CN" w:bidi="ar-SA"/>
                    </w:rPr>
                    <w:t>0.053</w:t>
                  </w:r>
                </w:p>
              </w:tc>
              <w:tc>
                <w:tcPr>
                  <w:tcW w:w="952" w:type="dxa"/>
                  <w:tcBorders>
                    <w:tl2br w:val="nil"/>
                    <w:tr2bl w:val="nil"/>
                  </w:tcBorders>
                  <w:noWrap/>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cs="Times New Roman"/>
                      <w:b w:val="0"/>
                      <w:bCs/>
                      <w:color w:val="auto"/>
                      <w:kern w:val="2"/>
                      <w:sz w:val="21"/>
                      <w:szCs w:val="21"/>
                      <w:highlight w:val="none"/>
                      <w:u w:val="none" w:color="auto"/>
                      <w:lang w:val="en-US" w:eastAsia="zh-CN" w:bidi="ar-SA"/>
                    </w:rPr>
                    <w:t>0.059</w:t>
                  </w:r>
                </w:p>
              </w:tc>
              <w:tc>
                <w:tcPr>
                  <w:tcW w:w="968" w:type="dxa"/>
                  <w:vMerge w:val="continue"/>
                  <w:tcBorders>
                    <w:tl2br w:val="nil"/>
                    <w:tr2bl w:val="nil"/>
                  </w:tcBorders>
                  <w:noWrap/>
                  <w:vAlign w:val="center"/>
                </w:tcPr>
                <w:p>
                  <w:pPr>
                    <w:jc w:val="center"/>
                    <w:rPr>
                      <w:rFonts w:hint="default" w:eastAsia="宋体"/>
                      <w:color w:val="auto"/>
                      <w:szCs w:val="21"/>
                      <w:highlight w:val="none"/>
                      <w:lang w:val="en-US" w:eastAsia="zh-CN"/>
                    </w:rPr>
                  </w:pPr>
                </w:p>
              </w:tc>
              <w:tc>
                <w:tcPr>
                  <w:tcW w:w="889" w:type="dxa"/>
                  <w:tcBorders>
                    <w:tl2br w:val="nil"/>
                    <w:tr2bl w:val="nil"/>
                  </w:tcBorders>
                  <w:noWrap/>
                  <w:vAlign w:val="center"/>
                </w:tcPr>
                <w:p>
                  <w:pPr>
                    <w:adjustRightInd w:val="0"/>
                    <w:snapToGrid w:val="0"/>
                    <w:jc w:val="center"/>
                    <w:textAlignment w:val="baseline"/>
                    <w:rPr>
                      <w:rFonts w:hint="default" w:eastAsia="宋体"/>
                      <w:color w:val="auto"/>
                      <w:szCs w:val="21"/>
                      <w:highlight w:val="none"/>
                      <w:lang w:val="en-US" w:eastAsia="zh-CN"/>
                    </w:rPr>
                  </w:pPr>
                  <w:r>
                    <w:rPr>
                      <w:rFonts w:hint="eastAsia" w:eastAsia="宋体"/>
                      <w:color w:val="auto"/>
                      <w:szCs w:val="21"/>
                      <w:highlight w:val="none"/>
                      <w:lang w:val="en-US" w:eastAsia="zh-CN"/>
                    </w:rPr>
                    <w:t>900</w:t>
                  </w:r>
                </w:p>
              </w:tc>
              <w:tc>
                <w:tcPr>
                  <w:tcW w:w="1091" w:type="dxa"/>
                  <w:vMerge w:val="continue"/>
                  <w:tcBorders>
                    <w:tl2br w:val="nil"/>
                    <w:tr2bl w:val="nil"/>
                  </w:tcBorders>
                  <w:noWrap/>
                  <w:vAlign w:val="center"/>
                </w:tcPr>
                <w:p>
                  <w:pPr>
                    <w:adjustRightInd w:val="0"/>
                    <w:snapToGrid w:val="0"/>
                    <w:jc w:val="center"/>
                    <w:textAlignment w:val="baseline"/>
                    <w:rPr>
                      <w:color w:val="auto"/>
                      <w:szCs w:val="21"/>
                      <w:highlight w:val="none"/>
                      <w:lang w:val="pt-BR"/>
                    </w:rPr>
                  </w:pPr>
                </w:p>
              </w:tc>
              <w:tc>
                <w:tcPr>
                  <w:tcW w:w="897" w:type="dxa"/>
                  <w:vMerge w:val="continue"/>
                  <w:tcBorders>
                    <w:tl2br w:val="nil"/>
                    <w:tr2bl w:val="nil"/>
                  </w:tcBorders>
                  <w:noWrap/>
                  <w:vAlign w:val="center"/>
                </w:tcPr>
                <w:p>
                  <w:pPr>
                    <w:adjustRightInd w:val="0"/>
                    <w:snapToGrid w:val="0"/>
                    <w:jc w:val="center"/>
                    <w:textAlignment w:val="baseline"/>
                    <w:rPr>
                      <w:rFonts w:hint="default" w:eastAsia="宋体"/>
                      <w:color w:val="auto"/>
                      <w:kern w:val="0"/>
                      <w:szCs w:val="21"/>
                      <w:highlight w:val="none"/>
                      <w:lang w:val="en-US" w:eastAsia="zh-CN"/>
                    </w:rPr>
                  </w:pPr>
                </w:p>
              </w:tc>
              <w:tc>
                <w:tcPr>
                  <w:tcW w:w="1229" w:type="dxa"/>
                  <w:vMerge w:val="continue"/>
                  <w:tcBorders>
                    <w:tl2br w:val="nil"/>
                    <w:tr2bl w:val="nil"/>
                  </w:tcBorders>
                  <w:noWrap/>
                  <w:vAlign w:val="center"/>
                </w:tcPr>
                <w:p>
                  <w:pPr>
                    <w:jc w:val="center"/>
                    <w:rPr>
                      <w:color w:val="auto"/>
                      <w:szCs w:val="21"/>
                      <w:highlight w:val="none"/>
                      <w:lang w:val="pt-BR"/>
                    </w:rPr>
                  </w:pPr>
                </w:p>
              </w:tc>
              <w:tc>
                <w:tcPr>
                  <w:tcW w:w="873" w:type="dxa"/>
                  <w:vMerge w:val="continue"/>
                  <w:tcBorders>
                    <w:tl2br w:val="nil"/>
                    <w:tr2bl w:val="nil"/>
                  </w:tcBorders>
                  <w:noWrap/>
                  <w:vAlign w:val="center"/>
                </w:tcPr>
                <w:p>
                  <w:pPr>
                    <w:jc w:val="center"/>
                    <w:rPr>
                      <w:color w:val="auto"/>
                      <w:szCs w:val="21"/>
                      <w:highlight w:val="none"/>
                      <w:lang w:val="pt-BR"/>
                    </w:rPr>
                  </w:pPr>
                </w:p>
              </w:tc>
              <w:tc>
                <w:tcPr>
                  <w:tcW w:w="1026" w:type="dxa"/>
                  <w:vMerge w:val="continue"/>
                  <w:tcBorders>
                    <w:tl2br w:val="nil"/>
                    <w:tr2bl w:val="nil"/>
                  </w:tcBorders>
                  <w:noWrap/>
                  <w:vAlign w:val="center"/>
                </w:tcPr>
                <w:p>
                  <w:pPr>
                    <w:jc w:val="center"/>
                    <w:rPr>
                      <w:color w:val="auto"/>
                      <w:szCs w:val="21"/>
                      <w:highlight w:val="none"/>
                      <w:lang w:val="pt-BR"/>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1316" w:type="dxa"/>
                  <w:vMerge w:val="continue"/>
                  <w:tcBorders>
                    <w:tl2br w:val="nil"/>
                    <w:tr2bl w:val="nil"/>
                  </w:tcBorders>
                  <w:noWrap/>
                  <w:vAlign w:val="center"/>
                </w:tcPr>
                <w:p>
                  <w:pPr>
                    <w:jc w:val="center"/>
                    <w:rPr>
                      <w:rFonts w:hint="eastAsia"/>
                      <w:color w:val="auto"/>
                      <w:szCs w:val="21"/>
                      <w:highlight w:val="none"/>
                      <w:lang w:val="en-US" w:eastAsia="zh-CN"/>
                    </w:rPr>
                  </w:pPr>
                </w:p>
              </w:tc>
              <w:tc>
                <w:tcPr>
                  <w:tcW w:w="1508" w:type="dxa"/>
                  <w:tcBorders>
                    <w:tl2br w:val="nil"/>
                    <w:tr2bl w:val="nil"/>
                  </w:tcBorders>
                  <w:noWrap/>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晾干工序</w:t>
                  </w:r>
                </w:p>
              </w:tc>
              <w:tc>
                <w:tcPr>
                  <w:tcW w:w="995" w:type="dxa"/>
                  <w:tcBorders>
                    <w:tl2br w:val="nil"/>
                    <w:tr2bl w:val="nil"/>
                  </w:tcBorders>
                  <w:noWrap/>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cs="Times New Roman"/>
                      <w:b w:val="0"/>
                      <w:bCs/>
                      <w:color w:val="auto"/>
                      <w:kern w:val="2"/>
                      <w:sz w:val="21"/>
                      <w:szCs w:val="21"/>
                      <w:highlight w:val="none"/>
                      <w:u w:val="none" w:color="auto"/>
                      <w:lang w:val="en-US" w:eastAsia="zh-CN" w:bidi="ar-SA"/>
                    </w:rPr>
                    <w:t>0.1263</w:t>
                  </w:r>
                </w:p>
              </w:tc>
              <w:tc>
                <w:tcPr>
                  <w:tcW w:w="979" w:type="dxa"/>
                  <w:tcBorders>
                    <w:tl2br w:val="nil"/>
                    <w:tr2bl w:val="nil"/>
                  </w:tcBorders>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cs="Times New Roman"/>
                      <w:b w:val="0"/>
                      <w:bCs/>
                      <w:color w:val="auto"/>
                      <w:kern w:val="2"/>
                      <w:sz w:val="21"/>
                      <w:szCs w:val="21"/>
                      <w:highlight w:val="none"/>
                      <w:u w:val="none" w:color="auto"/>
                      <w:lang w:val="en-US" w:eastAsia="zh-CN" w:bidi="ar-SA"/>
                    </w:rPr>
                    <w:t>0.1238</w:t>
                  </w:r>
                </w:p>
              </w:tc>
              <w:tc>
                <w:tcPr>
                  <w:tcW w:w="952" w:type="dxa"/>
                  <w:tcBorders>
                    <w:tl2br w:val="nil"/>
                    <w:tr2bl w:val="nil"/>
                  </w:tcBorders>
                  <w:noWrap/>
                  <w:vAlign w:val="center"/>
                </w:tcPr>
                <w:p>
                  <w:pPr>
                    <w:widowControl/>
                    <w:jc w:val="center"/>
                    <w:rPr>
                      <w:rFonts w:hint="default" w:ascii="Times New Roman" w:hAnsi="Times New Roman" w:eastAsia="等线" w:cs="Times New Roman"/>
                      <w:b w:val="0"/>
                      <w:bCs/>
                      <w:color w:val="auto"/>
                      <w:kern w:val="0"/>
                      <w:sz w:val="21"/>
                      <w:szCs w:val="21"/>
                      <w:highlight w:val="none"/>
                      <w:u w:val="none"/>
                      <w:lang w:val="en-US" w:eastAsia="zh-CN" w:bidi="ar-SA"/>
                    </w:rPr>
                  </w:pPr>
                  <w:r>
                    <w:rPr>
                      <w:rFonts w:hint="eastAsia" w:eastAsia="等线" w:cs="Times New Roman"/>
                      <w:b w:val="0"/>
                      <w:bCs/>
                      <w:color w:val="auto"/>
                      <w:kern w:val="0"/>
                      <w:sz w:val="21"/>
                      <w:szCs w:val="21"/>
                      <w:highlight w:val="none"/>
                      <w:u w:val="none"/>
                      <w:lang w:val="en-US" w:eastAsia="zh-CN" w:bidi="ar-SA"/>
                    </w:rPr>
                    <w:t>0.034</w:t>
                  </w:r>
                </w:p>
              </w:tc>
              <w:tc>
                <w:tcPr>
                  <w:tcW w:w="968" w:type="dxa"/>
                  <w:vMerge w:val="continue"/>
                  <w:tcBorders>
                    <w:tl2br w:val="nil"/>
                    <w:tr2bl w:val="nil"/>
                  </w:tcBorders>
                  <w:noWrap/>
                  <w:vAlign w:val="center"/>
                </w:tcPr>
                <w:p>
                  <w:pPr>
                    <w:jc w:val="center"/>
                    <w:rPr>
                      <w:rFonts w:hint="default" w:eastAsia="宋体"/>
                      <w:color w:val="auto"/>
                      <w:szCs w:val="21"/>
                      <w:highlight w:val="none"/>
                      <w:lang w:val="en-US" w:eastAsia="zh-CN"/>
                    </w:rPr>
                  </w:pPr>
                </w:p>
              </w:tc>
              <w:tc>
                <w:tcPr>
                  <w:tcW w:w="889" w:type="dxa"/>
                  <w:tcBorders>
                    <w:tl2br w:val="nil"/>
                    <w:tr2bl w:val="nil"/>
                  </w:tcBorders>
                  <w:noWrap/>
                  <w:vAlign w:val="center"/>
                </w:tcPr>
                <w:p>
                  <w:pPr>
                    <w:adjustRightInd w:val="0"/>
                    <w:snapToGrid w:val="0"/>
                    <w:jc w:val="center"/>
                    <w:textAlignment w:val="baseline"/>
                    <w:rPr>
                      <w:rFonts w:hint="default"/>
                      <w:color w:val="auto"/>
                      <w:szCs w:val="21"/>
                      <w:highlight w:val="none"/>
                      <w:lang w:val="en-US" w:eastAsia="zh-CN"/>
                    </w:rPr>
                  </w:pPr>
                  <w:r>
                    <w:rPr>
                      <w:rFonts w:hint="eastAsia" w:eastAsia="宋体"/>
                      <w:color w:val="auto"/>
                      <w:szCs w:val="21"/>
                      <w:highlight w:val="none"/>
                      <w:lang w:val="en-US" w:eastAsia="zh-CN"/>
                    </w:rPr>
                    <w:t>3600</w:t>
                  </w:r>
                </w:p>
              </w:tc>
              <w:tc>
                <w:tcPr>
                  <w:tcW w:w="1091" w:type="dxa"/>
                  <w:vMerge w:val="continue"/>
                  <w:tcBorders>
                    <w:tl2br w:val="nil"/>
                    <w:tr2bl w:val="nil"/>
                  </w:tcBorders>
                  <w:noWrap/>
                  <w:vAlign w:val="center"/>
                </w:tcPr>
                <w:p>
                  <w:pPr>
                    <w:adjustRightInd w:val="0"/>
                    <w:snapToGrid w:val="0"/>
                    <w:jc w:val="center"/>
                    <w:textAlignment w:val="baseline"/>
                    <w:rPr>
                      <w:rFonts w:hint="eastAsia" w:eastAsia="宋体"/>
                      <w:color w:val="auto"/>
                      <w:szCs w:val="21"/>
                      <w:highlight w:val="none"/>
                      <w:lang w:val="en-US" w:eastAsia="zh-CN"/>
                    </w:rPr>
                  </w:pPr>
                </w:p>
              </w:tc>
              <w:tc>
                <w:tcPr>
                  <w:tcW w:w="897" w:type="dxa"/>
                  <w:vMerge w:val="continue"/>
                  <w:tcBorders>
                    <w:tl2br w:val="nil"/>
                    <w:tr2bl w:val="nil"/>
                  </w:tcBorders>
                  <w:noWrap/>
                  <w:vAlign w:val="center"/>
                </w:tcPr>
                <w:p>
                  <w:pPr>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p>
              </w:tc>
              <w:tc>
                <w:tcPr>
                  <w:tcW w:w="1229" w:type="dxa"/>
                  <w:vMerge w:val="continue"/>
                  <w:tcBorders>
                    <w:tl2br w:val="nil"/>
                    <w:tr2bl w:val="nil"/>
                  </w:tcBorders>
                  <w:noWrap/>
                  <w:vAlign w:val="center"/>
                </w:tcPr>
                <w:p>
                  <w:pPr>
                    <w:jc w:val="center"/>
                    <w:rPr>
                      <w:rFonts w:hint="eastAsia" w:eastAsia="宋体"/>
                      <w:color w:val="auto"/>
                      <w:szCs w:val="21"/>
                      <w:highlight w:val="none"/>
                      <w:lang w:val="en-US" w:eastAsia="zh-CN"/>
                    </w:rPr>
                  </w:pPr>
                </w:p>
              </w:tc>
              <w:tc>
                <w:tcPr>
                  <w:tcW w:w="873" w:type="dxa"/>
                  <w:vMerge w:val="continue"/>
                  <w:tcBorders>
                    <w:tl2br w:val="nil"/>
                    <w:tr2bl w:val="nil"/>
                  </w:tcBorders>
                  <w:noWrap/>
                  <w:vAlign w:val="center"/>
                </w:tcPr>
                <w:p>
                  <w:pPr>
                    <w:jc w:val="center"/>
                    <w:rPr>
                      <w:rFonts w:hint="eastAsia" w:eastAsia="宋体"/>
                      <w:color w:val="auto"/>
                      <w:szCs w:val="21"/>
                      <w:highlight w:val="none"/>
                      <w:lang w:val="en-US" w:eastAsia="zh-CN"/>
                    </w:rPr>
                  </w:pPr>
                </w:p>
              </w:tc>
              <w:tc>
                <w:tcPr>
                  <w:tcW w:w="1026" w:type="dxa"/>
                  <w:vMerge w:val="continue"/>
                  <w:tcBorders>
                    <w:tl2br w:val="nil"/>
                    <w:tr2bl w:val="nil"/>
                  </w:tcBorders>
                  <w:noWrap/>
                  <w:vAlign w:val="center"/>
                </w:tcPr>
                <w:p>
                  <w:pPr>
                    <w:jc w:val="center"/>
                    <w:rPr>
                      <w:rFonts w:hint="eastAsia" w:eastAsia="宋体"/>
                      <w:color w:val="auto"/>
                      <w:szCs w:val="21"/>
                      <w:highlight w:val="none"/>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16" w:type="dxa"/>
                  <w:vMerge w:val="restart"/>
                  <w:tcBorders>
                    <w:tl2br w:val="nil"/>
                    <w:tr2bl w:val="nil"/>
                  </w:tcBorders>
                  <w:noWrap/>
                  <w:vAlign w:val="center"/>
                </w:tcPr>
                <w:p>
                  <w:pPr>
                    <w:jc w:val="center"/>
                    <w:rPr>
                      <w:rFonts w:hint="default"/>
                      <w:color w:val="auto"/>
                      <w:szCs w:val="21"/>
                      <w:highlight w:val="none"/>
                      <w:lang w:val="en-US" w:eastAsia="zh-CN"/>
                    </w:rPr>
                  </w:pPr>
                  <w:r>
                    <w:rPr>
                      <w:rFonts w:hint="eastAsia"/>
                      <w:color w:val="auto"/>
                      <w:szCs w:val="21"/>
                      <w:highlight w:val="none"/>
                      <w:lang w:val="en-US" w:eastAsia="zh-CN"/>
                    </w:rPr>
                    <w:t>二甲苯</w:t>
                  </w:r>
                </w:p>
              </w:tc>
              <w:tc>
                <w:tcPr>
                  <w:tcW w:w="1508" w:type="dxa"/>
                  <w:tcBorders>
                    <w:tl2br w:val="nil"/>
                    <w:tr2bl w:val="nil"/>
                  </w:tcBorders>
                  <w:noWrap/>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喷漆工序</w:t>
                  </w:r>
                </w:p>
              </w:tc>
              <w:tc>
                <w:tcPr>
                  <w:tcW w:w="995" w:type="dxa"/>
                  <w:tcBorders>
                    <w:tl2br w:val="nil"/>
                    <w:tr2bl w:val="nil"/>
                  </w:tcBorders>
                  <w:noWrap/>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cs="Times New Roman"/>
                      <w:b w:val="0"/>
                      <w:bCs/>
                      <w:color w:val="auto"/>
                      <w:kern w:val="2"/>
                      <w:sz w:val="21"/>
                      <w:szCs w:val="21"/>
                      <w:highlight w:val="none"/>
                      <w:u w:val="none" w:color="auto"/>
                      <w:lang w:val="en-US" w:eastAsia="zh-CN" w:bidi="ar-SA"/>
                    </w:rPr>
                    <w:t>0.1472</w:t>
                  </w:r>
                </w:p>
              </w:tc>
              <w:tc>
                <w:tcPr>
                  <w:tcW w:w="979" w:type="dxa"/>
                  <w:tcBorders>
                    <w:tl2br w:val="nil"/>
                    <w:tr2bl w:val="nil"/>
                  </w:tcBorders>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cs="Times New Roman"/>
                      <w:b w:val="0"/>
                      <w:bCs/>
                      <w:color w:val="auto"/>
                      <w:kern w:val="2"/>
                      <w:sz w:val="21"/>
                      <w:szCs w:val="21"/>
                      <w:highlight w:val="none"/>
                      <w:u w:val="none" w:color="auto"/>
                      <w:lang w:val="en-US" w:eastAsia="zh-CN" w:bidi="ar-SA"/>
                    </w:rPr>
                    <w:t>0.1443</w:t>
                  </w:r>
                </w:p>
              </w:tc>
              <w:tc>
                <w:tcPr>
                  <w:tcW w:w="952" w:type="dxa"/>
                  <w:tcBorders>
                    <w:tl2br w:val="nil"/>
                    <w:tr2bl w:val="nil"/>
                  </w:tcBorders>
                  <w:noWrap/>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highlight w:val="none"/>
                      <w:u w:val="none" w:color="auto"/>
                      <w:lang w:val="en-US" w:eastAsia="zh-CN" w:bidi="ar-SA"/>
                    </w:rPr>
                  </w:pPr>
                  <w:r>
                    <w:rPr>
                      <w:rFonts w:hint="eastAsia" w:cs="Times New Roman"/>
                      <w:b w:val="0"/>
                      <w:bCs/>
                      <w:color w:val="auto"/>
                      <w:kern w:val="2"/>
                      <w:sz w:val="21"/>
                      <w:szCs w:val="21"/>
                      <w:highlight w:val="none"/>
                      <w:u w:val="none" w:color="auto"/>
                      <w:lang w:val="en-US" w:eastAsia="zh-CN" w:bidi="ar-SA"/>
                    </w:rPr>
                    <w:t>0.16</w:t>
                  </w:r>
                </w:p>
              </w:tc>
              <w:tc>
                <w:tcPr>
                  <w:tcW w:w="968" w:type="dxa"/>
                  <w:vMerge w:val="restart"/>
                  <w:tcBorders>
                    <w:tl2br w:val="nil"/>
                    <w:tr2bl w:val="nil"/>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25.4</w:t>
                  </w:r>
                </w:p>
              </w:tc>
              <w:tc>
                <w:tcPr>
                  <w:tcW w:w="889" w:type="dxa"/>
                  <w:tcBorders>
                    <w:tl2br w:val="nil"/>
                    <w:tr2bl w:val="nil"/>
                  </w:tcBorders>
                  <w:noWrap/>
                  <w:vAlign w:val="center"/>
                </w:tcPr>
                <w:p>
                  <w:pPr>
                    <w:adjustRightInd w:val="0"/>
                    <w:snapToGrid w:val="0"/>
                    <w:jc w:val="center"/>
                    <w:textAlignment w:val="baseline"/>
                    <w:rPr>
                      <w:rFonts w:hint="default"/>
                      <w:color w:val="auto"/>
                      <w:szCs w:val="21"/>
                      <w:highlight w:val="none"/>
                      <w:lang w:val="en-US" w:eastAsia="zh-CN"/>
                    </w:rPr>
                  </w:pPr>
                  <w:r>
                    <w:rPr>
                      <w:rFonts w:hint="eastAsia" w:eastAsia="宋体"/>
                      <w:color w:val="auto"/>
                      <w:szCs w:val="21"/>
                      <w:highlight w:val="none"/>
                      <w:lang w:val="en-US" w:eastAsia="zh-CN"/>
                    </w:rPr>
                    <w:t>900</w:t>
                  </w:r>
                </w:p>
              </w:tc>
              <w:tc>
                <w:tcPr>
                  <w:tcW w:w="1091" w:type="dxa"/>
                  <w:vMerge w:val="continue"/>
                  <w:tcBorders>
                    <w:tl2br w:val="nil"/>
                    <w:tr2bl w:val="nil"/>
                  </w:tcBorders>
                  <w:noWrap/>
                  <w:vAlign w:val="center"/>
                </w:tcPr>
                <w:p>
                  <w:pPr>
                    <w:adjustRightInd w:val="0"/>
                    <w:snapToGrid w:val="0"/>
                    <w:jc w:val="center"/>
                    <w:textAlignment w:val="baseline"/>
                    <w:rPr>
                      <w:rFonts w:hint="eastAsia" w:eastAsia="宋体"/>
                      <w:color w:val="auto"/>
                      <w:szCs w:val="21"/>
                      <w:highlight w:val="none"/>
                      <w:lang w:val="en-US" w:eastAsia="zh-CN"/>
                    </w:rPr>
                  </w:pPr>
                </w:p>
              </w:tc>
              <w:tc>
                <w:tcPr>
                  <w:tcW w:w="897" w:type="dxa"/>
                  <w:vMerge w:val="restart"/>
                  <w:tcBorders>
                    <w:tl2br w:val="nil"/>
                    <w:tr2bl w:val="nil"/>
                  </w:tcBorders>
                  <w:noWrap/>
                  <w:vAlign w:val="center"/>
                </w:tcPr>
                <w:p>
                  <w:pPr>
                    <w:adjustRightInd w:val="0"/>
                    <w:snapToGrid w:val="0"/>
                    <w:jc w:val="center"/>
                    <w:textAlignment w:val="baseline"/>
                    <w:rPr>
                      <w:rFonts w:hint="eastAsia"/>
                      <w:color w:val="auto"/>
                      <w:kern w:val="0"/>
                      <w:szCs w:val="21"/>
                      <w:highlight w:val="none"/>
                      <w:lang w:val="en-US" w:eastAsia="zh-CN"/>
                    </w:rPr>
                  </w:pPr>
                  <w:r>
                    <w:rPr>
                      <w:rFonts w:hint="eastAsia"/>
                      <w:color w:val="auto"/>
                      <w:kern w:val="0"/>
                      <w:szCs w:val="21"/>
                      <w:highlight w:val="none"/>
                      <w:lang w:val="en-US" w:eastAsia="zh-CN"/>
                    </w:rPr>
                    <w:t>90%</w:t>
                  </w:r>
                </w:p>
                <w:p>
                  <w:pPr>
                    <w:adjustRightInd w:val="0"/>
                    <w:snapToGrid w:val="0"/>
                    <w:jc w:val="center"/>
                    <w:textAlignment w:val="baseline"/>
                    <w:rPr>
                      <w:rFonts w:hint="eastAsia" w:eastAsia="宋体"/>
                      <w:color w:val="auto"/>
                      <w:kern w:val="0"/>
                      <w:szCs w:val="21"/>
                      <w:highlight w:val="none"/>
                      <w:lang w:val="en-US" w:eastAsia="zh-CN"/>
                    </w:rPr>
                  </w:pPr>
                  <w:r>
                    <w:rPr>
                      <w:rFonts w:hint="eastAsia" w:eastAsia="宋体"/>
                      <w:color w:val="auto"/>
                      <w:kern w:val="0"/>
                      <w:szCs w:val="21"/>
                      <w:highlight w:val="none"/>
                      <w:lang w:val="en-US" w:eastAsia="zh-CN"/>
                    </w:rPr>
                    <w:t>（</w:t>
                  </w:r>
                  <w:r>
                    <w:rPr>
                      <w:rFonts w:hint="eastAsia"/>
                      <w:color w:val="auto"/>
                      <w:kern w:val="0"/>
                      <w:szCs w:val="21"/>
                      <w:highlight w:val="none"/>
                      <w:lang w:val="en-US" w:eastAsia="zh-CN"/>
                    </w:rPr>
                    <w:t>活性炭吸附</w:t>
                  </w:r>
                  <w:r>
                    <w:rPr>
                      <w:rFonts w:hint="eastAsia" w:eastAsia="宋体"/>
                      <w:color w:val="auto"/>
                      <w:kern w:val="0"/>
                      <w:szCs w:val="21"/>
                      <w:highlight w:val="none"/>
                      <w:lang w:val="en-US" w:eastAsia="zh-CN"/>
                    </w:rPr>
                    <w:t>）</w:t>
                  </w:r>
                </w:p>
              </w:tc>
              <w:tc>
                <w:tcPr>
                  <w:tcW w:w="1229" w:type="dxa"/>
                  <w:vMerge w:val="restart"/>
                  <w:tcBorders>
                    <w:tl2br w:val="nil"/>
                    <w:tr2bl w:val="nil"/>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0.0481</w:t>
                  </w:r>
                </w:p>
              </w:tc>
              <w:tc>
                <w:tcPr>
                  <w:tcW w:w="873" w:type="dxa"/>
                  <w:vMerge w:val="restart"/>
                  <w:tcBorders>
                    <w:tl2br w:val="nil"/>
                    <w:tr2bl w:val="nil"/>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0.025</w:t>
                  </w:r>
                </w:p>
              </w:tc>
              <w:tc>
                <w:tcPr>
                  <w:tcW w:w="1026" w:type="dxa"/>
                  <w:vMerge w:val="restart"/>
                  <w:tcBorders>
                    <w:tl2br w:val="nil"/>
                    <w:tr2bl w:val="nil"/>
                  </w:tcBorders>
                  <w:noWrap/>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16" w:type="dxa"/>
                  <w:vMerge w:val="continue"/>
                  <w:tcBorders>
                    <w:tl2br w:val="nil"/>
                    <w:tr2bl w:val="nil"/>
                  </w:tcBorders>
                  <w:noWrap/>
                  <w:vAlign w:val="center"/>
                </w:tcPr>
                <w:p>
                  <w:pPr>
                    <w:jc w:val="center"/>
                    <w:rPr>
                      <w:rFonts w:hint="eastAsia"/>
                      <w:color w:val="auto"/>
                      <w:szCs w:val="21"/>
                      <w:highlight w:val="none"/>
                      <w:lang w:val="en-US" w:eastAsia="zh-CN"/>
                    </w:rPr>
                  </w:pPr>
                </w:p>
              </w:tc>
              <w:tc>
                <w:tcPr>
                  <w:tcW w:w="1508" w:type="dxa"/>
                  <w:tcBorders>
                    <w:tl2br w:val="nil"/>
                    <w:tr2bl w:val="nil"/>
                  </w:tcBorders>
                  <w:noWrap/>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晾干工序</w:t>
                  </w:r>
                </w:p>
              </w:tc>
              <w:tc>
                <w:tcPr>
                  <w:tcW w:w="995" w:type="dxa"/>
                  <w:tcBorders>
                    <w:tl2br w:val="nil"/>
                    <w:tr2bl w:val="nil"/>
                  </w:tcBorders>
                  <w:noWrap/>
                  <w:vAlign w:val="center"/>
                </w:tcPr>
                <w:p>
                  <w:pPr>
                    <w:widowControl/>
                    <w:jc w:val="center"/>
                    <w:rPr>
                      <w:rFonts w:hint="default" w:ascii="Times New Roman" w:hAnsi="Times New Roman" w:eastAsia="等线" w:cs="Times New Roman"/>
                      <w:b w:val="0"/>
                      <w:bCs/>
                      <w:color w:val="auto"/>
                      <w:kern w:val="0"/>
                      <w:sz w:val="21"/>
                      <w:szCs w:val="21"/>
                      <w:highlight w:val="none"/>
                      <w:u w:val="none"/>
                      <w:lang w:val="en-US" w:eastAsia="zh-CN" w:bidi="ar-SA"/>
                    </w:rPr>
                  </w:pPr>
                  <w:r>
                    <w:rPr>
                      <w:rFonts w:hint="eastAsia" w:cs="Times New Roman"/>
                      <w:b w:val="0"/>
                      <w:bCs/>
                      <w:color w:val="auto"/>
                      <w:kern w:val="2"/>
                      <w:sz w:val="21"/>
                      <w:szCs w:val="21"/>
                      <w:highlight w:val="none"/>
                      <w:u w:val="none" w:color="auto"/>
                      <w:lang w:val="en-US" w:eastAsia="zh-CN" w:bidi="ar-SA"/>
                    </w:rPr>
                    <w:t>0.3436</w:t>
                  </w:r>
                </w:p>
              </w:tc>
              <w:tc>
                <w:tcPr>
                  <w:tcW w:w="979" w:type="dxa"/>
                  <w:tcBorders>
                    <w:tl2br w:val="nil"/>
                    <w:tr2bl w:val="nil"/>
                  </w:tcBorders>
                  <w:vAlign w:val="center"/>
                </w:tcPr>
                <w:p>
                  <w:pPr>
                    <w:widowControl/>
                    <w:jc w:val="center"/>
                    <w:rPr>
                      <w:rFonts w:hint="default" w:ascii="Times New Roman" w:hAnsi="Times New Roman" w:eastAsia="等线" w:cs="Times New Roman"/>
                      <w:b w:val="0"/>
                      <w:bCs/>
                      <w:color w:val="auto"/>
                      <w:kern w:val="0"/>
                      <w:sz w:val="21"/>
                      <w:szCs w:val="21"/>
                      <w:highlight w:val="none"/>
                      <w:u w:val="none"/>
                      <w:lang w:val="en-US" w:eastAsia="zh-CN" w:bidi="ar-SA"/>
                    </w:rPr>
                  </w:pPr>
                  <w:r>
                    <w:rPr>
                      <w:rFonts w:hint="eastAsia" w:eastAsia="等线" w:cs="Times New Roman"/>
                      <w:b w:val="0"/>
                      <w:bCs/>
                      <w:color w:val="auto"/>
                      <w:kern w:val="0"/>
                      <w:sz w:val="21"/>
                      <w:szCs w:val="21"/>
                      <w:highlight w:val="none"/>
                      <w:u w:val="none"/>
                      <w:lang w:val="en-US" w:eastAsia="zh-CN" w:bidi="ar-SA"/>
                    </w:rPr>
                    <w:t>0.3367</w:t>
                  </w:r>
                </w:p>
              </w:tc>
              <w:tc>
                <w:tcPr>
                  <w:tcW w:w="952" w:type="dxa"/>
                  <w:tcBorders>
                    <w:tl2br w:val="nil"/>
                    <w:tr2bl w:val="nil"/>
                  </w:tcBorders>
                  <w:noWrap/>
                  <w:vAlign w:val="center"/>
                </w:tcPr>
                <w:p>
                  <w:pPr>
                    <w:widowControl/>
                    <w:jc w:val="center"/>
                    <w:rPr>
                      <w:rFonts w:hint="default" w:ascii="Times New Roman" w:hAnsi="Times New Roman" w:eastAsia="等线" w:cs="Times New Roman"/>
                      <w:b w:val="0"/>
                      <w:bCs/>
                      <w:color w:val="auto"/>
                      <w:kern w:val="0"/>
                      <w:sz w:val="21"/>
                      <w:szCs w:val="21"/>
                      <w:highlight w:val="none"/>
                      <w:u w:val="none"/>
                      <w:lang w:val="en-US" w:eastAsia="zh-CN" w:bidi="ar-SA"/>
                    </w:rPr>
                  </w:pPr>
                  <w:r>
                    <w:rPr>
                      <w:rFonts w:hint="eastAsia" w:eastAsia="等线" w:cs="Times New Roman"/>
                      <w:b w:val="0"/>
                      <w:bCs/>
                      <w:color w:val="auto"/>
                      <w:kern w:val="0"/>
                      <w:sz w:val="21"/>
                      <w:szCs w:val="21"/>
                      <w:highlight w:val="none"/>
                      <w:u w:val="none"/>
                      <w:lang w:val="en-US" w:eastAsia="zh-CN" w:bidi="ar-SA"/>
                    </w:rPr>
                    <w:t>0.094</w:t>
                  </w:r>
                </w:p>
              </w:tc>
              <w:tc>
                <w:tcPr>
                  <w:tcW w:w="968" w:type="dxa"/>
                  <w:vMerge w:val="continue"/>
                  <w:tcBorders>
                    <w:tl2br w:val="nil"/>
                    <w:tr2bl w:val="nil"/>
                  </w:tcBorders>
                  <w:noWrap/>
                  <w:vAlign w:val="center"/>
                </w:tcPr>
                <w:p>
                  <w:pPr>
                    <w:jc w:val="center"/>
                    <w:rPr>
                      <w:rFonts w:hint="default" w:eastAsia="宋体"/>
                      <w:color w:val="auto"/>
                      <w:szCs w:val="21"/>
                      <w:highlight w:val="none"/>
                      <w:lang w:val="en-US" w:eastAsia="zh-CN"/>
                    </w:rPr>
                  </w:pPr>
                </w:p>
              </w:tc>
              <w:tc>
                <w:tcPr>
                  <w:tcW w:w="889" w:type="dxa"/>
                  <w:tcBorders>
                    <w:tl2br w:val="nil"/>
                    <w:tr2bl w:val="nil"/>
                  </w:tcBorders>
                  <w:noWrap/>
                  <w:vAlign w:val="center"/>
                </w:tcPr>
                <w:p>
                  <w:pPr>
                    <w:adjustRightInd w:val="0"/>
                    <w:snapToGrid w:val="0"/>
                    <w:jc w:val="center"/>
                    <w:textAlignment w:val="baseline"/>
                    <w:rPr>
                      <w:rFonts w:hint="default"/>
                      <w:color w:val="auto"/>
                      <w:szCs w:val="21"/>
                      <w:highlight w:val="none"/>
                      <w:lang w:val="en-US" w:eastAsia="zh-CN"/>
                    </w:rPr>
                  </w:pPr>
                  <w:r>
                    <w:rPr>
                      <w:rFonts w:hint="eastAsia" w:eastAsia="宋体"/>
                      <w:color w:val="auto"/>
                      <w:szCs w:val="21"/>
                      <w:highlight w:val="none"/>
                      <w:lang w:val="en-US" w:eastAsia="zh-CN"/>
                    </w:rPr>
                    <w:t>3600</w:t>
                  </w:r>
                </w:p>
              </w:tc>
              <w:tc>
                <w:tcPr>
                  <w:tcW w:w="1091" w:type="dxa"/>
                  <w:vMerge w:val="continue"/>
                  <w:tcBorders>
                    <w:tl2br w:val="nil"/>
                    <w:tr2bl w:val="nil"/>
                  </w:tcBorders>
                  <w:noWrap/>
                  <w:vAlign w:val="center"/>
                </w:tcPr>
                <w:p>
                  <w:pPr>
                    <w:adjustRightInd w:val="0"/>
                    <w:snapToGrid w:val="0"/>
                    <w:jc w:val="center"/>
                    <w:textAlignment w:val="baseline"/>
                    <w:rPr>
                      <w:rFonts w:hint="eastAsia" w:eastAsia="宋体"/>
                      <w:color w:val="auto"/>
                      <w:szCs w:val="21"/>
                      <w:highlight w:val="none"/>
                      <w:lang w:val="en-US" w:eastAsia="zh-CN"/>
                    </w:rPr>
                  </w:pPr>
                </w:p>
              </w:tc>
              <w:tc>
                <w:tcPr>
                  <w:tcW w:w="897" w:type="dxa"/>
                  <w:vMerge w:val="continue"/>
                  <w:tcBorders>
                    <w:tl2br w:val="nil"/>
                    <w:tr2bl w:val="nil"/>
                  </w:tcBorders>
                  <w:noWrap/>
                  <w:vAlign w:val="center"/>
                </w:tcPr>
                <w:p>
                  <w:pPr>
                    <w:adjustRightInd w:val="0"/>
                    <w:snapToGrid w:val="0"/>
                    <w:jc w:val="center"/>
                    <w:textAlignment w:val="baseline"/>
                    <w:rPr>
                      <w:rFonts w:hint="eastAsia" w:eastAsia="宋体"/>
                      <w:color w:val="auto"/>
                      <w:kern w:val="0"/>
                      <w:szCs w:val="21"/>
                      <w:highlight w:val="none"/>
                      <w:lang w:val="en-US" w:eastAsia="zh-CN"/>
                    </w:rPr>
                  </w:pPr>
                </w:p>
              </w:tc>
              <w:tc>
                <w:tcPr>
                  <w:tcW w:w="1229" w:type="dxa"/>
                  <w:vMerge w:val="continue"/>
                  <w:tcBorders>
                    <w:tl2br w:val="nil"/>
                    <w:tr2bl w:val="nil"/>
                  </w:tcBorders>
                  <w:noWrap/>
                  <w:vAlign w:val="center"/>
                </w:tcPr>
                <w:p>
                  <w:pPr>
                    <w:jc w:val="center"/>
                    <w:rPr>
                      <w:rFonts w:hint="eastAsia" w:eastAsia="宋体"/>
                      <w:color w:val="auto"/>
                      <w:szCs w:val="21"/>
                      <w:highlight w:val="none"/>
                      <w:lang w:val="en-US" w:eastAsia="zh-CN"/>
                    </w:rPr>
                  </w:pPr>
                </w:p>
              </w:tc>
              <w:tc>
                <w:tcPr>
                  <w:tcW w:w="873" w:type="dxa"/>
                  <w:vMerge w:val="continue"/>
                  <w:tcBorders>
                    <w:tl2br w:val="nil"/>
                    <w:tr2bl w:val="nil"/>
                  </w:tcBorders>
                  <w:noWrap/>
                  <w:vAlign w:val="center"/>
                </w:tcPr>
                <w:p>
                  <w:pPr>
                    <w:jc w:val="center"/>
                    <w:rPr>
                      <w:rFonts w:hint="eastAsia" w:eastAsia="宋体"/>
                      <w:color w:val="auto"/>
                      <w:szCs w:val="21"/>
                      <w:highlight w:val="none"/>
                      <w:lang w:val="en-US" w:eastAsia="zh-CN"/>
                    </w:rPr>
                  </w:pPr>
                </w:p>
              </w:tc>
              <w:tc>
                <w:tcPr>
                  <w:tcW w:w="1026" w:type="dxa"/>
                  <w:vMerge w:val="continue"/>
                  <w:tcBorders>
                    <w:tl2br w:val="nil"/>
                    <w:tr2bl w:val="nil"/>
                  </w:tcBorders>
                  <w:noWrap/>
                  <w:vAlign w:val="center"/>
                </w:tcPr>
                <w:p>
                  <w:pPr>
                    <w:jc w:val="center"/>
                    <w:rPr>
                      <w:rFonts w:hint="eastAsia" w:eastAsia="宋体"/>
                      <w:color w:val="auto"/>
                      <w:szCs w:val="21"/>
                      <w:highlight w:val="none"/>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bCs/>
                <w:color w:val="auto"/>
                <w:sz w:val="24"/>
              </w:rPr>
            </w:pPr>
            <w:r>
              <w:rPr>
                <w:bCs/>
                <w:color w:val="auto"/>
                <w:kern w:val="0"/>
                <w:sz w:val="24"/>
                <w:lang w:val="pt-BR"/>
              </w:rPr>
              <w:t>由上述分析可知，</w:t>
            </w:r>
            <w:r>
              <w:rPr>
                <w:rFonts w:hint="eastAsia"/>
                <w:bCs/>
                <w:color w:val="auto"/>
                <w:kern w:val="0"/>
                <w:sz w:val="24"/>
                <w:lang w:val="en-US" w:eastAsia="zh-CN"/>
              </w:rPr>
              <w:t>漆雾收集量为0.1234t/a、</w:t>
            </w:r>
            <w:r>
              <w:rPr>
                <w:bCs/>
                <w:color w:val="auto"/>
                <w:sz w:val="24"/>
                <w:lang w:val="pt-BR"/>
              </w:rPr>
              <w:t>非甲烷总烃</w:t>
            </w:r>
            <w:r>
              <w:rPr>
                <w:bCs/>
                <w:color w:val="auto"/>
                <w:sz w:val="24"/>
              </w:rPr>
              <w:t>收集量为</w:t>
            </w:r>
            <w:r>
              <w:rPr>
                <w:rFonts w:hint="eastAsia"/>
                <w:bCs/>
                <w:color w:val="auto"/>
                <w:sz w:val="24"/>
                <w:lang w:val="en-US" w:eastAsia="zh-CN"/>
              </w:rPr>
              <w:t>0.978</w:t>
            </w:r>
            <w:r>
              <w:rPr>
                <w:bCs/>
                <w:color w:val="auto"/>
                <w:sz w:val="24"/>
              </w:rPr>
              <w:t>t/a</w:t>
            </w:r>
            <w:r>
              <w:rPr>
                <w:rFonts w:hint="eastAsia"/>
                <w:bCs/>
                <w:color w:val="auto"/>
                <w:sz w:val="24"/>
                <w:lang w:eastAsia="zh-CN"/>
              </w:rPr>
              <w:t>、</w:t>
            </w:r>
            <w:r>
              <w:rPr>
                <w:rFonts w:hint="eastAsia"/>
                <w:bCs/>
                <w:color w:val="auto"/>
                <w:sz w:val="24"/>
                <w:lang w:val="en-US" w:eastAsia="zh-CN"/>
              </w:rPr>
              <w:t>二甲苯收集量为0.481t/a</w:t>
            </w:r>
            <w:r>
              <w:rPr>
                <w:bCs/>
                <w:color w:val="auto"/>
                <w:sz w:val="24"/>
              </w:rPr>
              <w:t>，</w:t>
            </w:r>
            <w:r>
              <w:rPr>
                <w:rFonts w:hint="eastAsia"/>
                <w:bCs/>
                <w:color w:val="auto"/>
                <w:sz w:val="24"/>
                <w:lang w:val="en-US" w:eastAsia="zh-CN"/>
              </w:rPr>
              <w:t>干式纸盒过滤效率为90%，</w:t>
            </w:r>
            <w:r>
              <w:rPr>
                <w:bCs/>
                <w:color w:val="auto"/>
                <w:sz w:val="24"/>
                <w:lang w:val="pt-BR"/>
              </w:rPr>
              <w:t>活性炭吸附装置的吸附率为</w:t>
            </w:r>
            <w:r>
              <w:rPr>
                <w:bCs/>
                <w:color w:val="auto"/>
                <w:sz w:val="24"/>
              </w:rPr>
              <w:t>90</w:t>
            </w:r>
            <w:r>
              <w:rPr>
                <w:bCs/>
                <w:color w:val="auto"/>
                <w:sz w:val="24"/>
                <w:lang w:val="pt-BR"/>
              </w:rPr>
              <w:t>%，活性炭脱附装置的脱附率为</w:t>
            </w:r>
            <w:r>
              <w:rPr>
                <w:bCs/>
                <w:color w:val="auto"/>
                <w:sz w:val="24"/>
              </w:rPr>
              <w:t>100</w:t>
            </w:r>
            <w:r>
              <w:rPr>
                <w:bCs/>
                <w:color w:val="auto"/>
                <w:sz w:val="24"/>
                <w:lang w:val="pt-BR"/>
              </w:rPr>
              <w:t>%</w:t>
            </w:r>
            <w:r>
              <w:rPr>
                <w:rFonts w:hint="eastAsia"/>
                <w:bCs/>
                <w:color w:val="auto"/>
                <w:sz w:val="24"/>
                <w:lang w:val="pt-BR" w:eastAsia="zh-CN"/>
              </w:rPr>
              <w:t>，</w:t>
            </w:r>
            <w:r>
              <w:rPr>
                <w:rFonts w:hint="eastAsia"/>
                <w:bCs/>
                <w:color w:val="auto"/>
                <w:sz w:val="24"/>
                <w:lang w:val="en-US" w:eastAsia="zh-CN"/>
              </w:rPr>
              <w:t>脱附时间200h/a，脱附风量2000m</w:t>
            </w:r>
            <w:r>
              <w:rPr>
                <w:rFonts w:hint="eastAsia"/>
                <w:bCs/>
                <w:color w:val="auto"/>
                <w:sz w:val="24"/>
                <w:vertAlign w:val="superscript"/>
                <w:lang w:val="en-US" w:eastAsia="zh-CN"/>
              </w:rPr>
              <w:t>3</w:t>
            </w:r>
            <w:r>
              <w:rPr>
                <w:rFonts w:hint="eastAsia"/>
                <w:bCs/>
                <w:color w:val="auto"/>
                <w:sz w:val="24"/>
                <w:lang w:val="en-US" w:eastAsia="zh-CN"/>
              </w:rPr>
              <w:t>/h</w:t>
            </w:r>
            <w:r>
              <w:rPr>
                <w:bCs/>
                <w:color w:val="auto"/>
                <w:sz w:val="24"/>
                <w:lang w:val="pt-BR"/>
              </w:rPr>
              <w:t>，催化燃烧装置的净化效率为</w:t>
            </w:r>
            <w:r>
              <w:rPr>
                <w:bCs/>
                <w:color w:val="auto"/>
                <w:sz w:val="24"/>
              </w:rPr>
              <w:t>99</w:t>
            </w:r>
            <w:r>
              <w:rPr>
                <w:bCs/>
                <w:color w:val="auto"/>
                <w:sz w:val="24"/>
                <w:lang w:val="pt-BR"/>
              </w:rPr>
              <w:t>%，则</w:t>
            </w:r>
            <w:r>
              <w:rPr>
                <w:rFonts w:hint="eastAsia"/>
                <w:bCs/>
                <w:color w:val="auto"/>
                <w:sz w:val="24"/>
                <w:lang w:val="en-US" w:eastAsia="zh-CN"/>
              </w:rPr>
              <w:t>漆雾排放量为0.028t/a，</w:t>
            </w:r>
            <w:r>
              <w:rPr>
                <w:bCs/>
                <w:color w:val="auto"/>
                <w:sz w:val="24"/>
                <w:lang w:val="pt-BR"/>
              </w:rPr>
              <w:t>进入催化燃烧装置的非甲烷总烃</w:t>
            </w:r>
            <w:r>
              <w:rPr>
                <w:rFonts w:hint="eastAsia"/>
                <w:bCs/>
                <w:color w:val="auto"/>
                <w:sz w:val="24"/>
                <w:lang w:val="en-US" w:eastAsia="zh-CN"/>
              </w:rPr>
              <w:t>量</w:t>
            </w:r>
            <w:r>
              <w:rPr>
                <w:bCs/>
                <w:color w:val="auto"/>
                <w:sz w:val="24"/>
              </w:rPr>
              <w:t>为</w:t>
            </w:r>
            <w:r>
              <w:rPr>
                <w:rFonts w:hint="eastAsia"/>
                <w:bCs/>
                <w:color w:val="auto"/>
                <w:sz w:val="24"/>
                <w:lang w:val="en-US" w:eastAsia="zh-CN"/>
              </w:rPr>
              <w:t>0.8802</w:t>
            </w:r>
            <w:r>
              <w:rPr>
                <w:bCs/>
                <w:color w:val="auto"/>
                <w:sz w:val="24"/>
              </w:rPr>
              <w:t>t/a</w:t>
            </w:r>
            <w:r>
              <w:rPr>
                <w:rFonts w:hint="eastAsia"/>
                <w:bCs/>
                <w:color w:val="auto"/>
                <w:sz w:val="24"/>
                <w:lang w:eastAsia="zh-CN"/>
              </w:rPr>
              <w:t>、</w:t>
            </w:r>
            <w:r>
              <w:rPr>
                <w:rFonts w:hint="eastAsia"/>
                <w:bCs/>
                <w:color w:val="auto"/>
                <w:sz w:val="24"/>
                <w:lang w:val="en-US" w:eastAsia="zh-CN"/>
              </w:rPr>
              <w:t>二甲苯量为0.4329t/a</w:t>
            </w:r>
            <w:r>
              <w:rPr>
                <w:bCs/>
                <w:color w:val="auto"/>
                <w:sz w:val="24"/>
              </w:rPr>
              <w:t>。</w:t>
            </w:r>
          </w:p>
          <w:p>
            <w:pPr>
              <w:adjustRightInd w:val="0"/>
              <w:snapToGrid w:val="0"/>
              <w:spacing w:line="460" w:lineRule="exact"/>
              <w:ind w:firstLine="480" w:firstLineChars="200"/>
              <w:textAlignment w:val="baseline"/>
              <w:rPr>
                <w:rFonts w:eastAsia="黑体"/>
                <w:color w:val="auto"/>
                <w:kern w:val="0"/>
                <w:sz w:val="24"/>
              </w:rPr>
            </w:pPr>
            <w:r>
              <w:rPr>
                <w:rFonts w:eastAsia="黑体"/>
                <w:color w:val="auto"/>
                <w:kern w:val="0"/>
                <w:sz w:val="24"/>
              </w:rPr>
              <w:t>表3</w:t>
            </w:r>
            <w:r>
              <w:rPr>
                <w:rFonts w:hint="eastAsia" w:eastAsia="黑体"/>
                <w:color w:val="auto"/>
                <w:kern w:val="0"/>
                <w:sz w:val="24"/>
                <w:lang w:val="en-US" w:eastAsia="zh-CN"/>
              </w:rPr>
              <w:t>9</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bCs/>
                <w:color w:val="auto"/>
                <w:sz w:val="24"/>
              </w:rPr>
              <w:t>本项目</w:t>
            </w:r>
            <w:r>
              <w:rPr>
                <w:rFonts w:hint="eastAsia" w:eastAsia="黑体"/>
                <w:bCs/>
                <w:color w:val="auto"/>
                <w:sz w:val="24"/>
                <w:lang w:val="en-US" w:eastAsia="zh-CN"/>
              </w:rPr>
              <w:t>有机</w:t>
            </w:r>
            <w:r>
              <w:rPr>
                <w:rFonts w:eastAsia="黑体"/>
                <w:bCs/>
                <w:color w:val="auto"/>
                <w:sz w:val="24"/>
              </w:rPr>
              <w:t>废气</w:t>
            </w:r>
            <w:r>
              <w:rPr>
                <w:rFonts w:hint="eastAsia" w:eastAsia="黑体"/>
                <w:bCs/>
                <w:color w:val="auto"/>
                <w:sz w:val="24"/>
                <w:lang w:val="en-US" w:eastAsia="zh-CN"/>
              </w:rPr>
              <w:t>进催化燃烧</w:t>
            </w:r>
            <w:r>
              <w:rPr>
                <w:rFonts w:eastAsia="黑体"/>
                <w:bCs/>
                <w:color w:val="auto"/>
                <w:sz w:val="24"/>
              </w:rPr>
              <w:t>情况一览表</w:t>
            </w:r>
          </w:p>
          <w:tbl>
            <w:tblPr>
              <w:tblStyle w:val="15"/>
              <w:tblW w:w="12723" w:type="dxa"/>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
            <w:tblGrid>
              <w:gridCol w:w="1664"/>
              <w:gridCol w:w="2319"/>
              <w:gridCol w:w="2416"/>
              <w:gridCol w:w="1193"/>
              <w:gridCol w:w="1378"/>
              <w:gridCol w:w="2045"/>
              <w:gridCol w:w="1708"/>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1664" w:type="dxa"/>
                  <w:vMerge w:val="restart"/>
                  <w:noWrap/>
                  <w:vAlign w:val="center"/>
                </w:tcPr>
                <w:p>
                  <w:pPr>
                    <w:adjustRightInd w:val="0"/>
                    <w:snapToGrid w:val="0"/>
                    <w:jc w:val="center"/>
                    <w:textAlignment w:val="baseline"/>
                    <w:rPr>
                      <w:b/>
                      <w:color w:val="auto"/>
                      <w:kern w:val="0"/>
                      <w:szCs w:val="21"/>
                      <w:lang w:val="pt-BR"/>
                    </w:rPr>
                  </w:pPr>
                  <w:r>
                    <w:rPr>
                      <w:b/>
                      <w:color w:val="auto"/>
                      <w:kern w:val="0"/>
                      <w:szCs w:val="21"/>
                      <w:lang w:val="pt-BR"/>
                    </w:rPr>
                    <w:t>污染因子</w:t>
                  </w:r>
                </w:p>
              </w:tc>
              <w:tc>
                <w:tcPr>
                  <w:tcW w:w="4735" w:type="dxa"/>
                  <w:gridSpan w:val="2"/>
                  <w:noWrap/>
                  <w:vAlign w:val="center"/>
                </w:tcPr>
                <w:p>
                  <w:pPr>
                    <w:adjustRightInd w:val="0"/>
                    <w:snapToGrid w:val="0"/>
                    <w:jc w:val="center"/>
                    <w:textAlignment w:val="baseline"/>
                    <w:rPr>
                      <w:b/>
                      <w:color w:val="auto"/>
                      <w:kern w:val="0"/>
                      <w:szCs w:val="21"/>
                      <w:lang w:val="pt-BR"/>
                    </w:rPr>
                  </w:pPr>
                  <w:r>
                    <w:rPr>
                      <w:b/>
                      <w:color w:val="auto"/>
                      <w:kern w:val="0"/>
                      <w:szCs w:val="21"/>
                      <w:lang w:val="pt-BR"/>
                    </w:rPr>
                    <w:t>脱附情况</w:t>
                  </w:r>
                </w:p>
              </w:tc>
              <w:tc>
                <w:tcPr>
                  <w:tcW w:w="6324" w:type="dxa"/>
                  <w:gridSpan w:val="4"/>
                  <w:noWrap/>
                  <w:vAlign w:val="center"/>
                </w:tcPr>
                <w:p>
                  <w:pPr>
                    <w:adjustRightInd w:val="0"/>
                    <w:snapToGrid w:val="0"/>
                    <w:jc w:val="center"/>
                    <w:textAlignment w:val="baseline"/>
                    <w:rPr>
                      <w:b/>
                      <w:color w:val="auto"/>
                      <w:kern w:val="0"/>
                      <w:szCs w:val="21"/>
                      <w:lang w:val="pt-BR"/>
                    </w:rPr>
                  </w:pPr>
                  <w:r>
                    <w:rPr>
                      <w:b/>
                      <w:color w:val="auto"/>
                      <w:kern w:val="0"/>
                      <w:szCs w:val="21"/>
                      <w:lang w:val="pt-BR"/>
                    </w:rPr>
                    <w:t>催化燃烧后排放情况</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1664" w:type="dxa"/>
                  <w:vMerge w:val="continue"/>
                  <w:noWrap/>
                  <w:vAlign w:val="center"/>
                </w:tcPr>
                <w:p>
                  <w:pPr>
                    <w:adjustRightInd w:val="0"/>
                    <w:snapToGrid w:val="0"/>
                    <w:jc w:val="center"/>
                    <w:textAlignment w:val="baseline"/>
                    <w:rPr>
                      <w:b/>
                      <w:color w:val="auto"/>
                      <w:kern w:val="0"/>
                      <w:szCs w:val="21"/>
                      <w:lang w:val="pt-BR"/>
                    </w:rPr>
                  </w:pPr>
                </w:p>
              </w:tc>
              <w:tc>
                <w:tcPr>
                  <w:tcW w:w="2319" w:type="dxa"/>
                  <w:noWrap/>
                  <w:vAlign w:val="center"/>
                </w:tcPr>
                <w:p>
                  <w:pPr>
                    <w:adjustRightInd w:val="0"/>
                    <w:snapToGrid w:val="0"/>
                    <w:jc w:val="center"/>
                    <w:textAlignment w:val="baseline"/>
                    <w:rPr>
                      <w:b/>
                      <w:color w:val="auto"/>
                      <w:kern w:val="0"/>
                      <w:szCs w:val="21"/>
                    </w:rPr>
                  </w:pPr>
                  <w:r>
                    <w:rPr>
                      <w:b/>
                      <w:color w:val="auto"/>
                      <w:kern w:val="0"/>
                      <w:szCs w:val="21"/>
                      <w:lang w:val="pt-BR"/>
                    </w:rPr>
                    <w:t>脱附量(t/a)</w:t>
                  </w:r>
                </w:p>
              </w:tc>
              <w:tc>
                <w:tcPr>
                  <w:tcW w:w="2416" w:type="dxa"/>
                  <w:noWrap/>
                  <w:vAlign w:val="center"/>
                </w:tcPr>
                <w:p>
                  <w:pPr>
                    <w:adjustRightInd w:val="0"/>
                    <w:snapToGrid w:val="0"/>
                    <w:jc w:val="center"/>
                    <w:textAlignment w:val="baseline"/>
                    <w:rPr>
                      <w:b/>
                      <w:color w:val="auto"/>
                      <w:kern w:val="0"/>
                      <w:szCs w:val="21"/>
                    </w:rPr>
                  </w:pPr>
                  <w:r>
                    <w:rPr>
                      <w:rFonts w:hint="eastAsia"/>
                      <w:b/>
                      <w:color w:val="auto"/>
                      <w:kern w:val="0"/>
                      <w:szCs w:val="21"/>
                      <w:lang w:val="en-US" w:eastAsia="zh-CN"/>
                    </w:rPr>
                    <w:t>脱附</w:t>
                  </w:r>
                  <w:r>
                    <w:rPr>
                      <w:b/>
                      <w:color w:val="auto"/>
                      <w:kern w:val="0"/>
                      <w:szCs w:val="21"/>
                    </w:rPr>
                    <w:t>速率(kg/h)</w:t>
                  </w:r>
                </w:p>
              </w:tc>
              <w:tc>
                <w:tcPr>
                  <w:tcW w:w="1193" w:type="dxa"/>
                  <w:noWrap/>
                  <w:vAlign w:val="center"/>
                </w:tcPr>
                <w:p>
                  <w:pPr>
                    <w:adjustRightInd w:val="0"/>
                    <w:snapToGrid w:val="0"/>
                    <w:jc w:val="center"/>
                    <w:textAlignment w:val="baseline"/>
                    <w:rPr>
                      <w:b/>
                      <w:color w:val="auto"/>
                      <w:kern w:val="0"/>
                      <w:szCs w:val="21"/>
                      <w:lang w:val="pt-BR"/>
                    </w:rPr>
                  </w:pPr>
                  <w:r>
                    <w:rPr>
                      <w:b/>
                      <w:color w:val="auto"/>
                      <w:kern w:val="0"/>
                      <w:szCs w:val="21"/>
                      <w:lang w:val="pt-BR"/>
                    </w:rPr>
                    <w:t>处理效率</w:t>
                  </w:r>
                </w:p>
              </w:tc>
              <w:tc>
                <w:tcPr>
                  <w:tcW w:w="1378" w:type="dxa"/>
                  <w:noWrap/>
                  <w:vAlign w:val="center"/>
                </w:tcPr>
                <w:p>
                  <w:pPr>
                    <w:adjustRightInd w:val="0"/>
                    <w:snapToGrid w:val="0"/>
                    <w:jc w:val="center"/>
                    <w:textAlignment w:val="baseline"/>
                    <w:rPr>
                      <w:b/>
                      <w:color w:val="auto"/>
                      <w:kern w:val="0"/>
                      <w:szCs w:val="21"/>
                      <w:lang w:val="pt-BR"/>
                    </w:rPr>
                  </w:pPr>
                  <w:r>
                    <w:rPr>
                      <w:b/>
                      <w:color w:val="auto"/>
                      <w:kern w:val="0"/>
                      <w:szCs w:val="21"/>
                      <w:lang w:val="pt-BR"/>
                    </w:rPr>
                    <w:t>风量(m</w:t>
                  </w:r>
                  <w:r>
                    <w:rPr>
                      <w:b/>
                      <w:color w:val="auto"/>
                      <w:kern w:val="0"/>
                      <w:szCs w:val="21"/>
                      <w:vertAlign w:val="superscript"/>
                      <w:lang w:val="pt-BR"/>
                    </w:rPr>
                    <w:t>3</w:t>
                  </w:r>
                  <w:r>
                    <w:rPr>
                      <w:b/>
                      <w:color w:val="auto"/>
                      <w:kern w:val="0"/>
                      <w:szCs w:val="21"/>
                      <w:lang w:val="pt-BR"/>
                    </w:rPr>
                    <w:t>/h)</w:t>
                  </w:r>
                </w:p>
              </w:tc>
              <w:tc>
                <w:tcPr>
                  <w:tcW w:w="2045" w:type="dxa"/>
                  <w:tcBorders>
                    <w:right w:val="single" w:color="auto" w:sz="4" w:space="0"/>
                  </w:tcBorders>
                  <w:noWrap/>
                  <w:vAlign w:val="center"/>
                </w:tcPr>
                <w:p>
                  <w:pPr>
                    <w:adjustRightInd w:val="0"/>
                    <w:snapToGrid w:val="0"/>
                    <w:jc w:val="center"/>
                    <w:textAlignment w:val="baseline"/>
                    <w:rPr>
                      <w:b/>
                      <w:color w:val="auto"/>
                      <w:kern w:val="0"/>
                      <w:szCs w:val="21"/>
                    </w:rPr>
                  </w:pPr>
                  <w:r>
                    <w:rPr>
                      <w:b/>
                      <w:color w:val="auto"/>
                      <w:kern w:val="0"/>
                      <w:szCs w:val="21"/>
                      <w:lang w:val="pt-BR"/>
                    </w:rPr>
                    <w:t>排放量</w:t>
                  </w:r>
                  <w:r>
                    <w:rPr>
                      <w:b/>
                      <w:color w:val="auto"/>
                      <w:kern w:val="0"/>
                      <w:szCs w:val="21"/>
                    </w:rPr>
                    <w:t>(t/a)</w:t>
                  </w:r>
                </w:p>
              </w:tc>
              <w:tc>
                <w:tcPr>
                  <w:tcW w:w="1708" w:type="dxa"/>
                  <w:tcBorders>
                    <w:left w:val="single" w:color="auto" w:sz="4" w:space="0"/>
                  </w:tcBorders>
                  <w:noWrap/>
                  <w:vAlign w:val="center"/>
                </w:tcPr>
                <w:p>
                  <w:pPr>
                    <w:adjustRightInd w:val="0"/>
                    <w:snapToGrid w:val="0"/>
                    <w:jc w:val="center"/>
                    <w:textAlignment w:val="baseline"/>
                    <w:rPr>
                      <w:rFonts w:hint="eastAsia" w:eastAsia="宋体"/>
                      <w:b/>
                      <w:color w:val="auto"/>
                      <w:kern w:val="0"/>
                      <w:szCs w:val="21"/>
                      <w:lang w:val="en-US" w:eastAsia="zh-CN"/>
                    </w:rPr>
                  </w:pPr>
                  <w:r>
                    <w:rPr>
                      <w:rFonts w:hint="eastAsia"/>
                      <w:b/>
                      <w:color w:val="auto"/>
                      <w:kern w:val="0"/>
                      <w:szCs w:val="21"/>
                      <w:lang w:val="en-US" w:eastAsia="zh-CN"/>
                    </w:rPr>
                    <w:t>速率（kg/h）</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1664" w:type="dxa"/>
                  <w:noWrap/>
                  <w:vAlign w:val="center"/>
                </w:tcPr>
                <w:p>
                  <w:pPr>
                    <w:jc w:val="center"/>
                    <w:rPr>
                      <w:color w:val="auto"/>
                      <w:szCs w:val="21"/>
                      <w:lang w:val="pt-BR"/>
                    </w:rPr>
                  </w:pPr>
                  <w:r>
                    <w:rPr>
                      <w:color w:val="auto"/>
                      <w:szCs w:val="21"/>
                      <w:lang w:val="pt-BR"/>
                    </w:rPr>
                    <w:t>非甲烷总烃</w:t>
                  </w:r>
                </w:p>
              </w:tc>
              <w:tc>
                <w:tcPr>
                  <w:tcW w:w="2319" w:type="dxa"/>
                  <w:noWrap/>
                  <w:vAlign w:val="center"/>
                </w:tcPr>
                <w:p>
                  <w:pPr>
                    <w:adjustRightInd w:val="0"/>
                    <w:snapToGrid w:val="0"/>
                    <w:jc w:val="center"/>
                    <w:textAlignment w:val="baseline"/>
                    <w:rPr>
                      <w:rFonts w:hint="default"/>
                      <w:color w:val="auto"/>
                      <w:kern w:val="0"/>
                      <w:szCs w:val="21"/>
                      <w:lang w:val="en-US" w:eastAsia="zh-CN"/>
                    </w:rPr>
                  </w:pPr>
                  <w:r>
                    <w:rPr>
                      <w:rFonts w:hint="eastAsia"/>
                      <w:color w:val="auto"/>
                      <w:kern w:val="0"/>
                      <w:szCs w:val="21"/>
                      <w:lang w:val="en-US" w:eastAsia="zh-CN"/>
                    </w:rPr>
                    <w:t>0.8802</w:t>
                  </w:r>
                </w:p>
              </w:tc>
              <w:tc>
                <w:tcPr>
                  <w:tcW w:w="2416" w:type="dxa"/>
                  <w:noWrap/>
                  <w:vAlign w:val="center"/>
                </w:tcPr>
                <w:p>
                  <w:pPr>
                    <w:adjustRightInd w:val="0"/>
                    <w:snapToGrid w:val="0"/>
                    <w:jc w:val="center"/>
                    <w:textAlignment w:val="baseline"/>
                    <w:rPr>
                      <w:rFonts w:hint="default" w:eastAsia="宋体"/>
                      <w:color w:val="auto"/>
                      <w:kern w:val="0"/>
                      <w:szCs w:val="21"/>
                      <w:lang w:val="en-US" w:eastAsia="zh-CN"/>
                    </w:rPr>
                  </w:pPr>
                  <w:r>
                    <w:rPr>
                      <w:rFonts w:hint="eastAsia"/>
                      <w:color w:val="auto"/>
                      <w:kern w:val="0"/>
                      <w:szCs w:val="21"/>
                      <w:lang w:val="en-US" w:eastAsia="zh-CN"/>
                    </w:rPr>
                    <w:t>4.401</w:t>
                  </w:r>
                </w:p>
              </w:tc>
              <w:tc>
                <w:tcPr>
                  <w:tcW w:w="1193" w:type="dxa"/>
                  <w:vMerge w:val="restart"/>
                  <w:noWrap/>
                  <w:vAlign w:val="center"/>
                </w:tcPr>
                <w:p>
                  <w:pPr>
                    <w:adjustRightInd w:val="0"/>
                    <w:snapToGrid w:val="0"/>
                    <w:jc w:val="center"/>
                    <w:textAlignment w:val="baseline"/>
                    <w:rPr>
                      <w:rFonts w:hint="default" w:eastAsia="宋体"/>
                      <w:color w:val="auto"/>
                      <w:kern w:val="0"/>
                      <w:szCs w:val="21"/>
                      <w:lang w:val="en-US" w:eastAsia="zh-CN"/>
                    </w:rPr>
                  </w:pPr>
                  <w:r>
                    <w:rPr>
                      <w:rFonts w:hint="eastAsia"/>
                      <w:color w:val="auto"/>
                      <w:kern w:val="0"/>
                      <w:szCs w:val="21"/>
                      <w:lang w:val="en-US" w:eastAsia="zh-CN"/>
                    </w:rPr>
                    <w:t>99%</w:t>
                  </w:r>
                </w:p>
              </w:tc>
              <w:tc>
                <w:tcPr>
                  <w:tcW w:w="1378" w:type="dxa"/>
                  <w:vMerge w:val="restart"/>
                  <w:noWrap/>
                  <w:vAlign w:val="center"/>
                </w:tcPr>
                <w:p>
                  <w:pPr>
                    <w:adjustRightInd w:val="0"/>
                    <w:snapToGrid w:val="0"/>
                    <w:jc w:val="center"/>
                    <w:textAlignment w:val="baseline"/>
                    <w:rPr>
                      <w:rFonts w:hint="default" w:eastAsia="宋体"/>
                      <w:color w:val="auto"/>
                      <w:kern w:val="0"/>
                      <w:szCs w:val="21"/>
                      <w:lang w:val="en-US" w:eastAsia="zh-CN"/>
                    </w:rPr>
                  </w:pPr>
                  <w:r>
                    <w:rPr>
                      <w:rFonts w:hint="eastAsia"/>
                      <w:color w:val="auto"/>
                      <w:kern w:val="0"/>
                      <w:szCs w:val="21"/>
                      <w:lang w:val="en-US" w:eastAsia="zh-CN"/>
                    </w:rPr>
                    <w:t>2000</w:t>
                  </w:r>
                </w:p>
              </w:tc>
              <w:tc>
                <w:tcPr>
                  <w:tcW w:w="2045" w:type="dxa"/>
                  <w:tcBorders>
                    <w:right w:val="single" w:color="auto" w:sz="4" w:space="0"/>
                  </w:tcBorders>
                  <w:noWrap/>
                  <w:vAlign w:val="center"/>
                </w:tcPr>
                <w:p>
                  <w:pPr>
                    <w:adjustRightInd w:val="0"/>
                    <w:snapToGrid w:val="0"/>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0.0088</w:t>
                  </w:r>
                </w:p>
              </w:tc>
              <w:tc>
                <w:tcPr>
                  <w:tcW w:w="1708" w:type="dxa"/>
                  <w:tcBorders>
                    <w:left w:val="single" w:color="auto" w:sz="4" w:space="0"/>
                  </w:tcBorders>
                  <w:noWrap/>
                  <w:vAlign w:val="center"/>
                </w:tcPr>
                <w:p>
                  <w:pPr>
                    <w:adjustRightInd w:val="0"/>
                    <w:snapToGrid w:val="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0.044</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1664" w:type="dxa"/>
                  <w:noWrap/>
                  <w:vAlign w:val="center"/>
                </w:tcPr>
                <w:p>
                  <w:pPr>
                    <w:jc w:val="center"/>
                    <w:rPr>
                      <w:rFonts w:hint="eastAsia" w:eastAsia="宋体"/>
                      <w:color w:val="auto"/>
                      <w:szCs w:val="21"/>
                      <w:lang w:val="en-US" w:eastAsia="zh-CN"/>
                    </w:rPr>
                  </w:pPr>
                  <w:r>
                    <w:rPr>
                      <w:rFonts w:hint="eastAsia"/>
                      <w:color w:val="auto"/>
                      <w:szCs w:val="21"/>
                      <w:lang w:val="en-US" w:eastAsia="zh-CN"/>
                    </w:rPr>
                    <w:t>二甲苯</w:t>
                  </w:r>
                </w:p>
              </w:tc>
              <w:tc>
                <w:tcPr>
                  <w:tcW w:w="2319" w:type="dxa"/>
                  <w:noWrap/>
                  <w:vAlign w:val="center"/>
                </w:tcPr>
                <w:p>
                  <w:pPr>
                    <w:adjustRightInd w:val="0"/>
                    <w:snapToGrid w:val="0"/>
                    <w:jc w:val="center"/>
                    <w:textAlignment w:val="baseline"/>
                    <w:rPr>
                      <w:rFonts w:hint="default"/>
                      <w:color w:val="auto"/>
                      <w:szCs w:val="21"/>
                      <w:lang w:val="en-US" w:eastAsia="zh-CN"/>
                    </w:rPr>
                  </w:pPr>
                  <w:r>
                    <w:rPr>
                      <w:rFonts w:hint="eastAsia"/>
                      <w:color w:val="auto"/>
                      <w:szCs w:val="21"/>
                      <w:lang w:val="en-US" w:eastAsia="zh-CN"/>
                    </w:rPr>
                    <w:t>0.4329</w:t>
                  </w:r>
                </w:p>
              </w:tc>
              <w:tc>
                <w:tcPr>
                  <w:tcW w:w="2416" w:type="dxa"/>
                  <w:noWrap/>
                  <w:vAlign w:val="center"/>
                </w:tcPr>
                <w:p>
                  <w:pPr>
                    <w:adjustRightInd w:val="0"/>
                    <w:snapToGrid w:val="0"/>
                    <w:jc w:val="center"/>
                    <w:textAlignment w:val="baseline"/>
                    <w:rPr>
                      <w:rFonts w:hint="default"/>
                      <w:color w:val="auto"/>
                      <w:kern w:val="0"/>
                      <w:szCs w:val="21"/>
                      <w:lang w:val="en-US" w:eastAsia="zh-CN"/>
                    </w:rPr>
                  </w:pPr>
                  <w:r>
                    <w:rPr>
                      <w:rFonts w:hint="eastAsia"/>
                      <w:color w:val="auto"/>
                      <w:kern w:val="0"/>
                      <w:szCs w:val="21"/>
                      <w:lang w:val="en-US" w:eastAsia="zh-CN"/>
                    </w:rPr>
                    <w:t>2.145</w:t>
                  </w:r>
                </w:p>
              </w:tc>
              <w:tc>
                <w:tcPr>
                  <w:tcW w:w="1193" w:type="dxa"/>
                  <w:vMerge w:val="continue"/>
                  <w:noWrap/>
                  <w:vAlign w:val="center"/>
                </w:tcPr>
                <w:p>
                  <w:pPr>
                    <w:adjustRightInd w:val="0"/>
                    <w:snapToGrid w:val="0"/>
                    <w:jc w:val="center"/>
                    <w:textAlignment w:val="baseline"/>
                    <w:rPr>
                      <w:color w:val="auto"/>
                      <w:szCs w:val="21"/>
                    </w:rPr>
                  </w:pPr>
                </w:p>
              </w:tc>
              <w:tc>
                <w:tcPr>
                  <w:tcW w:w="1378" w:type="dxa"/>
                  <w:vMerge w:val="continue"/>
                  <w:noWrap/>
                  <w:vAlign w:val="center"/>
                </w:tcPr>
                <w:p>
                  <w:pPr>
                    <w:adjustRightInd w:val="0"/>
                    <w:snapToGrid w:val="0"/>
                    <w:jc w:val="center"/>
                    <w:textAlignment w:val="baseline"/>
                    <w:rPr>
                      <w:rFonts w:hint="eastAsia"/>
                      <w:color w:val="auto"/>
                      <w:szCs w:val="21"/>
                      <w:lang w:val="en-US" w:eastAsia="zh-CN"/>
                    </w:rPr>
                  </w:pPr>
                </w:p>
              </w:tc>
              <w:tc>
                <w:tcPr>
                  <w:tcW w:w="2045" w:type="dxa"/>
                  <w:tcBorders>
                    <w:right w:val="single" w:color="auto" w:sz="4" w:space="0"/>
                  </w:tcBorders>
                  <w:noWrap/>
                  <w:vAlign w:val="center"/>
                </w:tcPr>
                <w:p>
                  <w:pPr>
                    <w:adjustRightInd w:val="0"/>
                    <w:snapToGrid w:val="0"/>
                    <w:jc w:val="center"/>
                    <w:textAlignment w:val="baseline"/>
                    <w:rPr>
                      <w:rFonts w:hint="default"/>
                      <w:color w:val="auto"/>
                      <w:szCs w:val="21"/>
                      <w:lang w:val="en-US" w:eastAsia="zh-CN"/>
                    </w:rPr>
                  </w:pPr>
                  <w:r>
                    <w:rPr>
                      <w:rFonts w:hint="eastAsia"/>
                      <w:color w:val="auto"/>
                      <w:szCs w:val="21"/>
                      <w:lang w:val="en-US" w:eastAsia="zh-CN"/>
                    </w:rPr>
                    <w:t>0.0043</w:t>
                  </w:r>
                </w:p>
              </w:tc>
              <w:tc>
                <w:tcPr>
                  <w:tcW w:w="1708" w:type="dxa"/>
                  <w:tcBorders>
                    <w:left w:val="single" w:color="auto" w:sz="4" w:space="0"/>
                  </w:tcBorders>
                  <w:noWrap/>
                  <w:vAlign w:val="center"/>
                </w:tcPr>
                <w:p>
                  <w:pPr>
                    <w:adjustRightInd w:val="0"/>
                    <w:snapToGrid w:val="0"/>
                    <w:jc w:val="center"/>
                    <w:textAlignment w:val="baseline"/>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0.021</w:t>
                  </w:r>
                </w:p>
              </w:tc>
            </w:tr>
          </w:tbl>
          <w:p>
            <w:pPr>
              <w:adjustRightInd w:val="0"/>
              <w:snapToGrid w:val="0"/>
              <w:spacing w:line="460" w:lineRule="exact"/>
              <w:ind w:firstLine="480" w:firstLineChars="200"/>
              <w:rPr>
                <w:bCs/>
                <w:color w:val="auto"/>
                <w:sz w:val="24"/>
                <w:lang w:val="pt-BR"/>
              </w:rPr>
            </w:pPr>
            <w:r>
              <w:rPr>
                <w:bCs/>
                <w:color w:val="auto"/>
                <w:sz w:val="24"/>
              </w:rPr>
              <w:t>催化燃烧装置开启后的废气与活性炭吸附装置处理后的废气一起排放，废气排放浓度需要合并计算。脱附设计风量为</w:t>
            </w:r>
            <w:r>
              <w:rPr>
                <w:rFonts w:hint="eastAsia"/>
                <w:bCs/>
                <w:color w:val="auto"/>
                <w:sz w:val="24"/>
                <w:lang w:val="en-US" w:eastAsia="zh-CN"/>
              </w:rPr>
              <w:t>2</w:t>
            </w:r>
            <w:r>
              <w:rPr>
                <w:bCs/>
                <w:color w:val="auto"/>
                <w:sz w:val="24"/>
              </w:rPr>
              <w:t>000</w:t>
            </w:r>
            <w:r>
              <w:rPr>
                <w:bCs/>
                <w:color w:val="auto"/>
                <w:sz w:val="24"/>
                <w:lang w:val="pt-BR"/>
              </w:rPr>
              <w:t>m</w:t>
            </w:r>
            <w:r>
              <w:rPr>
                <w:bCs/>
                <w:color w:val="auto"/>
                <w:sz w:val="24"/>
                <w:vertAlign w:val="superscript"/>
                <w:lang w:val="pt-BR"/>
              </w:rPr>
              <w:t>3</w:t>
            </w:r>
            <w:r>
              <w:rPr>
                <w:bCs/>
                <w:color w:val="auto"/>
                <w:sz w:val="24"/>
                <w:lang w:val="pt-BR"/>
              </w:rPr>
              <w:t>/h，因此催化燃烧装置开启时的总风量为</w:t>
            </w:r>
            <w:r>
              <w:rPr>
                <w:rFonts w:hint="eastAsia"/>
                <w:bCs/>
                <w:color w:val="auto"/>
                <w:sz w:val="24"/>
                <w:lang w:val="en-US" w:eastAsia="zh-CN"/>
              </w:rPr>
              <w:t>12</w:t>
            </w:r>
            <w:r>
              <w:rPr>
                <w:bCs/>
                <w:color w:val="auto"/>
                <w:sz w:val="24"/>
              </w:rPr>
              <w:t>000</w:t>
            </w:r>
            <w:r>
              <w:rPr>
                <w:bCs/>
                <w:color w:val="auto"/>
                <w:sz w:val="24"/>
                <w:lang w:val="pt-BR"/>
              </w:rPr>
              <w:t>m</w:t>
            </w:r>
            <w:r>
              <w:rPr>
                <w:bCs/>
                <w:color w:val="auto"/>
                <w:sz w:val="24"/>
                <w:vertAlign w:val="superscript"/>
                <w:lang w:val="pt-BR"/>
              </w:rPr>
              <w:t>3</w:t>
            </w:r>
            <w:r>
              <w:rPr>
                <w:bCs/>
                <w:color w:val="auto"/>
                <w:sz w:val="24"/>
                <w:lang w:val="pt-BR"/>
              </w:rPr>
              <w:t>/h，废气排放情况见下表：</w:t>
            </w:r>
          </w:p>
          <w:p>
            <w:pPr>
              <w:adjustRightInd w:val="0"/>
              <w:snapToGrid w:val="0"/>
              <w:spacing w:line="460" w:lineRule="exact"/>
              <w:ind w:firstLine="480" w:firstLineChars="200"/>
              <w:textAlignment w:val="baseline"/>
              <w:rPr>
                <w:rFonts w:eastAsia="黑体"/>
                <w:color w:val="auto"/>
                <w:kern w:val="0"/>
                <w:sz w:val="24"/>
              </w:rPr>
            </w:pPr>
            <w:r>
              <w:rPr>
                <w:rFonts w:eastAsia="黑体"/>
                <w:color w:val="auto"/>
                <w:kern w:val="0"/>
                <w:sz w:val="24"/>
              </w:rPr>
              <w:t>表</w:t>
            </w:r>
            <w:r>
              <w:rPr>
                <w:rFonts w:hint="eastAsia" w:eastAsia="黑体"/>
                <w:color w:val="auto"/>
                <w:kern w:val="0"/>
                <w:sz w:val="24"/>
                <w:lang w:val="en-US" w:eastAsia="zh-CN"/>
              </w:rPr>
              <w:t>40</w:t>
            </w:r>
            <w:r>
              <w:rPr>
                <w:rFonts w:eastAsia="黑体"/>
                <w:color w:val="auto"/>
                <w:kern w:val="0"/>
                <w:sz w:val="24"/>
              </w:rPr>
              <w:t xml:space="preserve">                          </w:t>
            </w:r>
            <w:r>
              <w:rPr>
                <w:rFonts w:hint="eastAsia" w:eastAsia="黑体"/>
                <w:color w:val="auto"/>
                <w:kern w:val="0"/>
                <w:sz w:val="24"/>
                <w:lang w:val="en-US" w:eastAsia="zh-CN"/>
              </w:rPr>
              <w:t xml:space="preserve">  </w:t>
            </w:r>
            <w:r>
              <w:rPr>
                <w:rFonts w:eastAsia="黑体"/>
                <w:color w:val="auto"/>
                <w:kern w:val="0"/>
                <w:sz w:val="24"/>
              </w:rPr>
              <w:t xml:space="preserve"> </w:t>
            </w:r>
            <w:r>
              <w:rPr>
                <w:rFonts w:eastAsia="黑体"/>
                <w:bCs/>
                <w:color w:val="auto"/>
                <w:sz w:val="24"/>
              </w:rPr>
              <w:t>本项目</w:t>
            </w:r>
            <w:r>
              <w:rPr>
                <w:rFonts w:eastAsia="黑体"/>
                <w:color w:val="auto"/>
                <w:sz w:val="24"/>
              </w:rPr>
              <w:t>废气</w:t>
            </w:r>
            <w:r>
              <w:rPr>
                <w:rFonts w:eastAsia="黑体"/>
                <w:color w:val="auto"/>
                <w:kern w:val="0"/>
                <w:sz w:val="24"/>
              </w:rPr>
              <w:t>的</w:t>
            </w:r>
            <w:r>
              <w:rPr>
                <w:rFonts w:hint="eastAsia" w:eastAsia="黑体"/>
                <w:color w:val="auto"/>
                <w:kern w:val="0"/>
                <w:sz w:val="24"/>
                <w:lang w:val="en-US" w:eastAsia="zh-CN"/>
              </w:rPr>
              <w:t>排放</w:t>
            </w:r>
            <w:r>
              <w:rPr>
                <w:rFonts w:eastAsia="黑体"/>
                <w:color w:val="auto"/>
                <w:kern w:val="0"/>
                <w:sz w:val="24"/>
              </w:rPr>
              <w:t>情况一览表</w:t>
            </w:r>
          </w:p>
          <w:tbl>
            <w:tblPr>
              <w:tblStyle w:val="15"/>
              <w:tblW w:w="4962"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643"/>
              <w:gridCol w:w="1509"/>
              <w:gridCol w:w="1275"/>
              <w:gridCol w:w="1472"/>
              <w:gridCol w:w="1659"/>
              <w:gridCol w:w="1275"/>
              <w:gridCol w:w="1266"/>
              <w:gridCol w:w="1247"/>
              <w:gridCol w:w="128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50" w:type="pct"/>
                  <w:vMerge w:val="restart"/>
                  <w:noWrap/>
                  <w:vAlign w:val="center"/>
                </w:tcPr>
                <w:p>
                  <w:pPr>
                    <w:adjustRightInd w:val="0"/>
                    <w:snapToGrid w:val="0"/>
                    <w:jc w:val="center"/>
                    <w:textAlignment w:val="baseline"/>
                    <w:rPr>
                      <w:b/>
                      <w:color w:val="auto"/>
                      <w:kern w:val="0"/>
                      <w:szCs w:val="21"/>
                      <w:lang w:val="pt-BR"/>
                    </w:rPr>
                  </w:pPr>
                  <w:r>
                    <w:rPr>
                      <w:b/>
                      <w:color w:val="auto"/>
                      <w:kern w:val="0"/>
                      <w:szCs w:val="21"/>
                      <w:lang w:val="pt-BR"/>
                    </w:rPr>
                    <w:t>污染因子</w:t>
                  </w:r>
                </w:p>
              </w:tc>
              <w:tc>
                <w:tcPr>
                  <w:tcW w:w="1102" w:type="pct"/>
                  <w:gridSpan w:val="2"/>
                  <w:noWrap/>
                  <w:vAlign w:val="center"/>
                </w:tcPr>
                <w:p>
                  <w:pPr>
                    <w:adjustRightInd w:val="0"/>
                    <w:snapToGrid w:val="0"/>
                    <w:jc w:val="center"/>
                    <w:textAlignment w:val="baseline"/>
                    <w:rPr>
                      <w:rFonts w:hint="default" w:eastAsia="宋体"/>
                      <w:color w:val="auto"/>
                      <w:kern w:val="0"/>
                      <w:szCs w:val="21"/>
                      <w:lang w:val="en-US" w:eastAsia="zh-CN"/>
                    </w:rPr>
                  </w:pPr>
                  <w:r>
                    <w:rPr>
                      <w:rFonts w:hint="eastAsia"/>
                      <w:b/>
                      <w:color w:val="auto"/>
                      <w:kern w:val="0"/>
                      <w:szCs w:val="21"/>
                      <w:lang w:val="en-US" w:eastAsia="zh-CN"/>
                    </w:rPr>
                    <w:t>活性炭吸附后</w:t>
                  </w:r>
                </w:p>
              </w:tc>
              <w:tc>
                <w:tcPr>
                  <w:tcW w:w="1744" w:type="pct"/>
                  <w:gridSpan w:val="3"/>
                  <w:noWrap/>
                  <w:vAlign w:val="center"/>
                </w:tcPr>
                <w:p>
                  <w:pPr>
                    <w:adjustRightInd w:val="0"/>
                    <w:snapToGrid w:val="0"/>
                    <w:jc w:val="center"/>
                    <w:textAlignment w:val="baseline"/>
                    <w:rPr>
                      <w:color w:val="auto"/>
                      <w:kern w:val="0"/>
                      <w:szCs w:val="21"/>
                    </w:rPr>
                  </w:pPr>
                  <w:r>
                    <w:rPr>
                      <w:b/>
                      <w:color w:val="auto"/>
                      <w:kern w:val="0"/>
                      <w:szCs w:val="21"/>
                      <w:lang w:val="pt-BR"/>
                    </w:rPr>
                    <w:t>催化燃烧后</w:t>
                  </w:r>
                </w:p>
              </w:tc>
              <w:tc>
                <w:tcPr>
                  <w:tcW w:w="1502" w:type="pct"/>
                  <w:gridSpan w:val="3"/>
                  <w:noWrap/>
                  <w:vAlign w:val="center"/>
                </w:tcPr>
                <w:p>
                  <w:pPr>
                    <w:adjustRightInd w:val="0"/>
                    <w:snapToGrid w:val="0"/>
                    <w:jc w:val="center"/>
                    <w:textAlignment w:val="baseline"/>
                    <w:rPr>
                      <w:b/>
                      <w:color w:val="auto"/>
                      <w:kern w:val="0"/>
                      <w:szCs w:val="21"/>
                      <w:lang w:val="pt-BR"/>
                    </w:rPr>
                  </w:pPr>
                  <w:r>
                    <w:rPr>
                      <w:b/>
                      <w:color w:val="auto"/>
                      <w:kern w:val="0"/>
                      <w:szCs w:val="21"/>
                      <w:lang w:val="pt-BR"/>
                    </w:rPr>
                    <w:t>合计</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50" w:type="pct"/>
                  <w:vMerge w:val="continue"/>
                  <w:noWrap/>
                  <w:vAlign w:val="center"/>
                </w:tcPr>
                <w:p>
                  <w:pPr>
                    <w:adjustRightInd w:val="0"/>
                    <w:snapToGrid w:val="0"/>
                    <w:jc w:val="center"/>
                    <w:textAlignment w:val="baseline"/>
                    <w:rPr>
                      <w:b/>
                      <w:color w:val="auto"/>
                      <w:kern w:val="0"/>
                      <w:szCs w:val="21"/>
                      <w:lang w:val="pt-BR"/>
                    </w:rPr>
                  </w:pPr>
                </w:p>
              </w:tc>
              <w:tc>
                <w:tcPr>
                  <w:tcW w:w="597" w:type="pct"/>
                  <w:noWrap/>
                  <w:vAlign w:val="center"/>
                </w:tcPr>
                <w:p>
                  <w:pPr>
                    <w:adjustRightInd w:val="0"/>
                    <w:snapToGrid w:val="0"/>
                    <w:jc w:val="center"/>
                    <w:textAlignment w:val="baseline"/>
                    <w:rPr>
                      <w:b/>
                      <w:color w:val="auto"/>
                      <w:kern w:val="0"/>
                      <w:szCs w:val="21"/>
                    </w:rPr>
                  </w:pPr>
                  <w:r>
                    <w:rPr>
                      <w:b/>
                      <w:color w:val="auto"/>
                      <w:kern w:val="0"/>
                      <w:szCs w:val="21"/>
                    </w:rPr>
                    <w:t>排放量(t/a)</w:t>
                  </w:r>
                </w:p>
              </w:tc>
              <w:tc>
                <w:tcPr>
                  <w:tcW w:w="504" w:type="pct"/>
                  <w:noWrap/>
                  <w:vAlign w:val="center"/>
                </w:tcPr>
                <w:p>
                  <w:pPr>
                    <w:adjustRightInd w:val="0"/>
                    <w:snapToGrid w:val="0"/>
                    <w:jc w:val="center"/>
                    <w:textAlignment w:val="baseline"/>
                    <w:rPr>
                      <w:b/>
                      <w:color w:val="auto"/>
                      <w:kern w:val="0"/>
                      <w:szCs w:val="21"/>
                    </w:rPr>
                  </w:pPr>
                  <w:r>
                    <w:rPr>
                      <w:b/>
                      <w:color w:val="auto"/>
                      <w:kern w:val="0"/>
                      <w:szCs w:val="21"/>
                    </w:rPr>
                    <w:t>速率(kg/h)</w:t>
                  </w:r>
                </w:p>
              </w:tc>
              <w:tc>
                <w:tcPr>
                  <w:tcW w:w="582" w:type="pct"/>
                  <w:noWrap/>
                  <w:vAlign w:val="center"/>
                </w:tcPr>
                <w:p>
                  <w:pPr>
                    <w:adjustRightInd w:val="0"/>
                    <w:snapToGrid w:val="0"/>
                    <w:jc w:val="center"/>
                    <w:textAlignment w:val="baseline"/>
                    <w:rPr>
                      <w:b/>
                      <w:color w:val="auto"/>
                      <w:kern w:val="0"/>
                      <w:szCs w:val="21"/>
                    </w:rPr>
                  </w:pPr>
                  <w:r>
                    <w:rPr>
                      <w:b/>
                      <w:color w:val="auto"/>
                      <w:kern w:val="0"/>
                      <w:szCs w:val="21"/>
                    </w:rPr>
                    <w:t>排放量(t/a)</w:t>
                  </w:r>
                </w:p>
              </w:tc>
              <w:tc>
                <w:tcPr>
                  <w:tcW w:w="656" w:type="pct"/>
                  <w:noWrap/>
                  <w:vAlign w:val="center"/>
                </w:tcPr>
                <w:p>
                  <w:pPr>
                    <w:adjustRightInd w:val="0"/>
                    <w:snapToGrid w:val="0"/>
                    <w:jc w:val="center"/>
                    <w:textAlignment w:val="baseline"/>
                    <w:rPr>
                      <w:b/>
                      <w:color w:val="auto"/>
                      <w:kern w:val="0"/>
                      <w:szCs w:val="21"/>
                    </w:rPr>
                  </w:pPr>
                  <w:r>
                    <w:rPr>
                      <w:b/>
                      <w:color w:val="auto"/>
                      <w:kern w:val="0"/>
                      <w:szCs w:val="21"/>
                    </w:rPr>
                    <w:t>开启时间（h/a）</w:t>
                  </w:r>
                </w:p>
              </w:tc>
              <w:tc>
                <w:tcPr>
                  <w:tcW w:w="504" w:type="pct"/>
                  <w:noWrap/>
                  <w:vAlign w:val="center"/>
                </w:tcPr>
                <w:p>
                  <w:pPr>
                    <w:adjustRightInd w:val="0"/>
                    <w:snapToGrid w:val="0"/>
                    <w:jc w:val="center"/>
                    <w:textAlignment w:val="baseline"/>
                    <w:rPr>
                      <w:color w:val="auto"/>
                      <w:kern w:val="0"/>
                      <w:szCs w:val="21"/>
                    </w:rPr>
                  </w:pPr>
                  <w:r>
                    <w:rPr>
                      <w:b/>
                      <w:color w:val="auto"/>
                      <w:kern w:val="0"/>
                      <w:szCs w:val="21"/>
                    </w:rPr>
                    <w:t>速率(kg/h)</w:t>
                  </w:r>
                </w:p>
              </w:tc>
              <w:tc>
                <w:tcPr>
                  <w:tcW w:w="501" w:type="pct"/>
                  <w:noWrap/>
                  <w:vAlign w:val="center"/>
                </w:tcPr>
                <w:p>
                  <w:pPr>
                    <w:adjustRightInd w:val="0"/>
                    <w:snapToGrid w:val="0"/>
                    <w:jc w:val="center"/>
                    <w:textAlignment w:val="baseline"/>
                    <w:rPr>
                      <w:color w:val="auto"/>
                      <w:kern w:val="0"/>
                      <w:szCs w:val="21"/>
                    </w:rPr>
                  </w:pPr>
                  <w:r>
                    <w:rPr>
                      <w:b/>
                      <w:color w:val="auto"/>
                      <w:kern w:val="0"/>
                      <w:szCs w:val="21"/>
                    </w:rPr>
                    <w:t>排放量(t/a)</w:t>
                  </w:r>
                </w:p>
              </w:tc>
              <w:tc>
                <w:tcPr>
                  <w:tcW w:w="493" w:type="pct"/>
                  <w:noWrap/>
                  <w:vAlign w:val="center"/>
                </w:tcPr>
                <w:p>
                  <w:pPr>
                    <w:adjustRightInd w:val="0"/>
                    <w:snapToGrid w:val="0"/>
                    <w:jc w:val="center"/>
                    <w:textAlignment w:val="baseline"/>
                    <w:rPr>
                      <w:b/>
                      <w:color w:val="auto"/>
                      <w:kern w:val="0"/>
                      <w:szCs w:val="21"/>
                    </w:rPr>
                  </w:pPr>
                  <w:r>
                    <w:rPr>
                      <w:b/>
                      <w:color w:val="auto"/>
                      <w:kern w:val="0"/>
                      <w:szCs w:val="21"/>
                    </w:rPr>
                    <w:t>最大速率(kg/h)</w:t>
                  </w:r>
                </w:p>
              </w:tc>
              <w:tc>
                <w:tcPr>
                  <w:tcW w:w="507" w:type="pct"/>
                  <w:noWrap/>
                  <w:vAlign w:val="center"/>
                </w:tcPr>
                <w:p>
                  <w:pPr>
                    <w:adjustRightInd w:val="0"/>
                    <w:snapToGrid w:val="0"/>
                    <w:jc w:val="center"/>
                    <w:textAlignment w:val="baseline"/>
                    <w:rPr>
                      <w:b/>
                      <w:color w:val="auto"/>
                      <w:kern w:val="0"/>
                      <w:szCs w:val="21"/>
                    </w:rPr>
                  </w:pPr>
                  <w:r>
                    <w:rPr>
                      <w:b/>
                      <w:color w:val="auto"/>
                      <w:kern w:val="0"/>
                      <w:szCs w:val="21"/>
                    </w:rPr>
                    <w:t>最大浓度(mg/m</w:t>
                  </w:r>
                  <w:r>
                    <w:rPr>
                      <w:b/>
                      <w:color w:val="auto"/>
                      <w:kern w:val="0"/>
                      <w:szCs w:val="21"/>
                      <w:vertAlign w:val="superscript"/>
                    </w:rPr>
                    <w:t>3</w:t>
                  </w:r>
                  <w:r>
                    <w:rPr>
                      <w:b/>
                      <w:color w:val="auto"/>
                      <w:kern w:val="0"/>
                      <w:szCs w:val="21"/>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50" w:type="pct"/>
                  <w:noWrap/>
                  <w:vAlign w:val="center"/>
                </w:tcPr>
                <w:p>
                  <w:pPr>
                    <w:jc w:val="center"/>
                    <w:rPr>
                      <w:color w:val="auto"/>
                      <w:szCs w:val="21"/>
                      <w:lang w:val="pt-BR"/>
                    </w:rPr>
                  </w:pPr>
                  <w:r>
                    <w:rPr>
                      <w:color w:val="auto"/>
                      <w:szCs w:val="21"/>
                      <w:lang w:val="pt-BR"/>
                    </w:rPr>
                    <w:t>非甲烷总烃</w:t>
                  </w:r>
                </w:p>
              </w:tc>
              <w:tc>
                <w:tcPr>
                  <w:tcW w:w="1509" w:type="dxa"/>
                  <w:noWrap/>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highlight w:val="none"/>
                      <w:lang w:val="en-US" w:eastAsia="zh-CN"/>
                    </w:rPr>
                    <w:t>0.0978</w:t>
                  </w:r>
                </w:p>
              </w:tc>
              <w:tc>
                <w:tcPr>
                  <w:tcW w:w="1275" w:type="dxa"/>
                  <w:noWrap/>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highlight w:val="none"/>
                      <w:lang w:val="en-US" w:eastAsia="zh-CN"/>
                    </w:rPr>
                    <w:t>0.032</w:t>
                  </w:r>
                </w:p>
              </w:tc>
              <w:tc>
                <w:tcPr>
                  <w:tcW w:w="1472" w:type="dxa"/>
                  <w:noWrap/>
                  <w:vAlign w:val="center"/>
                </w:tcPr>
                <w:p>
                  <w:pPr>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0.0088</w:t>
                  </w:r>
                </w:p>
              </w:tc>
              <w:tc>
                <w:tcPr>
                  <w:tcW w:w="656" w:type="pct"/>
                  <w:vMerge w:val="restart"/>
                  <w:noWrap/>
                  <w:vAlign w:val="center"/>
                </w:tcPr>
                <w:p>
                  <w:pPr>
                    <w:adjustRightInd w:val="0"/>
                    <w:snapToGrid w:val="0"/>
                    <w:jc w:val="center"/>
                    <w:textAlignment w:val="baseline"/>
                    <w:rPr>
                      <w:rFonts w:hint="default" w:eastAsia="宋体"/>
                      <w:color w:val="auto"/>
                      <w:kern w:val="0"/>
                      <w:szCs w:val="21"/>
                      <w:lang w:val="en-US" w:eastAsia="zh-CN"/>
                    </w:rPr>
                  </w:pPr>
                  <w:r>
                    <w:rPr>
                      <w:rFonts w:hint="eastAsia"/>
                      <w:color w:val="auto"/>
                      <w:kern w:val="0"/>
                      <w:szCs w:val="21"/>
                      <w:lang w:val="en-US" w:eastAsia="zh-CN"/>
                    </w:rPr>
                    <w:t>200</w:t>
                  </w:r>
                </w:p>
              </w:tc>
              <w:tc>
                <w:tcPr>
                  <w:tcW w:w="1275" w:type="dxa"/>
                  <w:noWrap/>
                  <w:vAlign w:val="center"/>
                </w:tcPr>
                <w:p>
                  <w:pPr>
                    <w:adjustRightInd w:val="0"/>
                    <w:snapToGrid w:val="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0.044</w:t>
                  </w:r>
                </w:p>
              </w:tc>
              <w:tc>
                <w:tcPr>
                  <w:tcW w:w="501" w:type="pct"/>
                  <w:noWrap/>
                  <w:vAlign w:val="center"/>
                </w:tcPr>
                <w:p>
                  <w:pPr>
                    <w:adjustRightInd w:val="0"/>
                    <w:snapToGrid w:val="0"/>
                    <w:jc w:val="center"/>
                    <w:textAlignment w:val="baseline"/>
                    <w:rPr>
                      <w:rFonts w:hint="default" w:eastAsia="宋体"/>
                      <w:color w:val="auto"/>
                      <w:kern w:val="0"/>
                      <w:szCs w:val="21"/>
                      <w:lang w:val="en-US" w:eastAsia="zh-CN"/>
                    </w:rPr>
                  </w:pPr>
                  <w:r>
                    <w:rPr>
                      <w:rFonts w:hint="eastAsia"/>
                      <w:color w:val="auto"/>
                      <w:kern w:val="0"/>
                      <w:szCs w:val="21"/>
                      <w:lang w:val="en-US" w:eastAsia="zh-CN"/>
                    </w:rPr>
                    <w:t>0.1066</w:t>
                  </w:r>
                </w:p>
              </w:tc>
              <w:tc>
                <w:tcPr>
                  <w:tcW w:w="493" w:type="pct"/>
                  <w:noWrap/>
                  <w:vAlign w:val="center"/>
                </w:tcPr>
                <w:p>
                  <w:pPr>
                    <w:adjustRightInd w:val="0"/>
                    <w:snapToGrid w:val="0"/>
                    <w:jc w:val="center"/>
                    <w:textAlignment w:val="baseline"/>
                    <w:rPr>
                      <w:rFonts w:hint="default" w:eastAsia="宋体"/>
                      <w:color w:val="auto"/>
                      <w:kern w:val="0"/>
                      <w:szCs w:val="21"/>
                      <w:lang w:val="en-US" w:eastAsia="zh-CN"/>
                    </w:rPr>
                  </w:pPr>
                  <w:r>
                    <w:rPr>
                      <w:rFonts w:hint="eastAsia"/>
                      <w:color w:val="auto"/>
                      <w:kern w:val="0"/>
                      <w:szCs w:val="21"/>
                      <w:lang w:val="en-US" w:eastAsia="zh-CN"/>
                    </w:rPr>
                    <w:t>0.076</w:t>
                  </w:r>
                </w:p>
              </w:tc>
              <w:tc>
                <w:tcPr>
                  <w:tcW w:w="507" w:type="pct"/>
                  <w:noWrap/>
                  <w:vAlign w:val="center"/>
                </w:tcPr>
                <w:p>
                  <w:pPr>
                    <w:adjustRightInd w:val="0"/>
                    <w:snapToGrid w:val="0"/>
                    <w:jc w:val="center"/>
                    <w:textAlignment w:val="baseline"/>
                    <w:rPr>
                      <w:rFonts w:hint="default" w:eastAsia="宋体"/>
                      <w:color w:val="auto"/>
                      <w:kern w:val="0"/>
                      <w:szCs w:val="21"/>
                      <w:lang w:val="en-US" w:eastAsia="zh-CN"/>
                    </w:rPr>
                  </w:pPr>
                  <w:r>
                    <w:rPr>
                      <w:rFonts w:hint="eastAsia"/>
                      <w:color w:val="auto"/>
                      <w:kern w:val="0"/>
                      <w:szCs w:val="21"/>
                      <w:lang w:val="en-US" w:eastAsia="zh-CN"/>
                    </w:rPr>
                    <w:t>6.3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50" w:type="pct"/>
                  <w:noWrap/>
                  <w:vAlign w:val="center"/>
                </w:tcPr>
                <w:p>
                  <w:pPr>
                    <w:jc w:val="center"/>
                    <w:rPr>
                      <w:rFonts w:hint="eastAsia" w:eastAsia="宋体"/>
                      <w:color w:val="auto"/>
                      <w:szCs w:val="21"/>
                      <w:lang w:val="en-US" w:eastAsia="zh-CN"/>
                    </w:rPr>
                  </w:pPr>
                  <w:r>
                    <w:rPr>
                      <w:rFonts w:hint="eastAsia"/>
                      <w:color w:val="auto"/>
                      <w:szCs w:val="21"/>
                      <w:lang w:val="en-US" w:eastAsia="zh-CN"/>
                    </w:rPr>
                    <w:t>二甲苯</w:t>
                  </w:r>
                </w:p>
              </w:tc>
              <w:tc>
                <w:tcPr>
                  <w:tcW w:w="1509" w:type="dxa"/>
                  <w:noWrap/>
                  <w:vAlign w:val="center"/>
                </w:tcPr>
                <w:p>
                  <w:pPr>
                    <w:jc w:val="center"/>
                    <w:rPr>
                      <w:rFonts w:hint="default"/>
                      <w:color w:val="auto"/>
                      <w:szCs w:val="21"/>
                      <w:lang w:val="en-US" w:eastAsia="zh-CN"/>
                    </w:rPr>
                  </w:pPr>
                  <w:r>
                    <w:rPr>
                      <w:rFonts w:hint="eastAsia"/>
                      <w:color w:val="auto"/>
                      <w:szCs w:val="21"/>
                      <w:highlight w:val="none"/>
                      <w:lang w:val="en-US" w:eastAsia="zh-CN"/>
                    </w:rPr>
                    <w:t>0.0481</w:t>
                  </w:r>
                </w:p>
              </w:tc>
              <w:tc>
                <w:tcPr>
                  <w:tcW w:w="1275" w:type="dxa"/>
                  <w:noWrap/>
                  <w:vAlign w:val="center"/>
                </w:tcPr>
                <w:p>
                  <w:pPr>
                    <w:jc w:val="center"/>
                    <w:rPr>
                      <w:rFonts w:hint="default"/>
                      <w:color w:val="auto"/>
                      <w:szCs w:val="21"/>
                      <w:lang w:val="en-US" w:eastAsia="zh-CN"/>
                    </w:rPr>
                  </w:pPr>
                  <w:r>
                    <w:rPr>
                      <w:rFonts w:hint="eastAsia"/>
                      <w:color w:val="auto"/>
                      <w:szCs w:val="21"/>
                      <w:highlight w:val="none"/>
                      <w:lang w:val="en-US" w:eastAsia="zh-CN"/>
                    </w:rPr>
                    <w:t>0.025</w:t>
                  </w:r>
                </w:p>
              </w:tc>
              <w:tc>
                <w:tcPr>
                  <w:tcW w:w="1472" w:type="dxa"/>
                  <w:noWrap/>
                  <w:vAlign w:val="center"/>
                </w:tcPr>
                <w:p>
                  <w:pPr>
                    <w:adjustRightInd w:val="0"/>
                    <w:snapToGrid w:val="0"/>
                    <w:jc w:val="center"/>
                    <w:textAlignment w:val="baseline"/>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0.0043</w:t>
                  </w:r>
                </w:p>
              </w:tc>
              <w:tc>
                <w:tcPr>
                  <w:tcW w:w="656" w:type="pct"/>
                  <w:vMerge w:val="continue"/>
                  <w:noWrap/>
                  <w:vAlign w:val="center"/>
                </w:tcPr>
                <w:p>
                  <w:pPr>
                    <w:adjustRightInd w:val="0"/>
                    <w:snapToGrid w:val="0"/>
                    <w:jc w:val="center"/>
                    <w:textAlignment w:val="baseline"/>
                    <w:rPr>
                      <w:rFonts w:hint="eastAsia"/>
                      <w:color w:val="auto"/>
                      <w:kern w:val="0"/>
                      <w:szCs w:val="21"/>
                      <w:lang w:val="en-US" w:eastAsia="zh-CN"/>
                    </w:rPr>
                  </w:pPr>
                </w:p>
              </w:tc>
              <w:tc>
                <w:tcPr>
                  <w:tcW w:w="1275" w:type="dxa"/>
                  <w:noWrap/>
                  <w:vAlign w:val="center"/>
                </w:tcPr>
                <w:p>
                  <w:pPr>
                    <w:adjustRightInd w:val="0"/>
                    <w:snapToGrid w:val="0"/>
                    <w:jc w:val="center"/>
                    <w:textAlignment w:val="baseline"/>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0.021</w:t>
                  </w:r>
                </w:p>
              </w:tc>
              <w:tc>
                <w:tcPr>
                  <w:tcW w:w="501" w:type="pct"/>
                  <w:noWrap/>
                  <w:vAlign w:val="center"/>
                </w:tcPr>
                <w:p>
                  <w:pPr>
                    <w:adjustRightInd w:val="0"/>
                    <w:snapToGrid w:val="0"/>
                    <w:jc w:val="center"/>
                    <w:textAlignment w:val="baseline"/>
                    <w:rPr>
                      <w:rFonts w:hint="default"/>
                      <w:color w:val="auto"/>
                      <w:szCs w:val="21"/>
                      <w:lang w:val="en-US" w:eastAsia="zh-CN"/>
                    </w:rPr>
                  </w:pPr>
                  <w:r>
                    <w:rPr>
                      <w:rFonts w:hint="eastAsia"/>
                      <w:color w:val="auto"/>
                      <w:szCs w:val="21"/>
                      <w:lang w:val="en-US" w:eastAsia="zh-CN"/>
                    </w:rPr>
                    <w:t>0.0524</w:t>
                  </w:r>
                </w:p>
              </w:tc>
              <w:tc>
                <w:tcPr>
                  <w:tcW w:w="493" w:type="pct"/>
                  <w:noWrap/>
                  <w:vAlign w:val="center"/>
                </w:tcPr>
                <w:p>
                  <w:pPr>
                    <w:adjustRightInd w:val="0"/>
                    <w:snapToGrid w:val="0"/>
                    <w:jc w:val="center"/>
                    <w:textAlignment w:val="baseline"/>
                    <w:rPr>
                      <w:rFonts w:hint="default"/>
                      <w:color w:val="auto"/>
                      <w:szCs w:val="21"/>
                      <w:lang w:val="en-US" w:eastAsia="zh-CN"/>
                    </w:rPr>
                  </w:pPr>
                  <w:r>
                    <w:rPr>
                      <w:rFonts w:hint="eastAsia"/>
                      <w:color w:val="auto"/>
                      <w:szCs w:val="21"/>
                      <w:lang w:val="en-US" w:eastAsia="zh-CN"/>
                    </w:rPr>
                    <w:t>0.046</w:t>
                  </w:r>
                </w:p>
              </w:tc>
              <w:tc>
                <w:tcPr>
                  <w:tcW w:w="507" w:type="pct"/>
                  <w:noWrap/>
                  <w:vAlign w:val="center"/>
                </w:tcPr>
                <w:p>
                  <w:pPr>
                    <w:adjustRightInd w:val="0"/>
                    <w:snapToGrid w:val="0"/>
                    <w:jc w:val="center"/>
                    <w:textAlignment w:val="baseline"/>
                    <w:rPr>
                      <w:rFonts w:hint="default"/>
                      <w:color w:val="auto"/>
                      <w:szCs w:val="21"/>
                      <w:lang w:val="en-US" w:eastAsia="zh-CN"/>
                    </w:rPr>
                  </w:pPr>
                  <w:r>
                    <w:rPr>
                      <w:rFonts w:hint="eastAsia"/>
                      <w:color w:val="auto"/>
                      <w:szCs w:val="21"/>
                      <w:lang w:val="en-US" w:eastAsia="zh-CN"/>
                    </w:rPr>
                    <w:t>3.8</w:t>
                  </w:r>
                </w:p>
              </w:tc>
            </w:tr>
          </w:tbl>
          <w:p>
            <w:pPr>
              <w:pStyle w:val="2"/>
              <w:keepNext/>
              <w:keepLines w:val="0"/>
              <w:pageBreakBefore w:val="0"/>
              <w:widowControl w:val="0"/>
              <w:kinsoku/>
              <w:wordWrap/>
              <w:overflowPunct w:val="0"/>
              <w:topLinePunct w:val="0"/>
              <w:autoSpaceDE/>
              <w:autoSpaceDN/>
              <w:bidi w:val="0"/>
              <w:adjustRightInd/>
              <w:snapToGrid w:val="0"/>
              <w:spacing w:before="0" w:after="0" w:line="460" w:lineRule="exact"/>
              <w:ind w:left="0" w:firstLine="480" w:firstLineChars="200"/>
              <w:textAlignment w:val="auto"/>
              <w:rPr>
                <w:rFonts w:hint="default" w:ascii="Times New Roman" w:hAnsi="Times New Roman" w:cs="Times New Roman" w:eastAsiaTheme="minorEastAsia"/>
                <w:b w:val="0"/>
                <w:bCs w:val="0"/>
                <w:color w:val="auto"/>
                <w:sz w:val="24"/>
                <w:szCs w:val="24"/>
                <w:lang w:val="en-US" w:eastAsia="zh-CN"/>
              </w:rPr>
            </w:pPr>
            <w:r>
              <w:rPr>
                <w:rFonts w:hint="default" w:ascii="Times New Roman" w:hAnsi="Times New Roman" w:cs="Times New Roman" w:eastAsiaTheme="minorEastAsia"/>
                <w:b w:val="0"/>
                <w:bCs w:val="0"/>
                <w:color w:val="auto"/>
                <w:sz w:val="24"/>
                <w:szCs w:val="24"/>
                <w:lang w:val="en-US" w:eastAsia="zh-CN"/>
              </w:rPr>
              <w:t>由上表可知，</w:t>
            </w:r>
            <w:r>
              <w:rPr>
                <w:rFonts w:hint="default" w:ascii="Times New Roman" w:hAnsi="Times New Roman" w:cs="Times New Roman" w:eastAsiaTheme="minorEastAsia"/>
                <w:b w:val="0"/>
                <w:bCs w:val="0"/>
                <w:color w:val="auto"/>
                <w:sz w:val="24"/>
                <w:szCs w:val="24"/>
              </w:rPr>
              <w:t>本项目</w:t>
            </w:r>
            <w:r>
              <w:rPr>
                <w:rFonts w:hint="default" w:ascii="Times New Roman" w:hAnsi="Times New Roman" w:cs="Times New Roman" w:eastAsiaTheme="minorEastAsia"/>
                <w:b w:val="0"/>
                <w:bCs w:val="0"/>
                <w:color w:val="auto"/>
                <w:sz w:val="24"/>
                <w:szCs w:val="24"/>
                <w:lang w:val="en-US" w:eastAsia="zh-CN"/>
              </w:rPr>
              <w:t>全厂漆雾、非甲烷总烃和二甲苯</w:t>
            </w:r>
            <w:r>
              <w:rPr>
                <w:rFonts w:hint="default" w:ascii="Times New Roman" w:hAnsi="Times New Roman" w:cs="Times New Roman" w:eastAsiaTheme="minorEastAsia"/>
                <w:b w:val="0"/>
                <w:bCs w:val="0"/>
                <w:color w:val="auto"/>
                <w:sz w:val="24"/>
                <w:szCs w:val="24"/>
              </w:rPr>
              <w:t>经“</w:t>
            </w:r>
            <w:r>
              <w:rPr>
                <w:rFonts w:hint="default" w:ascii="Times New Roman" w:hAnsi="Times New Roman" w:cs="Times New Roman" w:eastAsiaTheme="minorEastAsia"/>
                <w:b w:val="0"/>
                <w:bCs w:val="0"/>
                <w:color w:val="auto"/>
                <w:sz w:val="24"/>
                <w:szCs w:val="24"/>
                <w:lang w:val="en-US" w:eastAsia="zh-CN"/>
              </w:rPr>
              <w:t>干式纸盒过滤+</w:t>
            </w:r>
            <w:r>
              <w:rPr>
                <w:rFonts w:hint="default" w:ascii="Times New Roman" w:hAnsi="Times New Roman" w:cs="Times New Roman" w:eastAsiaTheme="minorEastAsia"/>
                <w:b w:val="0"/>
                <w:bCs w:val="0"/>
                <w:color w:val="auto"/>
                <w:sz w:val="24"/>
                <w:szCs w:val="24"/>
              </w:rPr>
              <w:t>活性炭吸附</w:t>
            </w:r>
            <w:r>
              <w:rPr>
                <w:rFonts w:hint="default" w:ascii="Times New Roman" w:hAnsi="Times New Roman" w:cs="Times New Roman" w:eastAsiaTheme="minorEastAsia"/>
                <w:b w:val="0"/>
                <w:bCs w:val="0"/>
                <w:color w:val="auto"/>
                <w:sz w:val="24"/>
                <w:szCs w:val="24"/>
                <w:lang w:val="en-US" w:eastAsia="zh-CN"/>
              </w:rPr>
              <w:t>/脱附-催化燃烧装置”治理后，漆雾有组织排放量为0.0</w:t>
            </w:r>
            <w:r>
              <w:rPr>
                <w:rFonts w:hint="eastAsia" w:cs="Times New Roman" w:eastAsiaTheme="minorEastAsia"/>
                <w:b w:val="0"/>
                <w:bCs w:val="0"/>
                <w:color w:val="auto"/>
                <w:sz w:val="24"/>
                <w:szCs w:val="24"/>
                <w:lang w:val="en-US" w:eastAsia="zh-CN"/>
              </w:rPr>
              <w:t>12</w:t>
            </w:r>
            <w:r>
              <w:rPr>
                <w:rFonts w:hint="default" w:ascii="Times New Roman" w:hAnsi="Times New Roman" w:cs="Times New Roman" w:eastAsiaTheme="minorEastAsia"/>
                <w:b w:val="0"/>
                <w:bCs w:val="0"/>
                <w:color w:val="auto"/>
                <w:sz w:val="24"/>
                <w:szCs w:val="24"/>
                <w:lang w:val="en-US" w:eastAsia="zh-CN"/>
              </w:rPr>
              <w:t>t/a、排放速率为0.0</w:t>
            </w:r>
            <w:r>
              <w:rPr>
                <w:rFonts w:hint="eastAsia" w:cs="Times New Roman" w:eastAsiaTheme="minorEastAsia"/>
                <w:b w:val="0"/>
                <w:bCs w:val="0"/>
                <w:color w:val="auto"/>
                <w:sz w:val="24"/>
                <w:szCs w:val="24"/>
                <w:lang w:val="en-US" w:eastAsia="zh-CN"/>
              </w:rPr>
              <w:t>14</w:t>
            </w:r>
            <w:r>
              <w:rPr>
                <w:rFonts w:hint="default" w:ascii="Times New Roman" w:hAnsi="Times New Roman" w:cs="Times New Roman" w:eastAsiaTheme="minorEastAsia"/>
                <w:b w:val="0"/>
                <w:bCs w:val="0"/>
                <w:color w:val="auto"/>
                <w:sz w:val="24"/>
                <w:szCs w:val="24"/>
                <w:lang w:val="en-US" w:eastAsia="zh-CN"/>
              </w:rPr>
              <w:t>kg/h、排放浓度为1.4mg/m</w:t>
            </w:r>
            <w:r>
              <w:rPr>
                <w:rFonts w:hint="default" w:ascii="Times New Roman" w:hAnsi="Times New Roman" w:cs="Times New Roman" w:eastAsiaTheme="minorEastAsia"/>
                <w:b w:val="0"/>
                <w:bCs w:val="0"/>
                <w:color w:val="auto"/>
                <w:sz w:val="24"/>
                <w:szCs w:val="24"/>
                <w:vertAlign w:val="superscript"/>
                <w:lang w:val="en-US" w:eastAsia="zh-CN"/>
              </w:rPr>
              <w:t>3</w:t>
            </w:r>
            <w:r>
              <w:rPr>
                <w:rFonts w:hint="default" w:ascii="Times New Roman" w:hAnsi="Times New Roman" w:cs="Times New Roman" w:eastAsiaTheme="minorEastAsia"/>
                <w:b w:val="0"/>
                <w:bCs w:val="0"/>
                <w:color w:val="auto"/>
                <w:sz w:val="24"/>
                <w:szCs w:val="24"/>
                <w:lang w:val="en-US" w:eastAsia="zh-CN"/>
              </w:rPr>
              <w:t>，非甲烷总烃有组织排放量为0.1</w:t>
            </w:r>
            <w:r>
              <w:rPr>
                <w:rFonts w:hint="eastAsia" w:cs="Times New Roman" w:eastAsiaTheme="minorEastAsia"/>
                <w:b w:val="0"/>
                <w:bCs w:val="0"/>
                <w:color w:val="auto"/>
                <w:sz w:val="24"/>
                <w:szCs w:val="24"/>
                <w:lang w:val="en-US" w:eastAsia="zh-CN"/>
              </w:rPr>
              <w:t>066</w:t>
            </w:r>
            <w:r>
              <w:rPr>
                <w:rFonts w:hint="default" w:ascii="Times New Roman" w:hAnsi="Times New Roman" w:cs="Times New Roman" w:eastAsiaTheme="minorEastAsia"/>
                <w:b w:val="0"/>
                <w:bCs w:val="0"/>
                <w:color w:val="auto"/>
                <w:sz w:val="24"/>
                <w:szCs w:val="24"/>
                <w:lang w:val="en-US" w:eastAsia="zh-CN"/>
              </w:rPr>
              <w:t>t/a、最大排放浓度为</w:t>
            </w:r>
            <w:r>
              <w:rPr>
                <w:rFonts w:hint="eastAsia" w:cs="Times New Roman" w:eastAsiaTheme="minorEastAsia"/>
                <w:b w:val="0"/>
                <w:bCs w:val="0"/>
                <w:color w:val="auto"/>
                <w:sz w:val="24"/>
                <w:szCs w:val="24"/>
                <w:lang w:val="en-US" w:eastAsia="zh-CN"/>
              </w:rPr>
              <w:t>6.3</w:t>
            </w:r>
            <w:r>
              <w:rPr>
                <w:rFonts w:hint="default" w:ascii="Times New Roman" w:hAnsi="Times New Roman" w:cs="Times New Roman" w:eastAsiaTheme="minorEastAsia"/>
                <w:b w:val="0"/>
                <w:bCs w:val="0"/>
                <w:color w:val="auto"/>
                <w:sz w:val="24"/>
                <w:szCs w:val="24"/>
                <w:lang w:val="en-US" w:eastAsia="zh-CN"/>
              </w:rPr>
              <w:t>mg/m</w:t>
            </w:r>
            <w:r>
              <w:rPr>
                <w:rFonts w:hint="default" w:ascii="Times New Roman" w:hAnsi="Times New Roman" w:cs="Times New Roman" w:eastAsiaTheme="minorEastAsia"/>
                <w:b w:val="0"/>
                <w:bCs w:val="0"/>
                <w:color w:val="auto"/>
                <w:sz w:val="24"/>
                <w:szCs w:val="24"/>
                <w:vertAlign w:val="superscript"/>
                <w:lang w:val="en-US" w:eastAsia="zh-CN"/>
              </w:rPr>
              <w:t>3</w:t>
            </w:r>
            <w:r>
              <w:rPr>
                <w:rFonts w:hint="default" w:ascii="Times New Roman" w:hAnsi="Times New Roman" w:cs="Times New Roman" w:eastAsiaTheme="minorEastAsia"/>
                <w:b w:val="0"/>
                <w:bCs w:val="0"/>
                <w:color w:val="auto"/>
                <w:sz w:val="24"/>
                <w:szCs w:val="24"/>
                <w:lang w:val="en-US" w:eastAsia="zh-CN"/>
              </w:rPr>
              <w:t>、去除效率</w:t>
            </w:r>
            <w:r>
              <w:rPr>
                <w:rFonts w:hint="eastAsia" w:cs="Times New Roman" w:eastAsiaTheme="minorEastAsia"/>
                <w:b w:val="0"/>
                <w:bCs w:val="0"/>
                <w:color w:val="auto"/>
                <w:sz w:val="24"/>
                <w:szCs w:val="24"/>
                <w:lang w:val="en-US" w:eastAsia="zh-CN"/>
              </w:rPr>
              <w:t>99</w:t>
            </w:r>
            <w:r>
              <w:rPr>
                <w:rFonts w:hint="default" w:ascii="Times New Roman" w:hAnsi="Times New Roman" w:cs="Times New Roman" w:eastAsiaTheme="minorEastAsia"/>
                <w:b w:val="0"/>
                <w:bCs w:val="0"/>
                <w:color w:val="auto"/>
                <w:sz w:val="24"/>
                <w:szCs w:val="24"/>
                <w:lang w:val="en-US" w:eastAsia="zh-CN"/>
              </w:rPr>
              <w:t>%，二甲苯有组织排放量为0.</w:t>
            </w:r>
            <w:r>
              <w:rPr>
                <w:rFonts w:hint="eastAsia" w:cs="Times New Roman" w:eastAsiaTheme="minorEastAsia"/>
                <w:b w:val="0"/>
                <w:bCs w:val="0"/>
                <w:color w:val="auto"/>
                <w:sz w:val="24"/>
                <w:szCs w:val="24"/>
                <w:lang w:val="en-US" w:eastAsia="zh-CN"/>
              </w:rPr>
              <w:t>0524</w:t>
            </w:r>
            <w:r>
              <w:rPr>
                <w:rFonts w:hint="default" w:ascii="Times New Roman" w:hAnsi="Times New Roman" w:cs="Times New Roman" w:eastAsiaTheme="minorEastAsia"/>
                <w:b w:val="0"/>
                <w:bCs w:val="0"/>
                <w:color w:val="auto"/>
                <w:sz w:val="24"/>
                <w:szCs w:val="24"/>
                <w:lang w:val="en-US" w:eastAsia="zh-CN"/>
              </w:rPr>
              <w:t>t/a、最大排放浓度为</w:t>
            </w:r>
            <w:r>
              <w:rPr>
                <w:rFonts w:hint="eastAsia" w:cs="Times New Roman" w:eastAsiaTheme="minorEastAsia"/>
                <w:b w:val="0"/>
                <w:bCs w:val="0"/>
                <w:color w:val="auto"/>
                <w:sz w:val="24"/>
                <w:szCs w:val="24"/>
                <w:lang w:val="en-US" w:eastAsia="zh-CN"/>
              </w:rPr>
              <w:t>3.8</w:t>
            </w:r>
            <w:r>
              <w:rPr>
                <w:rFonts w:hint="default" w:ascii="Times New Roman" w:hAnsi="Times New Roman" w:cs="Times New Roman" w:eastAsiaTheme="minorEastAsia"/>
                <w:b w:val="0"/>
                <w:bCs w:val="0"/>
                <w:color w:val="auto"/>
                <w:sz w:val="24"/>
                <w:szCs w:val="24"/>
                <w:lang w:val="en-US" w:eastAsia="zh-CN"/>
              </w:rPr>
              <w:t>mg/m</w:t>
            </w:r>
            <w:r>
              <w:rPr>
                <w:rFonts w:hint="default" w:ascii="Times New Roman" w:hAnsi="Times New Roman" w:cs="Times New Roman" w:eastAsiaTheme="minorEastAsia"/>
                <w:b w:val="0"/>
                <w:bCs w:val="0"/>
                <w:color w:val="auto"/>
                <w:sz w:val="24"/>
                <w:szCs w:val="24"/>
                <w:vertAlign w:val="superscript"/>
                <w:lang w:val="en-US" w:eastAsia="zh-CN"/>
              </w:rPr>
              <w:t>3</w:t>
            </w:r>
            <w:r>
              <w:rPr>
                <w:rFonts w:hint="default" w:ascii="Times New Roman" w:hAnsi="Times New Roman" w:cs="Times New Roman" w:eastAsiaTheme="minorEastAsia"/>
                <w:b w:val="0"/>
                <w:bCs w:val="0"/>
                <w:color w:val="auto"/>
                <w:sz w:val="24"/>
                <w:szCs w:val="24"/>
                <w:lang w:val="en-US" w:eastAsia="zh-CN"/>
              </w:rPr>
              <w:t>。</w:t>
            </w:r>
          </w:p>
          <w:p>
            <w:pPr>
              <w:pStyle w:val="2"/>
              <w:keepNext/>
              <w:keepLines w:val="0"/>
              <w:pageBreakBefore w:val="0"/>
              <w:widowControl w:val="0"/>
              <w:kinsoku/>
              <w:wordWrap/>
              <w:overflowPunct w:val="0"/>
              <w:topLinePunct w:val="0"/>
              <w:autoSpaceDE/>
              <w:autoSpaceDN/>
              <w:bidi w:val="0"/>
              <w:adjustRightInd/>
              <w:snapToGrid w:val="0"/>
              <w:spacing w:before="0" w:after="0" w:line="460" w:lineRule="exact"/>
              <w:ind w:left="0" w:firstLine="480" w:firstLineChars="200"/>
              <w:textAlignment w:val="auto"/>
              <w:rPr>
                <w:rFonts w:hint="default"/>
                <w:color w:val="auto"/>
                <w:lang w:val="en-US" w:eastAsia="zh-CN"/>
              </w:rPr>
            </w:pPr>
            <w:r>
              <w:rPr>
                <w:rFonts w:hint="default" w:ascii="Times New Roman" w:hAnsi="Times New Roman" w:cs="Times New Roman" w:eastAsiaTheme="minorEastAsia"/>
                <w:b w:val="0"/>
                <w:bCs w:val="0"/>
                <w:color w:val="auto"/>
                <w:sz w:val="24"/>
                <w:szCs w:val="24"/>
                <w:lang w:val="en-US" w:eastAsia="zh-CN"/>
              </w:rPr>
              <w:t>漆雾排放浓度</w:t>
            </w:r>
            <w:r>
              <w:rPr>
                <w:rFonts w:hint="default" w:ascii="Times New Roman" w:hAnsi="Times New Roman" w:cs="Times New Roman" w:eastAsiaTheme="minorEastAsia"/>
                <w:b w:val="0"/>
                <w:bCs w:val="0"/>
                <w:color w:val="auto"/>
                <w:spacing w:val="0"/>
                <w:kern w:val="21"/>
                <w:position w:val="0"/>
                <w:sz w:val="24"/>
                <w:szCs w:val="24"/>
                <w:highlight w:val="none"/>
                <w:lang w:val="en-US" w:eastAsia="zh-CN" w:bidi="ar-SA"/>
              </w:rPr>
              <w:t>能够满足《大气污染物综合排放标准》（GB 16297-1996）中颗粒物有组织排放速率3.5kg/h的限值要求，同时能够满足新乡市生态环境局《关于进一步规范工业企业颗粒物排放限值》的通知中其他涉气企业有组织颗粒物10mg/m</w:t>
            </w:r>
            <w:r>
              <w:rPr>
                <w:rFonts w:hint="default" w:ascii="Times New Roman" w:hAnsi="Times New Roman" w:cs="Times New Roman" w:eastAsiaTheme="minorEastAsia"/>
                <w:b w:val="0"/>
                <w:bCs w:val="0"/>
                <w:color w:val="auto"/>
                <w:spacing w:val="0"/>
                <w:kern w:val="21"/>
                <w:position w:val="0"/>
                <w:sz w:val="24"/>
                <w:szCs w:val="24"/>
                <w:highlight w:val="none"/>
                <w:vertAlign w:val="superscript"/>
                <w:lang w:val="en-US" w:eastAsia="zh-CN" w:bidi="ar-SA"/>
              </w:rPr>
              <w:t>3</w:t>
            </w:r>
            <w:r>
              <w:rPr>
                <w:rFonts w:hint="default" w:ascii="Times New Roman" w:hAnsi="Times New Roman" w:cs="Times New Roman" w:eastAsiaTheme="minorEastAsia"/>
                <w:b w:val="0"/>
                <w:bCs w:val="0"/>
                <w:color w:val="auto"/>
                <w:spacing w:val="0"/>
                <w:kern w:val="21"/>
                <w:position w:val="0"/>
                <w:sz w:val="24"/>
                <w:szCs w:val="24"/>
                <w:highlight w:val="none"/>
                <w:lang w:val="en-US" w:eastAsia="zh-CN" w:bidi="ar-SA"/>
              </w:rPr>
              <w:t>的限值要求；</w:t>
            </w:r>
            <w:r>
              <w:rPr>
                <w:rFonts w:hint="default" w:ascii="Times New Roman" w:hAnsi="Times New Roman" w:cs="Times New Roman" w:eastAsiaTheme="minorEastAsia"/>
                <w:b w:val="0"/>
                <w:bCs w:val="0"/>
                <w:color w:val="auto"/>
                <w:sz w:val="24"/>
                <w:szCs w:val="24"/>
                <w:lang w:val="en-US" w:eastAsia="zh-CN"/>
              </w:rPr>
              <w:t>非甲烷总烃、二甲苯排放浓度</w:t>
            </w:r>
            <w:r>
              <w:rPr>
                <w:rFonts w:hint="default" w:ascii="Times New Roman" w:hAnsi="Times New Roman" w:cs="Times New Roman" w:eastAsiaTheme="minorEastAsia"/>
                <w:b w:val="0"/>
                <w:bCs w:val="0"/>
                <w:color w:val="auto"/>
                <w:spacing w:val="0"/>
                <w:kern w:val="21"/>
                <w:position w:val="0"/>
                <w:sz w:val="24"/>
                <w:szCs w:val="24"/>
                <w:highlight w:val="none"/>
                <w:lang w:val="en-US" w:eastAsia="zh-CN" w:bidi="ar-SA"/>
              </w:rPr>
              <w:t>能够满足</w:t>
            </w:r>
            <w:r>
              <w:rPr>
                <w:rFonts w:hint="default" w:ascii="Times New Roman" w:hAnsi="Times New Roman" w:cs="Times New Roman" w:eastAsiaTheme="minorEastAsia"/>
                <w:b w:val="0"/>
                <w:bCs w:val="0"/>
                <w:color w:val="auto"/>
                <w:sz w:val="24"/>
                <w:szCs w:val="24"/>
                <w:highlight w:val="none"/>
                <w:lang w:val="en-US" w:eastAsia="zh-CN"/>
              </w:rPr>
              <w:t>《河南省地方标准-工业涂装工序挥发性有机物排放标准》（DB41 1951-2020）中</w:t>
            </w:r>
            <w:r>
              <w:rPr>
                <w:rFonts w:hint="default" w:ascii="Times New Roman" w:hAnsi="Times New Roman" w:cs="Times New Roman" w:eastAsiaTheme="minorEastAsia"/>
                <w:b w:val="0"/>
                <w:bCs w:val="0"/>
                <w:color w:val="auto"/>
                <w:kern w:val="2"/>
                <w:sz w:val="24"/>
                <w:szCs w:val="24"/>
                <w:highlight w:val="none"/>
                <w:vertAlign w:val="baseline"/>
                <w:lang w:val="en-US" w:eastAsia="zh-CN" w:bidi="ar-SA"/>
              </w:rPr>
              <w:t>甲苯与二甲苯合计20</w:t>
            </w:r>
            <w:r>
              <w:rPr>
                <w:rFonts w:hint="default" w:ascii="Times New Roman" w:hAnsi="Times New Roman" w:cs="Times New Roman" w:eastAsiaTheme="minorEastAsia"/>
                <w:b w:val="0"/>
                <w:bCs w:val="0"/>
                <w:color w:val="auto"/>
                <w:kern w:val="2"/>
                <w:sz w:val="24"/>
                <w:szCs w:val="24"/>
                <w:highlight w:val="none"/>
                <w:lang w:val="en-US" w:eastAsia="zh-CN" w:bidi="ar-SA"/>
              </w:rPr>
              <w:t>mg/m</w:t>
            </w:r>
            <w:r>
              <w:rPr>
                <w:rFonts w:hint="default" w:ascii="Times New Roman" w:hAnsi="Times New Roman" w:cs="Times New Roman" w:eastAsiaTheme="minorEastAsia"/>
                <w:b w:val="0"/>
                <w:bCs w:val="0"/>
                <w:color w:val="auto"/>
                <w:kern w:val="2"/>
                <w:sz w:val="24"/>
                <w:szCs w:val="24"/>
                <w:highlight w:val="none"/>
                <w:vertAlign w:val="superscript"/>
                <w:lang w:val="en-US" w:eastAsia="zh-CN" w:bidi="ar-SA"/>
              </w:rPr>
              <w:t>3</w:t>
            </w:r>
            <w:r>
              <w:rPr>
                <w:rFonts w:hint="default" w:ascii="Times New Roman" w:hAnsi="Times New Roman" w:cs="Times New Roman" w:eastAsiaTheme="minorEastAsia"/>
                <w:b w:val="0"/>
                <w:bCs w:val="0"/>
                <w:color w:val="auto"/>
                <w:kern w:val="2"/>
                <w:sz w:val="24"/>
                <w:szCs w:val="24"/>
                <w:highlight w:val="none"/>
                <w:vertAlign w:val="baseline"/>
                <w:lang w:val="en-US" w:eastAsia="zh-CN" w:bidi="ar-SA"/>
              </w:rPr>
              <w:t>的要求</w:t>
            </w:r>
            <w:r>
              <w:rPr>
                <w:rFonts w:hint="default" w:ascii="Times New Roman" w:hAnsi="Times New Roman" w:cs="Times New Roman" w:eastAsiaTheme="minorEastAsia"/>
                <w:b w:val="0"/>
                <w:bCs w:val="0"/>
                <w:color w:val="auto"/>
                <w:spacing w:val="0"/>
                <w:kern w:val="21"/>
                <w:position w:val="0"/>
                <w:sz w:val="24"/>
                <w:szCs w:val="24"/>
                <w:highlight w:val="none"/>
                <w:lang w:val="en-US" w:eastAsia="zh-CN" w:bidi="ar-SA"/>
              </w:rPr>
              <w:t>，能够满足《橡胶制品工业污染物排放标准》（GB27632-2011）中非甲烷总烃10mg/m</w:t>
            </w:r>
            <w:r>
              <w:rPr>
                <w:rFonts w:hint="default" w:ascii="Times New Roman" w:hAnsi="Times New Roman" w:cs="Times New Roman" w:eastAsiaTheme="minorEastAsia"/>
                <w:b w:val="0"/>
                <w:bCs w:val="0"/>
                <w:color w:val="auto"/>
                <w:spacing w:val="0"/>
                <w:kern w:val="21"/>
                <w:position w:val="0"/>
                <w:sz w:val="24"/>
                <w:szCs w:val="24"/>
                <w:highlight w:val="none"/>
                <w:vertAlign w:val="superscript"/>
                <w:lang w:val="en-US" w:eastAsia="zh-CN" w:bidi="ar-SA"/>
              </w:rPr>
              <w:t>3</w:t>
            </w:r>
            <w:r>
              <w:rPr>
                <w:rFonts w:hint="default" w:ascii="Times New Roman" w:hAnsi="Times New Roman" w:cs="Times New Roman" w:eastAsiaTheme="minorEastAsia"/>
                <w:b w:val="0"/>
                <w:bCs w:val="0"/>
                <w:color w:val="auto"/>
                <w:spacing w:val="0"/>
                <w:kern w:val="21"/>
                <w:position w:val="0"/>
                <w:sz w:val="24"/>
                <w:szCs w:val="24"/>
                <w:highlight w:val="none"/>
                <w:lang w:val="en-US" w:eastAsia="zh-CN" w:bidi="ar-SA"/>
              </w:rPr>
              <w:t>的限值要求，能够满足</w:t>
            </w:r>
            <w:r>
              <w:rPr>
                <w:rFonts w:hint="default" w:ascii="Times New Roman" w:hAnsi="Times New Roman" w:cs="Times New Roman" w:eastAsiaTheme="minorEastAsia"/>
                <w:b w:val="0"/>
                <w:bCs w:val="0"/>
                <w:color w:val="auto"/>
                <w:sz w:val="24"/>
                <w:szCs w:val="24"/>
                <w:highlight w:val="none"/>
                <w:lang w:val="en-US" w:eastAsia="zh-CN"/>
              </w:rPr>
              <w:t>《关于全省开展工业企业挥发性有机物专项治理工作中排放建议值的通知》（豫环攻坚办（2017）162号）表面涂装业中非甲烷总烃</w:t>
            </w:r>
            <w:r>
              <w:rPr>
                <w:rFonts w:hint="default" w:ascii="Times New Roman" w:hAnsi="Times New Roman" w:cs="Times New Roman" w:eastAsiaTheme="minorEastAsia"/>
                <w:b w:val="0"/>
                <w:bCs w:val="0"/>
                <w:color w:val="auto"/>
                <w:kern w:val="2"/>
                <w:sz w:val="24"/>
                <w:szCs w:val="24"/>
                <w:highlight w:val="none"/>
                <w:vertAlign w:val="baseline"/>
                <w:lang w:val="en-US" w:eastAsia="zh-CN" w:bidi="ar-SA"/>
              </w:rPr>
              <w:t>去除效率70%的要求，同时能够满足</w:t>
            </w:r>
            <w:r>
              <w:rPr>
                <w:rFonts w:hint="default" w:ascii="Times New Roman" w:hAnsi="Times New Roman" w:cs="Times New Roman" w:eastAsiaTheme="minorEastAsia"/>
                <w:b w:val="0"/>
                <w:bCs w:val="0"/>
                <w:color w:val="auto"/>
                <w:kern w:val="0"/>
                <w:sz w:val="24"/>
                <w:szCs w:val="24"/>
                <w:highlight w:val="none"/>
                <w:u w:val="none"/>
                <w:lang w:val="en-US" w:eastAsia="zh-CN" w:bidi="ar-SA"/>
              </w:rPr>
              <w:t>《河南省重污染天气重点行业应急减排措施制定技术指南（2021年修订版）》中工业涂装企业A级绩效指标</w:t>
            </w:r>
            <w:r>
              <w:rPr>
                <w:rFonts w:hint="default" w:ascii="Times New Roman" w:hAnsi="Times New Roman" w:cs="Times New Roman" w:eastAsiaTheme="minorEastAsia"/>
                <w:b w:val="0"/>
                <w:bCs w:val="0"/>
                <w:color w:val="auto"/>
                <w:kern w:val="0"/>
                <w:sz w:val="24"/>
                <w:szCs w:val="24"/>
                <w:lang w:val="en-US" w:eastAsia="zh-CN" w:bidi="ar"/>
              </w:rPr>
              <w:t>NMHC为20-30mg/m</w:t>
            </w:r>
            <w:r>
              <w:rPr>
                <w:rFonts w:hint="default" w:ascii="Times New Roman" w:hAnsi="Times New Roman" w:cs="Times New Roman" w:eastAsiaTheme="minorEastAsia"/>
                <w:b w:val="0"/>
                <w:bCs w:val="0"/>
                <w:color w:val="auto"/>
                <w:kern w:val="0"/>
                <w:sz w:val="24"/>
                <w:szCs w:val="24"/>
                <w:vertAlign w:val="superscript"/>
                <w:lang w:val="en-US" w:eastAsia="zh-CN" w:bidi="ar"/>
              </w:rPr>
              <w:t>3</w:t>
            </w:r>
            <w:r>
              <w:rPr>
                <w:rFonts w:hint="default" w:ascii="Times New Roman" w:hAnsi="Times New Roman" w:cs="Times New Roman" w:eastAsiaTheme="minorEastAsia"/>
                <w:b w:val="0"/>
                <w:bCs w:val="0"/>
                <w:color w:val="auto"/>
                <w:kern w:val="0"/>
                <w:sz w:val="24"/>
                <w:szCs w:val="24"/>
                <w:lang w:val="en-US" w:eastAsia="zh-CN" w:bidi="ar"/>
              </w:rPr>
              <w:t>、TVOC为40-50mg/m</w:t>
            </w:r>
            <w:r>
              <w:rPr>
                <w:rFonts w:hint="default" w:ascii="Times New Roman" w:hAnsi="Times New Roman" w:cs="Times New Roman" w:eastAsiaTheme="minorEastAsia"/>
                <w:b w:val="0"/>
                <w:bCs w:val="0"/>
                <w:color w:val="auto"/>
                <w:kern w:val="0"/>
                <w:sz w:val="24"/>
                <w:szCs w:val="24"/>
                <w:vertAlign w:val="superscript"/>
                <w:lang w:val="en-US" w:eastAsia="zh-CN" w:bidi="ar"/>
              </w:rPr>
              <w:t>3</w:t>
            </w:r>
            <w:r>
              <w:rPr>
                <w:rFonts w:hint="default" w:ascii="Times New Roman" w:hAnsi="Times New Roman" w:cs="Times New Roman" w:eastAsiaTheme="minorEastAsia"/>
                <w:b w:val="0"/>
                <w:bCs w:val="0"/>
                <w:color w:val="auto"/>
                <w:kern w:val="0"/>
                <w:sz w:val="24"/>
                <w:szCs w:val="24"/>
                <w:highlight w:val="none"/>
                <w:u w:val="none"/>
                <w:lang w:val="en-US" w:eastAsia="zh-CN" w:bidi="ar-SA"/>
              </w:rPr>
              <w:t>和橡胶制品</w:t>
            </w:r>
            <w:r>
              <w:rPr>
                <w:rFonts w:hint="eastAsia" w:cs="Times New Roman" w:eastAsiaTheme="minorEastAsia"/>
                <w:b w:val="0"/>
                <w:bCs w:val="0"/>
                <w:color w:val="auto"/>
                <w:kern w:val="0"/>
                <w:sz w:val="24"/>
                <w:szCs w:val="24"/>
                <w:highlight w:val="none"/>
                <w:u w:val="none"/>
                <w:lang w:val="en-US" w:eastAsia="zh-CN" w:bidi="ar-SA"/>
              </w:rPr>
              <w:t>业</w:t>
            </w:r>
            <w:r>
              <w:rPr>
                <w:rFonts w:hint="default" w:ascii="Times New Roman" w:hAnsi="Times New Roman" w:cs="Times New Roman" w:eastAsiaTheme="minorEastAsia"/>
                <w:b w:val="0"/>
                <w:bCs w:val="0"/>
                <w:color w:val="auto"/>
                <w:kern w:val="0"/>
                <w:sz w:val="24"/>
                <w:szCs w:val="24"/>
                <w:lang w:val="en-US" w:eastAsia="zh-CN" w:bidi="ar"/>
              </w:rPr>
              <w:t>炼胶、硫化废气排放口NMHC浓度不高于10mg/m</w:t>
            </w:r>
            <w:r>
              <w:rPr>
                <w:rFonts w:hint="default" w:ascii="Times New Roman" w:hAnsi="Times New Roman" w:cs="Times New Roman" w:eastAsiaTheme="minorEastAsia"/>
                <w:b w:val="0"/>
                <w:bCs w:val="0"/>
                <w:color w:val="auto"/>
                <w:kern w:val="0"/>
                <w:sz w:val="24"/>
                <w:szCs w:val="24"/>
                <w:vertAlign w:val="superscript"/>
                <w:lang w:val="en-US" w:eastAsia="zh-CN" w:bidi="ar"/>
              </w:rPr>
              <w:t>3</w:t>
            </w:r>
            <w:r>
              <w:rPr>
                <w:rFonts w:hint="default" w:ascii="Times New Roman" w:hAnsi="Times New Roman" w:cs="Times New Roman" w:eastAsiaTheme="minorEastAsia"/>
                <w:b w:val="0"/>
                <w:bCs w:val="0"/>
                <w:color w:val="auto"/>
                <w:kern w:val="0"/>
                <w:sz w:val="24"/>
                <w:szCs w:val="24"/>
                <w:vertAlign w:val="baseline"/>
                <w:lang w:val="en-US" w:eastAsia="zh-CN" w:bidi="ar"/>
              </w:rPr>
              <w:t>的限值要求。</w:t>
            </w:r>
          </w:p>
        </w:tc>
      </w:tr>
    </w:tbl>
    <w:p>
      <w:pPr>
        <w:pStyle w:val="13"/>
        <w:jc w:val="center"/>
        <w:outlineLvl w:val="0"/>
        <w:rPr>
          <w:rFonts w:hint="eastAsia" w:ascii="黑体" w:hAnsi="黑体" w:eastAsia="黑体"/>
          <w:snapToGrid w:val="0"/>
          <w:color w:val="auto"/>
          <w:sz w:val="30"/>
          <w:szCs w:val="30"/>
          <w:highlight w:val="yellow"/>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tbl>
      <w:tblPr>
        <w:tblStyle w:val="15"/>
        <w:tblW w:w="510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4"/>
        <w:gridCol w:w="824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06" w:hRule="atLeast"/>
          <w:jc w:val="center"/>
        </w:trPr>
        <w:tc>
          <w:tcPr>
            <w:tcW w:w="499" w:type="pct"/>
            <w:noWrap w:val="0"/>
            <w:tcMar>
              <w:left w:w="28" w:type="dxa"/>
              <w:right w:w="28" w:type="dxa"/>
            </w:tcMar>
            <w:vAlign w:val="center"/>
          </w:tcPr>
          <w:p>
            <w:pPr>
              <w:pStyle w:val="13"/>
              <w:adjustRightInd w:val="0"/>
              <w:snapToGrid w:val="0"/>
              <w:spacing w:before="0" w:beforeAutospacing="0" w:after="0" w:afterAutospacing="0"/>
              <w:jc w:val="center"/>
              <w:rPr>
                <w:rFonts w:hint="eastAsia" w:ascii="宋体" w:hAnsi="宋体" w:cs="宋体"/>
                <w:bCs/>
                <w:color w:val="auto"/>
                <w:sz w:val="21"/>
                <w:szCs w:val="21"/>
                <w:highlight w:val="yellow"/>
              </w:rPr>
            </w:pPr>
          </w:p>
        </w:tc>
        <w:tc>
          <w:tcPr>
            <w:tcW w:w="4500" w:type="pct"/>
            <w:noWrap w:val="0"/>
            <w:vAlign w:val="top"/>
          </w:tcPr>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default"/>
                <w:b/>
                <w:bCs w:val="0"/>
                <w:color w:val="auto"/>
                <w:sz w:val="24"/>
                <w:highlight w:val="none"/>
                <w:lang w:val="en-US" w:eastAsia="zh-CN"/>
              </w:rPr>
            </w:pPr>
            <w:r>
              <w:rPr>
                <w:rFonts w:hint="eastAsia"/>
                <w:b/>
                <w:bCs w:val="0"/>
                <w:color w:val="auto"/>
                <w:sz w:val="24"/>
                <w:highlight w:val="none"/>
                <w:lang w:val="en-US" w:eastAsia="zh-CN"/>
              </w:rPr>
              <w:t>2、无组织废气</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eastAsia" w:ascii="Times New Roman" w:hAnsi="Times New Roman" w:cs="Times New Roman"/>
                <w:color w:val="auto"/>
                <w:spacing w:val="0"/>
                <w:kern w:val="21"/>
                <w:position w:val="0"/>
                <w:sz w:val="24"/>
                <w:szCs w:val="24"/>
                <w:highlight w:val="none"/>
                <w:lang w:val="en-US" w:eastAsia="zh-CN"/>
              </w:rPr>
            </w:pPr>
            <w:r>
              <w:rPr>
                <w:rFonts w:hint="eastAsia"/>
                <w:bCs/>
                <w:color w:val="auto"/>
                <w:sz w:val="24"/>
                <w:highlight w:val="none"/>
                <w:lang w:val="en-US" w:eastAsia="zh-CN"/>
              </w:rPr>
              <w:t>本项目废气无组织管控措施及排放情况见下表所示</w:t>
            </w:r>
            <w:r>
              <w:rPr>
                <w:rFonts w:hint="eastAsia" w:ascii="Times New Roman" w:hAnsi="Times New Roman" w:cs="Times New Roman"/>
                <w:color w:val="auto"/>
                <w:spacing w:val="0"/>
                <w:kern w:val="21"/>
                <w:position w:val="0"/>
                <w:sz w:val="24"/>
                <w:szCs w:val="24"/>
                <w:highlight w:val="none"/>
                <w:lang w:val="en-US" w:eastAsia="zh-CN"/>
              </w:rPr>
              <w:t>。</w:t>
            </w:r>
          </w:p>
          <w:p>
            <w:pPr>
              <w:adjustRightInd w:val="0"/>
              <w:snapToGrid w:val="0"/>
              <w:spacing w:line="460" w:lineRule="exact"/>
              <w:ind w:firstLine="480" w:firstLineChars="200"/>
              <w:rPr>
                <w:rFonts w:hint="default" w:eastAsia="黑体"/>
                <w:color w:val="auto"/>
                <w:sz w:val="24"/>
                <w:highlight w:val="none"/>
                <w:lang w:val="en-US" w:eastAsia="zh-CN"/>
              </w:rPr>
            </w:pPr>
            <w:r>
              <w:rPr>
                <w:rFonts w:eastAsia="黑体"/>
                <w:color w:val="auto"/>
                <w:sz w:val="24"/>
                <w:highlight w:val="none"/>
                <w:lang w:val="pt-BR"/>
              </w:rPr>
              <w:t>表</w:t>
            </w:r>
            <w:r>
              <w:rPr>
                <w:rFonts w:hint="eastAsia" w:eastAsia="黑体"/>
                <w:color w:val="auto"/>
                <w:sz w:val="24"/>
                <w:highlight w:val="none"/>
                <w:lang w:val="en-US" w:eastAsia="zh-CN"/>
              </w:rPr>
              <w:t>41</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 xml:space="preserve"> </w:t>
            </w:r>
            <w:r>
              <w:rPr>
                <w:rFonts w:hint="eastAsia" w:eastAsia="黑体"/>
                <w:color w:val="auto"/>
                <w:sz w:val="24"/>
                <w:highlight w:val="none"/>
                <w:lang w:val="en-US" w:eastAsia="zh-CN"/>
              </w:rPr>
              <w:t>废气无组织排放情况汇总</w:t>
            </w:r>
          </w:p>
          <w:tbl>
            <w:tblPr>
              <w:tblStyle w:val="15"/>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33"/>
              <w:gridCol w:w="1671"/>
              <w:gridCol w:w="2158"/>
              <w:gridCol w:w="1131"/>
              <w:gridCol w:w="123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tcBorders>
                    <w:right w:val="single" w:color="auto" w:sz="4" w:space="0"/>
                  </w:tcBorders>
                  <w:noWrap w:val="0"/>
                  <w:vAlign w:val="center"/>
                </w:tcPr>
                <w:p>
                  <w:pPr>
                    <w:jc w:val="center"/>
                    <w:rPr>
                      <w:rFonts w:hint="eastAsia" w:eastAsia="宋体"/>
                      <w:b/>
                      <w:color w:val="auto"/>
                      <w:szCs w:val="21"/>
                      <w:highlight w:val="none"/>
                      <w:lang w:val="en-US" w:eastAsia="zh-CN"/>
                    </w:rPr>
                  </w:pPr>
                  <w:r>
                    <w:rPr>
                      <w:rFonts w:hint="eastAsia"/>
                      <w:b/>
                      <w:color w:val="auto"/>
                      <w:szCs w:val="21"/>
                      <w:highlight w:val="none"/>
                      <w:lang w:val="en-US" w:eastAsia="zh-CN"/>
                    </w:rPr>
                    <w:t>产污环节</w:t>
                  </w:r>
                </w:p>
              </w:tc>
              <w:tc>
                <w:tcPr>
                  <w:tcW w:w="1040" w:type="pct"/>
                  <w:tcBorders>
                    <w:left w:val="single" w:color="auto" w:sz="4" w:space="0"/>
                    <w:right w:val="single" w:color="auto" w:sz="4" w:space="0"/>
                  </w:tcBorders>
                  <w:noWrap w:val="0"/>
                  <w:vAlign w:val="center"/>
                </w:tcPr>
                <w:p>
                  <w:pPr>
                    <w:jc w:val="center"/>
                    <w:rPr>
                      <w:rFonts w:hint="default" w:eastAsia="宋体"/>
                      <w:b/>
                      <w:color w:val="auto"/>
                      <w:szCs w:val="21"/>
                      <w:highlight w:val="none"/>
                      <w:lang w:val="en-US" w:eastAsia="zh-CN"/>
                    </w:rPr>
                  </w:pPr>
                  <w:r>
                    <w:rPr>
                      <w:rFonts w:hint="eastAsia"/>
                      <w:b/>
                      <w:color w:val="auto"/>
                      <w:szCs w:val="21"/>
                      <w:highlight w:val="none"/>
                      <w:lang w:val="en-US" w:eastAsia="zh-CN"/>
                    </w:rPr>
                    <w:t>污染因子</w:t>
                  </w:r>
                </w:p>
              </w:tc>
              <w:tc>
                <w:tcPr>
                  <w:tcW w:w="1343" w:type="pct"/>
                  <w:tcBorders>
                    <w:left w:val="single" w:color="auto" w:sz="4" w:space="0"/>
                    <w:right w:val="single" w:color="auto" w:sz="4" w:space="0"/>
                  </w:tcBorders>
                  <w:noWrap w:val="0"/>
                  <w:vAlign w:val="center"/>
                </w:tcPr>
                <w:p>
                  <w:pPr>
                    <w:jc w:val="center"/>
                    <w:rPr>
                      <w:rFonts w:hint="default" w:eastAsia="宋体"/>
                      <w:b/>
                      <w:color w:val="auto"/>
                      <w:szCs w:val="21"/>
                      <w:highlight w:val="none"/>
                      <w:lang w:val="en-US" w:eastAsia="zh-CN"/>
                    </w:rPr>
                  </w:pPr>
                  <w:r>
                    <w:rPr>
                      <w:rFonts w:hint="eastAsia"/>
                      <w:b/>
                      <w:color w:val="auto"/>
                      <w:szCs w:val="21"/>
                      <w:highlight w:val="none"/>
                      <w:lang w:val="en-US" w:eastAsia="zh-CN"/>
                    </w:rPr>
                    <w:t>无组织管控措施</w:t>
                  </w:r>
                </w:p>
              </w:tc>
              <w:tc>
                <w:tcPr>
                  <w:tcW w:w="704" w:type="pct"/>
                  <w:tcBorders>
                    <w:left w:val="single" w:color="auto" w:sz="4" w:space="0"/>
                    <w:right w:val="single" w:color="auto" w:sz="4" w:space="0"/>
                  </w:tcBorders>
                  <w:noWrap w:val="0"/>
                  <w:vAlign w:val="center"/>
                </w:tcPr>
                <w:p>
                  <w:pPr>
                    <w:jc w:val="center"/>
                    <w:rPr>
                      <w:rFonts w:hint="default"/>
                      <w:b/>
                      <w:color w:val="auto"/>
                      <w:szCs w:val="21"/>
                      <w:highlight w:val="none"/>
                      <w:lang w:val="en-US" w:eastAsia="zh-CN"/>
                    </w:rPr>
                  </w:pPr>
                  <w:r>
                    <w:rPr>
                      <w:rFonts w:hint="eastAsia"/>
                      <w:b/>
                      <w:color w:val="auto"/>
                      <w:szCs w:val="21"/>
                      <w:highlight w:val="none"/>
                      <w:lang w:val="en-US" w:eastAsia="zh-CN"/>
                    </w:rPr>
                    <w:t>收集效率</w:t>
                  </w:r>
                </w:p>
              </w:tc>
              <w:tc>
                <w:tcPr>
                  <w:tcW w:w="770" w:type="pct"/>
                  <w:tcBorders>
                    <w:left w:val="single" w:color="auto" w:sz="4" w:space="0"/>
                  </w:tcBorders>
                  <w:noWrap w:val="0"/>
                  <w:vAlign w:val="center"/>
                </w:tcPr>
                <w:p>
                  <w:pPr>
                    <w:jc w:val="center"/>
                    <w:rPr>
                      <w:rFonts w:hint="default"/>
                      <w:color w:val="auto"/>
                      <w:lang w:val="en-US" w:eastAsia="zh-CN"/>
                    </w:rPr>
                  </w:pPr>
                  <w:r>
                    <w:rPr>
                      <w:rFonts w:hint="eastAsia"/>
                      <w:b/>
                      <w:color w:val="auto"/>
                      <w:szCs w:val="21"/>
                      <w:highlight w:val="none"/>
                      <w:lang w:val="en-US" w:eastAsia="zh-CN"/>
                    </w:rPr>
                    <w:t>无组织排放量t/a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tcBorders>
                    <w:righ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下料工序</w:t>
                  </w:r>
                </w:p>
              </w:tc>
              <w:tc>
                <w:tcPr>
                  <w:tcW w:w="1040" w:type="pct"/>
                  <w:tcBorders>
                    <w:left w:val="single" w:color="auto" w:sz="4" w:space="0"/>
                    <w:righ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颗粒物</w:t>
                  </w:r>
                </w:p>
              </w:tc>
              <w:tc>
                <w:tcPr>
                  <w:tcW w:w="1343" w:type="pct"/>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设备下方风道收集</w:t>
                  </w:r>
                </w:p>
              </w:tc>
              <w:tc>
                <w:tcPr>
                  <w:tcW w:w="704" w:type="pct"/>
                  <w:tcBorders>
                    <w:left w:val="single" w:color="auto" w:sz="4" w:space="0"/>
                    <w:right w:val="single" w:color="auto" w:sz="4" w:space="0"/>
                  </w:tcBorders>
                  <w:noWrap w:val="0"/>
                  <w:vAlign w:val="center"/>
                </w:tcPr>
                <w:p>
                  <w:pPr>
                    <w:snapToGrid w:val="0"/>
                    <w:jc w:val="center"/>
                    <w:rPr>
                      <w:rFonts w:hint="default"/>
                      <w:color w:val="auto"/>
                      <w:szCs w:val="21"/>
                      <w:highlight w:val="none"/>
                      <w:lang w:val="en-US" w:eastAsia="zh-CN"/>
                    </w:rPr>
                  </w:pPr>
                  <w:r>
                    <w:rPr>
                      <w:rFonts w:hint="eastAsia"/>
                      <w:color w:val="auto"/>
                      <w:szCs w:val="21"/>
                      <w:highlight w:val="none"/>
                      <w:lang w:val="en-US" w:eastAsia="zh-CN"/>
                    </w:rPr>
                    <w:t>98%</w:t>
                  </w:r>
                </w:p>
              </w:tc>
              <w:tc>
                <w:tcPr>
                  <w:tcW w:w="770" w:type="pct"/>
                  <w:tcBorders>
                    <w:lef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0.0363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tcBorders>
                    <w:righ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焊接工序</w:t>
                  </w:r>
                </w:p>
              </w:tc>
              <w:tc>
                <w:tcPr>
                  <w:tcW w:w="1040" w:type="pct"/>
                  <w:tcBorders>
                    <w:left w:val="single" w:color="auto" w:sz="4" w:space="0"/>
                    <w:righ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颗粒物</w:t>
                  </w:r>
                </w:p>
              </w:tc>
              <w:tc>
                <w:tcPr>
                  <w:tcW w:w="1343" w:type="pct"/>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集气罩收集</w:t>
                  </w:r>
                </w:p>
              </w:tc>
              <w:tc>
                <w:tcPr>
                  <w:tcW w:w="704" w:type="pct"/>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90%</w:t>
                  </w:r>
                </w:p>
              </w:tc>
              <w:tc>
                <w:tcPr>
                  <w:tcW w:w="770" w:type="pct"/>
                  <w:tcBorders>
                    <w:lef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0.006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tcBorders>
                    <w:righ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喷砂工序</w:t>
                  </w:r>
                </w:p>
              </w:tc>
              <w:tc>
                <w:tcPr>
                  <w:tcW w:w="1040" w:type="pct"/>
                  <w:tcBorders>
                    <w:left w:val="single" w:color="auto" w:sz="4" w:space="0"/>
                    <w:righ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颗粒物</w:t>
                  </w:r>
                </w:p>
              </w:tc>
              <w:tc>
                <w:tcPr>
                  <w:tcW w:w="1343" w:type="pct"/>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密闭喷砂房负压收集</w:t>
                  </w:r>
                </w:p>
              </w:tc>
              <w:tc>
                <w:tcPr>
                  <w:tcW w:w="704" w:type="pct"/>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98%</w:t>
                  </w:r>
                </w:p>
              </w:tc>
              <w:tc>
                <w:tcPr>
                  <w:tcW w:w="770" w:type="pct"/>
                  <w:tcBorders>
                    <w:lef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0.0723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tcBorders>
                    <w:righ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聚氨酯熔炼、浇注和熟化工序</w:t>
                  </w:r>
                </w:p>
              </w:tc>
              <w:tc>
                <w:tcPr>
                  <w:tcW w:w="1040" w:type="pct"/>
                  <w:tcBorders>
                    <w:left w:val="single" w:color="auto" w:sz="4" w:space="0"/>
                    <w:righ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非甲烷总烃</w:t>
                  </w:r>
                </w:p>
              </w:tc>
              <w:tc>
                <w:tcPr>
                  <w:tcW w:w="1343" w:type="pct"/>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车间内二次密闭，密闭区域整体负压收集</w:t>
                  </w:r>
                </w:p>
              </w:tc>
              <w:tc>
                <w:tcPr>
                  <w:tcW w:w="704" w:type="pct"/>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98%</w:t>
                  </w:r>
                </w:p>
              </w:tc>
              <w:tc>
                <w:tcPr>
                  <w:tcW w:w="770" w:type="pct"/>
                  <w:tcBorders>
                    <w:lef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0.0163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vMerge w:val="restart"/>
                  <w:tcBorders>
                    <w:righ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喷漆、晾干工序</w:t>
                  </w:r>
                </w:p>
              </w:tc>
              <w:tc>
                <w:tcPr>
                  <w:tcW w:w="1040" w:type="pct"/>
                  <w:tcBorders>
                    <w:left w:val="single" w:color="auto" w:sz="4" w:space="0"/>
                    <w:righ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漆雾（颗粒物）</w:t>
                  </w:r>
                </w:p>
              </w:tc>
              <w:tc>
                <w:tcPr>
                  <w:tcW w:w="1343" w:type="pct"/>
                  <w:vMerge w:val="restart"/>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密闭喷漆房负压收集</w:t>
                  </w:r>
                </w:p>
              </w:tc>
              <w:tc>
                <w:tcPr>
                  <w:tcW w:w="704" w:type="pct"/>
                  <w:vMerge w:val="restart"/>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98%</w:t>
                  </w:r>
                </w:p>
              </w:tc>
              <w:tc>
                <w:tcPr>
                  <w:tcW w:w="770" w:type="pct"/>
                  <w:tcBorders>
                    <w:lef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0.0025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vMerge w:val="continue"/>
                  <w:tcBorders>
                    <w:right w:val="single" w:color="auto" w:sz="4" w:space="0"/>
                  </w:tcBorders>
                  <w:noWrap w:val="0"/>
                  <w:vAlign w:val="center"/>
                </w:tcPr>
                <w:p>
                  <w:pPr>
                    <w:snapToGrid w:val="0"/>
                    <w:jc w:val="center"/>
                    <w:rPr>
                      <w:rFonts w:hint="eastAsia"/>
                      <w:color w:val="auto"/>
                      <w:szCs w:val="21"/>
                      <w:highlight w:val="none"/>
                      <w:lang w:val="en-US" w:eastAsia="zh-CN"/>
                    </w:rPr>
                  </w:pPr>
                </w:p>
              </w:tc>
              <w:tc>
                <w:tcPr>
                  <w:tcW w:w="1040" w:type="pct"/>
                  <w:tcBorders>
                    <w:left w:val="single" w:color="auto" w:sz="4" w:space="0"/>
                    <w:righ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非甲烷总烃</w:t>
                  </w:r>
                </w:p>
              </w:tc>
              <w:tc>
                <w:tcPr>
                  <w:tcW w:w="1343" w:type="pct"/>
                  <w:vMerge w:val="continue"/>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704" w:type="pct"/>
                  <w:vMerge w:val="continue"/>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770" w:type="pct"/>
                  <w:tcBorders>
                    <w:lef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0.0036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pct"/>
                  <w:vMerge w:val="continue"/>
                  <w:tcBorders>
                    <w:right w:val="single" w:color="auto" w:sz="4" w:space="0"/>
                  </w:tcBorders>
                  <w:noWrap w:val="0"/>
                  <w:vAlign w:val="center"/>
                </w:tcPr>
                <w:p>
                  <w:pPr>
                    <w:snapToGrid w:val="0"/>
                    <w:jc w:val="center"/>
                    <w:rPr>
                      <w:rFonts w:hint="eastAsia"/>
                      <w:color w:val="auto"/>
                      <w:szCs w:val="21"/>
                      <w:highlight w:val="none"/>
                      <w:lang w:val="en-US" w:eastAsia="zh-CN"/>
                    </w:rPr>
                  </w:pPr>
                </w:p>
              </w:tc>
              <w:tc>
                <w:tcPr>
                  <w:tcW w:w="1040" w:type="pct"/>
                  <w:tcBorders>
                    <w:left w:val="single" w:color="auto" w:sz="4" w:space="0"/>
                    <w:righ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二甲苯</w:t>
                  </w:r>
                </w:p>
              </w:tc>
              <w:tc>
                <w:tcPr>
                  <w:tcW w:w="1343" w:type="pct"/>
                  <w:vMerge w:val="continue"/>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704" w:type="pct"/>
                  <w:vMerge w:val="continue"/>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p>
              </w:tc>
              <w:tc>
                <w:tcPr>
                  <w:tcW w:w="770" w:type="pct"/>
                  <w:tcBorders>
                    <w:left w:val="single" w:color="auto" w:sz="4" w:space="0"/>
                  </w:tcBorders>
                  <w:noWrap w:val="0"/>
                  <w:vAlign w:val="center"/>
                </w:tcPr>
                <w:p>
                  <w:pPr>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0.0098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1" w:type="pct"/>
                  <w:gridSpan w:val="2"/>
                  <w:vMerge w:val="restart"/>
                  <w:tcBorders>
                    <w:right w:val="single" w:color="auto" w:sz="4" w:space="0"/>
                  </w:tcBorders>
                  <w:noWrap w:val="0"/>
                  <w:vAlign w:val="center"/>
                </w:tcPr>
                <w:p>
                  <w:pPr>
                    <w:snapToGrid w:val="0"/>
                    <w:jc w:val="center"/>
                    <w:rPr>
                      <w:rFonts w:hint="default"/>
                      <w:color w:val="auto"/>
                      <w:szCs w:val="21"/>
                      <w:highlight w:val="none"/>
                      <w:lang w:val="en-US" w:eastAsia="zh-CN"/>
                    </w:rPr>
                  </w:pPr>
                  <w:r>
                    <w:rPr>
                      <w:rFonts w:hint="eastAsia"/>
                      <w:color w:val="auto"/>
                      <w:szCs w:val="21"/>
                      <w:highlight w:val="none"/>
                      <w:lang w:val="en-US" w:eastAsia="zh-CN"/>
                    </w:rPr>
                    <w:t>合计</w:t>
                  </w:r>
                </w:p>
              </w:tc>
              <w:tc>
                <w:tcPr>
                  <w:tcW w:w="2047" w:type="pct"/>
                  <w:gridSpan w:val="2"/>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颗粒物</w:t>
                  </w:r>
                </w:p>
              </w:tc>
              <w:tc>
                <w:tcPr>
                  <w:tcW w:w="770" w:type="pct"/>
                  <w:tcBorders>
                    <w:left w:val="single" w:color="auto" w:sz="4" w:space="0"/>
                  </w:tcBorders>
                  <w:noWrap w:val="0"/>
                  <w:vAlign w:val="center"/>
                </w:tcPr>
                <w:p>
                  <w:pPr>
                    <w:snapToGrid w:val="0"/>
                    <w:jc w:val="center"/>
                    <w:rPr>
                      <w:rFonts w:hint="default"/>
                      <w:color w:val="auto"/>
                      <w:szCs w:val="21"/>
                      <w:highlight w:val="none"/>
                      <w:lang w:val="en-US" w:eastAsia="zh-CN"/>
                    </w:rPr>
                  </w:pPr>
                  <w:r>
                    <w:rPr>
                      <w:rFonts w:hint="eastAsia"/>
                      <w:color w:val="auto"/>
                      <w:szCs w:val="21"/>
                      <w:highlight w:val="none"/>
                      <w:lang w:val="en-US" w:eastAsia="zh-CN"/>
                    </w:rPr>
                    <w:t>0.1171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1" w:type="pct"/>
                  <w:gridSpan w:val="2"/>
                  <w:vMerge w:val="continue"/>
                  <w:tcBorders>
                    <w:right w:val="single" w:color="auto" w:sz="4" w:space="0"/>
                  </w:tcBorders>
                  <w:noWrap w:val="0"/>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p>
              </w:tc>
              <w:tc>
                <w:tcPr>
                  <w:tcW w:w="2047" w:type="pct"/>
                  <w:gridSpan w:val="2"/>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非甲烷总烃</w:t>
                  </w:r>
                </w:p>
              </w:tc>
              <w:tc>
                <w:tcPr>
                  <w:tcW w:w="770" w:type="pct"/>
                  <w:tcBorders>
                    <w:left w:val="single" w:color="auto" w:sz="4" w:space="0"/>
                  </w:tcBorders>
                  <w:noWrap w:val="0"/>
                  <w:vAlign w:val="center"/>
                </w:tcPr>
                <w:p>
                  <w:pPr>
                    <w:snapToGrid w:val="0"/>
                    <w:jc w:val="center"/>
                    <w:rPr>
                      <w:rFonts w:hint="default"/>
                      <w:color w:val="auto"/>
                      <w:szCs w:val="21"/>
                      <w:highlight w:val="none"/>
                      <w:lang w:val="en-US" w:eastAsia="zh-CN"/>
                    </w:rPr>
                  </w:pPr>
                  <w:r>
                    <w:rPr>
                      <w:rFonts w:hint="eastAsia"/>
                      <w:color w:val="auto"/>
                      <w:szCs w:val="21"/>
                      <w:highlight w:val="none"/>
                      <w:lang w:val="en-US" w:eastAsia="zh-CN"/>
                    </w:rPr>
                    <w:t>0.0199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81" w:type="pct"/>
                  <w:gridSpan w:val="2"/>
                  <w:vMerge w:val="continue"/>
                  <w:tcBorders>
                    <w:right w:val="single" w:color="auto" w:sz="4" w:space="0"/>
                  </w:tcBorders>
                  <w:noWrap w:val="0"/>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p>
              </w:tc>
              <w:tc>
                <w:tcPr>
                  <w:tcW w:w="2047" w:type="pct"/>
                  <w:gridSpan w:val="2"/>
                  <w:tcBorders>
                    <w:left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二甲苯</w:t>
                  </w:r>
                </w:p>
              </w:tc>
              <w:tc>
                <w:tcPr>
                  <w:tcW w:w="770" w:type="pct"/>
                  <w:tcBorders>
                    <w:left w:val="single" w:color="auto" w:sz="4" w:space="0"/>
                  </w:tcBorders>
                  <w:noWrap w:val="0"/>
                  <w:vAlign w:val="center"/>
                </w:tcPr>
                <w:p>
                  <w:pPr>
                    <w:snapToGrid w:val="0"/>
                    <w:jc w:val="center"/>
                    <w:rPr>
                      <w:rFonts w:hint="default"/>
                      <w:color w:val="auto"/>
                      <w:szCs w:val="21"/>
                      <w:highlight w:val="none"/>
                      <w:lang w:val="en-US" w:eastAsia="zh-CN"/>
                    </w:rPr>
                  </w:pPr>
                  <w:r>
                    <w:rPr>
                      <w:rFonts w:hint="eastAsia"/>
                      <w:color w:val="auto"/>
                      <w:szCs w:val="21"/>
                      <w:highlight w:val="none"/>
                      <w:lang w:val="en-US" w:eastAsia="zh-CN"/>
                    </w:rPr>
                    <w:t>0.0098</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default"/>
                <w:color w:val="auto"/>
                <w:highlight w:val="none"/>
                <w:lang w:val="en-US" w:eastAsia="zh-CN"/>
              </w:rPr>
            </w:pPr>
            <w:r>
              <w:rPr>
                <w:rFonts w:hint="eastAsia" w:cs="Times New Roman"/>
                <w:bCs/>
                <w:color w:val="auto"/>
                <w:sz w:val="24"/>
                <w:highlight w:val="none"/>
                <w:lang w:val="en-US" w:eastAsia="zh-CN"/>
              </w:rPr>
              <w:t>由上表可知，本项目无组织废气排放量：颗粒物0.1171t/a、非甲烷总烃0.0199t/a、二甲苯0.0098t/a。</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eastAsia" w:ascii="Times New Roman" w:hAnsi="Times New Roman" w:cs="Times New Roman"/>
                <w:bCs/>
                <w:color w:val="auto"/>
                <w:sz w:val="24"/>
                <w:highlight w:val="none"/>
                <w:lang w:val="en-US" w:eastAsia="zh-CN"/>
              </w:rPr>
            </w:pPr>
            <w:r>
              <w:rPr>
                <w:rFonts w:hint="eastAsia" w:ascii="Times New Roman" w:hAnsi="Times New Roman" w:cs="Times New Roman"/>
                <w:bCs/>
                <w:color w:val="auto"/>
                <w:sz w:val="24"/>
                <w:szCs w:val="24"/>
                <w:highlight w:val="none"/>
                <w:lang w:val="en-US" w:eastAsia="zh-CN"/>
              </w:rPr>
              <w:t>本次评价提出，项目建设过程中需加强车间密闭和废气有组织收集效率，减少无组织排放。</w:t>
            </w:r>
            <w:r>
              <w:rPr>
                <w:rFonts w:hint="eastAsia" w:cs="Times New Roman"/>
                <w:bCs/>
                <w:color w:val="auto"/>
                <w:sz w:val="24"/>
                <w:szCs w:val="24"/>
                <w:highlight w:val="none"/>
                <w:lang w:val="en-US" w:eastAsia="zh-CN"/>
              </w:rPr>
              <w:t>厂界颗粒物排放浓度能够满足非甲烷总烃</w:t>
            </w:r>
            <w:r>
              <w:rPr>
                <w:rFonts w:hint="eastAsia" w:ascii="Times New Roman" w:hAnsi="Times New Roman" w:cs="Times New Roman"/>
                <w:bCs/>
                <w:color w:val="auto"/>
                <w:sz w:val="24"/>
                <w:szCs w:val="24"/>
                <w:highlight w:val="none"/>
                <w:lang w:val="en-US" w:eastAsia="zh-CN"/>
              </w:rPr>
              <w:t>无组织排放能够满足</w:t>
            </w:r>
            <w:r>
              <w:rPr>
                <w:rFonts w:hint="eastAsia" w:cs="Times New Roman"/>
                <w:color w:val="auto"/>
                <w:sz w:val="24"/>
                <w:szCs w:val="24"/>
                <w:highlight w:val="none"/>
                <w:lang w:val="en-US" w:eastAsia="zh-CN"/>
              </w:rPr>
              <w:t>新乡市生态环境局《关于进一步规范工业企业颗粒物排放限值》的通知中厂界颗粒物0.5mg/m</w:t>
            </w:r>
            <w:r>
              <w:rPr>
                <w:rFonts w:hint="eastAsia" w:cs="Times New Roman"/>
                <w:color w:val="auto"/>
                <w:sz w:val="24"/>
                <w:szCs w:val="24"/>
                <w:highlight w:val="none"/>
                <w:vertAlign w:val="superscript"/>
                <w:lang w:val="en-US" w:eastAsia="zh-CN"/>
              </w:rPr>
              <w:t>3</w:t>
            </w:r>
            <w:r>
              <w:rPr>
                <w:rFonts w:hint="eastAsia" w:cs="Times New Roman"/>
                <w:color w:val="auto"/>
                <w:sz w:val="24"/>
                <w:szCs w:val="24"/>
                <w:highlight w:val="none"/>
                <w:lang w:val="en-US" w:eastAsia="zh-CN"/>
              </w:rPr>
              <w:t>的限值要求，厂界非甲烷总烃和二甲苯排放浓度能够满足</w:t>
            </w:r>
            <w:r>
              <w:rPr>
                <w:rFonts w:hint="eastAsia" w:ascii="Times New Roman" w:hAnsi="Times New Roman" w:cs="Times New Roman"/>
                <w:bCs/>
                <w:color w:val="auto"/>
                <w:sz w:val="24"/>
                <w:szCs w:val="24"/>
                <w:highlight w:val="none"/>
                <w:lang w:val="en-US" w:eastAsia="zh-CN"/>
              </w:rPr>
              <w:t>《关于全省开展工业企业挥发性有机物专项治理工作中排放建议的通知》（</w:t>
            </w:r>
            <w:r>
              <w:rPr>
                <w:rFonts w:hint="eastAsia" w:ascii="Times New Roman" w:hAnsi="Times New Roman" w:cs="Times New Roman"/>
                <w:bCs/>
                <w:color w:val="auto"/>
                <w:sz w:val="24"/>
                <w:highlight w:val="none"/>
                <w:lang w:val="en-US" w:eastAsia="zh-CN"/>
              </w:rPr>
              <w:t>豫环攻坚办[2017]162号）工业企业边界非甲烷总烃2.0mg/m</w:t>
            </w:r>
            <w:r>
              <w:rPr>
                <w:rFonts w:hint="eastAsia" w:ascii="Times New Roman" w:hAnsi="Times New Roman" w:cs="Times New Roman"/>
                <w:bCs/>
                <w:color w:val="auto"/>
                <w:sz w:val="24"/>
                <w:highlight w:val="none"/>
                <w:vertAlign w:val="superscript"/>
                <w:lang w:val="en-US" w:eastAsia="zh-CN"/>
              </w:rPr>
              <w:t>3</w:t>
            </w:r>
            <w:r>
              <w:rPr>
                <w:rFonts w:hint="eastAsia" w:cs="Times New Roman"/>
                <w:bCs/>
                <w:color w:val="auto"/>
                <w:sz w:val="24"/>
                <w:highlight w:val="none"/>
                <w:vertAlign w:val="baseline"/>
                <w:lang w:val="en-US" w:eastAsia="zh-CN"/>
              </w:rPr>
              <w:t>、二甲苯0.2</w:t>
            </w:r>
            <w:r>
              <w:rPr>
                <w:rFonts w:hint="eastAsia" w:ascii="Times New Roman" w:hAnsi="Times New Roman" w:cs="Times New Roman"/>
                <w:bCs/>
                <w:color w:val="auto"/>
                <w:sz w:val="24"/>
                <w:highlight w:val="none"/>
                <w:lang w:val="en-US" w:eastAsia="zh-CN"/>
              </w:rPr>
              <w:t>mg/m</w:t>
            </w:r>
            <w:r>
              <w:rPr>
                <w:rFonts w:hint="eastAsia" w:ascii="Times New Roman" w:hAnsi="Times New Roman" w:cs="Times New Roman"/>
                <w:bCs/>
                <w:color w:val="auto"/>
                <w:sz w:val="24"/>
                <w:highlight w:val="none"/>
                <w:vertAlign w:val="superscript"/>
                <w:lang w:val="en-US" w:eastAsia="zh-CN"/>
              </w:rPr>
              <w:t>3</w:t>
            </w:r>
            <w:r>
              <w:rPr>
                <w:rFonts w:hint="eastAsia" w:cs="Times New Roman"/>
                <w:bCs/>
                <w:color w:val="auto"/>
                <w:sz w:val="24"/>
                <w:highlight w:val="none"/>
                <w:vertAlign w:val="baseline"/>
                <w:lang w:val="en-US" w:eastAsia="zh-CN"/>
              </w:rPr>
              <w:t>的限值要求</w:t>
            </w:r>
            <w:r>
              <w:rPr>
                <w:rFonts w:hint="eastAsia" w:ascii="Times New Roman" w:hAnsi="Times New Roman" w:cs="Times New Roman"/>
                <w:bCs/>
                <w:color w:val="auto"/>
                <w:sz w:val="24"/>
                <w:highlight w:val="none"/>
                <w:lang w:val="en-US" w:eastAsia="zh-CN"/>
              </w:rPr>
              <w:t>，同时能够满足《挥发性有机物无组织排放控制标准》（GB37822-2019）表A.1厂区内非甲烷总烃无组织排放，监控点处1h平均浓度值6mg/m</w:t>
            </w:r>
            <w:r>
              <w:rPr>
                <w:rFonts w:hint="eastAsia" w:ascii="Times New Roman" w:hAnsi="Times New Roman" w:cs="Times New Roman"/>
                <w:bCs/>
                <w:color w:val="auto"/>
                <w:sz w:val="24"/>
                <w:highlight w:val="none"/>
                <w:vertAlign w:val="superscript"/>
                <w:lang w:val="en-US" w:eastAsia="zh-CN"/>
              </w:rPr>
              <w:t>3</w:t>
            </w:r>
            <w:r>
              <w:rPr>
                <w:rFonts w:hint="eastAsia" w:ascii="Times New Roman" w:hAnsi="Times New Roman" w:cs="Times New Roman"/>
                <w:bCs/>
                <w:color w:val="auto"/>
                <w:sz w:val="24"/>
                <w:highlight w:val="none"/>
                <w:lang w:val="en-US" w:eastAsia="zh-CN"/>
              </w:rPr>
              <w:t>，监控点处任意一次平均浓度值20mg/m</w:t>
            </w:r>
            <w:r>
              <w:rPr>
                <w:rFonts w:hint="eastAsia" w:ascii="Times New Roman" w:hAnsi="Times New Roman" w:cs="Times New Roman"/>
                <w:bCs/>
                <w:color w:val="auto"/>
                <w:sz w:val="24"/>
                <w:highlight w:val="none"/>
                <w:vertAlign w:val="superscript"/>
                <w:lang w:val="en-US" w:eastAsia="zh-CN"/>
              </w:rPr>
              <w:t>3</w:t>
            </w:r>
            <w:r>
              <w:rPr>
                <w:rFonts w:hint="eastAsia" w:ascii="Times New Roman" w:hAnsi="Times New Roman" w:cs="Times New Roman"/>
                <w:bCs/>
                <w:color w:val="auto"/>
                <w:sz w:val="24"/>
                <w:highlight w:val="none"/>
                <w:lang w:val="en-US" w:eastAsia="zh-CN"/>
              </w:rPr>
              <w:t>的限值要求。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ascii="Times New Roman" w:hAnsi="Times New Roman" w:cs="Times New Roman"/>
                <w:b/>
                <w:bCs w:val="0"/>
                <w:color w:val="auto"/>
                <w:sz w:val="24"/>
                <w:highlight w:val="none"/>
                <w:lang w:val="en-US" w:eastAsia="zh-CN"/>
              </w:rPr>
            </w:pPr>
            <w:r>
              <w:rPr>
                <w:rFonts w:hint="eastAsia" w:ascii="Times New Roman" w:hAnsi="Times New Roman" w:cs="Times New Roman"/>
                <w:b/>
                <w:bCs w:val="0"/>
                <w:color w:val="auto"/>
                <w:sz w:val="24"/>
                <w:highlight w:val="none"/>
                <w:lang w:val="en-US" w:eastAsia="zh-CN"/>
              </w:rPr>
              <w:t>3、非正常排放分析</w:t>
            </w:r>
          </w:p>
          <w:p>
            <w:pPr>
              <w:adjustRightInd w:val="0"/>
              <w:snapToGrid w:val="0"/>
              <w:spacing w:line="460" w:lineRule="exact"/>
              <w:ind w:firstLine="480" w:firstLineChars="200"/>
              <w:rPr>
                <w:rFonts w:hint="eastAsia" w:ascii="Times New Roman" w:hAnsi="Times New Roman" w:cs="Times New Roman"/>
                <w:bCs/>
                <w:color w:val="auto"/>
                <w:sz w:val="24"/>
                <w:highlight w:val="none"/>
                <w:lang w:val="en-US" w:eastAsia="zh-CN"/>
              </w:rPr>
            </w:pPr>
            <w:r>
              <w:rPr>
                <w:rFonts w:hint="eastAsia" w:ascii="Times New Roman" w:hAnsi="Times New Roman" w:cs="Times New Roman"/>
                <w:bCs/>
                <w:color w:val="auto"/>
                <w:sz w:val="24"/>
                <w:highlight w:val="none"/>
                <w:lang w:val="en-US" w:eastAsia="zh-CN"/>
              </w:rPr>
              <w:t>项目产生的非正常排放主要是污染物排放控制措施达不到应有效率时引起的污染物超标排放，评价以最不利原则按照污染物治理措施处理效率为0时的情况进行分析。本项目非正常工况为：</w:t>
            </w:r>
            <w:r>
              <w:rPr>
                <w:rFonts w:hint="eastAsia" w:cs="Times New Roman"/>
                <w:color w:val="auto"/>
                <w:spacing w:val="0"/>
                <w:kern w:val="21"/>
                <w:position w:val="0"/>
                <w:sz w:val="24"/>
                <w:szCs w:val="24"/>
                <w:highlight w:val="none"/>
                <w:lang w:val="en-US" w:eastAsia="zh-CN"/>
              </w:rPr>
              <w:t>覆膜</w:t>
            </w:r>
            <w:r>
              <w:rPr>
                <w:rFonts w:hint="eastAsia" w:cs="Times New Roman"/>
                <w:bCs/>
                <w:color w:val="auto"/>
                <w:sz w:val="24"/>
                <w:highlight w:val="none"/>
                <w:lang w:val="en-US" w:eastAsia="zh-CN"/>
              </w:rPr>
              <w:t>袋式除尘器和“活性炭吸附/脱附-催化燃烧”装置</w:t>
            </w:r>
            <w:r>
              <w:rPr>
                <w:rFonts w:hint="eastAsia" w:ascii="Times New Roman" w:hAnsi="Times New Roman" w:cs="Times New Roman"/>
                <w:bCs/>
                <w:color w:val="auto"/>
                <w:sz w:val="24"/>
                <w:highlight w:val="none"/>
                <w:lang w:val="en-US" w:eastAsia="zh-CN"/>
              </w:rPr>
              <w:t>故障，项目非正常排放废气源强为</w:t>
            </w:r>
            <w:r>
              <w:rPr>
                <w:rFonts w:hint="eastAsia" w:cs="Times New Roman"/>
                <w:bCs/>
                <w:color w:val="auto"/>
                <w:sz w:val="24"/>
                <w:highlight w:val="none"/>
                <w:lang w:val="en-US" w:eastAsia="zh-CN"/>
              </w:rPr>
              <w:t>颗粒物2.015</w:t>
            </w:r>
            <w:r>
              <w:rPr>
                <w:rFonts w:hint="eastAsia" w:ascii="Times New Roman" w:hAnsi="Times New Roman" w:cs="Times New Roman"/>
                <w:bCs/>
                <w:color w:val="auto"/>
                <w:sz w:val="24"/>
                <w:highlight w:val="none"/>
                <w:lang w:val="en-US" w:eastAsia="zh-CN"/>
              </w:rPr>
              <w:t>kg/h</w:t>
            </w:r>
            <w:r>
              <w:rPr>
                <w:rFonts w:hint="eastAsia" w:cs="Times New Roman"/>
                <w:bCs/>
                <w:color w:val="auto"/>
                <w:sz w:val="24"/>
                <w:highlight w:val="none"/>
                <w:lang w:val="en-US" w:eastAsia="zh-CN"/>
              </w:rPr>
              <w:t>、漆雾0.137kg/h、非甲烷总烃0.316kg/h、二甲苯0.254kg/h</w:t>
            </w:r>
            <w:r>
              <w:rPr>
                <w:rFonts w:hint="eastAsia" w:ascii="Times New Roman" w:hAnsi="Times New Roman" w:cs="Times New Roman"/>
                <w:bCs/>
                <w:color w:val="auto"/>
                <w:sz w:val="24"/>
                <w:highlight w:val="none"/>
                <w:lang w:val="en-US" w:eastAsia="zh-CN"/>
              </w:rPr>
              <w:t>。事故排放时间最大为15分钟。非正常排放具体参数见下表。</w:t>
            </w:r>
          </w:p>
          <w:p>
            <w:pPr>
              <w:spacing w:line="460" w:lineRule="exact"/>
              <w:ind w:firstLine="480" w:firstLineChars="200"/>
              <w:jc w:val="left"/>
              <w:rPr>
                <w:rFonts w:eastAsia="黑体"/>
                <w:color w:val="auto"/>
                <w:sz w:val="24"/>
                <w:highlight w:val="none"/>
                <w:lang w:val="pt-BR"/>
              </w:rPr>
            </w:pPr>
            <w:r>
              <w:rPr>
                <w:rFonts w:eastAsia="黑体"/>
                <w:color w:val="auto"/>
                <w:sz w:val="24"/>
                <w:highlight w:val="none"/>
                <w:lang w:val="pt-BR"/>
              </w:rPr>
              <w:t>表</w:t>
            </w:r>
            <w:r>
              <w:rPr>
                <w:rFonts w:hint="eastAsia" w:eastAsia="黑体"/>
                <w:color w:val="auto"/>
                <w:sz w:val="24"/>
                <w:highlight w:val="none"/>
                <w:lang w:val="en-US" w:eastAsia="zh-CN"/>
              </w:rPr>
              <w:t>42</w:t>
            </w:r>
            <w:r>
              <w:rPr>
                <w:rFonts w:eastAsia="黑体"/>
                <w:color w:val="auto"/>
                <w:sz w:val="24"/>
                <w:highlight w:val="none"/>
                <w:lang w:val="pt-BR"/>
              </w:rPr>
              <w:t xml:space="preserve">                 非正常排放参数表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839"/>
              <w:gridCol w:w="1197"/>
              <w:gridCol w:w="1195"/>
              <w:gridCol w:w="1254"/>
              <w:gridCol w:w="878"/>
              <w:gridCol w:w="789"/>
              <w:gridCol w:w="1063"/>
              <w:gridCol w:w="81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9" w:type="dxa"/>
                  <w:vAlign w:val="center"/>
                </w:tcPr>
                <w:p>
                  <w:pPr>
                    <w:jc w:val="center"/>
                    <w:rPr>
                      <w:b/>
                      <w:color w:val="auto"/>
                      <w:szCs w:val="21"/>
                      <w:highlight w:val="none"/>
                    </w:rPr>
                  </w:pPr>
                  <w:r>
                    <w:rPr>
                      <w:b/>
                      <w:color w:val="auto"/>
                      <w:szCs w:val="21"/>
                      <w:highlight w:val="none"/>
                    </w:rPr>
                    <w:t>非正常排放源</w:t>
                  </w:r>
                </w:p>
              </w:tc>
              <w:tc>
                <w:tcPr>
                  <w:tcW w:w="1197" w:type="dxa"/>
                  <w:vAlign w:val="center"/>
                </w:tcPr>
                <w:p>
                  <w:pPr>
                    <w:jc w:val="center"/>
                    <w:rPr>
                      <w:b/>
                      <w:color w:val="auto"/>
                      <w:szCs w:val="21"/>
                      <w:highlight w:val="none"/>
                    </w:rPr>
                  </w:pPr>
                  <w:r>
                    <w:rPr>
                      <w:b/>
                      <w:color w:val="auto"/>
                      <w:szCs w:val="21"/>
                      <w:highlight w:val="none"/>
                    </w:rPr>
                    <w:t>非正常排放原因</w:t>
                  </w:r>
                </w:p>
              </w:tc>
              <w:tc>
                <w:tcPr>
                  <w:tcW w:w="1195" w:type="dxa"/>
                  <w:vAlign w:val="center"/>
                </w:tcPr>
                <w:p>
                  <w:pPr>
                    <w:jc w:val="center"/>
                    <w:rPr>
                      <w:b/>
                      <w:color w:val="auto"/>
                      <w:szCs w:val="21"/>
                      <w:highlight w:val="none"/>
                    </w:rPr>
                  </w:pPr>
                  <w:r>
                    <w:rPr>
                      <w:b/>
                      <w:color w:val="auto"/>
                      <w:szCs w:val="21"/>
                      <w:highlight w:val="none"/>
                    </w:rPr>
                    <w:t>污染物</w:t>
                  </w:r>
                </w:p>
              </w:tc>
              <w:tc>
                <w:tcPr>
                  <w:tcW w:w="1254" w:type="dxa"/>
                  <w:vAlign w:val="center"/>
                </w:tcPr>
                <w:p>
                  <w:pPr>
                    <w:jc w:val="center"/>
                    <w:rPr>
                      <w:b/>
                      <w:color w:val="auto"/>
                      <w:szCs w:val="21"/>
                      <w:highlight w:val="none"/>
                    </w:rPr>
                  </w:pPr>
                  <w:r>
                    <w:rPr>
                      <w:b/>
                      <w:color w:val="auto"/>
                      <w:szCs w:val="21"/>
                      <w:highlight w:val="none"/>
                    </w:rPr>
                    <w:t>非正常排放速率/（kg/h）</w:t>
                  </w:r>
                </w:p>
              </w:tc>
              <w:tc>
                <w:tcPr>
                  <w:tcW w:w="878" w:type="dxa"/>
                  <w:vAlign w:val="center"/>
                </w:tcPr>
                <w:p>
                  <w:pPr>
                    <w:jc w:val="center"/>
                    <w:rPr>
                      <w:b/>
                      <w:color w:val="auto"/>
                      <w:szCs w:val="21"/>
                      <w:highlight w:val="none"/>
                    </w:rPr>
                  </w:pPr>
                  <w:r>
                    <w:rPr>
                      <w:b/>
                      <w:color w:val="auto"/>
                      <w:szCs w:val="21"/>
                      <w:highlight w:val="none"/>
                    </w:rPr>
                    <w:t>单次持续时间/h</w:t>
                  </w:r>
                </w:p>
              </w:tc>
              <w:tc>
                <w:tcPr>
                  <w:tcW w:w="789" w:type="dxa"/>
                  <w:vAlign w:val="center"/>
                </w:tcPr>
                <w:p>
                  <w:pPr>
                    <w:jc w:val="center"/>
                    <w:rPr>
                      <w:b/>
                      <w:color w:val="auto"/>
                      <w:szCs w:val="21"/>
                      <w:highlight w:val="none"/>
                    </w:rPr>
                  </w:pPr>
                  <w:r>
                    <w:rPr>
                      <w:b/>
                      <w:color w:val="auto"/>
                      <w:szCs w:val="21"/>
                      <w:highlight w:val="none"/>
                    </w:rPr>
                    <w:t>年发生频次/次</w:t>
                  </w:r>
                </w:p>
              </w:tc>
              <w:tc>
                <w:tcPr>
                  <w:tcW w:w="1063" w:type="dxa"/>
                  <w:vAlign w:val="center"/>
                </w:tcPr>
                <w:p>
                  <w:pPr>
                    <w:jc w:val="center"/>
                    <w:rPr>
                      <w:b/>
                      <w:color w:val="auto"/>
                      <w:szCs w:val="21"/>
                      <w:highlight w:val="none"/>
                    </w:rPr>
                  </w:pPr>
                  <w:r>
                    <w:rPr>
                      <w:b/>
                      <w:color w:val="auto"/>
                      <w:szCs w:val="21"/>
                      <w:highlight w:val="none"/>
                    </w:rPr>
                    <w:t>非正常排放量/（kg/a）</w:t>
                  </w:r>
                </w:p>
              </w:tc>
              <w:tc>
                <w:tcPr>
                  <w:tcW w:w="818" w:type="dxa"/>
                  <w:vAlign w:val="center"/>
                </w:tcPr>
                <w:p>
                  <w:pPr>
                    <w:jc w:val="center"/>
                    <w:rPr>
                      <w:b/>
                      <w:color w:val="auto"/>
                      <w:szCs w:val="21"/>
                      <w:highlight w:val="none"/>
                    </w:rPr>
                  </w:pPr>
                  <w:r>
                    <w:rPr>
                      <w:b/>
                      <w:color w:val="auto"/>
                      <w:szCs w:val="21"/>
                      <w:highlight w:val="none"/>
                    </w:rPr>
                    <w:t>采取措施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9" w:type="dxa"/>
                  <w:vMerge w:val="restart"/>
                  <w:vAlign w:val="center"/>
                </w:tcPr>
                <w:p>
                  <w:pPr>
                    <w:autoSpaceDE w:val="0"/>
                    <w:autoSpaceDN w:val="0"/>
                    <w:adjustRightInd w:val="0"/>
                    <w:snapToGrid w:val="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排气筒DA001</w:t>
                  </w:r>
                </w:p>
              </w:tc>
              <w:tc>
                <w:tcPr>
                  <w:tcW w:w="1197" w:type="dxa"/>
                  <w:vMerge w:val="restart"/>
                  <w:vAlign w:val="center"/>
                </w:tcPr>
                <w:p>
                  <w:pPr>
                    <w:jc w:val="center"/>
                    <w:rPr>
                      <w:color w:val="auto"/>
                      <w:szCs w:val="21"/>
                      <w:highlight w:val="none"/>
                    </w:rPr>
                  </w:pPr>
                  <w:r>
                    <w:rPr>
                      <w:color w:val="auto"/>
                      <w:szCs w:val="21"/>
                    </w:rPr>
                    <w:t>污染物排放控制措施达不到应有效率，处理效率为0</w:t>
                  </w:r>
                </w:p>
              </w:tc>
              <w:tc>
                <w:tcPr>
                  <w:tcW w:w="1195" w:type="dxa"/>
                  <w:vAlign w:val="center"/>
                </w:tcPr>
                <w:p>
                  <w:pPr>
                    <w:jc w:val="center"/>
                    <w:rPr>
                      <w:rFonts w:hint="eastAsia" w:ascii="Times New Roman" w:hAnsi="Times New Roman" w:eastAsia="宋体" w:cs="Times New Roman"/>
                      <w:color w:val="auto"/>
                      <w:kern w:val="21"/>
                      <w:sz w:val="21"/>
                      <w:szCs w:val="24"/>
                      <w:highlight w:val="none"/>
                      <w:lang w:val="pt-BR" w:eastAsia="zh-CN" w:bidi="ar-SA"/>
                    </w:rPr>
                  </w:pPr>
                  <w:r>
                    <w:rPr>
                      <w:rFonts w:hint="eastAsia"/>
                      <w:color w:val="auto"/>
                      <w:kern w:val="21"/>
                      <w:highlight w:val="none"/>
                      <w:lang w:val="en-US" w:eastAsia="zh-CN"/>
                    </w:rPr>
                    <w:t>漆雾</w:t>
                  </w:r>
                </w:p>
              </w:tc>
              <w:tc>
                <w:tcPr>
                  <w:tcW w:w="1254"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0.137</w:t>
                  </w:r>
                </w:p>
              </w:tc>
              <w:tc>
                <w:tcPr>
                  <w:tcW w:w="878" w:type="dxa"/>
                  <w:vMerge w:val="restart"/>
                  <w:vAlign w:val="center"/>
                </w:tcPr>
                <w:p>
                  <w:pPr>
                    <w:jc w:val="center"/>
                    <w:rPr>
                      <w:color w:val="auto"/>
                      <w:szCs w:val="21"/>
                      <w:highlight w:val="none"/>
                    </w:rPr>
                  </w:pPr>
                  <w:r>
                    <w:rPr>
                      <w:rFonts w:hint="eastAsia" w:cs="Times New Roman"/>
                      <w:color w:val="auto"/>
                      <w:kern w:val="2"/>
                      <w:sz w:val="21"/>
                      <w:szCs w:val="21"/>
                      <w:highlight w:val="none"/>
                      <w:lang w:val="en-US" w:eastAsia="zh-CN" w:bidi="ar-SA"/>
                    </w:rPr>
                    <w:t>0.25</w:t>
                  </w:r>
                </w:p>
              </w:tc>
              <w:tc>
                <w:tcPr>
                  <w:tcW w:w="789" w:type="dxa"/>
                  <w:vMerge w:val="restart"/>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w:t>
                  </w:r>
                </w:p>
              </w:tc>
              <w:tc>
                <w:tcPr>
                  <w:tcW w:w="1063"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0.0343</w:t>
                  </w:r>
                </w:p>
              </w:tc>
              <w:tc>
                <w:tcPr>
                  <w:tcW w:w="818" w:type="dxa"/>
                  <w:vMerge w:val="restart"/>
                  <w:vAlign w:val="center"/>
                </w:tcPr>
                <w:p>
                  <w:pPr>
                    <w:jc w:val="center"/>
                    <w:rPr>
                      <w:rFonts w:ascii="Times New Roman" w:hAnsi="Times New Roman" w:eastAsia="宋体" w:cs="Times New Roman"/>
                      <w:color w:val="auto"/>
                      <w:kern w:val="2"/>
                      <w:sz w:val="21"/>
                      <w:szCs w:val="21"/>
                      <w:highlight w:val="none"/>
                      <w:lang w:val="en-US" w:eastAsia="zh-CN" w:bidi="ar-SA"/>
                    </w:rPr>
                  </w:pPr>
                  <w:r>
                    <w:rPr>
                      <w:color w:val="auto"/>
                      <w:szCs w:val="21"/>
                    </w:rPr>
                    <w:t>产生废气的工序及时停止运行</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9" w:type="dxa"/>
                  <w:vMerge w:val="continue"/>
                  <w:vAlign w:val="center"/>
                </w:tcPr>
                <w:p>
                  <w:pPr>
                    <w:autoSpaceDE w:val="0"/>
                    <w:autoSpaceDN w:val="0"/>
                    <w:adjustRightInd w:val="0"/>
                    <w:snapToGrid w:val="0"/>
                    <w:jc w:val="center"/>
                    <w:rPr>
                      <w:rFonts w:ascii="Times New Roman" w:hAnsi="Times New Roman" w:eastAsia="宋体" w:cs="Times New Roman"/>
                      <w:bCs/>
                      <w:color w:val="auto"/>
                      <w:kern w:val="2"/>
                      <w:sz w:val="21"/>
                      <w:szCs w:val="21"/>
                      <w:highlight w:val="none"/>
                      <w:lang w:val="en-US" w:eastAsia="zh-CN" w:bidi="ar-SA"/>
                    </w:rPr>
                  </w:pPr>
                </w:p>
              </w:tc>
              <w:tc>
                <w:tcPr>
                  <w:tcW w:w="1197" w:type="dxa"/>
                  <w:vMerge w:val="continue"/>
                  <w:vAlign w:val="center"/>
                </w:tcPr>
                <w:p>
                  <w:pPr>
                    <w:jc w:val="center"/>
                    <w:rPr>
                      <w:color w:val="auto"/>
                      <w:szCs w:val="21"/>
                      <w:highlight w:val="none"/>
                    </w:rPr>
                  </w:pPr>
                </w:p>
              </w:tc>
              <w:tc>
                <w:tcPr>
                  <w:tcW w:w="1195" w:type="dxa"/>
                  <w:vAlign w:val="center"/>
                </w:tcPr>
                <w:p>
                  <w:pPr>
                    <w:jc w:val="center"/>
                    <w:rPr>
                      <w:rFonts w:hint="default" w:ascii="Times New Roman" w:hAnsi="Times New Roman" w:eastAsia="宋体" w:cs="Times New Roman"/>
                      <w:color w:val="auto"/>
                      <w:kern w:val="21"/>
                      <w:sz w:val="21"/>
                      <w:szCs w:val="24"/>
                      <w:highlight w:val="none"/>
                      <w:lang w:val="en-US" w:eastAsia="zh-CN" w:bidi="ar-SA"/>
                    </w:rPr>
                  </w:pPr>
                  <w:r>
                    <w:rPr>
                      <w:rFonts w:hint="eastAsia"/>
                      <w:color w:val="auto"/>
                      <w:kern w:val="21"/>
                      <w:highlight w:val="none"/>
                      <w:lang w:val="en-US" w:eastAsia="zh-CN"/>
                    </w:rPr>
                    <w:t>非甲烷总烃</w:t>
                  </w:r>
                </w:p>
              </w:tc>
              <w:tc>
                <w:tcPr>
                  <w:tcW w:w="1254"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0.316</w:t>
                  </w:r>
                </w:p>
              </w:tc>
              <w:tc>
                <w:tcPr>
                  <w:tcW w:w="878" w:type="dxa"/>
                  <w:vMerge w:val="continue"/>
                  <w:vAlign w:val="center"/>
                </w:tcPr>
                <w:p>
                  <w:pPr>
                    <w:jc w:val="center"/>
                    <w:rPr>
                      <w:color w:val="auto"/>
                      <w:szCs w:val="21"/>
                      <w:highlight w:val="none"/>
                    </w:rPr>
                  </w:pPr>
                </w:p>
              </w:tc>
              <w:tc>
                <w:tcPr>
                  <w:tcW w:w="789" w:type="dxa"/>
                  <w:vMerge w:val="continue"/>
                  <w:vAlign w:val="center"/>
                </w:tcPr>
                <w:p>
                  <w:pPr>
                    <w:jc w:val="center"/>
                    <w:rPr>
                      <w:rFonts w:ascii="Times New Roman" w:hAnsi="Times New Roman" w:eastAsia="宋体" w:cs="Times New Roman"/>
                      <w:color w:val="auto"/>
                      <w:kern w:val="2"/>
                      <w:sz w:val="21"/>
                      <w:szCs w:val="21"/>
                      <w:highlight w:val="none"/>
                      <w:lang w:val="en-US" w:eastAsia="zh-CN" w:bidi="ar-SA"/>
                    </w:rPr>
                  </w:pPr>
                </w:p>
              </w:tc>
              <w:tc>
                <w:tcPr>
                  <w:tcW w:w="1063"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0.079</w:t>
                  </w:r>
                </w:p>
              </w:tc>
              <w:tc>
                <w:tcPr>
                  <w:tcW w:w="818" w:type="dxa"/>
                  <w:vMerge w:val="continue"/>
                  <w:vAlign w:val="center"/>
                </w:tcPr>
                <w:p>
                  <w:pPr>
                    <w:jc w:val="center"/>
                    <w:rPr>
                      <w:rFonts w:ascii="Times New Roman" w:hAnsi="Times New Roman" w:eastAsia="宋体" w:cs="Times New Roman"/>
                      <w:color w:val="auto"/>
                      <w:kern w:val="2"/>
                      <w:sz w:val="21"/>
                      <w:szCs w:val="21"/>
                      <w:highlight w:val="none"/>
                      <w:lang w:val="en-US" w:eastAsia="zh-CN" w:bidi="ar-SA"/>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9" w:type="dxa"/>
                  <w:vMerge w:val="continue"/>
                  <w:vAlign w:val="center"/>
                </w:tcPr>
                <w:p>
                  <w:pPr>
                    <w:autoSpaceDE w:val="0"/>
                    <w:autoSpaceDN w:val="0"/>
                    <w:adjustRightInd w:val="0"/>
                    <w:snapToGrid w:val="0"/>
                    <w:jc w:val="center"/>
                    <w:rPr>
                      <w:rFonts w:ascii="Times New Roman" w:hAnsi="Times New Roman" w:eastAsia="宋体" w:cs="Times New Roman"/>
                      <w:bCs/>
                      <w:color w:val="auto"/>
                      <w:kern w:val="2"/>
                      <w:sz w:val="21"/>
                      <w:szCs w:val="21"/>
                      <w:highlight w:val="none"/>
                      <w:lang w:val="en-US" w:eastAsia="zh-CN" w:bidi="ar-SA"/>
                    </w:rPr>
                  </w:pPr>
                </w:p>
              </w:tc>
              <w:tc>
                <w:tcPr>
                  <w:tcW w:w="1197" w:type="dxa"/>
                  <w:vMerge w:val="continue"/>
                  <w:vAlign w:val="center"/>
                </w:tcPr>
                <w:p>
                  <w:pPr>
                    <w:jc w:val="center"/>
                    <w:rPr>
                      <w:color w:val="auto"/>
                      <w:szCs w:val="21"/>
                      <w:highlight w:val="none"/>
                    </w:rPr>
                  </w:pPr>
                </w:p>
              </w:tc>
              <w:tc>
                <w:tcPr>
                  <w:tcW w:w="1195" w:type="dxa"/>
                  <w:vAlign w:val="center"/>
                </w:tcPr>
                <w:p>
                  <w:pPr>
                    <w:jc w:val="center"/>
                    <w:rPr>
                      <w:rFonts w:hint="default" w:ascii="Times New Roman" w:hAnsi="Times New Roman" w:eastAsia="宋体" w:cs="Times New Roman"/>
                      <w:color w:val="auto"/>
                      <w:kern w:val="21"/>
                      <w:sz w:val="21"/>
                      <w:szCs w:val="24"/>
                      <w:highlight w:val="none"/>
                      <w:lang w:val="en-US" w:eastAsia="zh-CN" w:bidi="ar-SA"/>
                    </w:rPr>
                  </w:pPr>
                  <w:r>
                    <w:rPr>
                      <w:rFonts w:hint="eastAsia"/>
                      <w:color w:val="auto"/>
                      <w:kern w:val="21"/>
                      <w:highlight w:val="none"/>
                      <w:lang w:val="en-US" w:eastAsia="zh-CN"/>
                    </w:rPr>
                    <w:t>二甲苯</w:t>
                  </w:r>
                </w:p>
              </w:tc>
              <w:tc>
                <w:tcPr>
                  <w:tcW w:w="1254"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0.254</w:t>
                  </w:r>
                </w:p>
              </w:tc>
              <w:tc>
                <w:tcPr>
                  <w:tcW w:w="878" w:type="dxa"/>
                  <w:vMerge w:val="continue"/>
                  <w:vAlign w:val="center"/>
                </w:tcPr>
                <w:p>
                  <w:pPr>
                    <w:jc w:val="center"/>
                    <w:rPr>
                      <w:color w:val="auto"/>
                      <w:szCs w:val="21"/>
                      <w:highlight w:val="none"/>
                    </w:rPr>
                  </w:pPr>
                </w:p>
              </w:tc>
              <w:tc>
                <w:tcPr>
                  <w:tcW w:w="789" w:type="dxa"/>
                  <w:vMerge w:val="continue"/>
                  <w:vAlign w:val="center"/>
                </w:tcPr>
                <w:p>
                  <w:pPr>
                    <w:jc w:val="center"/>
                    <w:rPr>
                      <w:rFonts w:ascii="Times New Roman" w:hAnsi="Times New Roman" w:eastAsia="宋体" w:cs="Times New Roman"/>
                      <w:color w:val="auto"/>
                      <w:kern w:val="2"/>
                      <w:sz w:val="21"/>
                      <w:szCs w:val="21"/>
                      <w:highlight w:val="none"/>
                      <w:lang w:val="en-US" w:eastAsia="zh-CN" w:bidi="ar-SA"/>
                    </w:rPr>
                  </w:pPr>
                </w:p>
              </w:tc>
              <w:tc>
                <w:tcPr>
                  <w:tcW w:w="1063"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0.0635</w:t>
                  </w:r>
                </w:p>
              </w:tc>
              <w:tc>
                <w:tcPr>
                  <w:tcW w:w="818" w:type="dxa"/>
                  <w:vMerge w:val="continue"/>
                  <w:vAlign w:val="center"/>
                </w:tcPr>
                <w:p>
                  <w:pPr>
                    <w:jc w:val="center"/>
                    <w:rPr>
                      <w:rFonts w:ascii="Times New Roman" w:hAnsi="Times New Roman" w:eastAsia="宋体" w:cs="Times New Roman"/>
                      <w:color w:val="auto"/>
                      <w:kern w:val="2"/>
                      <w:sz w:val="21"/>
                      <w:szCs w:val="21"/>
                      <w:highlight w:val="none"/>
                      <w:lang w:val="en-US" w:eastAsia="zh-CN" w:bidi="ar-SA"/>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39" w:type="dxa"/>
                  <w:vAlign w:val="center"/>
                </w:tcPr>
                <w:p>
                  <w:pPr>
                    <w:autoSpaceDE w:val="0"/>
                    <w:autoSpaceDN w:val="0"/>
                    <w:adjustRightInd w:val="0"/>
                    <w:snapToGrid w:val="0"/>
                    <w:jc w:val="center"/>
                    <w:rPr>
                      <w:rFonts w:hint="default" w:eastAsia="宋体"/>
                      <w:bCs/>
                      <w:color w:val="auto"/>
                      <w:szCs w:val="21"/>
                      <w:highlight w:val="none"/>
                      <w:lang w:val="en-US" w:eastAsia="zh-CN"/>
                    </w:rPr>
                  </w:pPr>
                  <w:r>
                    <w:rPr>
                      <w:rFonts w:hint="eastAsia"/>
                      <w:bCs/>
                      <w:color w:val="auto"/>
                      <w:szCs w:val="21"/>
                      <w:highlight w:val="none"/>
                      <w:lang w:val="en-US" w:eastAsia="zh-CN"/>
                    </w:rPr>
                    <w:t>排气筒DA002</w:t>
                  </w:r>
                </w:p>
              </w:tc>
              <w:tc>
                <w:tcPr>
                  <w:tcW w:w="1197" w:type="dxa"/>
                  <w:vMerge w:val="continue"/>
                  <w:vAlign w:val="center"/>
                </w:tcPr>
                <w:p>
                  <w:pPr>
                    <w:jc w:val="center"/>
                    <w:rPr>
                      <w:color w:val="auto"/>
                      <w:szCs w:val="21"/>
                      <w:highlight w:val="none"/>
                    </w:rPr>
                  </w:pPr>
                </w:p>
              </w:tc>
              <w:tc>
                <w:tcPr>
                  <w:tcW w:w="1195" w:type="dxa"/>
                  <w:vAlign w:val="center"/>
                </w:tcPr>
                <w:p>
                  <w:pPr>
                    <w:jc w:val="center"/>
                    <w:rPr>
                      <w:rFonts w:hint="default"/>
                      <w:color w:val="auto"/>
                      <w:kern w:val="21"/>
                      <w:highlight w:val="none"/>
                      <w:lang w:val="en-US" w:eastAsia="zh-CN"/>
                    </w:rPr>
                  </w:pPr>
                  <w:r>
                    <w:rPr>
                      <w:rFonts w:hint="eastAsia"/>
                      <w:color w:val="auto"/>
                      <w:kern w:val="21"/>
                      <w:highlight w:val="none"/>
                      <w:lang w:val="en-US" w:eastAsia="zh-CN"/>
                    </w:rPr>
                    <w:t>颗粒物</w:t>
                  </w:r>
                </w:p>
              </w:tc>
              <w:tc>
                <w:tcPr>
                  <w:tcW w:w="1254"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2.015</w:t>
                  </w:r>
                </w:p>
              </w:tc>
              <w:tc>
                <w:tcPr>
                  <w:tcW w:w="878" w:type="dxa"/>
                  <w:vMerge w:val="continue"/>
                  <w:vAlign w:val="center"/>
                </w:tcPr>
                <w:p>
                  <w:pPr>
                    <w:jc w:val="center"/>
                    <w:rPr>
                      <w:color w:val="auto"/>
                      <w:szCs w:val="21"/>
                      <w:highlight w:val="none"/>
                    </w:rPr>
                  </w:pPr>
                </w:p>
              </w:tc>
              <w:tc>
                <w:tcPr>
                  <w:tcW w:w="789" w:type="dxa"/>
                  <w:vMerge w:val="continue"/>
                  <w:vAlign w:val="center"/>
                </w:tcPr>
                <w:p>
                  <w:pPr>
                    <w:jc w:val="center"/>
                    <w:rPr>
                      <w:color w:val="auto"/>
                      <w:szCs w:val="21"/>
                      <w:highlight w:val="none"/>
                    </w:rPr>
                  </w:pPr>
                </w:p>
              </w:tc>
              <w:tc>
                <w:tcPr>
                  <w:tcW w:w="1063"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0.5038</w:t>
                  </w:r>
                </w:p>
              </w:tc>
              <w:tc>
                <w:tcPr>
                  <w:tcW w:w="818" w:type="dxa"/>
                  <w:vMerge w:val="continue"/>
                  <w:vAlign w:val="center"/>
                </w:tcPr>
                <w:p>
                  <w:pPr>
                    <w:jc w:val="center"/>
                    <w:rPr>
                      <w:color w:val="auto"/>
                      <w:szCs w:val="21"/>
                      <w:highlight w:val="none"/>
                    </w:rPr>
                  </w:pP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eastAsia" w:ascii="Times New Roman" w:hAnsi="Times New Roman" w:cs="Times New Roman"/>
                <w:b/>
                <w:bCs w:val="0"/>
                <w:color w:val="auto"/>
                <w:sz w:val="24"/>
                <w:highlight w:val="none"/>
                <w:lang w:val="en-US" w:eastAsia="zh-CN"/>
              </w:rPr>
            </w:pPr>
            <w:r>
              <w:rPr>
                <w:rFonts w:hint="eastAsia" w:ascii="Times New Roman" w:hAnsi="Times New Roman" w:cs="Times New Roman"/>
                <w:b/>
                <w:bCs w:val="0"/>
                <w:color w:val="auto"/>
                <w:sz w:val="24"/>
                <w:highlight w:val="none"/>
                <w:lang w:val="en-US" w:eastAsia="zh-CN"/>
              </w:rPr>
              <w:t>4、大气污染防治措施分析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jc w:val="both"/>
              <w:textAlignment w:val="auto"/>
              <w:rPr>
                <w:rFonts w:hint="default" w:ascii="Times New Roman" w:hAnsi="Times New Roman" w:cs="Times New Roman"/>
                <w:bCs/>
                <w:color w:val="auto"/>
                <w:sz w:val="24"/>
                <w:highlight w:val="none"/>
                <w:lang w:val="en-US" w:eastAsia="zh-CN"/>
              </w:rPr>
            </w:pPr>
            <w:r>
              <w:rPr>
                <w:rFonts w:hint="eastAsia" w:ascii="Times New Roman" w:hAnsi="Times New Roman" w:cs="Times New Roman"/>
                <w:bCs/>
                <w:color w:val="auto"/>
                <w:sz w:val="24"/>
                <w:highlight w:val="none"/>
                <w:lang w:val="en-US" w:eastAsia="zh-CN"/>
              </w:rPr>
              <w:t>本项目</w:t>
            </w:r>
            <w:r>
              <w:rPr>
                <w:rFonts w:hint="eastAsia" w:cs="Times New Roman"/>
                <w:bCs/>
                <w:color w:val="auto"/>
                <w:sz w:val="24"/>
                <w:highlight w:val="none"/>
                <w:lang w:val="en-US" w:eastAsia="zh-CN"/>
              </w:rPr>
              <w:t>属于专用设备制造业和橡胶制品业</w:t>
            </w:r>
            <w:r>
              <w:rPr>
                <w:rFonts w:hint="eastAsia" w:ascii="Times New Roman" w:hAnsi="Times New Roman" w:cs="Times New Roman"/>
                <w:bCs/>
                <w:color w:val="auto"/>
                <w:sz w:val="24"/>
                <w:highlight w:val="none"/>
                <w:lang w:val="en-US" w:eastAsia="zh-CN"/>
              </w:rPr>
              <w:t>，</w:t>
            </w:r>
            <w:r>
              <w:rPr>
                <w:rFonts w:hint="eastAsia" w:ascii="Times New Roman" w:hAnsi="Times New Roman" w:cs="Times New Roman"/>
                <w:color w:val="auto"/>
                <w:spacing w:val="0"/>
                <w:kern w:val="21"/>
                <w:position w:val="0"/>
                <w:sz w:val="24"/>
                <w:szCs w:val="24"/>
                <w:highlight w:val="none"/>
                <w:lang w:val="en-US" w:eastAsia="zh-CN"/>
              </w:rPr>
              <w:t>根据</w:t>
            </w:r>
            <w:r>
              <w:rPr>
                <w:rFonts w:hint="eastAsia" w:cs="Times New Roman"/>
                <w:color w:val="auto"/>
                <w:spacing w:val="0"/>
                <w:kern w:val="21"/>
                <w:position w:val="0"/>
                <w:sz w:val="24"/>
                <w:szCs w:val="24"/>
                <w:highlight w:val="none"/>
                <w:lang w:val="en-US" w:eastAsia="zh-CN"/>
              </w:rPr>
              <w:t>《</w:t>
            </w:r>
            <w:r>
              <w:rPr>
                <w:rFonts w:hint="eastAsia" w:ascii="Times New Roman" w:hAnsi="Times New Roman" w:cs="Times New Roman"/>
                <w:color w:val="auto"/>
                <w:spacing w:val="0"/>
                <w:kern w:val="21"/>
                <w:position w:val="0"/>
                <w:sz w:val="24"/>
                <w:szCs w:val="24"/>
                <w:highlight w:val="none"/>
                <w:lang w:val="en-US" w:eastAsia="zh-CN"/>
              </w:rPr>
              <w:t xml:space="preserve">排污许可证申请与核发技术规范 </w:t>
            </w:r>
            <w:r>
              <w:rPr>
                <w:rFonts w:hint="eastAsia" w:cs="Times New Roman"/>
                <w:color w:val="auto"/>
                <w:spacing w:val="0"/>
                <w:kern w:val="21"/>
                <w:position w:val="0"/>
                <w:sz w:val="24"/>
                <w:szCs w:val="24"/>
                <w:highlight w:val="none"/>
                <w:lang w:val="en-US" w:eastAsia="zh-CN"/>
              </w:rPr>
              <w:t>铁路、船舶、航空航天和其它运输设备制造业》（HJ 1124-2020）和</w:t>
            </w:r>
            <w:r>
              <w:rPr>
                <w:rFonts w:hint="eastAsia" w:ascii="Times New Roman" w:hAnsi="Times New Roman" w:cs="Times New Roman"/>
                <w:color w:val="auto"/>
                <w:spacing w:val="0"/>
                <w:kern w:val="21"/>
                <w:position w:val="0"/>
                <w:sz w:val="24"/>
                <w:szCs w:val="24"/>
                <w:highlight w:val="none"/>
                <w:lang w:val="en-US" w:eastAsia="zh-CN"/>
              </w:rPr>
              <w:t>《排污许可证申请与核发技术规范 橡胶和塑料制品工业》（HJ 1122—2020），本项目</w:t>
            </w:r>
            <w:r>
              <w:rPr>
                <w:rFonts w:hint="eastAsia" w:cs="Times New Roman"/>
                <w:color w:val="auto"/>
                <w:spacing w:val="0"/>
                <w:kern w:val="21"/>
                <w:position w:val="0"/>
                <w:sz w:val="24"/>
                <w:szCs w:val="24"/>
                <w:highlight w:val="none"/>
                <w:lang w:val="en-US" w:eastAsia="zh-CN"/>
              </w:rPr>
              <w:t>采用的废气治理技术</w:t>
            </w:r>
            <w:r>
              <w:rPr>
                <w:rFonts w:hint="eastAsia" w:ascii="Times New Roman" w:hAnsi="Times New Roman" w:cs="Times New Roman"/>
                <w:color w:val="auto"/>
                <w:spacing w:val="0"/>
                <w:kern w:val="21"/>
                <w:position w:val="0"/>
                <w:sz w:val="24"/>
                <w:szCs w:val="24"/>
                <w:highlight w:val="none"/>
                <w:lang w:val="en-US" w:eastAsia="zh-CN"/>
              </w:rPr>
              <w:t>对照情况如下表所示：</w:t>
            </w:r>
          </w:p>
          <w:p>
            <w:pPr>
              <w:adjustRightInd w:val="0"/>
              <w:spacing w:line="460" w:lineRule="exact"/>
              <w:ind w:firstLine="480" w:firstLineChars="200"/>
              <w:rPr>
                <w:rFonts w:hint="default" w:eastAsia="黑体"/>
                <w:color w:val="auto"/>
                <w:sz w:val="24"/>
                <w:highlight w:val="none"/>
                <w:lang w:val="en-US" w:eastAsia="zh-CN"/>
              </w:rPr>
            </w:pPr>
            <w:r>
              <w:rPr>
                <w:rFonts w:eastAsia="黑体"/>
                <w:color w:val="auto"/>
                <w:sz w:val="24"/>
                <w:highlight w:val="none"/>
              </w:rPr>
              <w:t>表</w:t>
            </w:r>
            <w:r>
              <w:rPr>
                <w:rFonts w:hint="eastAsia" w:eastAsia="黑体"/>
                <w:color w:val="auto"/>
                <w:sz w:val="24"/>
                <w:highlight w:val="none"/>
                <w:lang w:val="en-US" w:eastAsia="zh-CN"/>
              </w:rPr>
              <w:t>43</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 xml:space="preserve"> </w:t>
            </w:r>
            <w:r>
              <w:rPr>
                <w:rFonts w:hint="eastAsia" w:eastAsia="黑体"/>
                <w:color w:val="auto"/>
                <w:sz w:val="24"/>
                <w:highlight w:val="none"/>
                <w:lang w:val="en-US" w:eastAsia="zh-CN"/>
              </w:rPr>
              <w:t>废气治理可行技术对照表</w:t>
            </w:r>
          </w:p>
          <w:tbl>
            <w:tblPr>
              <w:tblStyle w:val="15"/>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3"/>
              <w:gridCol w:w="1497"/>
              <w:gridCol w:w="2475"/>
              <w:gridCol w:w="1556"/>
              <w:gridCol w:w="90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93" w:type="dxa"/>
                  <w:tcBorders>
                    <w:top w:val="single" w:color="auto" w:sz="8" w:space="0"/>
                    <w:right w:val="single" w:color="auto" w:sz="4" w:space="0"/>
                  </w:tcBorders>
                  <w:noWrap w:val="0"/>
                  <w:vAlign w:val="center"/>
                </w:tcPr>
                <w:p>
                  <w:pPr>
                    <w:adjustRightInd w:val="0"/>
                    <w:snapToGrid w:val="0"/>
                    <w:jc w:val="center"/>
                    <w:rPr>
                      <w:rFonts w:hint="default" w:eastAsia="宋体"/>
                      <w:b/>
                      <w:color w:val="auto"/>
                      <w:szCs w:val="21"/>
                      <w:highlight w:val="none"/>
                      <w:lang w:val="en-US" w:eastAsia="zh-CN"/>
                    </w:rPr>
                  </w:pPr>
                  <w:r>
                    <w:rPr>
                      <w:rFonts w:hint="eastAsia"/>
                      <w:b/>
                      <w:color w:val="auto"/>
                      <w:szCs w:val="21"/>
                      <w:highlight w:val="none"/>
                      <w:lang w:val="en-US" w:eastAsia="zh-CN"/>
                    </w:rPr>
                    <w:t>产排污环节</w:t>
                  </w:r>
                </w:p>
              </w:tc>
              <w:tc>
                <w:tcPr>
                  <w:tcW w:w="1497" w:type="dxa"/>
                  <w:tcBorders>
                    <w:top w:val="single" w:color="auto" w:sz="8" w:space="0"/>
                    <w:left w:val="single" w:color="auto" w:sz="4" w:space="0"/>
                    <w:right w:val="single" w:color="auto" w:sz="4" w:space="0"/>
                  </w:tcBorders>
                  <w:noWrap w:val="0"/>
                  <w:vAlign w:val="center"/>
                </w:tcPr>
                <w:p>
                  <w:pPr>
                    <w:adjustRightInd w:val="0"/>
                    <w:snapToGrid w:val="0"/>
                    <w:jc w:val="center"/>
                    <w:rPr>
                      <w:rFonts w:hint="default" w:eastAsia="宋体"/>
                      <w:b/>
                      <w:color w:val="auto"/>
                      <w:szCs w:val="21"/>
                      <w:highlight w:val="none"/>
                      <w:lang w:val="en-US" w:eastAsia="zh-CN"/>
                    </w:rPr>
                  </w:pPr>
                  <w:r>
                    <w:rPr>
                      <w:rFonts w:hint="eastAsia"/>
                      <w:b/>
                      <w:color w:val="auto"/>
                      <w:szCs w:val="21"/>
                      <w:highlight w:val="none"/>
                      <w:lang w:val="en-US" w:eastAsia="zh-CN"/>
                    </w:rPr>
                    <w:t>污染物种类</w:t>
                  </w:r>
                </w:p>
              </w:tc>
              <w:tc>
                <w:tcPr>
                  <w:tcW w:w="2475" w:type="dxa"/>
                  <w:tcBorders>
                    <w:top w:val="single" w:color="auto" w:sz="8" w:space="0"/>
                    <w:left w:val="single" w:color="auto" w:sz="4" w:space="0"/>
                    <w:right w:val="single" w:color="auto" w:sz="4" w:space="0"/>
                  </w:tcBorders>
                  <w:noWrap w:val="0"/>
                  <w:vAlign w:val="center"/>
                </w:tcPr>
                <w:p>
                  <w:pPr>
                    <w:adjustRightInd w:val="0"/>
                    <w:snapToGrid w:val="0"/>
                    <w:jc w:val="center"/>
                    <w:rPr>
                      <w:rFonts w:hint="default" w:eastAsia="宋体"/>
                      <w:b/>
                      <w:color w:val="auto"/>
                      <w:szCs w:val="21"/>
                      <w:highlight w:val="none"/>
                      <w:lang w:val="en-US" w:eastAsia="zh-CN"/>
                    </w:rPr>
                  </w:pPr>
                  <w:r>
                    <w:rPr>
                      <w:rFonts w:hint="eastAsia"/>
                      <w:b/>
                      <w:color w:val="auto"/>
                      <w:szCs w:val="21"/>
                      <w:highlight w:val="none"/>
                      <w:lang w:val="en-US" w:eastAsia="zh-CN"/>
                    </w:rPr>
                    <w:t>可行技术</w:t>
                  </w:r>
                </w:p>
              </w:tc>
              <w:tc>
                <w:tcPr>
                  <w:tcW w:w="1556" w:type="dxa"/>
                  <w:tcBorders>
                    <w:top w:val="single" w:color="auto" w:sz="8" w:space="0"/>
                    <w:left w:val="single" w:color="auto" w:sz="4" w:space="0"/>
                    <w:right w:val="single" w:color="auto" w:sz="4" w:space="0"/>
                  </w:tcBorders>
                  <w:noWrap w:val="0"/>
                  <w:vAlign w:val="center"/>
                </w:tcPr>
                <w:p>
                  <w:pPr>
                    <w:adjustRightInd w:val="0"/>
                    <w:snapToGrid w:val="0"/>
                    <w:jc w:val="center"/>
                    <w:rPr>
                      <w:rFonts w:hint="default" w:eastAsia="宋体"/>
                      <w:b/>
                      <w:color w:val="auto"/>
                      <w:szCs w:val="21"/>
                      <w:highlight w:val="none"/>
                      <w:lang w:val="en-US" w:eastAsia="zh-CN"/>
                    </w:rPr>
                  </w:pPr>
                  <w:r>
                    <w:rPr>
                      <w:rFonts w:hint="eastAsia"/>
                      <w:b/>
                      <w:color w:val="auto"/>
                      <w:szCs w:val="21"/>
                      <w:highlight w:val="none"/>
                      <w:lang w:val="en-US" w:eastAsia="zh-CN"/>
                    </w:rPr>
                    <w:t>本项目情况</w:t>
                  </w:r>
                </w:p>
              </w:tc>
              <w:tc>
                <w:tcPr>
                  <w:tcW w:w="909" w:type="dxa"/>
                  <w:tcBorders>
                    <w:top w:val="single" w:color="auto" w:sz="8" w:space="0"/>
                    <w:left w:val="single" w:color="auto" w:sz="4" w:space="0"/>
                  </w:tcBorders>
                  <w:noWrap w:val="0"/>
                  <w:vAlign w:val="center"/>
                </w:tcPr>
                <w:p>
                  <w:pPr>
                    <w:adjustRightInd w:val="0"/>
                    <w:snapToGrid w:val="0"/>
                    <w:jc w:val="center"/>
                    <w:rPr>
                      <w:rFonts w:hint="default"/>
                      <w:b/>
                      <w:color w:val="auto"/>
                      <w:szCs w:val="21"/>
                      <w:highlight w:val="none"/>
                      <w:lang w:val="en-US" w:eastAsia="zh-CN"/>
                    </w:rPr>
                  </w:pPr>
                  <w:r>
                    <w:rPr>
                      <w:rFonts w:hint="eastAsia"/>
                      <w:b/>
                      <w:color w:val="auto"/>
                      <w:szCs w:val="21"/>
                      <w:highlight w:val="none"/>
                      <w:lang w:val="en-US" w:eastAsia="zh-CN"/>
                    </w:rPr>
                    <w:t>相符性分析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93" w:type="dxa"/>
                  <w:tcBorders>
                    <w:right w:val="single" w:color="auto" w:sz="4" w:space="0"/>
                  </w:tcBorders>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下料、焊接、喷砂工序</w:t>
                  </w:r>
                </w:p>
              </w:tc>
              <w:tc>
                <w:tcPr>
                  <w:tcW w:w="1497" w:type="dxa"/>
                  <w:tcBorders>
                    <w:left w:val="single" w:color="auto" w:sz="4" w:space="0"/>
                    <w:right w:val="single" w:color="auto" w:sz="4" w:space="0"/>
                  </w:tcBorders>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颗粒物</w:t>
                  </w:r>
                </w:p>
              </w:tc>
              <w:tc>
                <w:tcPr>
                  <w:tcW w:w="2475" w:type="dxa"/>
                  <w:tcBorders>
                    <w:left w:val="single" w:color="auto" w:sz="4" w:space="0"/>
                    <w:righ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袋式除尘；静电除尘；湿式除尘</w:t>
                  </w:r>
                </w:p>
              </w:tc>
              <w:tc>
                <w:tcPr>
                  <w:tcW w:w="1556" w:type="dxa"/>
                  <w:tcBorders>
                    <w:left w:val="single" w:color="auto" w:sz="4" w:space="0"/>
                    <w:righ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覆膜袋式除尘器</w:t>
                  </w:r>
                </w:p>
              </w:tc>
              <w:tc>
                <w:tcPr>
                  <w:tcW w:w="909" w:type="dxa"/>
                  <w:tcBorders>
                    <w:left w:val="single" w:color="auto" w:sz="4" w:space="0"/>
                  </w:tcBorders>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93" w:type="dxa"/>
                  <w:tcBorders>
                    <w:right w:val="single" w:color="auto" w:sz="4" w:space="0"/>
                  </w:tcBorders>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聚氨酯熔炼、浇注和熟化工序</w:t>
                  </w:r>
                </w:p>
              </w:tc>
              <w:tc>
                <w:tcPr>
                  <w:tcW w:w="1497" w:type="dxa"/>
                  <w:tcBorders>
                    <w:left w:val="single" w:color="auto" w:sz="4" w:space="0"/>
                    <w:right w:val="single" w:color="auto" w:sz="4" w:space="0"/>
                  </w:tcBorders>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非甲烷总烃</w:t>
                  </w:r>
                </w:p>
              </w:tc>
              <w:tc>
                <w:tcPr>
                  <w:tcW w:w="2475" w:type="dxa"/>
                  <w:tcBorders>
                    <w:left w:val="single" w:color="auto" w:sz="4" w:space="0"/>
                    <w:righ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喷淋；吸附；吸附浓缩+热力燃烧/催化燃烧</w:t>
                  </w:r>
                  <w:r>
                    <w:rPr>
                      <w:rFonts w:hint="eastAsia"/>
                      <w:color w:val="auto"/>
                      <w:szCs w:val="21"/>
                      <w:highlight w:val="none"/>
                      <w:vertAlign w:val="superscript"/>
                      <w:lang w:val="en-US" w:eastAsia="zh-CN"/>
                    </w:rPr>
                    <w:t>a</w:t>
                  </w:r>
                </w:p>
              </w:tc>
              <w:tc>
                <w:tcPr>
                  <w:tcW w:w="1556" w:type="dxa"/>
                  <w:tcBorders>
                    <w:left w:val="single" w:color="auto" w:sz="4" w:space="0"/>
                    <w:righ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活性炭吸附/脱附-催化燃烧</w:t>
                  </w:r>
                </w:p>
              </w:tc>
              <w:tc>
                <w:tcPr>
                  <w:tcW w:w="909" w:type="dxa"/>
                  <w:tcBorders>
                    <w:left w:val="single" w:color="auto" w:sz="4" w:space="0"/>
                  </w:tcBorders>
                  <w:noWrap w:val="0"/>
                  <w:vAlign w:val="center"/>
                </w:tcPr>
                <w:p>
                  <w:pPr>
                    <w:jc w:val="center"/>
                    <w:rPr>
                      <w:rFonts w:hint="eastAsia"/>
                      <w:color w:val="auto"/>
                      <w:szCs w:val="21"/>
                      <w:highlight w:val="none"/>
                      <w:lang w:val="en-US" w:eastAsia="zh-CN"/>
                    </w:rPr>
                  </w:pPr>
                  <w:r>
                    <w:rPr>
                      <w:rFonts w:hint="eastAsia"/>
                      <w:color w:val="auto"/>
                      <w:szCs w:val="21"/>
                      <w:highlight w:val="none"/>
                      <w:lang w:val="en-US" w:eastAsia="zh-CN"/>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93" w:type="dxa"/>
                  <w:vMerge w:val="restart"/>
                  <w:tcBorders>
                    <w:right w:val="single" w:color="auto" w:sz="4" w:space="0"/>
                  </w:tcBorders>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喷漆、晾干工序</w:t>
                  </w:r>
                </w:p>
              </w:tc>
              <w:tc>
                <w:tcPr>
                  <w:tcW w:w="1497" w:type="dxa"/>
                  <w:tcBorders>
                    <w:left w:val="single" w:color="auto" w:sz="4" w:space="0"/>
                    <w:right w:val="single" w:color="auto" w:sz="4" w:space="0"/>
                  </w:tcBorders>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漆雾（颗粒物）</w:t>
                  </w:r>
                </w:p>
              </w:tc>
              <w:tc>
                <w:tcPr>
                  <w:tcW w:w="2475" w:type="dxa"/>
                  <w:tcBorders>
                    <w:left w:val="single" w:color="auto" w:sz="4" w:space="0"/>
                    <w:right w:val="single" w:color="auto" w:sz="4" w:space="0"/>
                  </w:tcBorders>
                  <w:noWrap w:val="0"/>
                  <w:vAlign w:val="center"/>
                </w:tcPr>
                <w:p>
                  <w:pPr>
                    <w:jc w:val="center"/>
                    <w:rPr>
                      <w:rFonts w:hint="eastAsia"/>
                      <w:color w:val="auto"/>
                      <w:szCs w:val="21"/>
                      <w:highlight w:val="none"/>
                      <w:lang w:val="en-US" w:eastAsia="zh-CN"/>
                    </w:rPr>
                  </w:pPr>
                  <w:r>
                    <w:rPr>
                      <w:rFonts w:hint="eastAsia"/>
                      <w:color w:val="auto"/>
                      <w:szCs w:val="21"/>
                      <w:highlight w:val="none"/>
                      <w:lang w:val="en-US" w:eastAsia="zh-CN"/>
                    </w:rPr>
                    <w:t>文丘里/水旋/水帘、石灰粉吸附、纸盒过滤、化学纤维过滤</w:t>
                  </w:r>
                </w:p>
              </w:tc>
              <w:tc>
                <w:tcPr>
                  <w:tcW w:w="1556" w:type="dxa"/>
                  <w:tcBorders>
                    <w:left w:val="single" w:color="auto" w:sz="4" w:space="0"/>
                    <w:right w:val="single" w:color="auto" w:sz="4" w:space="0"/>
                  </w:tcBorders>
                  <w:noWrap w:val="0"/>
                  <w:vAlign w:val="center"/>
                </w:tcPr>
                <w:p>
                  <w:pPr>
                    <w:jc w:val="center"/>
                    <w:rPr>
                      <w:rFonts w:hint="default"/>
                      <w:color w:val="auto"/>
                      <w:szCs w:val="21"/>
                      <w:highlight w:val="none"/>
                      <w:lang w:val="en-US" w:eastAsia="zh-CN"/>
                    </w:rPr>
                  </w:pPr>
                  <w:r>
                    <w:rPr>
                      <w:rFonts w:hint="eastAsia"/>
                      <w:color w:val="auto"/>
                      <w:szCs w:val="21"/>
                      <w:highlight w:val="none"/>
                      <w:lang w:val="en-US" w:eastAsia="zh-CN"/>
                    </w:rPr>
                    <w:t>干式纸盒过滤器</w:t>
                  </w:r>
                </w:p>
              </w:tc>
              <w:tc>
                <w:tcPr>
                  <w:tcW w:w="909" w:type="dxa"/>
                  <w:tcBorders>
                    <w:left w:val="single" w:color="auto" w:sz="4" w:space="0"/>
                  </w:tcBorders>
                  <w:noWrap w:val="0"/>
                  <w:vAlign w:val="center"/>
                </w:tcPr>
                <w:p>
                  <w:pPr>
                    <w:jc w:val="center"/>
                    <w:rPr>
                      <w:rFonts w:hint="eastAsia"/>
                      <w:color w:val="auto"/>
                      <w:szCs w:val="21"/>
                      <w:highlight w:val="none"/>
                      <w:lang w:val="en-US" w:eastAsia="zh-CN"/>
                    </w:rPr>
                  </w:pPr>
                  <w:r>
                    <w:rPr>
                      <w:rFonts w:hint="eastAsia"/>
                      <w:color w:val="auto"/>
                      <w:szCs w:val="21"/>
                      <w:highlight w:val="none"/>
                      <w:lang w:val="en-US" w:eastAsia="zh-CN"/>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93" w:type="dxa"/>
                  <w:vMerge w:val="continue"/>
                  <w:tcBorders>
                    <w:right w:val="single" w:color="auto" w:sz="4" w:space="0"/>
                  </w:tcBorders>
                  <w:noWrap w:val="0"/>
                  <w:vAlign w:val="center"/>
                </w:tcPr>
                <w:p>
                  <w:pPr>
                    <w:adjustRightInd w:val="0"/>
                    <w:snapToGrid w:val="0"/>
                    <w:jc w:val="center"/>
                    <w:rPr>
                      <w:rFonts w:hint="eastAsia"/>
                      <w:color w:val="auto"/>
                      <w:szCs w:val="21"/>
                      <w:highlight w:val="none"/>
                      <w:lang w:val="en-US" w:eastAsia="zh-CN"/>
                    </w:rPr>
                  </w:pPr>
                </w:p>
              </w:tc>
              <w:tc>
                <w:tcPr>
                  <w:tcW w:w="1497" w:type="dxa"/>
                  <w:tcBorders>
                    <w:left w:val="single" w:color="auto" w:sz="4" w:space="0"/>
                    <w:right w:val="single" w:color="auto" w:sz="4" w:space="0"/>
                  </w:tcBorders>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非甲烷总烃</w:t>
                  </w:r>
                </w:p>
              </w:tc>
              <w:tc>
                <w:tcPr>
                  <w:tcW w:w="2475" w:type="dxa"/>
                  <w:vMerge w:val="restart"/>
                  <w:tcBorders>
                    <w:left w:val="single" w:color="auto" w:sz="4" w:space="0"/>
                    <w:right w:val="single" w:color="auto" w:sz="4" w:space="0"/>
                  </w:tcBorders>
                  <w:noWrap w:val="0"/>
                  <w:vAlign w:val="center"/>
                </w:tcPr>
                <w:p>
                  <w:pPr>
                    <w:jc w:val="center"/>
                    <w:rPr>
                      <w:rFonts w:hint="eastAsia"/>
                      <w:color w:val="auto"/>
                      <w:szCs w:val="21"/>
                      <w:highlight w:val="none"/>
                      <w:lang w:val="en-US" w:eastAsia="zh-CN"/>
                    </w:rPr>
                  </w:pPr>
                  <w:r>
                    <w:rPr>
                      <w:rFonts w:hint="eastAsia"/>
                      <w:color w:val="auto"/>
                      <w:szCs w:val="21"/>
                      <w:highlight w:val="none"/>
                      <w:lang w:val="en-US" w:eastAsia="zh-CN"/>
                    </w:rPr>
                    <w:t>吸附/浓缩+热力燃烧/催化氧化等、热力焚烧/催化焚烧</w:t>
                  </w:r>
                </w:p>
              </w:tc>
              <w:tc>
                <w:tcPr>
                  <w:tcW w:w="1556" w:type="dxa"/>
                  <w:vMerge w:val="restart"/>
                  <w:tcBorders>
                    <w:left w:val="single" w:color="auto" w:sz="4" w:space="0"/>
                    <w:right w:val="single" w:color="auto" w:sz="4" w:space="0"/>
                  </w:tcBorders>
                  <w:noWrap w:val="0"/>
                  <w:vAlign w:val="center"/>
                </w:tcPr>
                <w:p>
                  <w:pPr>
                    <w:jc w:val="center"/>
                    <w:rPr>
                      <w:rFonts w:hint="eastAsia"/>
                      <w:color w:val="auto"/>
                      <w:szCs w:val="21"/>
                      <w:highlight w:val="none"/>
                      <w:lang w:val="en-US" w:eastAsia="zh-CN"/>
                    </w:rPr>
                  </w:pPr>
                  <w:r>
                    <w:rPr>
                      <w:rFonts w:hint="eastAsia"/>
                      <w:color w:val="auto"/>
                      <w:szCs w:val="21"/>
                      <w:highlight w:val="none"/>
                      <w:lang w:val="en-US" w:eastAsia="zh-CN"/>
                    </w:rPr>
                    <w:t>活性炭吸附/脱附-催化燃烧</w:t>
                  </w:r>
                </w:p>
              </w:tc>
              <w:tc>
                <w:tcPr>
                  <w:tcW w:w="909" w:type="dxa"/>
                  <w:vMerge w:val="restart"/>
                  <w:tcBorders>
                    <w:left w:val="single" w:color="auto" w:sz="4" w:space="0"/>
                  </w:tcBorders>
                  <w:noWrap w:val="0"/>
                  <w:vAlign w:val="center"/>
                </w:tcPr>
                <w:p>
                  <w:pPr>
                    <w:jc w:val="center"/>
                    <w:rPr>
                      <w:rFonts w:hint="eastAsia"/>
                      <w:color w:val="auto"/>
                      <w:szCs w:val="21"/>
                      <w:highlight w:val="none"/>
                      <w:lang w:val="en-US" w:eastAsia="zh-CN"/>
                    </w:rPr>
                  </w:pPr>
                  <w:r>
                    <w:rPr>
                      <w:rFonts w:hint="eastAsia"/>
                      <w:color w:val="auto"/>
                      <w:szCs w:val="21"/>
                      <w:highlight w:val="none"/>
                      <w:lang w:val="en-US" w:eastAsia="zh-CN"/>
                    </w:rPr>
                    <w:t>相符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93" w:type="dxa"/>
                  <w:vMerge w:val="continue"/>
                  <w:tcBorders>
                    <w:right w:val="single" w:color="auto" w:sz="4" w:space="0"/>
                  </w:tcBorders>
                  <w:noWrap w:val="0"/>
                  <w:vAlign w:val="center"/>
                </w:tcPr>
                <w:p>
                  <w:pPr>
                    <w:adjustRightInd w:val="0"/>
                    <w:snapToGrid w:val="0"/>
                    <w:jc w:val="center"/>
                    <w:rPr>
                      <w:rFonts w:hint="eastAsia"/>
                      <w:color w:val="auto"/>
                      <w:szCs w:val="21"/>
                      <w:highlight w:val="none"/>
                      <w:lang w:val="en-US" w:eastAsia="zh-CN"/>
                    </w:rPr>
                  </w:pPr>
                </w:p>
              </w:tc>
              <w:tc>
                <w:tcPr>
                  <w:tcW w:w="1497" w:type="dxa"/>
                  <w:tcBorders>
                    <w:left w:val="single" w:color="auto" w:sz="4" w:space="0"/>
                    <w:right w:val="single" w:color="auto" w:sz="4" w:space="0"/>
                  </w:tcBorders>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二甲苯</w:t>
                  </w:r>
                </w:p>
              </w:tc>
              <w:tc>
                <w:tcPr>
                  <w:tcW w:w="2475" w:type="dxa"/>
                  <w:vMerge w:val="continue"/>
                  <w:tcBorders>
                    <w:left w:val="single" w:color="auto" w:sz="4" w:space="0"/>
                    <w:right w:val="single" w:color="auto" w:sz="4" w:space="0"/>
                  </w:tcBorders>
                  <w:noWrap w:val="0"/>
                  <w:vAlign w:val="center"/>
                </w:tcPr>
                <w:p>
                  <w:pPr>
                    <w:jc w:val="center"/>
                    <w:rPr>
                      <w:rFonts w:hint="eastAsia"/>
                      <w:color w:val="auto"/>
                      <w:szCs w:val="21"/>
                      <w:highlight w:val="none"/>
                      <w:lang w:val="en-US" w:eastAsia="zh-CN"/>
                    </w:rPr>
                  </w:pPr>
                </w:p>
              </w:tc>
              <w:tc>
                <w:tcPr>
                  <w:tcW w:w="1556" w:type="dxa"/>
                  <w:vMerge w:val="continue"/>
                  <w:tcBorders>
                    <w:left w:val="single" w:color="auto" w:sz="4" w:space="0"/>
                    <w:right w:val="single" w:color="auto" w:sz="4" w:space="0"/>
                  </w:tcBorders>
                  <w:noWrap w:val="0"/>
                  <w:vAlign w:val="center"/>
                </w:tcPr>
                <w:p>
                  <w:pPr>
                    <w:jc w:val="center"/>
                    <w:rPr>
                      <w:rFonts w:hint="eastAsia"/>
                      <w:color w:val="auto"/>
                      <w:szCs w:val="21"/>
                      <w:highlight w:val="none"/>
                      <w:lang w:val="en-US" w:eastAsia="zh-CN"/>
                    </w:rPr>
                  </w:pPr>
                </w:p>
              </w:tc>
              <w:tc>
                <w:tcPr>
                  <w:tcW w:w="909" w:type="dxa"/>
                  <w:vMerge w:val="continue"/>
                  <w:tcBorders>
                    <w:left w:val="single" w:color="auto" w:sz="4" w:space="0"/>
                  </w:tcBorders>
                  <w:noWrap w:val="0"/>
                  <w:vAlign w:val="center"/>
                </w:tcPr>
                <w:p>
                  <w:pPr>
                    <w:jc w:val="center"/>
                    <w:rPr>
                      <w:rFonts w:hint="eastAsia"/>
                      <w:color w:val="auto"/>
                      <w:szCs w:val="21"/>
                      <w:highlight w:val="no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0" w:type="dxa"/>
                  <w:gridSpan w:val="5"/>
                  <w:tcBorders>
                    <w:bottom w:val="single" w:color="auto" w:sz="8" w:space="0"/>
                  </w:tcBorders>
                  <w:noWrap w:val="0"/>
                  <w:vAlign w:val="center"/>
                </w:tcPr>
                <w:p>
                  <w:pPr>
                    <w:jc w:val="both"/>
                    <w:rPr>
                      <w:rFonts w:hint="default"/>
                      <w:color w:val="auto"/>
                      <w:szCs w:val="21"/>
                      <w:highlight w:val="none"/>
                      <w:lang w:val="en-US" w:eastAsia="zh-CN"/>
                    </w:rPr>
                  </w:pPr>
                  <w:r>
                    <w:rPr>
                      <w:rFonts w:hint="eastAsia"/>
                      <w:color w:val="auto"/>
                      <w:sz w:val="18"/>
                      <w:szCs w:val="18"/>
                      <w:highlight w:val="none"/>
                      <w:lang w:val="en-US" w:eastAsia="zh-CN"/>
                    </w:rPr>
                    <w:t>a：经查阅</w:t>
                  </w:r>
                  <w:r>
                    <w:rPr>
                      <w:rFonts w:hint="eastAsia" w:ascii="Times New Roman" w:hAnsi="Times New Roman" w:cs="Times New Roman"/>
                      <w:color w:val="auto"/>
                      <w:spacing w:val="0"/>
                      <w:kern w:val="21"/>
                      <w:position w:val="0"/>
                      <w:sz w:val="18"/>
                      <w:szCs w:val="18"/>
                      <w:highlight w:val="none"/>
                      <w:lang w:val="en-US" w:eastAsia="zh-CN"/>
                    </w:rPr>
                    <w:t>《排污许可证申请与核发技术规范 橡胶和塑料制品工业》（HJ 1122—2020）</w:t>
                  </w:r>
                  <w:r>
                    <w:rPr>
                      <w:rFonts w:hint="eastAsia" w:cs="Times New Roman"/>
                      <w:color w:val="auto"/>
                      <w:spacing w:val="0"/>
                      <w:kern w:val="21"/>
                      <w:position w:val="0"/>
                      <w:sz w:val="18"/>
                      <w:szCs w:val="18"/>
                      <w:highlight w:val="none"/>
                      <w:lang w:val="en-US" w:eastAsia="zh-CN"/>
                    </w:rPr>
                    <w:t>-橡胶制品工业排污单位废气污染防治可行技术参考表，无非甲烷总烃相关可行技术，本次参照塑料制品工业废气污染防治可行技术进行对比分析。</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jc w:val="both"/>
              <w:textAlignment w:val="auto"/>
              <w:rPr>
                <w:rFonts w:hint="default" w:ascii="Times New Roman" w:hAnsi="Times New Roman" w:eastAsia="宋体" w:cs="Times New Roman"/>
                <w:bCs/>
                <w:color w:val="auto"/>
                <w:sz w:val="24"/>
                <w:highlight w:val="none"/>
                <w:lang w:val="en-US" w:eastAsia="zh-CN"/>
              </w:rPr>
            </w:pPr>
            <w:r>
              <w:rPr>
                <w:rFonts w:hint="eastAsia" w:ascii="Times New Roman" w:hAnsi="Times New Roman" w:cs="Times New Roman"/>
                <w:bCs/>
                <w:color w:val="auto"/>
                <w:sz w:val="24"/>
                <w:highlight w:val="none"/>
                <w:lang w:val="en-US" w:eastAsia="zh-CN"/>
              </w:rPr>
              <w:t>本项目</w:t>
            </w:r>
            <w:r>
              <w:rPr>
                <w:rFonts w:hint="eastAsia" w:cs="Times New Roman"/>
                <w:bCs/>
                <w:color w:val="auto"/>
                <w:sz w:val="24"/>
                <w:highlight w:val="none"/>
                <w:lang w:val="en-US" w:eastAsia="zh-CN"/>
              </w:rPr>
              <w:t>下料、焊接、喷砂工序产生的</w:t>
            </w:r>
            <w:r>
              <w:rPr>
                <w:rFonts w:hint="eastAsia"/>
                <w:color w:val="auto"/>
                <w:sz w:val="24"/>
                <w:highlight w:val="none"/>
                <w:lang w:val="en-US" w:eastAsia="zh-CN"/>
              </w:rPr>
              <w:t>颗粒物经</w:t>
            </w:r>
            <w:r>
              <w:rPr>
                <w:rFonts w:hint="eastAsia" w:cs="Times New Roman"/>
                <w:color w:val="auto"/>
                <w:spacing w:val="0"/>
                <w:kern w:val="21"/>
                <w:position w:val="0"/>
                <w:sz w:val="24"/>
                <w:szCs w:val="24"/>
                <w:highlight w:val="none"/>
                <w:lang w:val="en-US" w:eastAsia="zh-CN"/>
              </w:rPr>
              <w:t>覆膜</w:t>
            </w:r>
            <w:r>
              <w:rPr>
                <w:rFonts w:hint="eastAsia"/>
                <w:color w:val="auto"/>
                <w:sz w:val="24"/>
                <w:highlight w:val="none"/>
                <w:lang w:val="en-US" w:eastAsia="zh-CN"/>
              </w:rPr>
              <w:t>袋式除尘器处理后，</w:t>
            </w:r>
            <w:r>
              <w:rPr>
                <w:rFonts w:hint="eastAsia"/>
                <w:bCs/>
                <w:color w:val="auto"/>
                <w:sz w:val="24"/>
                <w:highlight w:val="none"/>
                <w:lang w:val="en-US" w:eastAsia="zh-CN"/>
              </w:rPr>
              <w:t>通过15m高排气筒有组织排放，符合</w:t>
            </w:r>
            <w:r>
              <w:rPr>
                <w:rFonts w:hint="eastAsia" w:cs="Times New Roman"/>
                <w:color w:val="auto"/>
                <w:spacing w:val="0"/>
                <w:kern w:val="21"/>
                <w:position w:val="0"/>
                <w:sz w:val="24"/>
                <w:szCs w:val="24"/>
                <w:highlight w:val="none"/>
                <w:lang w:val="en-US" w:eastAsia="zh-CN"/>
              </w:rPr>
              <w:t>《</w:t>
            </w:r>
            <w:r>
              <w:rPr>
                <w:rFonts w:hint="eastAsia" w:ascii="Times New Roman" w:hAnsi="Times New Roman" w:cs="Times New Roman"/>
                <w:color w:val="auto"/>
                <w:spacing w:val="0"/>
                <w:kern w:val="21"/>
                <w:position w:val="0"/>
                <w:sz w:val="24"/>
                <w:szCs w:val="24"/>
                <w:highlight w:val="none"/>
                <w:lang w:val="en-US" w:eastAsia="zh-CN"/>
              </w:rPr>
              <w:t xml:space="preserve">排污许可证申请与核发技术规范 </w:t>
            </w:r>
            <w:r>
              <w:rPr>
                <w:rFonts w:hint="eastAsia" w:cs="Times New Roman"/>
                <w:color w:val="auto"/>
                <w:spacing w:val="0"/>
                <w:kern w:val="21"/>
                <w:position w:val="0"/>
                <w:sz w:val="24"/>
                <w:szCs w:val="24"/>
                <w:highlight w:val="none"/>
                <w:lang w:val="en-US" w:eastAsia="zh-CN"/>
              </w:rPr>
              <w:t>铁路、船舶、航空航天和其它运输设备制造业》（HJ 1124-2020）中相关污染防治可行技术；本项目聚氨酯熔炼、浇注、熟化工序和喷漆晾干工序产生的有机废气</w:t>
            </w:r>
            <w:r>
              <w:rPr>
                <w:color w:val="auto"/>
                <w:sz w:val="24"/>
                <w:highlight w:val="none"/>
              </w:rPr>
              <w:t>采用一套</w:t>
            </w:r>
            <w:r>
              <w:rPr>
                <w:bCs/>
                <w:color w:val="auto"/>
                <w:sz w:val="24"/>
                <w:highlight w:val="none"/>
              </w:rPr>
              <w:t>“活性炭吸附</w:t>
            </w:r>
            <w:r>
              <w:rPr>
                <w:rFonts w:hint="eastAsia"/>
                <w:bCs/>
                <w:color w:val="auto"/>
                <w:sz w:val="24"/>
                <w:highlight w:val="none"/>
                <w:lang w:val="en-US" w:eastAsia="zh-CN"/>
              </w:rPr>
              <w:t>/</w:t>
            </w:r>
            <w:r>
              <w:rPr>
                <w:bCs/>
                <w:color w:val="auto"/>
                <w:sz w:val="24"/>
                <w:highlight w:val="none"/>
              </w:rPr>
              <w:t>脱附</w:t>
            </w:r>
            <w:r>
              <w:rPr>
                <w:rFonts w:hint="eastAsia"/>
                <w:bCs/>
                <w:color w:val="auto"/>
                <w:sz w:val="24"/>
                <w:highlight w:val="none"/>
                <w:lang w:val="en-US" w:eastAsia="zh-CN"/>
              </w:rPr>
              <w:t>-</w:t>
            </w:r>
            <w:r>
              <w:rPr>
                <w:rFonts w:hint="eastAsia"/>
                <w:bCs/>
                <w:color w:val="auto"/>
                <w:sz w:val="24"/>
                <w:highlight w:val="none"/>
              </w:rPr>
              <w:t>催化</w:t>
            </w:r>
            <w:r>
              <w:rPr>
                <w:bCs/>
                <w:color w:val="auto"/>
                <w:sz w:val="24"/>
                <w:highlight w:val="none"/>
              </w:rPr>
              <w:t>燃烧”装置处理</w:t>
            </w:r>
            <w:r>
              <w:rPr>
                <w:rFonts w:hint="eastAsia"/>
                <w:bCs/>
                <w:color w:val="auto"/>
                <w:sz w:val="24"/>
                <w:highlight w:val="none"/>
                <w:lang w:eastAsia="zh-CN"/>
              </w:rPr>
              <w:t>，</w:t>
            </w:r>
            <w:r>
              <w:rPr>
                <w:rFonts w:hint="eastAsia"/>
                <w:bCs/>
                <w:color w:val="auto"/>
                <w:sz w:val="24"/>
                <w:highlight w:val="none"/>
                <w:lang w:val="en-US" w:eastAsia="zh-CN"/>
              </w:rPr>
              <w:t>处理后通过15m高排气筒有组织排放，符合</w:t>
            </w:r>
            <w:r>
              <w:rPr>
                <w:rFonts w:hint="eastAsia" w:ascii="Times New Roman" w:hAnsi="Times New Roman" w:cs="Times New Roman"/>
                <w:color w:val="auto"/>
                <w:spacing w:val="0"/>
                <w:kern w:val="21"/>
                <w:position w:val="0"/>
                <w:sz w:val="24"/>
                <w:szCs w:val="24"/>
                <w:highlight w:val="none"/>
                <w:lang w:val="en-US" w:eastAsia="zh-CN"/>
              </w:rPr>
              <w:t>《排污许可证申请与核发技术规范 橡胶和塑料制品工业》（HJ 1122—2020）和</w:t>
            </w:r>
            <w:r>
              <w:rPr>
                <w:rFonts w:hint="eastAsia" w:cs="Times New Roman"/>
                <w:color w:val="auto"/>
                <w:spacing w:val="0"/>
                <w:kern w:val="21"/>
                <w:position w:val="0"/>
                <w:sz w:val="24"/>
                <w:szCs w:val="24"/>
                <w:highlight w:val="none"/>
                <w:lang w:val="en-US" w:eastAsia="zh-CN"/>
              </w:rPr>
              <w:t>《</w:t>
            </w:r>
            <w:r>
              <w:rPr>
                <w:rFonts w:hint="eastAsia" w:ascii="Times New Roman" w:hAnsi="Times New Roman" w:cs="Times New Roman"/>
                <w:color w:val="auto"/>
                <w:spacing w:val="0"/>
                <w:kern w:val="21"/>
                <w:position w:val="0"/>
                <w:sz w:val="24"/>
                <w:szCs w:val="24"/>
                <w:highlight w:val="none"/>
                <w:lang w:val="en-US" w:eastAsia="zh-CN"/>
              </w:rPr>
              <w:t xml:space="preserve">排污许可证申请与核发技术规范 </w:t>
            </w:r>
            <w:r>
              <w:rPr>
                <w:rFonts w:hint="eastAsia" w:cs="Times New Roman"/>
                <w:color w:val="auto"/>
                <w:spacing w:val="0"/>
                <w:kern w:val="21"/>
                <w:position w:val="0"/>
                <w:sz w:val="24"/>
                <w:szCs w:val="24"/>
                <w:highlight w:val="none"/>
                <w:lang w:val="en-US" w:eastAsia="zh-CN"/>
              </w:rPr>
              <w:t>铁路、船舶、航空航天和其它运输设备制造业》（HJ 1124-2020）中相关污染防治可行技术；喷漆工序产生的漆雾经“干式纸盒过滤器”处理后</w:t>
            </w:r>
            <w:r>
              <w:rPr>
                <w:rFonts w:hint="eastAsia"/>
                <w:bCs/>
                <w:color w:val="auto"/>
                <w:sz w:val="24"/>
                <w:highlight w:val="none"/>
                <w:lang w:val="en-US" w:eastAsia="zh-CN"/>
              </w:rPr>
              <w:t>通过15m高排气筒有组织排放，符合</w:t>
            </w:r>
            <w:r>
              <w:rPr>
                <w:rFonts w:hint="eastAsia" w:cs="Times New Roman"/>
                <w:color w:val="auto"/>
                <w:spacing w:val="0"/>
                <w:kern w:val="21"/>
                <w:position w:val="0"/>
                <w:sz w:val="24"/>
                <w:szCs w:val="24"/>
                <w:highlight w:val="none"/>
                <w:lang w:val="en-US" w:eastAsia="zh-CN"/>
              </w:rPr>
              <w:t>《</w:t>
            </w:r>
            <w:r>
              <w:rPr>
                <w:rFonts w:hint="eastAsia" w:ascii="Times New Roman" w:hAnsi="Times New Roman" w:cs="Times New Roman"/>
                <w:color w:val="auto"/>
                <w:spacing w:val="0"/>
                <w:kern w:val="21"/>
                <w:position w:val="0"/>
                <w:sz w:val="24"/>
                <w:szCs w:val="24"/>
                <w:highlight w:val="none"/>
                <w:lang w:val="en-US" w:eastAsia="zh-CN"/>
              </w:rPr>
              <w:t xml:space="preserve">排污许可证申请与核发技术规范 </w:t>
            </w:r>
            <w:r>
              <w:rPr>
                <w:rFonts w:hint="eastAsia" w:cs="Times New Roman"/>
                <w:color w:val="auto"/>
                <w:spacing w:val="0"/>
                <w:kern w:val="21"/>
                <w:position w:val="0"/>
                <w:sz w:val="24"/>
                <w:szCs w:val="24"/>
                <w:highlight w:val="none"/>
                <w:lang w:val="en-US" w:eastAsia="zh-CN"/>
              </w:rPr>
              <w:t>铁路、船舶、航空航天和其它运输设备制造业》（HJ 1124-2020）中相关污染防治可行技术，</w:t>
            </w:r>
            <w:r>
              <w:rPr>
                <w:rFonts w:hint="eastAsia"/>
                <w:bCs/>
                <w:color w:val="auto"/>
                <w:sz w:val="24"/>
                <w:highlight w:val="none"/>
                <w:lang w:val="en-US" w:eastAsia="zh-CN"/>
              </w:rPr>
              <w:t>故本项目废气治理措施可行。</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default" w:cs="Times New Roman"/>
                <w:b/>
                <w:bCs w:val="0"/>
                <w:color w:val="auto"/>
                <w:sz w:val="24"/>
                <w:highlight w:val="none"/>
                <w:lang w:val="en-US" w:eastAsia="zh-CN"/>
              </w:rPr>
            </w:pPr>
            <w:r>
              <w:rPr>
                <w:rFonts w:hint="eastAsia" w:cs="Times New Roman"/>
                <w:b/>
                <w:bCs w:val="0"/>
                <w:color w:val="auto"/>
                <w:sz w:val="24"/>
                <w:highlight w:val="none"/>
                <w:lang w:val="en-US" w:eastAsia="zh-CN"/>
              </w:rPr>
              <w:t>5、大气环境影响分析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jc w:val="both"/>
              <w:textAlignment w:val="auto"/>
              <w:rPr>
                <w:rFonts w:hint="eastAsia" w:cs="Times New Roman"/>
                <w:color w:val="auto"/>
                <w:spacing w:val="0"/>
                <w:kern w:val="21"/>
                <w:position w:val="0"/>
                <w:sz w:val="24"/>
                <w:szCs w:val="24"/>
                <w:highlight w:val="none"/>
                <w:lang w:val="en-US" w:eastAsia="zh-CN"/>
              </w:rPr>
            </w:pPr>
            <w:r>
              <w:rPr>
                <w:rFonts w:hint="eastAsia" w:cs="Times New Roman"/>
                <w:color w:val="auto"/>
                <w:spacing w:val="0"/>
                <w:kern w:val="21"/>
                <w:position w:val="0"/>
                <w:sz w:val="24"/>
                <w:szCs w:val="24"/>
                <w:highlight w:val="none"/>
                <w:lang w:val="en-US" w:eastAsia="zh-CN"/>
              </w:rPr>
              <w:t>项目所在区域属于空气环境质量未达标区，项目产生的大气污染物通过削减区域现有污染源排放量进行替代。项目厂区周边最近的大气环境敏感点为</w:t>
            </w:r>
            <w:r>
              <w:rPr>
                <w:rFonts w:hint="eastAsia"/>
                <w:color w:val="auto"/>
                <w:sz w:val="24"/>
              </w:rPr>
              <w:t>项目西侧220m处</w:t>
            </w:r>
            <w:r>
              <w:rPr>
                <w:rFonts w:hint="eastAsia"/>
                <w:color w:val="auto"/>
                <w:sz w:val="24"/>
                <w:lang w:val="en-US" w:eastAsia="zh-CN"/>
              </w:rPr>
              <w:t>的</w:t>
            </w:r>
            <w:r>
              <w:rPr>
                <w:rFonts w:hint="eastAsia"/>
                <w:color w:val="auto"/>
                <w:sz w:val="24"/>
              </w:rPr>
              <w:t>冯堤社区</w:t>
            </w:r>
            <w:r>
              <w:rPr>
                <w:rFonts w:hint="eastAsia" w:cs="Times New Roman"/>
                <w:color w:val="auto"/>
                <w:spacing w:val="0"/>
                <w:kern w:val="21"/>
                <w:position w:val="0"/>
                <w:sz w:val="24"/>
                <w:szCs w:val="24"/>
                <w:highlight w:val="none"/>
                <w:lang w:val="en-US" w:eastAsia="zh-CN"/>
              </w:rPr>
              <w:t>。在项目颗粒物</w:t>
            </w:r>
            <w:r>
              <w:rPr>
                <w:rFonts w:hint="default" w:ascii="Times New Roman" w:hAnsi="Times New Roman" w:cs="Times New Roman" w:eastAsiaTheme="minorEastAsia"/>
                <w:b w:val="0"/>
                <w:bCs w:val="0"/>
                <w:color w:val="auto"/>
                <w:spacing w:val="0"/>
                <w:kern w:val="21"/>
                <w:position w:val="0"/>
                <w:sz w:val="24"/>
                <w:szCs w:val="24"/>
                <w:highlight w:val="none"/>
                <w:lang w:val="en-US" w:eastAsia="zh-CN" w:bidi="ar-SA"/>
              </w:rPr>
              <w:t>能够满足</w:t>
            </w:r>
            <w:r>
              <w:rPr>
                <w:rFonts w:hint="eastAsia" w:cs="Times New Roman" w:eastAsiaTheme="minorEastAsia"/>
                <w:b w:val="0"/>
                <w:bCs w:val="0"/>
                <w:color w:val="auto"/>
                <w:spacing w:val="0"/>
                <w:kern w:val="21"/>
                <w:position w:val="0"/>
                <w:sz w:val="24"/>
                <w:szCs w:val="24"/>
                <w:highlight w:val="none"/>
                <w:lang w:val="en-US" w:eastAsia="zh-CN" w:bidi="ar-SA"/>
              </w:rPr>
              <w:t>新乡市生态环境局《关于进一步规范工业企业颗粒物排放限值》的通知中“其他涉气企业有组织排放浓度10mg/m</w:t>
            </w:r>
            <w:r>
              <w:rPr>
                <w:rFonts w:hint="eastAsia" w:cs="Times New Roman" w:eastAsiaTheme="minorEastAsia"/>
                <w:b w:val="0"/>
                <w:bCs w:val="0"/>
                <w:color w:val="auto"/>
                <w:spacing w:val="0"/>
                <w:kern w:val="21"/>
                <w:position w:val="0"/>
                <w:sz w:val="24"/>
                <w:szCs w:val="24"/>
                <w:highlight w:val="none"/>
                <w:vertAlign w:val="superscript"/>
                <w:lang w:val="en-US" w:eastAsia="zh-CN" w:bidi="ar-SA"/>
              </w:rPr>
              <w:t>3</w:t>
            </w:r>
            <w:r>
              <w:rPr>
                <w:rFonts w:hint="eastAsia" w:cs="Times New Roman" w:eastAsiaTheme="minorEastAsia"/>
                <w:b w:val="0"/>
                <w:bCs w:val="0"/>
                <w:color w:val="auto"/>
                <w:spacing w:val="0"/>
                <w:kern w:val="21"/>
                <w:position w:val="0"/>
                <w:sz w:val="24"/>
                <w:szCs w:val="24"/>
                <w:highlight w:val="none"/>
                <w:lang w:val="en-US" w:eastAsia="zh-CN" w:bidi="ar-SA"/>
              </w:rPr>
              <w:t>、厂界浓度0.5mg/m</w:t>
            </w:r>
            <w:r>
              <w:rPr>
                <w:rFonts w:hint="eastAsia" w:cs="Times New Roman" w:eastAsiaTheme="minorEastAsia"/>
                <w:b w:val="0"/>
                <w:bCs w:val="0"/>
                <w:color w:val="auto"/>
                <w:spacing w:val="0"/>
                <w:kern w:val="21"/>
                <w:position w:val="0"/>
                <w:sz w:val="24"/>
                <w:szCs w:val="24"/>
                <w:highlight w:val="none"/>
                <w:vertAlign w:val="superscript"/>
                <w:lang w:val="en-US" w:eastAsia="zh-CN" w:bidi="ar-SA"/>
              </w:rPr>
              <w:t>3</w:t>
            </w:r>
            <w:r>
              <w:rPr>
                <w:rFonts w:hint="eastAsia" w:cs="Times New Roman" w:eastAsiaTheme="minorEastAsia"/>
                <w:b w:val="0"/>
                <w:bCs w:val="0"/>
                <w:color w:val="auto"/>
                <w:spacing w:val="0"/>
                <w:kern w:val="21"/>
                <w:position w:val="0"/>
                <w:sz w:val="24"/>
                <w:szCs w:val="24"/>
                <w:highlight w:val="none"/>
                <w:lang w:val="en-US" w:eastAsia="zh-CN" w:bidi="ar-SA"/>
              </w:rPr>
              <w:t>”的限值要求，</w:t>
            </w:r>
            <w:r>
              <w:rPr>
                <w:rFonts w:hint="default" w:ascii="Times New Roman" w:hAnsi="Times New Roman" w:cs="Times New Roman" w:eastAsiaTheme="minorEastAsia"/>
                <w:b w:val="0"/>
                <w:bCs w:val="0"/>
                <w:color w:val="auto"/>
                <w:sz w:val="24"/>
                <w:szCs w:val="24"/>
                <w:lang w:val="en-US" w:eastAsia="zh-CN"/>
              </w:rPr>
              <w:t>非甲烷总烃、二甲苯排放浓度</w:t>
            </w:r>
            <w:r>
              <w:rPr>
                <w:rFonts w:hint="default" w:ascii="Times New Roman" w:hAnsi="Times New Roman" w:cs="Times New Roman" w:eastAsiaTheme="minorEastAsia"/>
                <w:b w:val="0"/>
                <w:bCs w:val="0"/>
                <w:color w:val="auto"/>
                <w:spacing w:val="0"/>
                <w:kern w:val="21"/>
                <w:position w:val="0"/>
                <w:sz w:val="24"/>
                <w:szCs w:val="24"/>
                <w:highlight w:val="none"/>
                <w:lang w:val="en-US" w:eastAsia="zh-CN" w:bidi="ar-SA"/>
              </w:rPr>
              <w:t>能够满足</w:t>
            </w:r>
            <w:r>
              <w:rPr>
                <w:rFonts w:hint="default" w:ascii="Times New Roman" w:hAnsi="Times New Roman" w:cs="Times New Roman" w:eastAsiaTheme="minorEastAsia"/>
                <w:b w:val="0"/>
                <w:bCs w:val="0"/>
                <w:color w:val="auto"/>
                <w:sz w:val="24"/>
                <w:szCs w:val="24"/>
                <w:highlight w:val="none"/>
                <w:lang w:val="en-US" w:eastAsia="zh-CN"/>
              </w:rPr>
              <w:t>《河南省地方标准-工业涂装工序挥发性有机物排放标准》（DB41 1951-2020）中非甲烷总烃50</w:t>
            </w:r>
            <w:r>
              <w:rPr>
                <w:rFonts w:hint="default" w:ascii="Times New Roman" w:hAnsi="Times New Roman" w:cs="Times New Roman" w:eastAsiaTheme="minorEastAsia"/>
                <w:b w:val="0"/>
                <w:bCs w:val="0"/>
                <w:color w:val="auto"/>
                <w:spacing w:val="0"/>
                <w:kern w:val="21"/>
                <w:position w:val="0"/>
                <w:sz w:val="24"/>
                <w:szCs w:val="24"/>
                <w:highlight w:val="none"/>
                <w:lang w:val="en-US" w:eastAsia="zh-CN" w:bidi="ar-SA"/>
              </w:rPr>
              <w:t>mg/m</w:t>
            </w:r>
            <w:r>
              <w:rPr>
                <w:rFonts w:hint="default" w:ascii="Times New Roman" w:hAnsi="Times New Roman" w:cs="Times New Roman" w:eastAsiaTheme="minorEastAsia"/>
                <w:b w:val="0"/>
                <w:bCs w:val="0"/>
                <w:color w:val="auto"/>
                <w:spacing w:val="0"/>
                <w:kern w:val="21"/>
                <w:position w:val="0"/>
                <w:sz w:val="24"/>
                <w:szCs w:val="24"/>
                <w:highlight w:val="none"/>
                <w:vertAlign w:val="superscript"/>
                <w:lang w:val="en-US" w:eastAsia="zh-CN" w:bidi="ar-SA"/>
              </w:rPr>
              <w:t>3</w:t>
            </w:r>
            <w:r>
              <w:rPr>
                <w:rFonts w:hint="default" w:ascii="Times New Roman" w:hAnsi="Times New Roman" w:cs="Times New Roman" w:eastAsiaTheme="minorEastAsia"/>
                <w:b w:val="0"/>
                <w:bCs w:val="0"/>
                <w:color w:val="auto"/>
                <w:spacing w:val="0"/>
                <w:kern w:val="21"/>
                <w:position w:val="0"/>
                <w:sz w:val="24"/>
                <w:szCs w:val="24"/>
                <w:highlight w:val="none"/>
                <w:lang w:val="en-US" w:eastAsia="zh-CN" w:bidi="ar-SA"/>
              </w:rPr>
              <w:t>、</w:t>
            </w:r>
            <w:r>
              <w:rPr>
                <w:rFonts w:hint="default" w:ascii="Times New Roman" w:hAnsi="Times New Roman" w:cs="Times New Roman" w:eastAsiaTheme="minorEastAsia"/>
                <w:b w:val="0"/>
                <w:bCs w:val="0"/>
                <w:color w:val="auto"/>
                <w:kern w:val="2"/>
                <w:sz w:val="24"/>
                <w:szCs w:val="24"/>
                <w:highlight w:val="none"/>
                <w:vertAlign w:val="baseline"/>
                <w:lang w:val="en-US" w:eastAsia="zh-CN" w:bidi="ar-SA"/>
              </w:rPr>
              <w:t>甲苯与二甲苯合计20</w:t>
            </w:r>
            <w:r>
              <w:rPr>
                <w:rFonts w:hint="default" w:ascii="Times New Roman" w:hAnsi="Times New Roman" w:cs="Times New Roman" w:eastAsiaTheme="minorEastAsia"/>
                <w:b w:val="0"/>
                <w:bCs w:val="0"/>
                <w:color w:val="auto"/>
                <w:kern w:val="2"/>
                <w:sz w:val="24"/>
                <w:szCs w:val="24"/>
                <w:highlight w:val="none"/>
                <w:lang w:val="en-US" w:eastAsia="zh-CN" w:bidi="ar-SA"/>
              </w:rPr>
              <w:t>mg/m</w:t>
            </w:r>
            <w:r>
              <w:rPr>
                <w:rFonts w:hint="default" w:ascii="Times New Roman" w:hAnsi="Times New Roman" w:cs="Times New Roman" w:eastAsiaTheme="minorEastAsia"/>
                <w:b w:val="0"/>
                <w:bCs w:val="0"/>
                <w:color w:val="auto"/>
                <w:kern w:val="2"/>
                <w:sz w:val="24"/>
                <w:szCs w:val="24"/>
                <w:highlight w:val="none"/>
                <w:vertAlign w:val="superscript"/>
                <w:lang w:val="en-US" w:eastAsia="zh-CN" w:bidi="ar-SA"/>
              </w:rPr>
              <w:t>3</w:t>
            </w:r>
            <w:r>
              <w:rPr>
                <w:rFonts w:hint="default" w:ascii="Times New Roman" w:hAnsi="Times New Roman" w:cs="Times New Roman" w:eastAsiaTheme="minorEastAsia"/>
                <w:b w:val="0"/>
                <w:bCs w:val="0"/>
                <w:color w:val="auto"/>
                <w:kern w:val="2"/>
                <w:sz w:val="24"/>
                <w:szCs w:val="24"/>
                <w:highlight w:val="none"/>
                <w:vertAlign w:val="baseline"/>
                <w:lang w:val="en-US" w:eastAsia="zh-CN" w:bidi="ar-SA"/>
              </w:rPr>
              <w:t>的要求</w:t>
            </w:r>
            <w:r>
              <w:rPr>
                <w:rFonts w:hint="default" w:ascii="Times New Roman" w:hAnsi="Times New Roman" w:cs="Times New Roman" w:eastAsiaTheme="minorEastAsia"/>
                <w:b w:val="0"/>
                <w:bCs w:val="0"/>
                <w:color w:val="auto"/>
                <w:spacing w:val="0"/>
                <w:kern w:val="21"/>
                <w:position w:val="0"/>
                <w:sz w:val="24"/>
                <w:szCs w:val="24"/>
                <w:highlight w:val="none"/>
                <w:lang w:val="en-US" w:eastAsia="zh-CN" w:bidi="ar-SA"/>
              </w:rPr>
              <w:t>，能够满足《橡胶制品工业污染物排放标准》（GB27632-2011）中非甲烷总烃10mg/m</w:t>
            </w:r>
            <w:r>
              <w:rPr>
                <w:rFonts w:hint="default" w:ascii="Times New Roman" w:hAnsi="Times New Roman" w:cs="Times New Roman" w:eastAsiaTheme="minorEastAsia"/>
                <w:b w:val="0"/>
                <w:bCs w:val="0"/>
                <w:color w:val="auto"/>
                <w:spacing w:val="0"/>
                <w:kern w:val="21"/>
                <w:position w:val="0"/>
                <w:sz w:val="24"/>
                <w:szCs w:val="24"/>
                <w:highlight w:val="none"/>
                <w:vertAlign w:val="superscript"/>
                <w:lang w:val="en-US" w:eastAsia="zh-CN" w:bidi="ar-SA"/>
              </w:rPr>
              <w:t>3</w:t>
            </w:r>
            <w:r>
              <w:rPr>
                <w:rFonts w:hint="default" w:ascii="Times New Roman" w:hAnsi="Times New Roman" w:cs="Times New Roman" w:eastAsiaTheme="minorEastAsia"/>
                <w:b w:val="0"/>
                <w:bCs w:val="0"/>
                <w:color w:val="auto"/>
                <w:spacing w:val="0"/>
                <w:kern w:val="21"/>
                <w:position w:val="0"/>
                <w:sz w:val="24"/>
                <w:szCs w:val="24"/>
                <w:highlight w:val="none"/>
                <w:lang w:val="en-US" w:eastAsia="zh-CN" w:bidi="ar-SA"/>
              </w:rPr>
              <w:t>的限值要求</w:t>
            </w:r>
            <w:r>
              <w:rPr>
                <w:rFonts w:hint="eastAsia" w:cs="Times New Roman" w:eastAsiaTheme="minorEastAsia"/>
                <w:b w:val="0"/>
                <w:bCs w:val="0"/>
                <w:color w:val="auto"/>
                <w:spacing w:val="0"/>
                <w:kern w:val="21"/>
                <w:position w:val="0"/>
                <w:sz w:val="24"/>
                <w:szCs w:val="24"/>
                <w:highlight w:val="none"/>
                <w:lang w:val="en-US" w:eastAsia="zh-CN" w:bidi="ar-SA"/>
              </w:rPr>
              <w:t>下</w:t>
            </w:r>
            <w:r>
              <w:rPr>
                <w:rFonts w:hint="eastAsia" w:cs="Times New Roman"/>
                <w:color w:val="auto"/>
                <w:spacing w:val="0"/>
                <w:kern w:val="21"/>
                <w:position w:val="0"/>
                <w:sz w:val="24"/>
                <w:szCs w:val="24"/>
                <w:highlight w:val="none"/>
                <w:lang w:val="en-US" w:eastAsia="zh-CN"/>
              </w:rPr>
              <w:t>，通过区域削减和污染物扩散，不会对周边环境造成明显影响。</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jc w:val="both"/>
              <w:textAlignment w:val="auto"/>
              <w:rPr>
                <w:rFonts w:hint="eastAsia" w:cs="Times New Roman"/>
                <w:b/>
                <w:bCs w:val="0"/>
                <w:color w:val="auto"/>
                <w:sz w:val="24"/>
                <w:highlight w:val="none"/>
                <w:lang w:val="en-US" w:eastAsia="zh-CN"/>
              </w:rPr>
            </w:pPr>
            <w:r>
              <w:rPr>
                <w:rFonts w:hint="eastAsia" w:cs="Times New Roman"/>
                <w:color w:val="auto"/>
                <w:spacing w:val="0"/>
                <w:kern w:val="21"/>
                <w:position w:val="0"/>
                <w:sz w:val="24"/>
                <w:szCs w:val="24"/>
                <w:highlight w:val="none"/>
                <w:lang w:val="en-US" w:eastAsia="zh-CN"/>
              </w:rPr>
              <w:t>综上所述，评价认为项目建成运行过程中对周围大气环境影响可以接受。</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firstLine="482" w:firstLineChars="200"/>
              <w:textAlignment w:val="auto"/>
              <w:rPr>
                <w:rFonts w:hint="default" w:ascii="Times New Roman" w:hAnsi="Times New Roman" w:cs="Times New Roman"/>
                <w:b/>
                <w:bCs w:val="0"/>
                <w:color w:val="auto"/>
                <w:sz w:val="24"/>
                <w:highlight w:val="none"/>
                <w:lang w:val="en-US" w:eastAsia="zh-CN"/>
              </w:rPr>
            </w:pPr>
            <w:r>
              <w:rPr>
                <w:rFonts w:hint="eastAsia" w:cs="Times New Roman"/>
                <w:b/>
                <w:bCs w:val="0"/>
                <w:color w:val="auto"/>
                <w:sz w:val="24"/>
                <w:highlight w:val="none"/>
                <w:lang w:val="en-US" w:eastAsia="zh-CN"/>
              </w:rPr>
              <w:t>6</w:t>
            </w:r>
            <w:r>
              <w:rPr>
                <w:rFonts w:hint="eastAsia" w:ascii="Times New Roman" w:hAnsi="Times New Roman" w:cs="Times New Roman"/>
                <w:b/>
                <w:bCs w:val="0"/>
                <w:color w:val="auto"/>
                <w:sz w:val="24"/>
                <w:highlight w:val="none"/>
                <w:lang w:val="en-US" w:eastAsia="zh-CN"/>
              </w:rPr>
              <w:t>、</w:t>
            </w:r>
            <w:r>
              <w:rPr>
                <w:rFonts w:hint="eastAsia" w:cs="Times New Roman"/>
                <w:b/>
                <w:bCs w:val="0"/>
                <w:color w:val="auto"/>
                <w:sz w:val="24"/>
                <w:highlight w:val="none"/>
                <w:lang w:val="en-US" w:eastAsia="zh-CN"/>
              </w:rPr>
              <w:t>废气污染物排放量核算</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jc w:val="both"/>
              <w:textAlignment w:val="auto"/>
              <w:rPr>
                <w:rFonts w:hint="default" w:ascii="Times New Roman" w:hAnsi="Times New Roman" w:cs="Times New Roman"/>
                <w:bCs/>
                <w:color w:val="auto"/>
                <w:sz w:val="24"/>
                <w:highlight w:val="none"/>
                <w:lang w:val="en-US" w:eastAsia="zh-CN"/>
              </w:rPr>
            </w:pPr>
            <w:r>
              <w:rPr>
                <w:rFonts w:hint="eastAsia" w:cs="Times New Roman"/>
                <w:bCs/>
                <w:color w:val="auto"/>
                <w:sz w:val="24"/>
                <w:highlight w:val="none"/>
                <w:lang w:val="en-US" w:eastAsia="zh-CN"/>
              </w:rPr>
              <w:t>①大气污染物有组织排放量核算</w:t>
            </w:r>
          </w:p>
          <w:p>
            <w:pPr>
              <w:adjustRightInd w:val="0"/>
              <w:snapToGrid w:val="0"/>
              <w:spacing w:line="440" w:lineRule="exact"/>
              <w:ind w:firstLine="480" w:firstLineChars="200"/>
              <w:rPr>
                <w:rFonts w:eastAsia="黑体"/>
                <w:color w:val="auto"/>
                <w:sz w:val="24"/>
                <w:highlight w:val="none"/>
              </w:rPr>
            </w:pPr>
            <w:r>
              <w:rPr>
                <w:rFonts w:eastAsia="黑体"/>
                <w:color w:val="auto"/>
                <w:sz w:val="24"/>
                <w:highlight w:val="none"/>
              </w:rPr>
              <w:t>表</w:t>
            </w:r>
            <w:r>
              <w:rPr>
                <w:rFonts w:hint="eastAsia" w:eastAsia="黑体"/>
                <w:color w:val="auto"/>
                <w:sz w:val="24"/>
                <w:highlight w:val="none"/>
                <w:lang w:val="en-US" w:eastAsia="zh-CN"/>
              </w:rPr>
              <w:t>44</w:t>
            </w:r>
            <w:r>
              <w:rPr>
                <w:rFonts w:eastAsia="黑体"/>
                <w:color w:val="auto"/>
                <w:sz w:val="24"/>
                <w:highlight w:val="none"/>
              </w:rPr>
              <w:t xml:space="preserve">         本项目大气污染物有组织排放量核算表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77"/>
              <w:gridCol w:w="1059"/>
              <w:gridCol w:w="1247"/>
              <w:gridCol w:w="1735"/>
              <w:gridCol w:w="1733"/>
              <w:gridCol w:w="168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9" w:type="pct"/>
                  <w:vAlign w:val="center"/>
                </w:tcPr>
                <w:p>
                  <w:pPr>
                    <w:autoSpaceDE w:val="0"/>
                    <w:autoSpaceDN w:val="0"/>
                    <w:adjustRightInd w:val="0"/>
                    <w:snapToGrid w:val="0"/>
                    <w:jc w:val="center"/>
                    <w:rPr>
                      <w:b/>
                      <w:color w:val="auto"/>
                      <w:szCs w:val="21"/>
                      <w:highlight w:val="none"/>
                    </w:rPr>
                  </w:pPr>
                  <w:r>
                    <w:rPr>
                      <w:b/>
                      <w:color w:val="auto"/>
                      <w:szCs w:val="21"/>
                      <w:highlight w:val="none"/>
                    </w:rPr>
                    <w:t>序号</w:t>
                  </w:r>
                </w:p>
              </w:tc>
              <w:tc>
                <w:tcPr>
                  <w:tcW w:w="659" w:type="pct"/>
                  <w:vAlign w:val="center"/>
                </w:tcPr>
                <w:p>
                  <w:pPr>
                    <w:autoSpaceDE w:val="0"/>
                    <w:autoSpaceDN w:val="0"/>
                    <w:adjustRightInd w:val="0"/>
                    <w:snapToGrid w:val="0"/>
                    <w:jc w:val="center"/>
                    <w:rPr>
                      <w:b/>
                      <w:color w:val="auto"/>
                      <w:szCs w:val="21"/>
                      <w:highlight w:val="none"/>
                    </w:rPr>
                  </w:pPr>
                  <w:r>
                    <w:rPr>
                      <w:b/>
                      <w:color w:val="auto"/>
                      <w:szCs w:val="21"/>
                      <w:highlight w:val="none"/>
                    </w:rPr>
                    <w:t>排放口编号</w:t>
                  </w:r>
                </w:p>
              </w:tc>
              <w:tc>
                <w:tcPr>
                  <w:tcW w:w="776" w:type="pct"/>
                  <w:vAlign w:val="center"/>
                </w:tcPr>
                <w:p>
                  <w:pPr>
                    <w:autoSpaceDE w:val="0"/>
                    <w:autoSpaceDN w:val="0"/>
                    <w:adjustRightInd w:val="0"/>
                    <w:snapToGrid w:val="0"/>
                    <w:jc w:val="center"/>
                    <w:rPr>
                      <w:b/>
                      <w:color w:val="auto"/>
                      <w:szCs w:val="21"/>
                      <w:highlight w:val="none"/>
                    </w:rPr>
                  </w:pPr>
                  <w:r>
                    <w:rPr>
                      <w:b/>
                      <w:color w:val="auto"/>
                      <w:szCs w:val="21"/>
                      <w:highlight w:val="none"/>
                    </w:rPr>
                    <w:t>污染物</w:t>
                  </w:r>
                </w:p>
              </w:tc>
              <w:tc>
                <w:tcPr>
                  <w:tcW w:w="1079" w:type="pct"/>
                  <w:vAlign w:val="center"/>
                </w:tcPr>
                <w:p>
                  <w:pPr>
                    <w:autoSpaceDE w:val="0"/>
                    <w:autoSpaceDN w:val="0"/>
                    <w:adjustRightInd w:val="0"/>
                    <w:snapToGrid w:val="0"/>
                    <w:jc w:val="center"/>
                    <w:rPr>
                      <w:b/>
                      <w:color w:val="auto"/>
                      <w:szCs w:val="21"/>
                      <w:highlight w:val="none"/>
                    </w:rPr>
                  </w:pPr>
                  <w:r>
                    <w:rPr>
                      <w:b/>
                      <w:color w:val="auto"/>
                      <w:szCs w:val="21"/>
                      <w:highlight w:val="none"/>
                    </w:rPr>
                    <w:t>核算排放浓度/</w:t>
                  </w:r>
                </w:p>
                <w:p>
                  <w:pPr>
                    <w:autoSpaceDE w:val="0"/>
                    <w:autoSpaceDN w:val="0"/>
                    <w:adjustRightInd w:val="0"/>
                    <w:snapToGrid w:val="0"/>
                    <w:jc w:val="center"/>
                    <w:rPr>
                      <w:b/>
                      <w:color w:val="auto"/>
                      <w:szCs w:val="21"/>
                      <w:highlight w:val="none"/>
                    </w:rPr>
                  </w:pPr>
                  <w:r>
                    <w:rPr>
                      <w:b/>
                      <w:color w:val="auto"/>
                      <w:szCs w:val="21"/>
                      <w:highlight w:val="none"/>
                    </w:rPr>
                    <w:t>（mg/m</w:t>
                  </w:r>
                  <w:r>
                    <w:rPr>
                      <w:b/>
                      <w:color w:val="auto"/>
                      <w:szCs w:val="21"/>
                      <w:highlight w:val="none"/>
                      <w:vertAlign w:val="superscript"/>
                    </w:rPr>
                    <w:t>3</w:t>
                  </w:r>
                  <w:r>
                    <w:rPr>
                      <w:b/>
                      <w:color w:val="auto"/>
                      <w:szCs w:val="21"/>
                      <w:highlight w:val="none"/>
                    </w:rPr>
                    <w:t>）</w:t>
                  </w:r>
                </w:p>
              </w:tc>
              <w:tc>
                <w:tcPr>
                  <w:tcW w:w="1078" w:type="pct"/>
                  <w:vAlign w:val="center"/>
                </w:tcPr>
                <w:p>
                  <w:pPr>
                    <w:autoSpaceDE w:val="0"/>
                    <w:autoSpaceDN w:val="0"/>
                    <w:adjustRightInd w:val="0"/>
                    <w:snapToGrid w:val="0"/>
                    <w:jc w:val="center"/>
                    <w:rPr>
                      <w:b/>
                      <w:color w:val="auto"/>
                      <w:szCs w:val="21"/>
                      <w:highlight w:val="none"/>
                    </w:rPr>
                  </w:pPr>
                  <w:r>
                    <w:rPr>
                      <w:b/>
                      <w:color w:val="auto"/>
                      <w:szCs w:val="21"/>
                      <w:highlight w:val="none"/>
                    </w:rPr>
                    <w:t>核算排放速率/</w:t>
                  </w:r>
                </w:p>
                <w:p>
                  <w:pPr>
                    <w:autoSpaceDE w:val="0"/>
                    <w:autoSpaceDN w:val="0"/>
                    <w:adjustRightInd w:val="0"/>
                    <w:snapToGrid w:val="0"/>
                    <w:jc w:val="center"/>
                    <w:rPr>
                      <w:b/>
                      <w:color w:val="auto"/>
                      <w:szCs w:val="21"/>
                      <w:highlight w:val="none"/>
                    </w:rPr>
                  </w:pPr>
                  <w:r>
                    <w:rPr>
                      <w:b/>
                      <w:color w:val="auto"/>
                      <w:szCs w:val="21"/>
                      <w:highlight w:val="none"/>
                    </w:rPr>
                    <w:t>（kg/h）</w:t>
                  </w:r>
                </w:p>
              </w:tc>
              <w:tc>
                <w:tcPr>
                  <w:tcW w:w="1046" w:type="pct"/>
                  <w:vAlign w:val="center"/>
                </w:tcPr>
                <w:p>
                  <w:pPr>
                    <w:autoSpaceDE w:val="0"/>
                    <w:autoSpaceDN w:val="0"/>
                    <w:adjustRightInd w:val="0"/>
                    <w:snapToGrid w:val="0"/>
                    <w:jc w:val="center"/>
                    <w:rPr>
                      <w:b/>
                      <w:color w:val="auto"/>
                      <w:szCs w:val="21"/>
                      <w:highlight w:val="none"/>
                    </w:rPr>
                  </w:pPr>
                  <w:r>
                    <w:rPr>
                      <w:b/>
                      <w:color w:val="auto"/>
                      <w:szCs w:val="21"/>
                      <w:highlight w:val="none"/>
                    </w:rPr>
                    <w:t>核算年排放量/</w:t>
                  </w:r>
                </w:p>
                <w:p>
                  <w:pPr>
                    <w:autoSpaceDE w:val="0"/>
                    <w:autoSpaceDN w:val="0"/>
                    <w:adjustRightInd w:val="0"/>
                    <w:snapToGrid w:val="0"/>
                    <w:jc w:val="center"/>
                    <w:rPr>
                      <w:b/>
                      <w:color w:val="auto"/>
                      <w:szCs w:val="21"/>
                      <w:highlight w:val="none"/>
                    </w:rPr>
                  </w:pPr>
                  <w:r>
                    <w:rPr>
                      <w:b/>
                      <w:color w:val="auto"/>
                      <w:szCs w:val="21"/>
                      <w:highlight w:val="none"/>
                    </w:rPr>
                    <w:t>（t/a）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9" w:type="pct"/>
                  <w:vMerge w:val="restart"/>
                  <w:vAlign w:val="center"/>
                </w:tcPr>
                <w:p>
                  <w:pPr>
                    <w:autoSpaceDE w:val="0"/>
                    <w:autoSpaceDN w:val="0"/>
                    <w:adjustRightInd w:val="0"/>
                    <w:snapToGrid w:val="0"/>
                    <w:jc w:val="center"/>
                    <w:rPr>
                      <w:color w:val="auto"/>
                      <w:szCs w:val="21"/>
                      <w:highlight w:val="none"/>
                    </w:rPr>
                  </w:pPr>
                  <w:r>
                    <w:rPr>
                      <w:color w:val="auto"/>
                      <w:szCs w:val="21"/>
                      <w:highlight w:val="none"/>
                    </w:rPr>
                    <w:t>1</w:t>
                  </w:r>
                </w:p>
              </w:tc>
              <w:tc>
                <w:tcPr>
                  <w:tcW w:w="659" w:type="pct"/>
                  <w:vMerge w:val="restart"/>
                  <w:vAlign w:val="center"/>
                </w:tcPr>
                <w:p>
                  <w:pPr>
                    <w:autoSpaceDE w:val="0"/>
                    <w:autoSpaceDN w:val="0"/>
                    <w:adjustRightInd w:val="0"/>
                    <w:snapToGrid w:val="0"/>
                    <w:jc w:val="center"/>
                    <w:rPr>
                      <w:color w:val="auto"/>
                      <w:szCs w:val="21"/>
                      <w:highlight w:val="none"/>
                    </w:rPr>
                  </w:pPr>
                  <w:r>
                    <w:rPr>
                      <w:color w:val="auto"/>
                      <w:szCs w:val="21"/>
                      <w:highlight w:val="none"/>
                    </w:rPr>
                    <w:t>排气筒P1</w:t>
                  </w:r>
                </w:p>
              </w:tc>
              <w:tc>
                <w:tcPr>
                  <w:tcW w:w="776"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漆雾</w:t>
                  </w:r>
                </w:p>
              </w:tc>
              <w:tc>
                <w:tcPr>
                  <w:tcW w:w="1079" w:type="pct"/>
                  <w:vAlign w:val="center"/>
                </w:tcPr>
                <w:p>
                  <w:pPr>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1.4</w:t>
                  </w:r>
                </w:p>
              </w:tc>
              <w:tc>
                <w:tcPr>
                  <w:tcW w:w="1078" w:type="pct"/>
                  <w:vAlign w:val="center"/>
                </w:tcPr>
                <w:p>
                  <w:pPr>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0.014</w:t>
                  </w:r>
                </w:p>
              </w:tc>
              <w:tc>
                <w:tcPr>
                  <w:tcW w:w="1046" w:type="pct"/>
                  <w:vAlign w:val="center"/>
                </w:tcPr>
                <w:p>
                  <w:pPr>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0.012</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9" w:type="pct"/>
                  <w:vMerge w:val="continue"/>
                  <w:vAlign w:val="center"/>
                </w:tcPr>
                <w:p>
                  <w:pPr>
                    <w:autoSpaceDE w:val="0"/>
                    <w:autoSpaceDN w:val="0"/>
                    <w:adjustRightInd w:val="0"/>
                    <w:snapToGrid w:val="0"/>
                    <w:jc w:val="center"/>
                    <w:rPr>
                      <w:color w:val="auto"/>
                      <w:szCs w:val="21"/>
                      <w:highlight w:val="none"/>
                    </w:rPr>
                  </w:pPr>
                </w:p>
              </w:tc>
              <w:tc>
                <w:tcPr>
                  <w:tcW w:w="659" w:type="pct"/>
                  <w:vMerge w:val="continue"/>
                  <w:vAlign w:val="center"/>
                </w:tcPr>
                <w:p>
                  <w:pPr>
                    <w:autoSpaceDE w:val="0"/>
                    <w:autoSpaceDN w:val="0"/>
                    <w:adjustRightInd w:val="0"/>
                    <w:snapToGrid w:val="0"/>
                    <w:jc w:val="center"/>
                    <w:rPr>
                      <w:color w:val="auto"/>
                      <w:szCs w:val="21"/>
                      <w:highlight w:val="none"/>
                    </w:rPr>
                  </w:pPr>
                </w:p>
              </w:tc>
              <w:tc>
                <w:tcPr>
                  <w:tcW w:w="776" w:type="pct"/>
                  <w:vAlign w:val="center"/>
                </w:tcPr>
                <w:p>
                  <w:pPr>
                    <w:jc w:val="center"/>
                    <w:rPr>
                      <w:rFonts w:hint="default"/>
                      <w:color w:val="auto"/>
                      <w:szCs w:val="21"/>
                      <w:highlight w:val="none"/>
                      <w:lang w:val="en-US" w:eastAsia="zh-CN"/>
                    </w:rPr>
                  </w:pPr>
                  <w:r>
                    <w:rPr>
                      <w:rFonts w:hint="eastAsia"/>
                      <w:color w:val="auto"/>
                      <w:szCs w:val="21"/>
                      <w:highlight w:val="none"/>
                      <w:lang w:val="en-US" w:eastAsia="zh-CN"/>
                    </w:rPr>
                    <w:t>非甲烷总烃</w:t>
                  </w:r>
                </w:p>
              </w:tc>
              <w:tc>
                <w:tcPr>
                  <w:tcW w:w="1079" w:type="pct"/>
                  <w:vAlign w:val="center"/>
                </w:tcPr>
                <w:p>
                  <w:pPr>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6.3</w:t>
                  </w:r>
                </w:p>
              </w:tc>
              <w:tc>
                <w:tcPr>
                  <w:tcW w:w="1078" w:type="pct"/>
                  <w:vAlign w:val="center"/>
                </w:tcPr>
                <w:p>
                  <w:pPr>
                    <w:adjustRightInd w:val="0"/>
                    <w:snapToGrid w:val="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0.076</w:t>
                  </w:r>
                </w:p>
              </w:tc>
              <w:tc>
                <w:tcPr>
                  <w:tcW w:w="1046" w:type="pct"/>
                  <w:vAlign w:val="center"/>
                </w:tcPr>
                <w:p>
                  <w:pPr>
                    <w:adjustRightInd w:val="0"/>
                    <w:snapToGrid w:val="0"/>
                    <w:jc w:val="center"/>
                    <w:textAlignment w:val="baseline"/>
                    <w:rPr>
                      <w:rFonts w:hint="default"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0.1066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9" w:type="pct"/>
                  <w:vMerge w:val="continue"/>
                  <w:vAlign w:val="center"/>
                </w:tcPr>
                <w:p>
                  <w:pPr>
                    <w:autoSpaceDE w:val="0"/>
                    <w:autoSpaceDN w:val="0"/>
                    <w:adjustRightInd w:val="0"/>
                    <w:snapToGrid w:val="0"/>
                    <w:jc w:val="center"/>
                    <w:rPr>
                      <w:color w:val="auto"/>
                      <w:szCs w:val="21"/>
                      <w:highlight w:val="none"/>
                    </w:rPr>
                  </w:pPr>
                </w:p>
              </w:tc>
              <w:tc>
                <w:tcPr>
                  <w:tcW w:w="659" w:type="pct"/>
                  <w:vMerge w:val="continue"/>
                  <w:vAlign w:val="center"/>
                </w:tcPr>
                <w:p>
                  <w:pPr>
                    <w:autoSpaceDE w:val="0"/>
                    <w:autoSpaceDN w:val="0"/>
                    <w:adjustRightInd w:val="0"/>
                    <w:snapToGrid w:val="0"/>
                    <w:jc w:val="center"/>
                    <w:rPr>
                      <w:color w:val="auto"/>
                      <w:szCs w:val="21"/>
                      <w:highlight w:val="none"/>
                    </w:rPr>
                  </w:pPr>
                </w:p>
              </w:tc>
              <w:tc>
                <w:tcPr>
                  <w:tcW w:w="776" w:type="pct"/>
                  <w:vAlign w:val="center"/>
                </w:tcPr>
                <w:p>
                  <w:pPr>
                    <w:jc w:val="center"/>
                    <w:rPr>
                      <w:rFonts w:hint="default"/>
                      <w:color w:val="auto"/>
                      <w:szCs w:val="21"/>
                      <w:highlight w:val="none"/>
                      <w:lang w:val="en-US" w:eastAsia="zh-CN"/>
                    </w:rPr>
                  </w:pPr>
                  <w:r>
                    <w:rPr>
                      <w:rFonts w:hint="eastAsia"/>
                      <w:color w:val="auto"/>
                      <w:szCs w:val="21"/>
                      <w:highlight w:val="none"/>
                      <w:lang w:val="en-US" w:eastAsia="zh-CN"/>
                    </w:rPr>
                    <w:t>二甲苯</w:t>
                  </w:r>
                </w:p>
              </w:tc>
              <w:tc>
                <w:tcPr>
                  <w:tcW w:w="1079" w:type="pct"/>
                  <w:vAlign w:val="center"/>
                </w:tcPr>
                <w:p>
                  <w:pPr>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3.8</w:t>
                  </w:r>
                </w:p>
              </w:tc>
              <w:tc>
                <w:tcPr>
                  <w:tcW w:w="1078" w:type="pct"/>
                  <w:vAlign w:val="center"/>
                </w:tcPr>
                <w:p>
                  <w:pPr>
                    <w:adjustRightInd w:val="0"/>
                    <w:snapToGrid w:val="0"/>
                    <w:jc w:val="center"/>
                    <w:textAlignment w:val="baseline"/>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0.046</w:t>
                  </w:r>
                </w:p>
              </w:tc>
              <w:tc>
                <w:tcPr>
                  <w:tcW w:w="1046" w:type="pct"/>
                  <w:vAlign w:val="center"/>
                </w:tcPr>
                <w:p>
                  <w:pPr>
                    <w:adjustRightInd w:val="0"/>
                    <w:snapToGrid w:val="0"/>
                    <w:jc w:val="center"/>
                    <w:textAlignment w:val="baseline"/>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0.0524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59" w:type="pct"/>
                  <w:vAlign w:val="center"/>
                </w:tcPr>
                <w:p>
                  <w:pPr>
                    <w:autoSpaceDE w:val="0"/>
                    <w:autoSpaceDN w:val="0"/>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2</w:t>
                  </w:r>
                </w:p>
              </w:tc>
              <w:tc>
                <w:tcPr>
                  <w:tcW w:w="659" w:type="pct"/>
                  <w:vAlign w:val="center"/>
                </w:tcPr>
                <w:p>
                  <w:pPr>
                    <w:autoSpaceDE w:val="0"/>
                    <w:autoSpaceDN w:val="0"/>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排气筒P2</w:t>
                  </w:r>
                </w:p>
              </w:tc>
              <w:tc>
                <w:tcPr>
                  <w:tcW w:w="776" w:type="pct"/>
                  <w:vAlign w:val="center"/>
                </w:tcPr>
                <w:p>
                  <w:pPr>
                    <w:jc w:val="center"/>
                    <w:rPr>
                      <w:rFonts w:hint="default"/>
                      <w:color w:val="auto"/>
                      <w:szCs w:val="21"/>
                      <w:highlight w:val="none"/>
                      <w:lang w:val="en-US" w:eastAsia="zh-CN"/>
                    </w:rPr>
                  </w:pPr>
                  <w:r>
                    <w:rPr>
                      <w:rFonts w:hint="eastAsia"/>
                      <w:color w:val="auto"/>
                      <w:szCs w:val="21"/>
                      <w:highlight w:val="none"/>
                      <w:lang w:val="en-US" w:eastAsia="zh-CN"/>
                    </w:rPr>
                    <w:t>颗粒物</w:t>
                  </w:r>
                </w:p>
              </w:tc>
              <w:tc>
                <w:tcPr>
                  <w:tcW w:w="1079" w:type="pct"/>
                  <w:vAlign w:val="center"/>
                </w:tcPr>
                <w:p>
                  <w:pPr>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1.6</w:t>
                  </w:r>
                </w:p>
              </w:tc>
              <w:tc>
                <w:tcPr>
                  <w:tcW w:w="1078" w:type="pct"/>
                  <w:vAlign w:val="center"/>
                </w:tcPr>
                <w:p>
                  <w:pPr>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0.02</w:t>
                  </w:r>
                </w:p>
              </w:tc>
              <w:tc>
                <w:tcPr>
                  <w:tcW w:w="1046" w:type="pct"/>
                  <w:vAlign w:val="center"/>
                </w:tcPr>
                <w:p>
                  <w:pPr>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0.0537</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jc w:val="both"/>
              <w:textAlignment w:val="auto"/>
              <w:rPr>
                <w:rFonts w:hint="default" w:ascii="Times New Roman" w:hAnsi="Times New Roman" w:cs="Times New Roman"/>
                <w:bCs/>
                <w:color w:val="auto"/>
                <w:sz w:val="24"/>
                <w:highlight w:val="none"/>
                <w:lang w:val="en-US" w:eastAsia="zh-CN"/>
              </w:rPr>
            </w:pPr>
            <w:r>
              <w:rPr>
                <w:rFonts w:hint="eastAsia" w:cs="Times New Roman"/>
                <w:bCs/>
                <w:color w:val="auto"/>
                <w:sz w:val="24"/>
                <w:highlight w:val="none"/>
                <w:lang w:val="en-US" w:eastAsia="zh-CN"/>
              </w:rPr>
              <w:t>②大气污染物无组织排放量核算</w:t>
            </w:r>
          </w:p>
          <w:p>
            <w:pPr>
              <w:adjustRightInd w:val="0"/>
              <w:snapToGrid w:val="0"/>
              <w:spacing w:line="460" w:lineRule="exact"/>
              <w:ind w:firstLine="480" w:firstLineChars="200"/>
              <w:rPr>
                <w:rFonts w:eastAsia="黑体"/>
                <w:color w:val="auto"/>
                <w:sz w:val="24"/>
                <w:highlight w:val="none"/>
              </w:rPr>
            </w:pPr>
            <w:r>
              <w:rPr>
                <w:rFonts w:eastAsia="黑体"/>
                <w:color w:val="auto"/>
                <w:sz w:val="24"/>
                <w:highlight w:val="none"/>
              </w:rPr>
              <w:t>表</w:t>
            </w:r>
            <w:r>
              <w:rPr>
                <w:rFonts w:hint="eastAsia" w:eastAsia="黑体"/>
                <w:color w:val="auto"/>
                <w:sz w:val="24"/>
                <w:highlight w:val="none"/>
                <w:lang w:val="en-US" w:eastAsia="zh-CN"/>
              </w:rPr>
              <w:t>45</w:t>
            </w:r>
            <w:r>
              <w:rPr>
                <w:rFonts w:eastAsia="黑体"/>
                <w:color w:val="auto"/>
                <w:sz w:val="24"/>
                <w:highlight w:val="none"/>
              </w:rPr>
              <w:t xml:space="preserve">          本项目大气污染物无组织排放量核算表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390"/>
              <w:gridCol w:w="589"/>
              <w:gridCol w:w="926"/>
              <w:gridCol w:w="1185"/>
              <w:gridCol w:w="1014"/>
              <w:gridCol w:w="2015"/>
              <w:gridCol w:w="1117"/>
              <w:gridCol w:w="79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90" w:type="dxa"/>
                  <w:vMerge w:val="restart"/>
                  <w:vAlign w:val="center"/>
                </w:tcPr>
                <w:p>
                  <w:pPr>
                    <w:autoSpaceDE w:val="0"/>
                    <w:autoSpaceDN w:val="0"/>
                    <w:adjustRightInd w:val="0"/>
                    <w:snapToGrid w:val="0"/>
                    <w:jc w:val="center"/>
                    <w:rPr>
                      <w:b/>
                      <w:color w:val="auto"/>
                      <w:szCs w:val="21"/>
                      <w:highlight w:val="none"/>
                    </w:rPr>
                  </w:pPr>
                  <w:r>
                    <w:rPr>
                      <w:b/>
                      <w:color w:val="auto"/>
                      <w:szCs w:val="21"/>
                      <w:highlight w:val="none"/>
                    </w:rPr>
                    <w:t>序号</w:t>
                  </w:r>
                </w:p>
              </w:tc>
              <w:tc>
                <w:tcPr>
                  <w:tcW w:w="589" w:type="dxa"/>
                  <w:vMerge w:val="restart"/>
                  <w:vAlign w:val="center"/>
                </w:tcPr>
                <w:p>
                  <w:pPr>
                    <w:autoSpaceDE w:val="0"/>
                    <w:autoSpaceDN w:val="0"/>
                    <w:adjustRightInd w:val="0"/>
                    <w:snapToGrid w:val="0"/>
                    <w:jc w:val="center"/>
                    <w:rPr>
                      <w:b/>
                      <w:color w:val="auto"/>
                      <w:szCs w:val="21"/>
                      <w:highlight w:val="none"/>
                    </w:rPr>
                  </w:pPr>
                  <w:r>
                    <w:rPr>
                      <w:b/>
                      <w:color w:val="auto"/>
                      <w:szCs w:val="21"/>
                      <w:highlight w:val="none"/>
                    </w:rPr>
                    <w:t>排放口编号</w:t>
                  </w:r>
                </w:p>
              </w:tc>
              <w:tc>
                <w:tcPr>
                  <w:tcW w:w="926" w:type="dxa"/>
                  <w:vMerge w:val="restart"/>
                  <w:vAlign w:val="center"/>
                </w:tcPr>
                <w:p>
                  <w:pPr>
                    <w:autoSpaceDE w:val="0"/>
                    <w:autoSpaceDN w:val="0"/>
                    <w:adjustRightInd w:val="0"/>
                    <w:snapToGrid w:val="0"/>
                    <w:jc w:val="center"/>
                    <w:rPr>
                      <w:b/>
                      <w:color w:val="auto"/>
                      <w:szCs w:val="21"/>
                      <w:highlight w:val="none"/>
                    </w:rPr>
                  </w:pPr>
                  <w:r>
                    <w:rPr>
                      <w:b/>
                      <w:color w:val="auto"/>
                      <w:szCs w:val="21"/>
                      <w:highlight w:val="none"/>
                    </w:rPr>
                    <w:t>产污环节</w:t>
                  </w:r>
                </w:p>
              </w:tc>
              <w:tc>
                <w:tcPr>
                  <w:tcW w:w="1185" w:type="dxa"/>
                  <w:vMerge w:val="restart"/>
                  <w:vAlign w:val="center"/>
                </w:tcPr>
                <w:p>
                  <w:pPr>
                    <w:autoSpaceDE w:val="0"/>
                    <w:autoSpaceDN w:val="0"/>
                    <w:adjustRightInd w:val="0"/>
                    <w:snapToGrid w:val="0"/>
                    <w:jc w:val="center"/>
                    <w:rPr>
                      <w:b/>
                      <w:color w:val="auto"/>
                      <w:szCs w:val="21"/>
                      <w:highlight w:val="none"/>
                    </w:rPr>
                  </w:pPr>
                  <w:r>
                    <w:rPr>
                      <w:b/>
                      <w:color w:val="auto"/>
                      <w:szCs w:val="21"/>
                      <w:highlight w:val="none"/>
                    </w:rPr>
                    <w:t>污染物</w:t>
                  </w:r>
                </w:p>
              </w:tc>
              <w:tc>
                <w:tcPr>
                  <w:tcW w:w="1014" w:type="dxa"/>
                  <w:vMerge w:val="restart"/>
                  <w:vAlign w:val="center"/>
                </w:tcPr>
                <w:p>
                  <w:pPr>
                    <w:autoSpaceDE w:val="0"/>
                    <w:autoSpaceDN w:val="0"/>
                    <w:adjustRightInd w:val="0"/>
                    <w:snapToGrid w:val="0"/>
                    <w:jc w:val="center"/>
                    <w:rPr>
                      <w:b/>
                      <w:color w:val="auto"/>
                      <w:szCs w:val="21"/>
                      <w:highlight w:val="none"/>
                    </w:rPr>
                  </w:pPr>
                  <w:r>
                    <w:rPr>
                      <w:b/>
                      <w:color w:val="auto"/>
                      <w:szCs w:val="21"/>
                      <w:highlight w:val="none"/>
                    </w:rPr>
                    <w:t>主要污染防治措施</w:t>
                  </w:r>
                </w:p>
              </w:tc>
              <w:tc>
                <w:tcPr>
                  <w:tcW w:w="3132" w:type="dxa"/>
                  <w:gridSpan w:val="2"/>
                  <w:vAlign w:val="center"/>
                </w:tcPr>
                <w:p>
                  <w:pPr>
                    <w:autoSpaceDE w:val="0"/>
                    <w:autoSpaceDN w:val="0"/>
                    <w:adjustRightInd w:val="0"/>
                    <w:snapToGrid w:val="0"/>
                    <w:jc w:val="center"/>
                    <w:rPr>
                      <w:b/>
                      <w:color w:val="auto"/>
                      <w:szCs w:val="21"/>
                      <w:highlight w:val="none"/>
                    </w:rPr>
                  </w:pPr>
                  <w:r>
                    <w:rPr>
                      <w:b/>
                      <w:color w:val="auto"/>
                      <w:szCs w:val="21"/>
                      <w:highlight w:val="none"/>
                    </w:rPr>
                    <w:t>排放标准</w:t>
                  </w:r>
                </w:p>
              </w:tc>
              <w:tc>
                <w:tcPr>
                  <w:tcW w:w="797" w:type="dxa"/>
                  <w:vMerge w:val="restart"/>
                  <w:vAlign w:val="center"/>
                </w:tcPr>
                <w:p>
                  <w:pPr>
                    <w:autoSpaceDE w:val="0"/>
                    <w:autoSpaceDN w:val="0"/>
                    <w:adjustRightInd w:val="0"/>
                    <w:snapToGrid w:val="0"/>
                    <w:jc w:val="center"/>
                    <w:rPr>
                      <w:b/>
                      <w:color w:val="auto"/>
                      <w:szCs w:val="21"/>
                      <w:highlight w:val="none"/>
                    </w:rPr>
                  </w:pPr>
                  <w:r>
                    <w:rPr>
                      <w:b/>
                      <w:color w:val="auto"/>
                      <w:szCs w:val="21"/>
                      <w:highlight w:val="none"/>
                    </w:rPr>
                    <w:t>年排放量/(t/a)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90" w:type="dxa"/>
                  <w:vMerge w:val="continue"/>
                  <w:vAlign w:val="center"/>
                </w:tcPr>
                <w:p>
                  <w:pPr>
                    <w:jc w:val="center"/>
                    <w:rPr>
                      <w:b/>
                      <w:color w:val="auto"/>
                      <w:szCs w:val="21"/>
                      <w:highlight w:val="none"/>
                    </w:rPr>
                  </w:pPr>
                </w:p>
              </w:tc>
              <w:tc>
                <w:tcPr>
                  <w:tcW w:w="589" w:type="dxa"/>
                  <w:vMerge w:val="continue"/>
                  <w:vAlign w:val="center"/>
                </w:tcPr>
                <w:p>
                  <w:pPr>
                    <w:jc w:val="center"/>
                    <w:rPr>
                      <w:b/>
                      <w:color w:val="auto"/>
                      <w:szCs w:val="21"/>
                      <w:highlight w:val="none"/>
                    </w:rPr>
                  </w:pPr>
                </w:p>
              </w:tc>
              <w:tc>
                <w:tcPr>
                  <w:tcW w:w="926" w:type="dxa"/>
                  <w:vMerge w:val="continue"/>
                  <w:vAlign w:val="center"/>
                </w:tcPr>
                <w:p>
                  <w:pPr>
                    <w:jc w:val="center"/>
                    <w:rPr>
                      <w:b/>
                      <w:color w:val="auto"/>
                      <w:szCs w:val="21"/>
                      <w:highlight w:val="none"/>
                    </w:rPr>
                  </w:pPr>
                </w:p>
              </w:tc>
              <w:tc>
                <w:tcPr>
                  <w:tcW w:w="1185" w:type="dxa"/>
                  <w:vMerge w:val="continue"/>
                  <w:vAlign w:val="center"/>
                </w:tcPr>
                <w:p>
                  <w:pPr>
                    <w:jc w:val="center"/>
                    <w:rPr>
                      <w:b/>
                      <w:color w:val="auto"/>
                      <w:szCs w:val="21"/>
                      <w:highlight w:val="none"/>
                    </w:rPr>
                  </w:pPr>
                </w:p>
              </w:tc>
              <w:tc>
                <w:tcPr>
                  <w:tcW w:w="1014" w:type="dxa"/>
                  <w:vMerge w:val="continue"/>
                  <w:vAlign w:val="center"/>
                </w:tcPr>
                <w:p>
                  <w:pPr>
                    <w:jc w:val="center"/>
                    <w:rPr>
                      <w:b/>
                      <w:color w:val="auto"/>
                      <w:szCs w:val="21"/>
                      <w:highlight w:val="none"/>
                    </w:rPr>
                  </w:pPr>
                </w:p>
              </w:tc>
              <w:tc>
                <w:tcPr>
                  <w:tcW w:w="2015" w:type="dxa"/>
                  <w:vAlign w:val="center"/>
                </w:tcPr>
                <w:p>
                  <w:pPr>
                    <w:autoSpaceDE w:val="0"/>
                    <w:autoSpaceDN w:val="0"/>
                    <w:adjustRightInd w:val="0"/>
                    <w:snapToGrid w:val="0"/>
                    <w:jc w:val="center"/>
                    <w:rPr>
                      <w:b/>
                      <w:color w:val="auto"/>
                      <w:szCs w:val="21"/>
                      <w:highlight w:val="none"/>
                    </w:rPr>
                  </w:pPr>
                  <w:r>
                    <w:rPr>
                      <w:b/>
                      <w:color w:val="auto"/>
                      <w:szCs w:val="21"/>
                      <w:highlight w:val="none"/>
                    </w:rPr>
                    <w:t>标准名称</w:t>
                  </w:r>
                </w:p>
              </w:tc>
              <w:tc>
                <w:tcPr>
                  <w:tcW w:w="1117" w:type="dxa"/>
                  <w:vAlign w:val="center"/>
                </w:tcPr>
                <w:p>
                  <w:pPr>
                    <w:autoSpaceDE w:val="0"/>
                    <w:autoSpaceDN w:val="0"/>
                    <w:adjustRightInd w:val="0"/>
                    <w:snapToGrid w:val="0"/>
                    <w:jc w:val="center"/>
                    <w:rPr>
                      <w:b/>
                      <w:color w:val="auto"/>
                      <w:szCs w:val="21"/>
                      <w:highlight w:val="none"/>
                    </w:rPr>
                  </w:pPr>
                  <w:r>
                    <w:rPr>
                      <w:b/>
                      <w:color w:val="auto"/>
                      <w:szCs w:val="21"/>
                      <w:highlight w:val="none"/>
                    </w:rPr>
                    <w:t>浓度限值/（mg/m</w:t>
                  </w:r>
                  <w:r>
                    <w:rPr>
                      <w:b/>
                      <w:color w:val="auto"/>
                      <w:szCs w:val="21"/>
                      <w:highlight w:val="none"/>
                      <w:vertAlign w:val="superscript"/>
                    </w:rPr>
                    <w:t>3</w:t>
                  </w:r>
                  <w:r>
                    <w:rPr>
                      <w:b/>
                      <w:color w:val="auto"/>
                      <w:szCs w:val="21"/>
                      <w:highlight w:val="none"/>
                    </w:rPr>
                    <w:t>）</w:t>
                  </w:r>
                </w:p>
              </w:tc>
              <w:tc>
                <w:tcPr>
                  <w:tcW w:w="797"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90" w:type="dxa"/>
                  <w:vAlign w:val="center"/>
                </w:tcPr>
                <w:p>
                  <w:pPr>
                    <w:autoSpaceDE w:val="0"/>
                    <w:autoSpaceDN w:val="0"/>
                    <w:adjustRightInd w:val="0"/>
                    <w:snapToGrid w:val="0"/>
                    <w:jc w:val="center"/>
                    <w:rPr>
                      <w:color w:val="auto"/>
                      <w:szCs w:val="21"/>
                      <w:highlight w:val="none"/>
                      <w:lang w:val="fr-FR"/>
                    </w:rPr>
                  </w:pPr>
                  <w:r>
                    <w:rPr>
                      <w:color w:val="auto"/>
                      <w:szCs w:val="21"/>
                      <w:highlight w:val="none"/>
                      <w:lang w:val="fr-FR"/>
                    </w:rPr>
                    <w:t>1</w:t>
                  </w:r>
                </w:p>
              </w:tc>
              <w:tc>
                <w:tcPr>
                  <w:tcW w:w="589" w:type="dxa"/>
                  <w:vMerge w:val="restart"/>
                  <w:vAlign w:val="center"/>
                </w:tcPr>
                <w:p>
                  <w:pPr>
                    <w:pStyle w:val="22"/>
                    <w:rPr>
                      <w:rFonts w:hint="default" w:eastAsia="宋体"/>
                      <w:color w:val="auto"/>
                      <w:highlight w:val="none"/>
                      <w:lang w:val="en-US" w:eastAsia="zh-CN"/>
                    </w:rPr>
                  </w:pPr>
                  <w:r>
                    <w:rPr>
                      <w:rFonts w:hint="eastAsia"/>
                      <w:color w:val="auto"/>
                      <w:highlight w:val="none"/>
                      <w:lang w:val="en-US" w:eastAsia="zh-CN"/>
                    </w:rPr>
                    <w:t>机加工车间</w:t>
                  </w:r>
                </w:p>
              </w:tc>
              <w:tc>
                <w:tcPr>
                  <w:tcW w:w="926" w:type="dxa"/>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下料工序</w:t>
                  </w:r>
                </w:p>
              </w:tc>
              <w:tc>
                <w:tcPr>
                  <w:tcW w:w="1185" w:type="dxa"/>
                  <w:vAlign w:val="center"/>
                </w:tcPr>
                <w:p>
                  <w:pPr>
                    <w:autoSpaceDE w:val="0"/>
                    <w:autoSpaceDN w:val="0"/>
                    <w:adjustRightInd w:val="0"/>
                    <w:snapToGrid w:val="0"/>
                    <w:jc w:val="center"/>
                    <w:rPr>
                      <w:rFonts w:hint="eastAsia" w:eastAsia="宋体"/>
                      <w:color w:val="auto"/>
                      <w:szCs w:val="21"/>
                      <w:highlight w:val="none"/>
                      <w:lang w:val="fr-FR" w:eastAsia="zh-CN"/>
                    </w:rPr>
                  </w:pPr>
                  <w:r>
                    <w:rPr>
                      <w:rFonts w:hint="eastAsia"/>
                      <w:color w:val="auto"/>
                      <w:szCs w:val="21"/>
                      <w:highlight w:val="none"/>
                      <w:lang w:val="en-US" w:eastAsia="zh-CN"/>
                    </w:rPr>
                    <w:t>颗粒物</w:t>
                  </w:r>
                </w:p>
              </w:tc>
              <w:tc>
                <w:tcPr>
                  <w:tcW w:w="1014"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设备风道收集，厂房</w:t>
                  </w:r>
                  <w:r>
                    <w:rPr>
                      <w:color w:val="auto"/>
                      <w:szCs w:val="21"/>
                      <w:highlight w:val="none"/>
                      <w:lang w:val="fr-FR"/>
                    </w:rPr>
                    <w:t>密闭</w:t>
                  </w:r>
                </w:p>
              </w:tc>
              <w:tc>
                <w:tcPr>
                  <w:tcW w:w="2015" w:type="dxa"/>
                  <w:vMerge w:val="restart"/>
                  <w:vAlign w:val="center"/>
                </w:tcPr>
                <w:p>
                  <w:pPr>
                    <w:autoSpaceDE w:val="0"/>
                    <w:autoSpaceDN w:val="0"/>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新乡市生态环境局《关于进一步规范工业企业颗粒物排放限值》的通知</w:t>
                  </w:r>
                </w:p>
              </w:tc>
              <w:tc>
                <w:tcPr>
                  <w:tcW w:w="1117" w:type="dxa"/>
                  <w:vMerge w:val="restart"/>
                  <w:vAlign w:val="center"/>
                </w:tcPr>
                <w:p>
                  <w:pPr>
                    <w:autoSpaceDE w:val="0"/>
                    <w:autoSpaceDN w:val="0"/>
                    <w:adjustRightInd w:val="0"/>
                    <w:snapToGrid w:val="0"/>
                    <w:jc w:val="center"/>
                    <w:rPr>
                      <w:color w:val="auto"/>
                      <w:szCs w:val="21"/>
                      <w:highlight w:val="none"/>
                      <w:lang w:val="fr-FR"/>
                    </w:rPr>
                  </w:pPr>
                  <w:r>
                    <w:rPr>
                      <w:color w:val="auto"/>
                      <w:szCs w:val="21"/>
                      <w:highlight w:val="none"/>
                      <w:lang w:val="fr-FR"/>
                    </w:rPr>
                    <w:t>0.5</w:t>
                  </w:r>
                </w:p>
              </w:tc>
              <w:tc>
                <w:tcPr>
                  <w:tcW w:w="797" w:type="dxa"/>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0.0363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90" w:type="dxa"/>
                  <w:vAlign w:val="center"/>
                </w:tcPr>
                <w:p>
                  <w:pPr>
                    <w:autoSpaceDE w:val="0"/>
                    <w:autoSpaceDN w:val="0"/>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2</w:t>
                  </w:r>
                </w:p>
              </w:tc>
              <w:tc>
                <w:tcPr>
                  <w:tcW w:w="589" w:type="dxa"/>
                  <w:vMerge w:val="continue"/>
                  <w:vAlign w:val="center"/>
                </w:tcPr>
                <w:p>
                  <w:pPr>
                    <w:pStyle w:val="22"/>
                    <w:rPr>
                      <w:color w:val="auto"/>
                      <w:highlight w:val="none"/>
                    </w:rPr>
                  </w:pPr>
                </w:p>
              </w:tc>
              <w:tc>
                <w:tcPr>
                  <w:tcW w:w="926" w:type="dxa"/>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焊接工序</w:t>
                  </w:r>
                </w:p>
              </w:tc>
              <w:tc>
                <w:tcPr>
                  <w:tcW w:w="1185" w:type="dxa"/>
                  <w:vAlign w:val="center"/>
                </w:tcPr>
                <w:p>
                  <w:pPr>
                    <w:autoSpaceDE w:val="0"/>
                    <w:autoSpaceDN w:val="0"/>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颗粒物</w:t>
                  </w:r>
                </w:p>
              </w:tc>
              <w:tc>
                <w:tcPr>
                  <w:tcW w:w="1014"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集气罩收集，厂房</w:t>
                  </w:r>
                  <w:r>
                    <w:rPr>
                      <w:color w:val="auto"/>
                      <w:szCs w:val="21"/>
                      <w:highlight w:val="none"/>
                      <w:lang w:val="fr-FR"/>
                    </w:rPr>
                    <w:t>密闭</w:t>
                  </w:r>
                </w:p>
              </w:tc>
              <w:tc>
                <w:tcPr>
                  <w:tcW w:w="2015" w:type="dxa"/>
                  <w:vMerge w:val="continue"/>
                  <w:vAlign w:val="center"/>
                </w:tcPr>
                <w:p>
                  <w:pPr>
                    <w:autoSpaceDE w:val="0"/>
                    <w:autoSpaceDN w:val="0"/>
                    <w:adjustRightInd w:val="0"/>
                    <w:snapToGrid w:val="0"/>
                    <w:rPr>
                      <w:color w:val="auto"/>
                      <w:szCs w:val="21"/>
                      <w:highlight w:val="none"/>
                      <w:lang w:val="fr-FR"/>
                    </w:rPr>
                  </w:pPr>
                </w:p>
              </w:tc>
              <w:tc>
                <w:tcPr>
                  <w:tcW w:w="1117" w:type="dxa"/>
                  <w:vMerge w:val="continue"/>
                  <w:vAlign w:val="center"/>
                </w:tcPr>
                <w:p>
                  <w:pPr>
                    <w:autoSpaceDE w:val="0"/>
                    <w:autoSpaceDN w:val="0"/>
                    <w:adjustRightInd w:val="0"/>
                    <w:snapToGrid w:val="0"/>
                    <w:jc w:val="center"/>
                    <w:rPr>
                      <w:color w:val="auto"/>
                      <w:szCs w:val="21"/>
                      <w:highlight w:val="none"/>
                      <w:lang w:val="fr-FR"/>
                    </w:rPr>
                  </w:pPr>
                </w:p>
              </w:tc>
              <w:tc>
                <w:tcPr>
                  <w:tcW w:w="797" w:type="dxa"/>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90" w:type="dxa"/>
                  <w:vAlign w:val="center"/>
                </w:tcPr>
                <w:p>
                  <w:pPr>
                    <w:autoSpaceDE w:val="0"/>
                    <w:autoSpaceDN w:val="0"/>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3</w:t>
                  </w:r>
                </w:p>
              </w:tc>
              <w:tc>
                <w:tcPr>
                  <w:tcW w:w="589" w:type="dxa"/>
                  <w:vMerge w:val="continue"/>
                  <w:vAlign w:val="center"/>
                </w:tcPr>
                <w:p>
                  <w:pPr>
                    <w:pStyle w:val="22"/>
                    <w:rPr>
                      <w:color w:val="auto"/>
                      <w:highlight w:val="none"/>
                    </w:rPr>
                  </w:pPr>
                </w:p>
              </w:tc>
              <w:tc>
                <w:tcPr>
                  <w:tcW w:w="926" w:type="dxa"/>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喷砂工序</w:t>
                  </w:r>
                </w:p>
              </w:tc>
              <w:tc>
                <w:tcPr>
                  <w:tcW w:w="1185" w:type="dxa"/>
                  <w:vAlign w:val="center"/>
                </w:tcPr>
                <w:p>
                  <w:pPr>
                    <w:autoSpaceDE w:val="0"/>
                    <w:autoSpaceDN w:val="0"/>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颗粒物</w:t>
                  </w:r>
                </w:p>
              </w:tc>
              <w:tc>
                <w:tcPr>
                  <w:tcW w:w="1014"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密闭间负压收集</w:t>
                  </w:r>
                </w:p>
              </w:tc>
              <w:tc>
                <w:tcPr>
                  <w:tcW w:w="2015" w:type="dxa"/>
                  <w:vMerge w:val="continue"/>
                  <w:vAlign w:val="center"/>
                </w:tcPr>
                <w:p>
                  <w:pPr>
                    <w:autoSpaceDE w:val="0"/>
                    <w:autoSpaceDN w:val="0"/>
                    <w:adjustRightInd w:val="0"/>
                    <w:snapToGrid w:val="0"/>
                    <w:rPr>
                      <w:color w:val="auto"/>
                      <w:szCs w:val="21"/>
                      <w:highlight w:val="none"/>
                      <w:lang w:val="fr-FR"/>
                    </w:rPr>
                  </w:pPr>
                </w:p>
              </w:tc>
              <w:tc>
                <w:tcPr>
                  <w:tcW w:w="1117" w:type="dxa"/>
                  <w:vMerge w:val="continue"/>
                  <w:vAlign w:val="center"/>
                </w:tcPr>
                <w:p>
                  <w:pPr>
                    <w:autoSpaceDE w:val="0"/>
                    <w:autoSpaceDN w:val="0"/>
                    <w:adjustRightInd w:val="0"/>
                    <w:snapToGrid w:val="0"/>
                    <w:jc w:val="center"/>
                    <w:rPr>
                      <w:color w:val="auto"/>
                      <w:szCs w:val="21"/>
                      <w:highlight w:val="none"/>
                      <w:lang w:val="fr-FR"/>
                    </w:rPr>
                  </w:pPr>
                </w:p>
              </w:tc>
              <w:tc>
                <w:tcPr>
                  <w:tcW w:w="797" w:type="dxa"/>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0.0723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90" w:type="dxa"/>
                  <w:vAlign w:val="center"/>
                </w:tcPr>
                <w:p>
                  <w:pPr>
                    <w:autoSpaceDE w:val="0"/>
                    <w:autoSpaceDN w:val="0"/>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4</w:t>
                  </w:r>
                </w:p>
              </w:tc>
              <w:tc>
                <w:tcPr>
                  <w:tcW w:w="589" w:type="dxa"/>
                  <w:vAlign w:val="center"/>
                </w:tcPr>
                <w:p>
                  <w:pPr>
                    <w:pStyle w:val="22"/>
                    <w:rPr>
                      <w:rFonts w:hint="default" w:eastAsia="宋体"/>
                      <w:color w:val="auto"/>
                      <w:highlight w:val="none"/>
                      <w:lang w:val="en-US" w:eastAsia="zh-CN"/>
                    </w:rPr>
                  </w:pPr>
                  <w:r>
                    <w:rPr>
                      <w:rFonts w:hint="eastAsia"/>
                      <w:color w:val="auto"/>
                      <w:highlight w:val="none"/>
                      <w:lang w:val="en-US" w:eastAsia="zh-CN"/>
                    </w:rPr>
                    <w:t>筛板车间</w:t>
                  </w:r>
                </w:p>
              </w:tc>
              <w:tc>
                <w:tcPr>
                  <w:tcW w:w="926" w:type="dxa"/>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聚氨酯熔炼、浇注和熟化工序</w:t>
                  </w:r>
                </w:p>
              </w:tc>
              <w:tc>
                <w:tcPr>
                  <w:tcW w:w="1185" w:type="dxa"/>
                  <w:vAlign w:val="center"/>
                </w:tcPr>
                <w:p>
                  <w:pPr>
                    <w:autoSpaceDE w:val="0"/>
                    <w:autoSpaceDN w:val="0"/>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非甲烷总烃</w:t>
                  </w:r>
                </w:p>
              </w:tc>
              <w:tc>
                <w:tcPr>
                  <w:tcW w:w="1014"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车间内二次密闭，密闭区域负压收集</w:t>
                  </w:r>
                </w:p>
              </w:tc>
              <w:tc>
                <w:tcPr>
                  <w:tcW w:w="2015" w:type="dxa"/>
                  <w:vAlign w:val="center"/>
                </w:tcPr>
                <w:p>
                  <w:pPr>
                    <w:autoSpaceDE w:val="0"/>
                    <w:autoSpaceDN w:val="0"/>
                    <w:adjustRightInd w:val="0"/>
                    <w:snapToGrid w:val="0"/>
                    <w:rPr>
                      <w:color w:val="auto"/>
                      <w:szCs w:val="21"/>
                      <w:highlight w:val="none"/>
                      <w:lang w:val="fr-FR"/>
                    </w:rPr>
                  </w:pPr>
                  <w:r>
                    <w:rPr>
                      <w:rFonts w:hint="eastAsia"/>
                      <w:color w:val="auto"/>
                      <w:szCs w:val="21"/>
                      <w:highlight w:val="none"/>
                      <w:lang w:val="en-US" w:eastAsia="zh-CN"/>
                    </w:rPr>
                    <w:t>《关于全省开展工业企业挥发性有机物专项治理工作中排放建议的通知》（豫环攻坚办[2017]162号）</w:t>
                  </w:r>
                </w:p>
              </w:tc>
              <w:tc>
                <w:tcPr>
                  <w:tcW w:w="1117" w:type="dxa"/>
                  <w:vAlign w:val="center"/>
                </w:tcPr>
                <w:p>
                  <w:pPr>
                    <w:autoSpaceDE w:val="0"/>
                    <w:autoSpaceDN w:val="0"/>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2.0</w:t>
                  </w:r>
                </w:p>
              </w:tc>
              <w:tc>
                <w:tcPr>
                  <w:tcW w:w="797" w:type="dxa"/>
                  <w:vAlign w:val="center"/>
                </w:tcPr>
                <w:p>
                  <w:pPr>
                    <w:snapToGrid w:val="0"/>
                    <w:jc w:val="center"/>
                    <w:rPr>
                      <w:rFonts w:hint="default"/>
                      <w:color w:val="auto"/>
                      <w:szCs w:val="21"/>
                      <w:highlight w:val="none"/>
                      <w:lang w:val="en-US" w:eastAsia="zh-CN"/>
                    </w:rPr>
                  </w:pPr>
                  <w:r>
                    <w:rPr>
                      <w:rFonts w:hint="eastAsia"/>
                      <w:color w:val="auto"/>
                      <w:szCs w:val="21"/>
                      <w:highlight w:val="none"/>
                      <w:lang w:val="en-US" w:eastAsia="zh-CN"/>
                    </w:rPr>
                    <w:t>0.0163</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90" w:type="dxa"/>
                  <w:vMerge w:val="restart"/>
                  <w:vAlign w:val="center"/>
                </w:tcPr>
                <w:p>
                  <w:pPr>
                    <w:autoSpaceDE w:val="0"/>
                    <w:autoSpaceDN w:val="0"/>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5</w:t>
                  </w:r>
                </w:p>
              </w:tc>
              <w:tc>
                <w:tcPr>
                  <w:tcW w:w="589" w:type="dxa"/>
                  <w:vMerge w:val="restart"/>
                  <w:vAlign w:val="center"/>
                </w:tcPr>
                <w:p>
                  <w:pPr>
                    <w:pStyle w:val="22"/>
                    <w:rPr>
                      <w:rFonts w:hint="default" w:eastAsia="宋体"/>
                      <w:color w:val="auto"/>
                      <w:highlight w:val="none"/>
                      <w:lang w:val="en-US" w:eastAsia="zh-CN"/>
                    </w:rPr>
                  </w:pPr>
                  <w:r>
                    <w:rPr>
                      <w:rFonts w:hint="eastAsia"/>
                      <w:color w:val="auto"/>
                      <w:highlight w:val="none"/>
                      <w:lang w:val="en-US" w:eastAsia="zh-CN"/>
                    </w:rPr>
                    <w:t>喷漆房</w:t>
                  </w:r>
                </w:p>
              </w:tc>
              <w:tc>
                <w:tcPr>
                  <w:tcW w:w="926" w:type="dxa"/>
                  <w:vMerge w:val="restart"/>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喷漆、晾干工序</w:t>
                  </w:r>
                </w:p>
              </w:tc>
              <w:tc>
                <w:tcPr>
                  <w:tcW w:w="1185" w:type="dxa"/>
                  <w:vAlign w:val="center"/>
                </w:tcPr>
                <w:p>
                  <w:pPr>
                    <w:autoSpaceDE w:val="0"/>
                    <w:autoSpaceDN w:val="0"/>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漆雾</w:t>
                  </w:r>
                </w:p>
              </w:tc>
              <w:tc>
                <w:tcPr>
                  <w:tcW w:w="1014" w:type="dxa"/>
                  <w:vMerge w:val="restart"/>
                  <w:vAlign w:val="center"/>
                </w:tcPr>
                <w:p>
                  <w:pPr>
                    <w:jc w:val="center"/>
                    <w:rPr>
                      <w:rFonts w:hint="eastAsia"/>
                      <w:color w:val="auto"/>
                      <w:szCs w:val="21"/>
                      <w:highlight w:val="none"/>
                      <w:lang w:val="en-US" w:eastAsia="zh-CN"/>
                    </w:rPr>
                  </w:pPr>
                  <w:r>
                    <w:rPr>
                      <w:rFonts w:hint="eastAsia"/>
                      <w:color w:val="auto"/>
                      <w:szCs w:val="21"/>
                      <w:highlight w:val="none"/>
                      <w:lang w:val="en-US" w:eastAsia="zh-CN"/>
                    </w:rPr>
                    <w:t>密闭间负压收集</w:t>
                  </w:r>
                </w:p>
              </w:tc>
              <w:tc>
                <w:tcPr>
                  <w:tcW w:w="2015" w:type="dxa"/>
                  <w:vAlign w:val="center"/>
                </w:tcPr>
                <w:p>
                  <w:pPr>
                    <w:autoSpaceDE w:val="0"/>
                    <w:autoSpaceDN w:val="0"/>
                    <w:adjustRightInd w:val="0"/>
                    <w:snapToGrid w:val="0"/>
                    <w:rPr>
                      <w:color w:val="auto"/>
                      <w:szCs w:val="21"/>
                      <w:highlight w:val="none"/>
                      <w:lang w:val="fr-FR"/>
                    </w:rPr>
                  </w:pPr>
                  <w:r>
                    <w:rPr>
                      <w:rFonts w:hint="eastAsia"/>
                      <w:color w:val="auto"/>
                      <w:szCs w:val="21"/>
                      <w:highlight w:val="none"/>
                      <w:lang w:val="en-US" w:eastAsia="zh-CN"/>
                    </w:rPr>
                    <w:t>新乡市生态环境局《关于进一步规范工业企业颗粒物排放限值》的通知</w:t>
                  </w:r>
                </w:p>
              </w:tc>
              <w:tc>
                <w:tcPr>
                  <w:tcW w:w="1117" w:type="dxa"/>
                  <w:vAlign w:val="center"/>
                </w:tcPr>
                <w:p>
                  <w:pPr>
                    <w:autoSpaceDE w:val="0"/>
                    <w:autoSpaceDN w:val="0"/>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0.5</w:t>
                  </w:r>
                </w:p>
              </w:tc>
              <w:tc>
                <w:tcPr>
                  <w:tcW w:w="797" w:type="dxa"/>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0.0025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68" w:hRule="atLeast"/>
                <w:jc w:val="center"/>
              </w:trPr>
              <w:tc>
                <w:tcPr>
                  <w:tcW w:w="390" w:type="dxa"/>
                  <w:vMerge w:val="continue"/>
                  <w:vAlign w:val="center"/>
                </w:tcPr>
                <w:p>
                  <w:pPr>
                    <w:autoSpaceDE w:val="0"/>
                    <w:autoSpaceDN w:val="0"/>
                    <w:adjustRightInd w:val="0"/>
                    <w:snapToGrid w:val="0"/>
                    <w:jc w:val="center"/>
                    <w:rPr>
                      <w:color w:val="auto"/>
                      <w:szCs w:val="21"/>
                      <w:highlight w:val="none"/>
                      <w:lang w:val="fr-FR"/>
                    </w:rPr>
                  </w:pPr>
                </w:p>
              </w:tc>
              <w:tc>
                <w:tcPr>
                  <w:tcW w:w="589" w:type="dxa"/>
                  <w:vMerge w:val="continue"/>
                  <w:vAlign w:val="center"/>
                </w:tcPr>
                <w:p>
                  <w:pPr>
                    <w:pStyle w:val="22"/>
                    <w:rPr>
                      <w:color w:val="auto"/>
                      <w:highlight w:val="none"/>
                    </w:rPr>
                  </w:pPr>
                </w:p>
              </w:tc>
              <w:tc>
                <w:tcPr>
                  <w:tcW w:w="926" w:type="dxa"/>
                  <w:vMerge w:val="continue"/>
                  <w:vAlign w:val="center"/>
                </w:tcPr>
                <w:p>
                  <w:pPr>
                    <w:snapToGrid w:val="0"/>
                    <w:jc w:val="center"/>
                    <w:rPr>
                      <w:rFonts w:hint="eastAsia"/>
                      <w:color w:val="auto"/>
                      <w:szCs w:val="21"/>
                      <w:highlight w:val="none"/>
                      <w:lang w:val="en-US" w:eastAsia="zh-CN"/>
                    </w:rPr>
                  </w:pPr>
                </w:p>
              </w:tc>
              <w:tc>
                <w:tcPr>
                  <w:tcW w:w="1185" w:type="dxa"/>
                  <w:vAlign w:val="center"/>
                </w:tcPr>
                <w:p>
                  <w:pPr>
                    <w:autoSpaceDE w:val="0"/>
                    <w:autoSpaceDN w:val="0"/>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非甲烷总烃</w:t>
                  </w:r>
                </w:p>
              </w:tc>
              <w:tc>
                <w:tcPr>
                  <w:tcW w:w="1014" w:type="dxa"/>
                  <w:vMerge w:val="continue"/>
                  <w:vAlign w:val="center"/>
                </w:tcPr>
                <w:p>
                  <w:pPr>
                    <w:jc w:val="center"/>
                    <w:rPr>
                      <w:rFonts w:hint="eastAsia"/>
                      <w:color w:val="auto"/>
                      <w:szCs w:val="21"/>
                      <w:highlight w:val="none"/>
                      <w:lang w:val="en-US" w:eastAsia="zh-CN"/>
                    </w:rPr>
                  </w:pPr>
                </w:p>
              </w:tc>
              <w:tc>
                <w:tcPr>
                  <w:tcW w:w="2015" w:type="dxa"/>
                  <w:vMerge w:val="restart"/>
                  <w:vAlign w:val="center"/>
                </w:tcPr>
                <w:p>
                  <w:pPr>
                    <w:autoSpaceDE w:val="0"/>
                    <w:autoSpaceDN w:val="0"/>
                    <w:adjustRightInd w:val="0"/>
                    <w:snapToGrid w:val="0"/>
                    <w:rPr>
                      <w:color w:val="auto"/>
                      <w:szCs w:val="21"/>
                      <w:highlight w:val="none"/>
                      <w:lang w:val="fr-FR"/>
                    </w:rPr>
                  </w:pPr>
                  <w:r>
                    <w:rPr>
                      <w:rFonts w:hint="eastAsia"/>
                      <w:color w:val="auto"/>
                      <w:szCs w:val="21"/>
                      <w:highlight w:val="none"/>
                      <w:lang w:val="en-US" w:eastAsia="zh-CN"/>
                    </w:rPr>
                    <w:t>《关于全省开展工业企业挥发性有机物专项治理工作中排放建议的通知》（豫环攻坚办[2017]162号）</w:t>
                  </w:r>
                </w:p>
              </w:tc>
              <w:tc>
                <w:tcPr>
                  <w:tcW w:w="1117" w:type="dxa"/>
                  <w:vAlign w:val="center"/>
                </w:tcPr>
                <w:p>
                  <w:pPr>
                    <w:autoSpaceDE w:val="0"/>
                    <w:autoSpaceDN w:val="0"/>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2.0</w:t>
                  </w:r>
                </w:p>
              </w:tc>
              <w:tc>
                <w:tcPr>
                  <w:tcW w:w="797" w:type="dxa"/>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0.0036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90" w:type="dxa"/>
                  <w:vMerge w:val="continue"/>
                  <w:vAlign w:val="center"/>
                </w:tcPr>
                <w:p>
                  <w:pPr>
                    <w:autoSpaceDE w:val="0"/>
                    <w:autoSpaceDN w:val="0"/>
                    <w:adjustRightInd w:val="0"/>
                    <w:snapToGrid w:val="0"/>
                    <w:jc w:val="center"/>
                    <w:rPr>
                      <w:color w:val="auto"/>
                      <w:szCs w:val="21"/>
                      <w:highlight w:val="none"/>
                      <w:lang w:val="fr-FR"/>
                    </w:rPr>
                  </w:pPr>
                </w:p>
              </w:tc>
              <w:tc>
                <w:tcPr>
                  <w:tcW w:w="589" w:type="dxa"/>
                  <w:vMerge w:val="continue"/>
                  <w:vAlign w:val="center"/>
                </w:tcPr>
                <w:p>
                  <w:pPr>
                    <w:pStyle w:val="22"/>
                    <w:rPr>
                      <w:color w:val="auto"/>
                      <w:highlight w:val="none"/>
                    </w:rPr>
                  </w:pPr>
                </w:p>
              </w:tc>
              <w:tc>
                <w:tcPr>
                  <w:tcW w:w="926" w:type="dxa"/>
                  <w:vMerge w:val="continue"/>
                  <w:vAlign w:val="center"/>
                </w:tcPr>
                <w:p>
                  <w:pPr>
                    <w:snapToGrid w:val="0"/>
                    <w:jc w:val="center"/>
                    <w:rPr>
                      <w:rFonts w:hint="eastAsia"/>
                      <w:color w:val="auto"/>
                      <w:szCs w:val="21"/>
                      <w:highlight w:val="none"/>
                      <w:lang w:val="en-US" w:eastAsia="zh-CN"/>
                    </w:rPr>
                  </w:pPr>
                </w:p>
              </w:tc>
              <w:tc>
                <w:tcPr>
                  <w:tcW w:w="1185" w:type="dxa"/>
                  <w:vAlign w:val="center"/>
                </w:tcPr>
                <w:p>
                  <w:pPr>
                    <w:autoSpaceDE w:val="0"/>
                    <w:autoSpaceDN w:val="0"/>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二甲苯</w:t>
                  </w:r>
                </w:p>
              </w:tc>
              <w:tc>
                <w:tcPr>
                  <w:tcW w:w="1014" w:type="dxa"/>
                  <w:vMerge w:val="continue"/>
                  <w:vAlign w:val="center"/>
                </w:tcPr>
                <w:p>
                  <w:pPr>
                    <w:jc w:val="center"/>
                    <w:rPr>
                      <w:rFonts w:hint="eastAsia"/>
                      <w:color w:val="auto"/>
                      <w:szCs w:val="21"/>
                      <w:highlight w:val="none"/>
                      <w:lang w:val="en-US" w:eastAsia="zh-CN"/>
                    </w:rPr>
                  </w:pPr>
                </w:p>
              </w:tc>
              <w:tc>
                <w:tcPr>
                  <w:tcW w:w="2015" w:type="dxa"/>
                  <w:vMerge w:val="continue"/>
                  <w:vAlign w:val="center"/>
                </w:tcPr>
                <w:p>
                  <w:pPr>
                    <w:autoSpaceDE w:val="0"/>
                    <w:autoSpaceDN w:val="0"/>
                    <w:adjustRightInd w:val="0"/>
                    <w:snapToGrid w:val="0"/>
                    <w:rPr>
                      <w:color w:val="auto"/>
                      <w:szCs w:val="21"/>
                      <w:highlight w:val="none"/>
                      <w:lang w:val="fr-FR"/>
                    </w:rPr>
                  </w:pPr>
                </w:p>
              </w:tc>
              <w:tc>
                <w:tcPr>
                  <w:tcW w:w="1117" w:type="dxa"/>
                  <w:vAlign w:val="center"/>
                </w:tcPr>
                <w:p>
                  <w:pPr>
                    <w:autoSpaceDE w:val="0"/>
                    <w:autoSpaceDN w:val="0"/>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0.2</w:t>
                  </w:r>
                </w:p>
              </w:tc>
              <w:tc>
                <w:tcPr>
                  <w:tcW w:w="797" w:type="dxa"/>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0.0098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104" w:type="dxa"/>
                  <w:gridSpan w:val="5"/>
                  <w:vMerge w:val="restart"/>
                  <w:vAlign w:val="center"/>
                </w:tcPr>
                <w:p>
                  <w:pPr>
                    <w:jc w:val="center"/>
                    <w:rPr>
                      <w:rFonts w:hint="default"/>
                      <w:color w:val="auto"/>
                      <w:szCs w:val="21"/>
                      <w:highlight w:val="none"/>
                      <w:lang w:val="en-US" w:eastAsia="zh-CN"/>
                    </w:rPr>
                  </w:pPr>
                  <w:r>
                    <w:rPr>
                      <w:rFonts w:hint="eastAsia"/>
                      <w:color w:val="auto"/>
                      <w:szCs w:val="21"/>
                      <w:highlight w:val="none"/>
                      <w:lang w:val="en-US" w:eastAsia="zh-CN"/>
                    </w:rPr>
                    <w:t>合计</w:t>
                  </w:r>
                </w:p>
              </w:tc>
              <w:tc>
                <w:tcPr>
                  <w:tcW w:w="3132" w:type="dxa"/>
                  <w:gridSpan w:val="2"/>
                  <w:vAlign w:val="center"/>
                </w:tcPr>
                <w:p>
                  <w:pPr>
                    <w:snapToGrid w:val="0"/>
                    <w:jc w:val="center"/>
                    <w:rPr>
                      <w:rFonts w:hint="default" w:ascii="Times New Roman" w:hAnsi="Times New Roman" w:eastAsia="宋体" w:cs="Times New Roman"/>
                      <w:color w:val="auto"/>
                      <w:kern w:val="2"/>
                      <w:sz w:val="21"/>
                      <w:szCs w:val="21"/>
                      <w:highlight w:val="none"/>
                      <w:lang w:val="fr-FR" w:eastAsia="zh-CN" w:bidi="ar-SA"/>
                    </w:rPr>
                  </w:pPr>
                  <w:r>
                    <w:rPr>
                      <w:rFonts w:hint="eastAsia"/>
                      <w:color w:val="auto"/>
                      <w:szCs w:val="21"/>
                      <w:highlight w:val="none"/>
                      <w:lang w:val="en-US" w:eastAsia="zh-CN"/>
                    </w:rPr>
                    <w:t>颗粒物</w:t>
                  </w:r>
                </w:p>
              </w:tc>
              <w:tc>
                <w:tcPr>
                  <w:tcW w:w="797" w:type="dxa"/>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0.1171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104" w:type="dxa"/>
                  <w:gridSpan w:val="5"/>
                  <w:vMerge w:val="continue"/>
                  <w:vAlign w:val="center"/>
                </w:tcPr>
                <w:p>
                  <w:pPr>
                    <w:jc w:val="center"/>
                    <w:rPr>
                      <w:rFonts w:hint="eastAsia"/>
                      <w:color w:val="auto"/>
                      <w:szCs w:val="21"/>
                      <w:highlight w:val="none"/>
                      <w:lang w:val="en-US" w:eastAsia="zh-CN"/>
                    </w:rPr>
                  </w:pPr>
                </w:p>
              </w:tc>
              <w:tc>
                <w:tcPr>
                  <w:tcW w:w="3132" w:type="dxa"/>
                  <w:gridSpan w:val="2"/>
                  <w:vAlign w:val="center"/>
                </w:tcPr>
                <w:p>
                  <w:pPr>
                    <w:snapToGrid w:val="0"/>
                    <w:jc w:val="center"/>
                    <w:rPr>
                      <w:rFonts w:hint="default" w:ascii="Times New Roman" w:hAnsi="Times New Roman" w:eastAsia="宋体" w:cs="Times New Roman"/>
                      <w:color w:val="auto"/>
                      <w:kern w:val="2"/>
                      <w:sz w:val="21"/>
                      <w:szCs w:val="21"/>
                      <w:highlight w:val="none"/>
                      <w:lang w:val="fr-FR" w:eastAsia="zh-CN" w:bidi="ar-SA"/>
                    </w:rPr>
                  </w:pPr>
                  <w:r>
                    <w:rPr>
                      <w:rFonts w:hint="eastAsia"/>
                      <w:color w:val="auto"/>
                      <w:szCs w:val="21"/>
                      <w:highlight w:val="none"/>
                      <w:lang w:val="en-US" w:eastAsia="zh-CN"/>
                    </w:rPr>
                    <w:t>非甲烷总烃</w:t>
                  </w:r>
                </w:p>
              </w:tc>
              <w:tc>
                <w:tcPr>
                  <w:tcW w:w="797" w:type="dxa"/>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0.0199</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4104" w:type="dxa"/>
                  <w:gridSpan w:val="5"/>
                  <w:vMerge w:val="continue"/>
                  <w:vAlign w:val="center"/>
                </w:tcPr>
                <w:p>
                  <w:pPr>
                    <w:jc w:val="center"/>
                    <w:rPr>
                      <w:rFonts w:hint="eastAsia"/>
                      <w:color w:val="auto"/>
                      <w:szCs w:val="21"/>
                      <w:highlight w:val="none"/>
                      <w:lang w:val="en-US" w:eastAsia="zh-CN"/>
                    </w:rPr>
                  </w:pPr>
                </w:p>
              </w:tc>
              <w:tc>
                <w:tcPr>
                  <w:tcW w:w="3132" w:type="dxa"/>
                  <w:gridSpan w:val="2"/>
                  <w:vAlign w:val="center"/>
                </w:tcPr>
                <w:p>
                  <w:pPr>
                    <w:snapToGrid w:val="0"/>
                    <w:jc w:val="center"/>
                    <w:rPr>
                      <w:rFonts w:hint="default" w:ascii="Times New Roman" w:hAnsi="Times New Roman" w:eastAsia="宋体" w:cs="Times New Roman"/>
                      <w:color w:val="auto"/>
                      <w:kern w:val="2"/>
                      <w:sz w:val="21"/>
                      <w:szCs w:val="21"/>
                      <w:highlight w:val="none"/>
                      <w:lang w:val="fr-FR" w:eastAsia="zh-CN" w:bidi="ar-SA"/>
                    </w:rPr>
                  </w:pPr>
                  <w:r>
                    <w:rPr>
                      <w:rFonts w:hint="eastAsia"/>
                      <w:color w:val="auto"/>
                      <w:szCs w:val="21"/>
                      <w:highlight w:val="none"/>
                      <w:lang w:val="en-US" w:eastAsia="zh-CN"/>
                    </w:rPr>
                    <w:t>二甲苯</w:t>
                  </w:r>
                </w:p>
              </w:tc>
              <w:tc>
                <w:tcPr>
                  <w:tcW w:w="797" w:type="dxa"/>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0.0098</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jc w:val="both"/>
              <w:textAlignment w:val="auto"/>
              <w:rPr>
                <w:rFonts w:hint="default" w:ascii="Times New Roman" w:hAnsi="Times New Roman" w:cs="Times New Roman"/>
                <w:bCs/>
                <w:color w:val="auto"/>
                <w:sz w:val="24"/>
                <w:highlight w:val="none"/>
                <w:lang w:val="en-US" w:eastAsia="zh-CN"/>
              </w:rPr>
            </w:pPr>
            <w:r>
              <w:rPr>
                <w:rFonts w:hint="eastAsia" w:cs="Times New Roman"/>
                <w:bCs/>
                <w:color w:val="auto"/>
                <w:sz w:val="24"/>
                <w:highlight w:val="none"/>
                <w:lang w:val="en-US" w:eastAsia="zh-CN"/>
              </w:rPr>
              <w:t>③大气污染物年排放量核算</w:t>
            </w:r>
          </w:p>
          <w:p>
            <w:pPr>
              <w:adjustRightInd w:val="0"/>
              <w:snapToGrid w:val="0"/>
              <w:spacing w:line="460" w:lineRule="exact"/>
              <w:ind w:firstLine="480" w:firstLineChars="200"/>
              <w:rPr>
                <w:rFonts w:eastAsia="黑体"/>
                <w:color w:val="auto"/>
                <w:sz w:val="24"/>
                <w:highlight w:val="none"/>
              </w:rPr>
            </w:pPr>
            <w:r>
              <w:rPr>
                <w:rFonts w:eastAsia="黑体"/>
                <w:color w:val="auto"/>
                <w:sz w:val="24"/>
                <w:highlight w:val="none"/>
              </w:rPr>
              <w:t>表</w:t>
            </w:r>
            <w:r>
              <w:rPr>
                <w:rFonts w:hint="eastAsia" w:eastAsia="黑体"/>
                <w:color w:val="auto"/>
                <w:sz w:val="24"/>
                <w:highlight w:val="none"/>
                <w:lang w:val="en-US" w:eastAsia="zh-CN"/>
              </w:rPr>
              <w:t>46</w:t>
            </w:r>
            <w:r>
              <w:rPr>
                <w:rFonts w:eastAsia="黑体"/>
                <w:color w:val="auto"/>
                <w:sz w:val="24"/>
                <w:highlight w:val="none"/>
              </w:rPr>
              <w:t xml:space="preserve">            本项目大气污染物年排放量核算表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625"/>
              <w:gridCol w:w="3323"/>
              <w:gridCol w:w="3085"/>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11" w:type="pct"/>
                  <w:vAlign w:val="center"/>
                </w:tcPr>
                <w:p>
                  <w:pPr>
                    <w:autoSpaceDE w:val="0"/>
                    <w:autoSpaceDN w:val="0"/>
                    <w:adjustRightInd w:val="0"/>
                    <w:snapToGrid w:val="0"/>
                    <w:jc w:val="center"/>
                    <w:rPr>
                      <w:b/>
                      <w:color w:val="auto"/>
                      <w:szCs w:val="21"/>
                      <w:highlight w:val="none"/>
                      <w:lang w:val="fr-FR"/>
                    </w:rPr>
                  </w:pPr>
                  <w:r>
                    <w:rPr>
                      <w:b/>
                      <w:color w:val="auto"/>
                      <w:szCs w:val="21"/>
                      <w:highlight w:val="none"/>
                    </w:rPr>
                    <w:t>序号</w:t>
                  </w:r>
                </w:p>
              </w:tc>
              <w:tc>
                <w:tcPr>
                  <w:tcW w:w="2068" w:type="pct"/>
                  <w:vAlign w:val="center"/>
                </w:tcPr>
                <w:p>
                  <w:pPr>
                    <w:autoSpaceDE w:val="0"/>
                    <w:autoSpaceDN w:val="0"/>
                    <w:adjustRightInd w:val="0"/>
                    <w:snapToGrid w:val="0"/>
                    <w:jc w:val="center"/>
                    <w:rPr>
                      <w:b/>
                      <w:color w:val="auto"/>
                      <w:szCs w:val="21"/>
                      <w:highlight w:val="none"/>
                      <w:lang w:val="fr-FR"/>
                    </w:rPr>
                  </w:pPr>
                  <w:r>
                    <w:rPr>
                      <w:b/>
                      <w:color w:val="auto"/>
                      <w:szCs w:val="21"/>
                      <w:highlight w:val="none"/>
                    </w:rPr>
                    <w:t>污染物</w:t>
                  </w:r>
                </w:p>
              </w:tc>
              <w:tc>
                <w:tcPr>
                  <w:tcW w:w="1920" w:type="pct"/>
                  <w:vAlign w:val="center"/>
                </w:tcPr>
                <w:p>
                  <w:pPr>
                    <w:autoSpaceDE w:val="0"/>
                    <w:autoSpaceDN w:val="0"/>
                    <w:adjustRightInd w:val="0"/>
                    <w:snapToGrid w:val="0"/>
                    <w:jc w:val="center"/>
                    <w:rPr>
                      <w:b/>
                      <w:color w:val="auto"/>
                      <w:szCs w:val="21"/>
                      <w:highlight w:val="none"/>
                      <w:lang w:val="fr-FR"/>
                    </w:rPr>
                  </w:pPr>
                  <w:r>
                    <w:rPr>
                      <w:b/>
                      <w:color w:val="auto"/>
                      <w:szCs w:val="21"/>
                      <w:highlight w:val="none"/>
                    </w:rPr>
                    <w:t>年排放量</w:t>
                  </w:r>
                  <w:r>
                    <w:rPr>
                      <w:b/>
                      <w:color w:val="auto"/>
                      <w:szCs w:val="21"/>
                      <w:highlight w:val="none"/>
                      <w:lang w:val="fr-FR"/>
                    </w:rPr>
                    <w:t>/（t/a）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11" w:type="pct"/>
                  <w:vAlign w:val="center"/>
                </w:tcPr>
                <w:p>
                  <w:pPr>
                    <w:autoSpaceDE w:val="0"/>
                    <w:autoSpaceDN w:val="0"/>
                    <w:adjustRightInd w:val="0"/>
                    <w:snapToGrid w:val="0"/>
                    <w:jc w:val="center"/>
                    <w:rPr>
                      <w:color w:val="auto"/>
                      <w:szCs w:val="21"/>
                      <w:highlight w:val="none"/>
                      <w:lang w:val="fr-FR"/>
                    </w:rPr>
                  </w:pPr>
                  <w:r>
                    <w:rPr>
                      <w:color w:val="auto"/>
                      <w:szCs w:val="21"/>
                      <w:highlight w:val="none"/>
                      <w:lang w:val="fr-FR"/>
                    </w:rPr>
                    <w:t>1</w:t>
                  </w:r>
                </w:p>
              </w:tc>
              <w:tc>
                <w:tcPr>
                  <w:tcW w:w="2068" w:type="pct"/>
                  <w:vAlign w:val="center"/>
                </w:tcPr>
                <w:p>
                  <w:pPr>
                    <w:autoSpaceDE w:val="0"/>
                    <w:autoSpaceDN w:val="0"/>
                    <w:adjustRightInd w:val="0"/>
                    <w:snapToGrid w:val="0"/>
                    <w:jc w:val="center"/>
                    <w:rPr>
                      <w:rFonts w:hint="eastAsia" w:eastAsia="宋体"/>
                      <w:color w:val="auto"/>
                      <w:szCs w:val="21"/>
                      <w:highlight w:val="none"/>
                      <w:lang w:val="fr-FR" w:eastAsia="zh-CN"/>
                    </w:rPr>
                  </w:pPr>
                  <w:r>
                    <w:rPr>
                      <w:rFonts w:hint="eastAsia"/>
                      <w:color w:val="auto"/>
                      <w:szCs w:val="21"/>
                      <w:highlight w:val="none"/>
                      <w:lang w:val="en-US" w:eastAsia="zh-CN"/>
                    </w:rPr>
                    <w:t>颗粒物（漆雾）</w:t>
                  </w:r>
                </w:p>
              </w:tc>
              <w:tc>
                <w:tcPr>
                  <w:tcW w:w="1920"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0.1828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11" w:type="pct"/>
                  <w:vAlign w:val="center"/>
                </w:tcPr>
                <w:p>
                  <w:pPr>
                    <w:autoSpaceDE w:val="0"/>
                    <w:autoSpaceDN w:val="0"/>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2</w:t>
                  </w:r>
                </w:p>
              </w:tc>
              <w:tc>
                <w:tcPr>
                  <w:tcW w:w="2068" w:type="pct"/>
                  <w:vAlign w:val="center"/>
                </w:tcPr>
                <w:p>
                  <w:pPr>
                    <w:autoSpaceDE w:val="0"/>
                    <w:autoSpaceDN w:val="0"/>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非甲烷总烃</w:t>
                  </w:r>
                </w:p>
              </w:tc>
              <w:tc>
                <w:tcPr>
                  <w:tcW w:w="1920" w:type="pct"/>
                  <w:vAlign w:val="center"/>
                </w:tcPr>
                <w:p>
                  <w:pPr>
                    <w:jc w:val="center"/>
                    <w:rPr>
                      <w:rFonts w:hint="default"/>
                      <w:color w:val="auto"/>
                      <w:szCs w:val="21"/>
                      <w:highlight w:val="none"/>
                      <w:lang w:val="en-US" w:eastAsia="zh-CN"/>
                    </w:rPr>
                  </w:pPr>
                  <w:r>
                    <w:rPr>
                      <w:rFonts w:hint="eastAsia"/>
                      <w:color w:val="auto"/>
                      <w:szCs w:val="21"/>
                      <w:highlight w:val="none"/>
                      <w:lang w:val="en-US" w:eastAsia="zh-CN"/>
                    </w:rPr>
                    <w:t>0.1265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011" w:type="pct"/>
                  <w:vAlign w:val="center"/>
                </w:tcPr>
                <w:p>
                  <w:pPr>
                    <w:autoSpaceDE w:val="0"/>
                    <w:autoSpaceDN w:val="0"/>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3</w:t>
                  </w:r>
                </w:p>
              </w:tc>
              <w:tc>
                <w:tcPr>
                  <w:tcW w:w="2068" w:type="pct"/>
                  <w:vAlign w:val="center"/>
                </w:tcPr>
                <w:p>
                  <w:pPr>
                    <w:autoSpaceDE w:val="0"/>
                    <w:autoSpaceDN w:val="0"/>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二甲苯</w:t>
                  </w:r>
                </w:p>
              </w:tc>
              <w:tc>
                <w:tcPr>
                  <w:tcW w:w="1920" w:type="pct"/>
                  <w:vAlign w:val="center"/>
                </w:tcPr>
                <w:p>
                  <w:pPr>
                    <w:jc w:val="center"/>
                    <w:rPr>
                      <w:rFonts w:hint="default"/>
                      <w:color w:val="auto"/>
                      <w:szCs w:val="21"/>
                      <w:highlight w:val="none"/>
                      <w:lang w:val="en-US" w:eastAsia="zh-CN"/>
                    </w:rPr>
                  </w:pPr>
                  <w:r>
                    <w:rPr>
                      <w:rFonts w:hint="eastAsia"/>
                      <w:color w:val="auto"/>
                      <w:szCs w:val="21"/>
                      <w:highlight w:val="none"/>
                      <w:lang w:val="en-US" w:eastAsia="zh-CN"/>
                    </w:rPr>
                    <w:t>0.0622</w:t>
                  </w:r>
                </w:p>
              </w:tc>
            </w:tr>
          </w:tbl>
          <w:p>
            <w:pPr>
              <w:spacing w:line="460" w:lineRule="exact"/>
              <w:ind w:firstLine="482" w:firstLineChars="200"/>
              <w:jc w:val="left"/>
              <w:rPr>
                <w:b/>
                <w:bCs/>
                <w:color w:val="auto"/>
                <w:sz w:val="24"/>
                <w:highlight w:val="none"/>
              </w:rPr>
            </w:pPr>
            <w:r>
              <w:rPr>
                <w:rFonts w:hint="eastAsia"/>
                <w:b/>
                <w:bCs/>
                <w:color w:val="auto"/>
                <w:sz w:val="24"/>
                <w:highlight w:val="none"/>
                <w:lang w:val="en-US" w:eastAsia="zh-CN"/>
              </w:rPr>
              <w:t>7</w:t>
            </w:r>
            <w:r>
              <w:rPr>
                <w:b/>
                <w:bCs/>
                <w:color w:val="auto"/>
                <w:sz w:val="24"/>
                <w:highlight w:val="none"/>
              </w:rPr>
              <w:t>、污染物排放口基本情况</w:t>
            </w:r>
          </w:p>
          <w:p>
            <w:pPr>
              <w:adjustRightInd w:val="0"/>
              <w:snapToGrid w:val="0"/>
              <w:spacing w:line="460" w:lineRule="exact"/>
              <w:ind w:firstLine="480" w:firstLineChars="200"/>
              <w:rPr>
                <w:rFonts w:eastAsia="黑体"/>
                <w:color w:val="auto"/>
                <w:sz w:val="24"/>
                <w:highlight w:val="none"/>
              </w:rPr>
            </w:pPr>
          </w:p>
          <w:p>
            <w:pPr>
              <w:adjustRightInd w:val="0"/>
              <w:snapToGrid w:val="0"/>
              <w:spacing w:line="460" w:lineRule="exact"/>
              <w:ind w:firstLine="480" w:firstLineChars="200"/>
              <w:rPr>
                <w:rFonts w:eastAsia="黑体"/>
                <w:color w:val="auto"/>
                <w:sz w:val="24"/>
                <w:highlight w:val="none"/>
              </w:rPr>
            </w:pPr>
          </w:p>
          <w:p>
            <w:pPr>
              <w:adjustRightInd w:val="0"/>
              <w:snapToGrid w:val="0"/>
              <w:spacing w:line="460" w:lineRule="exact"/>
              <w:ind w:firstLine="480" w:firstLineChars="200"/>
              <w:rPr>
                <w:color w:val="auto"/>
                <w:sz w:val="24"/>
                <w:highlight w:val="none"/>
              </w:rPr>
            </w:pPr>
            <w:r>
              <w:rPr>
                <w:rFonts w:eastAsia="黑体"/>
                <w:color w:val="auto"/>
                <w:sz w:val="24"/>
                <w:highlight w:val="none"/>
              </w:rPr>
              <w:t>表</w:t>
            </w:r>
            <w:r>
              <w:rPr>
                <w:rFonts w:hint="eastAsia" w:eastAsia="黑体"/>
                <w:color w:val="auto"/>
                <w:sz w:val="24"/>
                <w:highlight w:val="none"/>
                <w:lang w:val="en-US" w:eastAsia="zh-CN"/>
              </w:rPr>
              <w:t>47</w:t>
            </w:r>
            <w:r>
              <w:rPr>
                <w:rFonts w:eastAsia="黑体"/>
                <w:color w:val="auto"/>
                <w:sz w:val="24"/>
                <w:highlight w:val="none"/>
              </w:rPr>
              <w:t xml:space="preserve">             本项目废气排放口基本情况</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24"/>
              <w:gridCol w:w="611"/>
              <w:gridCol w:w="949"/>
              <w:gridCol w:w="2099"/>
              <w:gridCol w:w="822"/>
              <w:gridCol w:w="664"/>
              <w:gridCol w:w="794"/>
              <w:gridCol w:w="794"/>
              <w:gridCol w:w="676"/>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8" w:type="pct"/>
                  <w:vAlign w:val="center"/>
                </w:tcPr>
                <w:p>
                  <w:pPr>
                    <w:pStyle w:val="23"/>
                    <w:rPr>
                      <w:color w:val="auto"/>
                      <w:kern w:val="2"/>
                      <w:highlight w:val="none"/>
                    </w:rPr>
                  </w:pPr>
                  <w:r>
                    <w:rPr>
                      <w:color w:val="auto"/>
                      <w:kern w:val="2"/>
                      <w:highlight w:val="none"/>
                    </w:rPr>
                    <w:t>排放口编号</w:t>
                  </w:r>
                </w:p>
              </w:tc>
              <w:tc>
                <w:tcPr>
                  <w:tcW w:w="380" w:type="pct"/>
                  <w:vAlign w:val="center"/>
                </w:tcPr>
                <w:p>
                  <w:pPr>
                    <w:pStyle w:val="23"/>
                    <w:rPr>
                      <w:color w:val="auto"/>
                      <w:kern w:val="2"/>
                      <w:highlight w:val="none"/>
                    </w:rPr>
                  </w:pPr>
                  <w:r>
                    <w:rPr>
                      <w:color w:val="auto"/>
                      <w:kern w:val="2"/>
                      <w:highlight w:val="none"/>
                    </w:rPr>
                    <w:t>排放口名称</w:t>
                  </w:r>
                </w:p>
              </w:tc>
              <w:tc>
                <w:tcPr>
                  <w:tcW w:w="590" w:type="pct"/>
                  <w:vAlign w:val="center"/>
                </w:tcPr>
                <w:p>
                  <w:pPr>
                    <w:pStyle w:val="23"/>
                    <w:rPr>
                      <w:color w:val="auto"/>
                      <w:kern w:val="2"/>
                      <w:highlight w:val="none"/>
                    </w:rPr>
                  </w:pPr>
                  <w:r>
                    <w:rPr>
                      <w:color w:val="auto"/>
                      <w:kern w:val="2"/>
                      <w:highlight w:val="none"/>
                    </w:rPr>
                    <w:t>污染物种类</w:t>
                  </w:r>
                </w:p>
              </w:tc>
              <w:tc>
                <w:tcPr>
                  <w:tcW w:w="1305" w:type="pct"/>
                  <w:vAlign w:val="center"/>
                </w:tcPr>
                <w:p>
                  <w:pPr>
                    <w:pStyle w:val="23"/>
                    <w:ind w:firstLine="210"/>
                    <w:rPr>
                      <w:color w:val="auto"/>
                      <w:kern w:val="2"/>
                      <w:highlight w:val="none"/>
                    </w:rPr>
                  </w:pPr>
                  <w:r>
                    <w:rPr>
                      <w:color w:val="auto"/>
                      <w:kern w:val="2"/>
                      <w:highlight w:val="none"/>
                    </w:rPr>
                    <w:t>排放口地理坐标</w:t>
                  </w:r>
                </w:p>
              </w:tc>
              <w:tc>
                <w:tcPr>
                  <w:tcW w:w="511" w:type="pct"/>
                  <w:vAlign w:val="center"/>
                </w:tcPr>
                <w:p>
                  <w:pPr>
                    <w:pStyle w:val="23"/>
                    <w:rPr>
                      <w:color w:val="auto"/>
                      <w:kern w:val="2"/>
                      <w:highlight w:val="none"/>
                    </w:rPr>
                  </w:pPr>
                  <w:r>
                    <w:rPr>
                      <w:color w:val="auto"/>
                      <w:kern w:val="2"/>
                      <w:highlight w:val="none"/>
                    </w:rPr>
                    <w:t>排气筒高度（m）</w:t>
                  </w:r>
                </w:p>
              </w:tc>
              <w:tc>
                <w:tcPr>
                  <w:tcW w:w="413" w:type="pct"/>
                  <w:vAlign w:val="center"/>
                </w:tcPr>
                <w:p>
                  <w:pPr>
                    <w:pStyle w:val="23"/>
                    <w:rPr>
                      <w:color w:val="auto"/>
                      <w:kern w:val="2"/>
                      <w:highlight w:val="none"/>
                    </w:rPr>
                  </w:pPr>
                  <w:r>
                    <w:rPr>
                      <w:color w:val="auto"/>
                      <w:kern w:val="2"/>
                      <w:highlight w:val="none"/>
                    </w:rPr>
                    <w:t>排气筒内径（m）</w:t>
                  </w:r>
                </w:p>
              </w:tc>
              <w:tc>
                <w:tcPr>
                  <w:tcW w:w="494" w:type="pct"/>
                  <w:vAlign w:val="center"/>
                </w:tcPr>
                <w:p>
                  <w:pPr>
                    <w:pStyle w:val="23"/>
                    <w:rPr>
                      <w:color w:val="auto"/>
                      <w:kern w:val="2"/>
                      <w:highlight w:val="none"/>
                    </w:rPr>
                  </w:pPr>
                  <w:r>
                    <w:rPr>
                      <w:color w:val="auto"/>
                      <w:kern w:val="2"/>
                      <w:highlight w:val="none"/>
                    </w:rPr>
                    <w:t>烟气流速（m/s）</w:t>
                  </w:r>
                </w:p>
              </w:tc>
              <w:tc>
                <w:tcPr>
                  <w:tcW w:w="494" w:type="pct"/>
                  <w:vAlign w:val="center"/>
                </w:tcPr>
                <w:p>
                  <w:pPr>
                    <w:pStyle w:val="23"/>
                    <w:rPr>
                      <w:color w:val="auto"/>
                      <w:kern w:val="2"/>
                      <w:highlight w:val="none"/>
                    </w:rPr>
                  </w:pPr>
                  <w:r>
                    <w:rPr>
                      <w:color w:val="auto"/>
                      <w:kern w:val="2"/>
                      <w:highlight w:val="none"/>
                    </w:rPr>
                    <w:t>烟气出口温度（℃）</w:t>
                  </w:r>
                </w:p>
              </w:tc>
              <w:tc>
                <w:tcPr>
                  <w:tcW w:w="420" w:type="pct"/>
                  <w:vAlign w:val="center"/>
                </w:tcPr>
                <w:p>
                  <w:pPr>
                    <w:pStyle w:val="23"/>
                    <w:rPr>
                      <w:color w:val="auto"/>
                      <w:kern w:val="2"/>
                      <w:highlight w:val="none"/>
                    </w:rPr>
                  </w:pPr>
                  <w:r>
                    <w:rPr>
                      <w:color w:val="auto"/>
                      <w:kern w:val="2"/>
                      <w:highlight w:val="none"/>
                    </w:rPr>
                    <w:t>排放口类型</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8" w:type="pct"/>
                  <w:vAlign w:val="center"/>
                </w:tcPr>
                <w:p>
                  <w:pPr>
                    <w:pStyle w:val="23"/>
                    <w:rPr>
                      <w:color w:val="auto"/>
                      <w:kern w:val="2"/>
                      <w:highlight w:val="none"/>
                    </w:rPr>
                  </w:pPr>
                  <w:r>
                    <w:rPr>
                      <w:color w:val="auto"/>
                      <w:kern w:val="2"/>
                      <w:highlight w:val="none"/>
                    </w:rPr>
                    <w:t>DA001</w:t>
                  </w:r>
                </w:p>
              </w:tc>
              <w:tc>
                <w:tcPr>
                  <w:tcW w:w="380" w:type="pct"/>
                  <w:vAlign w:val="center"/>
                </w:tcPr>
                <w:p>
                  <w:pPr>
                    <w:pStyle w:val="23"/>
                    <w:rPr>
                      <w:color w:val="auto"/>
                      <w:kern w:val="2"/>
                      <w:highlight w:val="none"/>
                    </w:rPr>
                  </w:pPr>
                  <w:r>
                    <w:rPr>
                      <w:color w:val="auto"/>
                      <w:kern w:val="2"/>
                      <w:highlight w:val="none"/>
                    </w:rPr>
                    <w:t>排气筒P1</w:t>
                  </w:r>
                </w:p>
              </w:tc>
              <w:tc>
                <w:tcPr>
                  <w:tcW w:w="590" w:type="pct"/>
                  <w:vAlign w:val="center"/>
                </w:tcPr>
                <w:p>
                  <w:pPr>
                    <w:pStyle w:val="23"/>
                    <w:rPr>
                      <w:rFonts w:hint="default" w:eastAsia="宋体"/>
                      <w:color w:val="auto"/>
                      <w:kern w:val="2"/>
                      <w:highlight w:val="none"/>
                      <w:lang w:val="en-US" w:eastAsia="zh-CN"/>
                    </w:rPr>
                  </w:pPr>
                  <w:r>
                    <w:rPr>
                      <w:rFonts w:hint="eastAsia"/>
                      <w:color w:val="auto"/>
                      <w:kern w:val="2"/>
                      <w:highlight w:val="none"/>
                      <w:lang w:val="en-US" w:eastAsia="zh-CN"/>
                    </w:rPr>
                    <w:t>颗粒物、非甲烷总烃、二甲苯</w:t>
                  </w:r>
                </w:p>
              </w:tc>
              <w:tc>
                <w:tcPr>
                  <w:tcW w:w="1305" w:type="pct"/>
                  <w:vAlign w:val="center"/>
                </w:tcPr>
                <w:p>
                  <w:pPr>
                    <w:pStyle w:val="23"/>
                    <w:rPr>
                      <w:color w:val="auto"/>
                      <w:kern w:val="2"/>
                      <w:highlight w:val="none"/>
                    </w:rPr>
                  </w:pPr>
                  <w:r>
                    <w:rPr>
                      <w:color w:val="auto"/>
                      <w:kern w:val="2"/>
                      <w:highlight w:val="none"/>
                    </w:rPr>
                    <w:t>经度：11</w:t>
                  </w:r>
                  <w:r>
                    <w:rPr>
                      <w:rFonts w:hint="eastAsia"/>
                      <w:color w:val="auto"/>
                      <w:kern w:val="2"/>
                      <w:highlight w:val="none"/>
                      <w:lang w:val="en-US" w:eastAsia="zh-CN"/>
                    </w:rPr>
                    <w:t>4</w:t>
                  </w:r>
                  <w:r>
                    <w:rPr>
                      <w:color w:val="auto"/>
                      <w:kern w:val="2"/>
                      <w:highlight w:val="none"/>
                    </w:rPr>
                    <w:t>°</w:t>
                  </w:r>
                  <w:r>
                    <w:rPr>
                      <w:rFonts w:hint="eastAsia"/>
                      <w:color w:val="auto"/>
                      <w:kern w:val="2"/>
                      <w:highlight w:val="none"/>
                      <w:lang w:val="en-US" w:eastAsia="zh-CN"/>
                    </w:rPr>
                    <w:t>3</w:t>
                  </w:r>
                  <w:r>
                    <w:rPr>
                      <w:color w:val="auto"/>
                      <w:kern w:val="2"/>
                      <w:highlight w:val="none"/>
                    </w:rPr>
                    <w:t>'</w:t>
                  </w:r>
                  <w:r>
                    <w:rPr>
                      <w:rFonts w:hint="eastAsia"/>
                      <w:color w:val="auto"/>
                      <w:kern w:val="2"/>
                      <w:highlight w:val="none"/>
                      <w:lang w:val="en-US" w:eastAsia="zh-CN"/>
                    </w:rPr>
                    <w:t>6.016</w:t>
                  </w:r>
                  <w:r>
                    <w:rPr>
                      <w:color w:val="auto"/>
                      <w:kern w:val="2"/>
                      <w:highlight w:val="none"/>
                    </w:rPr>
                    <w:t>"</w:t>
                  </w:r>
                </w:p>
                <w:p>
                  <w:pPr>
                    <w:pStyle w:val="23"/>
                    <w:rPr>
                      <w:color w:val="auto"/>
                      <w:kern w:val="2"/>
                      <w:highlight w:val="none"/>
                    </w:rPr>
                  </w:pPr>
                  <w:r>
                    <w:rPr>
                      <w:color w:val="auto"/>
                      <w:kern w:val="2"/>
                      <w:highlight w:val="none"/>
                    </w:rPr>
                    <w:t>纬度：35°</w:t>
                  </w:r>
                  <w:r>
                    <w:rPr>
                      <w:rFonts w:hint="eastAsia"/>
                      <w:color w:val="auto"/>
                      <w:kern w:val="2"/>
                      <w:highlight w:val="none"/>
                      <w:lang w:val="en-US" w:eastAsia="zh-CN"/>
                    </w:rPr>
                    <w:t>17</w:t>
                  </w:r>
                  <w:r>
                    <w:rPr>
                      <w:color w:val="auto"/>
                      <w:kern w:val="2"/>
                      <w:highlight w:val="none"/>
                    </w:rPr>
                    <w:t>'</w:t>
                  </w:r>
                  <w:r>
                    <w:rPr>
                      <w:rFonts w:hint="eastAsia"/>
                      <w:color w:val="auto"/>
                      <w:kern w:val="2"/>
                      <w:highlight w:val="none"/>
                      <w:lang w:val="en-US" w:eastAsia="zh-CN"/>
                    </w:rPr>
                    <w:t>5.854</w:t>
                  </w:r>
                  <w:r>
                    <w:rPr>
                      <w:color w:val="auto"/>
                      <w:kern w:val="2"/>
                      <w:highlight w:val="none"/>
                    </w:rPr>
                    <w:t>"</w:t>
                  </w:r>
                </w:p>
              </w:tc>
              <w:tc>
                <w:tcPr>
                  <w:tcW w:w="511" w:type="pct"/>
                  <w:vAlign w:val="center"/>
                </w:tcPr>
                <w:p>
                  <w:pPr>
                    <w:pStyle w:val="23"/>
                    <w:rPr>
                      <w:color w:val="auto"/>
                      <w:kern w:val="2"/>
                      <w:highlight w:val="none"/>
                    </w:rPr>
                  </w:pPr>
                  <w:r>
                    <w:rPr>
                      <w:color w:val="auto"/>
                      <w:kern w:val="2"/>
                      <w:highlight w:val="none"/>
                    </w:rPr>
                    <w:t>15</w:t>
                  </w:r>
                </w:p>
              </w:tc>
              <w:tc>
                <w:tcPr>
                  <w:tcW w:w="413" w:type="pct"/>
                  <w:vAlign w:val="center"/>
                </w:tcPr>
                <w:p>
                  <w:pPr>
                    <w:pStyle w:val="23"/>
                    <w:rPr>
                      <w:rFonts w:hint="eastAsia" w:eastAsia="宋体"/>
                      <w:color w:val="auto"/>
                      <w:kern w:val="2"/>
                      <w:highlight w:val="none"/>
                      <w:lang w:eastAsia="zh-CN"/>
                    </w:rPr>
                  </w:pPr>
                  <w:r>
                    <w:rPr>
                      <w:color w:val="auto"/>
                      <w:kern w:val="2"/>
                      <w:highlight w:val="none"/>
                    </w:rPr>
                    <w:t>0.</w:t>
                  </w:r>
                  <w:r>
                    <w:rPr>
                      <w:rFonts w:hint="eastAsia"/>
                      <w:color w:val="auto"/>
                      <w:kern w:val="2"/>
                      <w:highlight w:val="none"/>
                      <w:lang w:val="en-US" w:eastAsia="zh-CN"/>
                    </w:rPr>
                    <w:t>5</w:t>
                  </w:r>
                </w:p>
              </w:tc>
              <w:tc>
                <w:tcPr>
                  <w:tcW w:w="494" w:type="pct"/>
                  <w:vAlign w:val="center"/>
                </w:tcPr>
                <w:p>
                  <w:pPr>
                    <w:pStyle w:val="23"/>
                    <w:rPr>
                      <w:rFonts w:hint="default" w:eastAsia="宋体"/>
                      <w:color w:val="auto"/>
                      <w:kern w:val="2"/>
                      <w:highlight w:val="none"/>
                      <w:lang w:val="en-US" w:eastAsia="zh-CN"/>
                    </w:rPr>
                  </w:pPr>
                  <w:r>
                    <w:rPr>
                      <w:rFonts w:hint="eastAsia"/>
                      <w:color w:val="auto"/>
                      <w:kern w:val="2"/>
                      <w:highlight w:val="none"/>
                      <w:lang w:val="en-US" w:eastAsia="zh-CN"/>
                    </w:rPr>
                    <w:t>16.9</w:t>
                  </w:r>
                </w:p>
              </w:tc>
              <w:tc>
                <w:tcPr>
                  <w:tcW w:w="494" w:type="pct"/>
                  <w:vAlign w:val="center"/>
                </w:tcPr>
                <w:p>
                  <w:pPr>
                    <w:pStyle w:val="23"/>
                    <w:rPr>
                      <w:color w:val="auto"/>
                      <w:kern w:val="2"/>
                      <w:highlight w:val="none"/>
                    </w:rPr>
                  </w:pPr>
                  <w:r>
                    <w:rPr>
                      <w:color w:val="auto"/>
                      <w:kern w:val="2"/>
                      <w:highlight w:val="none"/>
                    </w:rPr>
                    <w:t>25</w:t>
                  </w:r>
                </w:p>
              </w:tc>
              <w:tc>
                <w:tcPr>
                  <w:tcW w:w="420" w:type="pct"/>
                  <w:vAlign w:val="center"/>
                </w:tcPr>
                <w:p>
                  <w:pPr>
                    <w:pStyle w:val="23"/>
                    <w:rPr>
                      <w:color w:val="auto"/>
                      <w:kern w:val="2"/>
                      <w:highlight w:val="none"/>
                    </w:rPr>
                  </w:pPr>
                  <w:r>
                    <w:rPr>
                      <w:color w:val="auto"/>
                      <w:kern w:val="2"/>
                      <w:highlight w:val="none"/>
                    </w:rPr>
                    <w:t>一般排放口</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8" w:type="pct"/>
                  <w:vAlign w:val="center"/>
                </w:tcPr>
                <w:p>
                  <w:pPr>
                    <w:pStyle w:val="23"/>
                    <w:rPr>
                      <w:rFonts w:hint="default" w:eastAsia="宋体"/>
                      <w:color w:val="auto"/>
                      <w:kern w:val="2"/>
                      <w:highlight w:val="none"/>
                      <w:lang w:val="en-US" w:eastAsia="zh-CN"/>
                    </w:rPr>
                  </w:pPr>
                  <w:r>
                    <w:rPr>
                      <w:rFonts w:hint="eastAsia"/>
                      <w:color w:val="auto"/>
                      <w:kern w:val="2"/>
                      <w:highlight w:val="none"/>
                      <w:lang w:val="en-US" w:eastAsia="zh-CN"/>
                    </w:rPr>
                    <w:t>DA002</w:t>
                  </w:r>
                </w:p>
              </w:tc>
              <w:tc>
                <w:tcPr>
                  <w:tcW w:w="380" w:type="pct"/>
                  <w:vAlign w:val="center"/>
                </w:tcPr>
                <w:p>
                  <w:pPr>
                    <w:pStyle w:val="23"/>
                    <w:rPr>
                      <w:rFonts w:hint="default" w:eastAsia="宋体"/>
                      <w:color w:val="auto"/>
                      <w:kern w:val="2"/>
                      <w:highlight w:val="none"/>
                      <w:lang w:val="en-US" w:eastAsia="zh-CN"/>
                    </w:rPr>
                  </w:pPr>
                  <w:r>
                    <w:rPr>
                      <w:rFonts w:hint="eastAsia"/>
                      <w:color w:val="auto"/>
                      <w:kern w:val="2"/>
                      <w:highlight w:val="none"/>
                      <w:lang w:val="en-US" w:eastAsia="zh-CN"/>
                    </w:rPr>
                    <w:t>排气筒P2</w:t>
                  </w:r>
                </w:p>
              </w:tc>
              <w:tc>
                <w:tcPr>
                  <w:tcW w:w="590" w:type="pct"/>
                  <w:vAlign w:val="center"/>
                </w:tcPr>
                <w:p>
                  <w:pPr>
                    <w:pStyle w:val="23"/>
                    <w:rPr>
                      <w:rFonts w:hint="default"/>
                      <w:color w:val="auto"/>
                      <w:kern w:val="2"/>
                      <w:highlight w:val="none"/>
                      <w:lang w:val="en-US" w:eastAsia="zh-CN"/>
                    </w:rPr>
                  </w:pPr>
                  <w:r>
                    <w:rPr>
                      <w:rFonts w:hint="eastAsia"/>
                      <w:color w:val="auto"/>
                      <w:kern w:val="2"/>
                      <w:highlight w:val="none"/>
                      <w:lang w:val="en-US" w:eastAsia="zh-CN"/>
                    </w:rPr>
                    <w:t>颗粒物</w:t>
                  </w:r>
                </w:p>
              </w:tc>
              <w:tc>
                <w:tcPr>
                  <w:tcW w:w="1305" w:type="pct"/>
                  <w:vAlign w:val="center"/>
                </w:tcPr>
                <w:p>
                  <w:pPr>
                    <w:pStyle w:val="23"/>
                    <w:rPr>
                      <w:color w:val="auto"/>
                      <w:kern w:val="2"/>
                      <w:highlight w:val="none"/>
                    </w:rPr>
                  </w:pPr>
                  <w:r>
                    <w:rPr>
                      <w:color w:val="auto"/>
                      <w:kern w:val="2"/>
                      <w:highlight w:val="none"/>
                    </w:rPr>
                    <w:t>经度：11</w:t>
                  </w:r>
                  <w:r>
                    <w:rPr>
                      <w:rFonts w:hint="eastAsia"/>
                      <w:color w:val="auto"/>
                      <w:kern w:val="2"/>
                      <w:highlight w:val="none"/>
                      <w:lang w:val="en-US" w:eastAsia="zh-CN"/>
                    </w:rPr>
                    <w:t>4</w:t>
                  </w:r>
                  <w:r>
                    <w:rPr>
                      <w:color w:val="auto"/>
                      <w:kern w:val="2"/>
                      <w:highlight w:val="none"/>
                    </w:rPr>
                    <w:t>°</w:t>
                  </w:r>
                  <w:r>
                    <w:rPr>
                      <w:rFonts w:hint="eastAsia"/>
                      <w:color w:val="auto"/>
                      <w:kern w:val="2"/>
                      <w:highlight w:val="none"/>
                      <w:lang w:val="en-US" w:eastAsia="zh-CN"/>
                    </w:rPr>
                    <w:t>3</w:t>
                  </w:r>
                  <w:r>
                    <w:rPr>
                      <w:color w:val="auto"/>
                      <w:kern w:val="2"/>
                      <w:highlight w:val="none"/>
                    </w:rPr>
                    <w:t>'</w:t>
                  </w:r>
                  <w:r>
                    <w:rPr>
                      <w:rFonts w:hint="eastAsia"/>
                      <w:color w:val="auto"/>
                      <w:kern w:val="2"/>
                      <w:highlight w:val="none"/>
                      <w:lang w:val="en-US" w:eastAsia="zh-CN"/>
                    </w:rPr>
                    <w:t>4.664</w:t>
                  </w:r>
                  <w:r>
                    <w:rPr>
                      <w:color w:val="auto"/>
                      <w:kern w:val="2"/>
                      <w:highlight w:val="none"/>
                    </w:rPr>
                    <w:t>"</w:t>
                  </w:r>
                </w:p>
                <w:p>
                  <w:pPr>
                    <w:pStyle w:val="23"/>
                    <w:rPr>
                      <w:color w:val="auto"/>
                      <w:kern w:val="2"/>
                      <w:highlight w:val="none"/>
                    </w:rPr>
                  </w:pPr>
                  <w:r>
                    <w:rPr>
                      <w:color w:val="auto"/>
                      <w:kern w:val="2"/>
                      <w:highlight w:val="none"/>
                    </w:rPr>
                    <w:t>纬度：35°</w:t>
                  </w:r>
                  <w:r>
                    <w:rPr>
                      <w:rFonts w:hint="eastAsia"/>
                      <w:color w:val="auto"/>
                      <w:kern w:val="2"/>
                      <w:highlight w:val="none"/>
                      <w:lang w:val="en-US" w:eastAsia="zh-CN"/>
                    </w:rPr>
                    <w:t>17</w:t>
                  </w:r>
                  <w:r>
                    <w:rPr>
                      <w:color w:val="auto"/>
                      <w:kern w:val="2"/>
                      <w:highlight w:val="none"/>
                    </w:rPr>
                    <w:t>'</w:t>
                  </w:r>
                  <w:r>
                    <w:rPr>
                      <w:rFonts w:hint="eastAsia"/>
                      <w:color w:val="auto"/>
                      <w:kern w:val="2"/>
                      <w:highlight w:val="none"/>
                      <w:lang w:val="en-US" w:eastAsia="zh-CN"/>
                    </w:rPr>
                    <w:t>5.797</w:t>
                  </w:r>
                  <w:r>
                    <w:rPr>
                      <w:color w:val="auto"/>
                      <w:kern w:val="2"/>
                      <w:highlight w:val="none"/>
                    </w:rPr>
                    <w:t>"</w:t>
                  </w:r>
                </w:p>
              </w:tc>
              <w:tc>
                <w:tcPr>
                  <w:tcW w:w="511" w:type="pct"/>
                  <w:vAlign w:val="center"/>
                </w:tcPr>
                <w:p>
                  <w:pPr>
                    <w:pStyle w:val="23"/>
                    <w:rPr>
                      <w:rFonts w:hint="default" w:eastAsia="宋体"/>
                      <w:color w:val="auto"/>
                      <w:kern w:val="2"/>
                      <w:highlight w:val="none"/>
                      <w:lang w:val="en-US" w:eastAsia="zh-CN"/>
                    </w:rPr>
                  </w:pPr>
                  <w:r>
                    <w:rPr>
                      <w:rFonts w:hint="eastAsia"/>
                      <w:color w:val="auto"/>
                      <w:kern w:val="2"/>
                      <w:highlight w:val="none"/>
                      <w:lang w:val="en-US" w:eastAsia="zh-CN"/>
                    </w:rPr>
                    <w:t>15</w:t>
                  </w:r>
                </w:p>
              </w:tc>
              <w:tc>
                <w:tcPr>
                  <w:tcW w:w="413" w:type="pct"/>
                  <w:vAlign w:val="center"/>
                </w:tcPr>
                <w:p>
                  <w:pPr>
                    <w:pStyle w:val="23"/>
                    <w:rPr>
                      <w:rFonts w:hint="default" w:eastAsia="宋体"/>
                      <w:color w:val="auto"/>
                      <w:kern w:val="2"/>
                      <w:highlight w:val="none"/>
                      <w:lang w:val="en-US" w:eastAsia="zh-CN"/>
                    </w:rPr>
                  </w:pPr>
                  <w:r>
                    <w:rPr>
                      <w:rFonts w:hint="eastAsia"/>
                      <w:color w:val="auto"/>
                      <w:kern w:val="2"/>
                      <w:highlight w:val="none"/>
                      <w:lang w:val="en-US" w:eastAsia="zh-CN"/>
                    </w:rPr>
                    <w:t>0.5</w:t>
                  </w:r>
                </w:p>
              </w:tc>
              <w:tc>
                <w:tcPr>
                  <w:tcW w:w="494" w:type="pct"/>
                  <w:vAlign w:val="center"/>
                </w:tcPr>
                <w:p>
                  <w:pPr>
                    <w:pStyle w:val="23"/>
                    <w:rPr>
                      <w:rFonts w:hint="default"/>
                      <w:color w:val="auto"/>
                      <w:kern w:val="2"/>
                      <w:highlight w:val="none"/>
                      <w:lang w:val="en-US" w:eastAsia="zh-CN"/>
                    </w:rPr>
                  </w:pPr>
                  <w:r>
                    <w:rPr>
                      <w:rFonts w:hint="eastAsia"/>
                      <w:color w:val="auto"/>
                      <w:kern w:val="2"/>
                      <w:highlight w:val="none"/>
                      <w:lang w:val="en-US" w:eastAsia="zh-CN"/>
                    </w:rPr>
                    <w:t>18.4</w:t>
                  </w:r>
                </w:p>
              </w:tc>
              <w:tc>
                <w:tcPr>
                  <w:tcW w:w="494" w:type="pct"/>
                  <w:vAlign w:val="center"/>
                </w:tcPr>
                <w:p>
                  <w:pPr>
                    <w:pStyle w:val="23"/>
                    <w:rPr>
                      <w:rFonts w:hint="default" w:eastAsia="宋体"/>
                      <w:color w:val="auto"/>
                      <w:kern w:val="2"/>
                      <w:highlight w:val="none"/>
                      <w:lang w:val="en-US" w:eastAsia="zh-CN"/>
                    </w:rPr>
                  </w:pPr>
                  <w:r>
                    <w:rPr>
                      <w:rFonts w:hint="eastAsia"/>
                      <w:color w:val="auto"/>
                      <w:kern w:val="2"/>
                      <w:highlight w:val="none"/>
                      <w:lang w:val="en-US" w:eastAsia="zh-CN"/>
                    </w:rPr>
                    <w:t>25</w:t>
                  </w:r>
                </w:p>
              </w:tc>
              <w:tc>
                <w:tcPr>
                  <w:tcW w:w="420" w:type="pct"/>
                  <w:vAlign w:val="center"/>
                </w:tcPr>
                <w:p>
                  <w:pPr>
                    <w:pStyle w:val="23"/>
                    <w:rPr>
                      <w:color w:val="auto"/>
                      <w:kern w:val="2"/>
                      <w:highlight w:val="none"/>
                    </w:rPr>
                  </w:pPr>
                  <w:r>
                    <w:rPr>
                      <w:color w:val="auto"/>
                      <w:kern w:val="2"/>
                      <w:highlight w:val="none"/>
                    </w:rPr>
                    <w:t>一般排放口</w:t>
                  </w:r>
                </w:p>
              </w:tc>
            </w:tr>
          </w:tbl>
          <w:p>
            <w:pPr>
              <w:spacing w:line="460" w:lineRule="exact"/>
              <w:ind w:firstLine="482" w:firstLineChars="200"/>
              <w:jc w:val="left"/>
              <w:rPr>
                <w:b/>
                <w:bCs/>
                <w:color w:val="auto"/>
                <w:sz w:val="24"/>
                <w:highlight w:val="none"/>
              </w:rPr>
            </w:pPr>
            <w:r>
              <w:rPr>
                <w:rFonts w:hint="eastAsia"/>
                <w:b/>
                <w:bCs/>
                <w:color w:val="auto"/>
                <w:sz w:val="24"/>
                <w:highlight w:val="none"/>
                <w:lang w:val="en-US" w:eastAsia="zh-CN"/>
              </w:rPr>
              <w:t>8</w:t>
            </w:r>
            <w:r>
              <w:rPr>
                <w:b/>
                <w:bCs/>
                <w:color w:val="auto"/>
                <w:sz w:val="24"/>
                <w:highlight w:val="none"/>
              </w:rPr>
              <w:t>、监测要求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jc w:val="both"/>
              <w:textAlignment w:val="auto"/>
              <w:rPr>
                <w:rFonts w:hint="eastAsia" w:ascii="Times New Roman" w:hAnsi="Times New Roman" w:cs="Times New Roman"/>
                <w:bCs/>
                <w:color w:val="auto"/>
                <w:sz w:val="24"/>
                <w:highlight w:val="none"/>
                <w:lang w:val="en-US" w:eastAsia="zh-CN"/>
              </w:rPr>
            </w:pPr>
            <w:r>
              <w:rPr>
                <w:color w:val="auto"/>
                <w:sz w:val="24"/>
                <w:highlight w:val="none"/>
              </w:rPr>
              <w:t>根据《排污</w:t>
            </w:r>
            <w:r>
              <w:rPr>
                <w:rFonts w:hint="eastAsia"/>
                <w:color w:val="auto"/>
                <w:sz w:val="24"/>
                <w:highlight w:val="none"/>
                <w:lang w:val="en-US" w:eastAsia="zh-CN"/>
              </w:rPr>
              <w:t>单位自行监测技术指南</w:t>
            </w:r>
            <w:r>
              <w:rPr>
                <w:rFonts w:hint="eastAsia"/>
                <w:color w:val="auto"/>
                <w:sz w:val="24"/>
                <w:highlight w:val="none"/>
              </w:rPr>
              <w:t xml:space="preserve"> </w:t>
            </w:r>
            <w:r>
              <w:rPr>
                <w:rFonts w:hint="eastAsia"/>
                <w:color w:val="auto"/>
                <w:sz w:val="24"/>
                <w:highlight w:val="none"/>
                <w:lang w:val="en-US" w:eastAsia="zh-CN"/>
              </w:rPr>
              <w:t>橡胶和塑料制品</w:t>
            </w:r>
            <w:r>
              <w:rPr>
                <w:color w:val="auto"/>
                <w:sz w:val="24"/>
                <w:highlight w:val="none"/>
              </w:rPr>
              <w:t>》（HJ</w:t>
            </w:r>
            <w:r>
              <w:rPr>
                <w:rFonts w:hint="eastAsia"/>
                <w:color w:val="auto"/>
                <w:sz w:val="24"/>
                <w:highlight w:val="none"/>
                <w:lang w:val="en-US" w:eastAsia="zh-CN"/>
              </w:rPr>
              <w:t xml:space="preserve"> </w:t>
            </w:r>
            <w:r>
              <w:rPr>
                <w:color w:val="auto"/>
                <w:sz w:val="24"/>
                <w:highlight w:val="none"/>
              </w:rPr>
              <w:t>1027-</w:t>
            </w:r>
            <w:r>
              <w:rPr>
                <w:rFonts w:hint="eastAsia"/>
                <w:color w:val="auto"/>
                <w:sz w:val="24"/>
                <w:highlight w:val="none"/>
                <w:lang w:val="en-US" w:eastAsia="zh-CN"/>
              </w:rPr>
              <w:t>2021</w:t>
            </w:r>
            <w:r>
              <w:rPr>
                <w:color w:val="auto"/>
                <w:sz w:val="24"/>
                <w:highlight w:val="none"/>
              </w:rPr>
              <w:t>）</w:t>
            </w:r>
            <w:r>
              <w:rPr>
                <w:rFonts w:hint="eastAsia"/>
                <w:color w:val="auto"/>
                <w:sz w:val="24"/>
                <w:highlight w:val="none"/>
                <w:lang w:val="en-US" w:eastAsia="zh-CN"/>
              </w:rPr>
              <w:t>和《</w:t>
            </w:r>
            <w:r>
              <w:rPr>
                <w:color w:val="auto"/>
                <w:sz w:val="24"/>
                <w:highlight w:val="none"/>
              </w:rPr>
              <w:t>排污</w:t>
            </w:r>
            <w:r>
              <w:rPr>
                <w:rFonts w:hint="eastAsia"/>
                <w:color w:val="auto"/>
                <w:sz w:val="24"/>
                <w:highlight w:val="none"/>
                <w:lang w:val="en-US" w:eastAsia="zh-CN"/>
              </w:rPr>
              <w:t>单位自行监测技术指南</w:t>
            </w:r>
            <w:r>
              <w:rPr>
                <w:rFonts w:hint="eastAsia"/>
                <w:color w:val="auto"/>
                <w:sz w:val="24"/>
                <w:highlight w:val="none"/>
              </w:rPr>
              <w:t xml:space="preserve"> </w:t>
            </w:r>
            <w:r>
              <w:rPr>
                <w:rFonts w:hint="eastAsia"/>
                <w:color w:val="auto"/>
                <w:sz w:val="24"/>
                <w:highlight w:val="none"/>
                <w:lang w:val="en-US" w:eastAsia="zh-CN"/>
              </w:rPr>
              <w:t>涂装》</w:t>
            </w:r>
            <w:r>
              <w:rPr>
                <w:color w:val="auto"/>
                <w:sz w:val="24"/>
                <w:highlight w:val="none"/>
              </w:rPr>
              <w:t>（HJ</w:t>
            </w:r>
            <w:r>
              <w:rPr>
                <w:rFonts w:hint="eastAsia"/>
                <w:color w:val="auto"/>
                <w:sz w:val="24"/>
                <w:highlight w:val="none"/>
                <w:lang w:val="en-US" w:eastAsia="zh-CN"/>
              </w:rPr>
              <w:t xml:space="preserve"> 1086</w:t>
            </w:r>
            <w:r>
              <w:rPr>
                <w:color w:val="auto"/>
                <w:sz w:val="24"/>
                <w:highlight w:val="none"/>
              </w:rPr>
              <w:t>-</w:t>
            </w:r>
            <w:r>
              <w:rPr>
                <w:rFonts w:hint="eastAsia"/>
                <w:color w:val="auto"/>
                <w:sz w:val="24"/>
                <w:highlight w:val="none"/>
                <w:lang w:val="en-US" w:eastAsia="zh-CN"/>
              </w:rPr>
              <w:t>2020</w:t>
            </w:r>
            <w:r>
              <w:rPr>
                <w:color w:val="auto"/>
                <w:sz w:val="24"/>
                <w:highlight w:val="none"/>
              </w:rPr>
              <w:t>）的规定，评价提出项目在生产运行阶段的污染源监测计划，具体监测计划见下表。</w:t>
            </w:r>
          </w:p>
          <w:p>
            <w:pPr>
              <w:adjustRightInd w:val="0"/>
              <w:snapToGrid w:val="0"/>
              <w:spacing w:line="460" w:lineRule="exact"/>
              <w:ind w:firstLine="480" w:firstLineChars="200"/>
              <w:rPr>
                <w:rFonts w:eastAsia="黑体"/>
                <w:color w:val="auto"/>
                <w:sz w:val="24"/>
                <w:highlight w:val="none"/>
              </w:rPr>
            </w:pPr>
            <w:r>
              <w:rPr>
                <w:rFonts w:eastAsia="黑体"/>
                <w:color w:val="auto"/>
                <w:sz w:val="24"/>
                <w:highlight w:val="none"/>
              </w:rPr>
              <w:t>表</w:t>
            </w:r>
            <w:r>
              <w:rPr>
                <w:rFonts w:hint="eastAsia" w:eastAsia="黑体"/>
                <w:color w:val="auto"/>
                <w:sz w:val="24"/>
                <w:highlight w:val="none"/>
                <w:lang w:val="en-US" w:eastAsia="zh-CN"/>
              </w:rPr>
              <w:t>48</w:t>
            </w:r>
            <w:r>
              <w:rPr>
                <w:rFonts w:eastAsia="黑体"/>
                <w:color w:val="auto"/>
                <w:sz w:val="24"/>
                <w:highlight w:val="none"/>
              </w:rPr>
              <w:t xml:space="preserve">               本项目污染源自行监测计划表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843"/>
              <w:gridCol w:w="1260"/>
              <w:gridCol w:w="1170"/>
              <w:gridCol w:w="1180"/>
              <w:gridCol w:w="358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103" w:type="dxa"/>
                  <w:gridSpan w:val="2"/>
                  <w:tcMar>
                    <w:top w:w="0" w:type="dxa"/>
                    <w:left w:w="28" w:type="dxa"/>
                    <w:bottom w:w="0" w:type="dxa"/>
                    <w:right w:w="28" w:type="dxa"/>
                  </w:tcMar>
                  <w:vAlign w:val="center"/>
                </w:tcPr>
                <w:p>
                  <w:pPr>
                    <w:autoSpaceDE w:val="0"/>
                    <w:autoSpaceDN w:val="0"/>
                    <w:adjustRightInd w:val="0"/>
                    <w:snapToGrid w:val="0"/>
                    <w:jc w:val="center"/>
                    <w:rPr>
                      <w:b/>
                      <w:bCs/>
                      <w:color w:val="auto"/>
                      <w:kern w:val="0"/>
                      <w:szCs w:val="21"/>
                      <w:highlight w:val="none"/>
                    </w:rPr>
                  </w:pPr>
                  <w:r>
                    <w:rPr>
                      <w:b/>
                      <w:bCs/>
                      <w:color w:val="auto"/>
                      <w:kern w:val="0"/>
                      <w:szCs w:val="21"/>
                      <w:highlight w:val="none"/>
                    </w:rPr>
                    <w:t>监测指标</w:t>
                  </w:r>
                </w:p>
              </w:tc>
              <w:tc>
                <w:tcPr>
                  <w:tcW w:w="1170" w:type="dxa"/>
                  <w:tcMar>
                    <w:top w:w="0" w:type="dxa"/>
                    <w:left w:w="28" w:type="dxa"/>
                    <w:bottom w:w="0" w:type="dxa"/>
                    <w:right w:w="28" w:type="dxa"/>
                  </w:tcMar>
                  <w:vAlign w:val="center"/>
                </w:tcPr>
                <w:p>
                  <w:pPr>
                    <w:autoSpaceDE w:val="0"/>
                    <w:autoSpaceDN w:val="0"/>
                    <w:adjustRightInd w:val="0"/>
                    <w:snapToGrid w:val="0"/>
                    <w:jc w:val="center"/>
                    <w:rPr>
                      <w:b/>
                      <w:bCs/>
                      <w:color w:val="auto"/>
                      <w:kern w:val="0"/>
                      <w:szCs w:val="21"/>
                      <w:highlight w:val="none"/>
                    </w:rPr>
                  </w:pPr>
                  <w:r>
                    <w:rPr>
                      <w:b/>
                      <w:bCs/>
                      <w:color w:val="auto"/>
                      <w:kern w:val="0"/>
                      <w:szCs w:val="21"/>
                      <w:highlight w:val="none"/>
                    </w:rPr>
                    <w:t>监测点位</w:t>
                  </w:r>
                </w:p>
              </w:tc>
              <w:tc>
                <w:tcPr>
                  <w:tcW w:w="1180" w:type="dxa"/>
                  <w:tcMar>
                    <w:top w:w="0" w:type="dxa"/>
                    <w:left w:w="28" w:type="dxa"/>
                    <w:bottom w:w="0" w:type="dxa"/>
                    <w:right w:w="28" w:type="dxa"/>
                  </w:tcMar>
                  <w:vAlign w:val="center"/>
                </w:tcPr>
                <w:p>
                  <w:pPr>
                    <w:autoSpaceDE w:val="0"/>
                    <w:autoSpaceDN w:val="0"/>
                    <w:adjustRightInd w:val="0"/>
                    <w:snapToGrid w:val="0"/>
                    <w:jc w:val="center"/>
                    <w:rPr>
                      <w:b/>
                      <w:bCs/>
                      <w:color w:val="auto"/>
                      <w:kern w:val="0"/>
                      <w:szCs w:val="21"/>
                      <w:highlight w:val="none"/>
                    </w:rPr>
                  </w:pPr>
                  <w:r>
                    <w:rPr>
                      <w:b/>
                      <w:bCs/>
                      <w:color w:val="auto"/>
                      <w:kern w:val="0"/>
                      <w:szCs w:val="21"/>
                      <w:highlight w:val="none"/>
                    </w:rPr>
                    <w:t>监测频次</w:t>
                  </w:r>
                </w:p>
              </w:tc>
              <w:tc>
                <w:tcPr>
                  <w:tcW w:w="3580" w:type="dxa"/>
                  <w:tcMar>
                    <w:top w:w="0" w:type="dxa"/>
                    <w:left w:w="28" w:type="dxa"/>
                    <w:bottom w:w="0" w:type="dxa"/>
                    <w:right w:w="28" w:type="dxa"/>
                  </w:tcMar>
                  <w:vAlign w:val="center"/>
                </w:tcPr>
                <w:p>
                  <w:pPr>
                    <w:autoSpaceDE w:val="0"/>
                    <w:autoSpaceDN w:val="0"/>
                    <w:adjustRightInd w:val="0"/>
                    <w:snapToGrid w:val="0"/>
                    <w:jc w:val="center"/>
                    <w:rPr>
                      <w:b/>
                      <w:bCs/>
                      <w:color w:val="auto"/>
                      <w:kern w:val="0"/>
                      <w:szCs w:val="21"/>
                      <w:highlight w:val="none"/>
                    </w:rPr>
                  </w:pPr>
                  <w:r>
                    <w:rPr>
                      <w:b/>
                      <w:bCs/>
                      <w:color w:val="auto"/>
                      <w:kern w:val="0"/>
                      <w:szCs w:val="21"/>
                      <w:highlight w:val="none"/>
                    </w:rPr>
                    <w:t>执行排放标准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8033" w:type="dxa"/>
                  <w:gridSpan w:val="5"/>
                  <w:tcMar>
                    <w:top w:w="0" w:type="dxa"/>
                    <w:left w:w="28" w:type="dxa"/>
                    <w:bottom w:w="0" w:type="dxa"/>
                    <w:right w:w="28" w:type="dxa"/>
                  </w:tcMar>
                  <w:vAlign w:val="center"/>
                </w:tcPr>
                <w:p>
                  <w:pPr>
                    <w:autoSpaceDE w:val="0"/>
                    <w:autoSpaceDN w:val="0"/>
                    <w:adjustRightInd w:val="0"/>
                    <w:snapToGrid w:val="0"/>
                    <w:jc w:val="center"/>
                    <w:rPr>
                      <w:b/>
                      <w:bCs/>
                      <w:color w:val="auto"/>
                      <w:kern w:val="0"/>
                      <w:szCs w:val="21"/>
                      <w:highlight w:val="none"/>
                    </w:rPr>
                  </w:pPr>
                  <w:r>
                    <w:rPr>
                      <w:b/>
                      <w:color w:val="auto"/>
                      <w:szCs w:val="21"/>
                      <w:highlight w:val="none"/>
                    </w:rPr>
                    <w:t>有组织废气</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468" w:hRule="atLeast"/>
                <w:jc w:val="center"/>
              </w:trPr>
              <w:tc>
                <w:tcPr>
                  <w:tcW w:w="843" w:type="dxa"/>
                  <w:tcMar>
                    <w:top w:w="0" w:type="dxa"/>
                    <w:left w:w="28" w:type="dxa"/>
                    <w:bottom w:w="0" w:type="dxa"/>
                    <w:right w:w="28" w:type="dxa"/>
                  </w:tcMar>
                  <w:vAlign w:val="center"/>
                </w:tcPr>
                <w:p>
                  <w:pPr>
                    <w:autoSpaceDE w:val="0"/>
                    <w:autoSpaceDN w:val="0"/>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颗粒物</w:t>
                  </w:r>
                </w:p>
              </w:tc>
              <w:tc>
                <w:tcPr>
                  <w:tcW w:w="1260" w:type="dxa"/>
                  <w:vMerge w:val="restart"/>
                  <w:tcMar>
                    <w:top w:w="0" w:type="dxa"/>
                    <w:left w:w="28" w:type="dxa"/>
                    <w:bottom w:w="0" w:type="dxa"/>
                    <w:right w:w="28" w:type="dxa"/>
                  </w:tcMar>
                  <w:vAlign w:val="center"/>
                </w:tcPr>
                <w:p>
                  <w:pPr>
                    <w:autoSpaceDE w:val="0"/>
                    <w:autoSpaceDN w:val="0"/>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烟气流速、烟气温度、烟气压力、烟气含湿量</w:t>
                  </w:r>
                </w:p>
              </w:tc>
              <w:tc>
                <w:tcPr>
                  <w:tcW w:w="1170" w:type="dxa"/>
                  <w:vMerge w:val="restart"/>
                  <w:tcMar>
                    <w:top w:w="0" w:type="dxa"/>
                    <w:left w:w="28" w:type="dxa"/>
                    <w:bottom w:w="0" w:type="dxa"/>
                    <w:right w:w="28" w:type="dxa"/>
                  </w:tcMar>
                  <w:vAlign w:val="center"/>
                </w:tcPr>
                <w:p>
                  <w:pPr>
                    <w:autoSpaceDE w:val="0"/>
                    <w:autoSpaceDN w:val="0"/>
                    <w:adjustRightInd w:val="0"/>
                    <w:snapToGrid w:val="0"/>
                    <w:jc w:val="center"/>
                    <w:rPr>
                      <w:color w:val="auto"/>
                      <w:szCs w:val="21"/>
                      <w:highlight w:val="none"/>
                    </w:rPr>
                  </w:pPr>
                  <w:r>
                    <w:rPr>
                      <w:color w:val="auto"/>
                      <w:szCs w:val="21"/>
                      <w:highlight w:val="none"/>
                    </w:rPr>
                    <w:t>排气筒P1</w:t>
                  </w:r>
                </w:p>
              </w:tc>
              <w:tc>
                <w:tcPr>
                  <w:tcW w:w="1180" w:type="dxa"/>
                  <w:tcBorders>
                    <w:bottom w:val="single" w:color="000000" w:sz="4" w:space="0"/>
                  </w:tcBorders>
                  <w:tcMar>
                    <w:top w:w="0" w:type="dxa"/>
                    <w:left w:w="28" w:type="dxa"/>
                    <w:bottom w:w="0" w:type="dxa"/>
                    <w:right w:w="28" w:type="dxa"/>
                  </w:tcMar>
                  <w:vAlign w:val="center"/>
                </w:tcPr>
                <w:p>
                  <w:pPr>
                    <w:autoSpaceDE w:val="0"/>
                    <w:autoSpaceDN w:val="0"/>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1次/年</w:t>
                  </w:r>
                </w:p>
              </w:tc>
              <w:tc>
                <w:tcPr>
                  <w:tcW w:w="3580" w:type="dxa"/>
                  <w:vMerge w:val="restart"/>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eastAsiaTheme="minorEastAsia"/>
                      <w:b w:val="0"/>
                      <w:bCs w:val="0"/>
                      <w:color w:val="auto"/>
                      <w:sz w:val="21"/>
                      <w:szCs w:val="21"/>
                      <w:highlight w:val="none"/>
                      <w:lang w:val="en-US" w:eastAsia="zh-CN"/>
                    </w:rPr>
                  </w:pPr>
                  <w:r>
                    <w:rPr>
                      <w:rFonts w:hint="default" w:ascii="Times New Roman" w:hAnsi="Times New Roman" w:cs="Times New Roman" w:eastAsiaTheme="minorEastAsia"/>
                      <w:b w:val="0"/>
                      <w:bCs w:val="0"/>
                      <w:color w:val="auto"/>
                      <w:sz w:val="21"/>
                      <w:szCs w:val="21"/>
                      <w:highlight w:val="none"/>
                      <w:lang w:val="en-US" w:eastAsia="zh-CN"/>
                    </w:rPr>
                    <w:t>《河南省地方标准-工业涂装工序挥发性有机物排放标准》（DB41 1951-2020）</w:t>
                  </w:r>
                </w:p>
                <w:p>
                  <w:pPr>
                    <w:autoSpaceDE w:val="0"/>
                    <w:autoSpaceDN w:val="0"/>
                    <w:adjustRightInd w:val="0"/>
                    <w:snapToGrid w:val="0"/>
                    <w:jc w:val="center"/>
                    <w:rPr>
                      <w:rFonts w:hint="default" w:ascii="Times New Roman" w:hAnsi="Times New Roman" w:cs="Times New Roman" w:eastAsiaTheme="minorEastAsia"/>
                      <w:b w:val="0"/>
                      <w:bCs w:val="0"/>
                      <w:color w:val="auto"/>
                      <w:spacing w:val="0"/>
                      <w:kern w:val="21"/>
                      <w:position w:val="0"/>
                      <w:sz w:val="21"/>
                      <w:szCs w:val="21"/>
                      <w:highlight w:val="none"/>
                      <w:lang w:val="en-US" w:eastAsia="zh-CN" w:bidi="ar-SA"/>
                    </w:rPr>
                  </w:pPr>
                  <w:r>
                    <w:rPr>
                      <w:rFonts w:hint="default" w:ascii="Times New Roman" w:hAnsi="Times New Roman" w:cs="Times New Roman" w:eastAsiaTheme="minorEastAsia"/>
                      <w:b w:val="0"/>
                      <w:bCs w:val="0"/>
                      <w:color w:val="auto"/>
                      <w:spacing w:val="0"/>
                      <w:kern w:val="21"/>
                      <w:position w:val="0"/>
                      <w:sz w:val="21"/>
                      <w:szCs w:val="21"/>
                      <w:highlight w:val="none"/>
                      <w:lang w:val="en-US" w:eastAsia="zh-CN" w:bidi="ar-SA"/>
                    </w:rPr>
                    <w:t>《橡胶制品工业污染物排放标准》（GB27632-2011）</w:t>
                  </w:r>
                </w:p>
                <w:p>
                  <w:pPr>
                    <w:autoSpaceDE w:val="0"/>
                    <w:autoSpaceDN w:val="0"/>
                    <w:adjustRightInd w:val="0"/>
                    <w:snapToGrid w:val="0"/>
                    <w:jc w:val="center"/>
                    <w:rPr>
                      <w:rFonts w:hint="eastAsia" w:cs="Times New Roman"/>
                      <w:color w:val="auto"/>
                      <w:sz w:val="21"/>
                      <w:szCs w:val="21"/>
                      <w:highlight w:val="none"/>
                      <w:lang w:val="en-US" w:eastAsia="zh-CN"/>
                    </w:rPr>
                  </w:pPr>
                  <w:r>
                    <w:rPr>
                      <w:rFonts w:hint="default" w:ascii="Times New Roman" w:hAnsi="Times New Roman" w:cs="Times New Roman" w:eastAsiaTheme="minorEastAsia"/>
                      <w:b w:val="0"/>
                      <w:bCs w:val="0"/>
                      <w:color w:val="auto"/>
                      <w:kern w:val="0"/>
                      <w:sz w:val="21"/>
                      <w:szCs w:val="21"/>
                      <w:highlight w:val="none"/>
                      <w:u w:val="none"/>
                      <w:lang w:val="en-US" w:eastAsia="zh-CN" w:bidi="ar-SA"/>
                    </w:rPr>
                    <w:t>《河南省重污染天气重点行业应急减排措施制定技术指南（2021年修订版）》工业涂装</w:t>
                  </w:r>
                  <w:r>
                    <w:rPr>
                      <w:rFonts w:hint="eastAsia" w:cs="Times New Roman" w:eastAsiaTheme="minorEastAsia"/>
                      <w:b w:val="0"/>
                      <w:bCs w:val="0"/>
                      <w:color w:val="auto"/>
                      <w:kern w:val="0"/>
                      <w:sz w:val="21"/>
                      <w:szCs w:val="21"/>
                      <w:highlight w:val="none"/>
                      <w:u w:val="none"/>
                      <w:lang w:val="en-US" w:eastAsia="zh-CN" w:bidi="ar-SA"/>
                    </w:rPr>
                    <w:t>、橡胶制品</w:t>
                  </w:r>
                  <w:r>
                    <w:rPr>
                      <w:rFonts w:hint="default" w:ascii="Times New Roman" w:hAnsi="Times New Roman" w:cs="Times New Roman" w:eastAsiaTheme="minorEastAsia"/>
                      <w:b w:val="0"/>
                      <w:bCs w:val="0"/>
                      <w:color w:val="auto"/>
                      <w:kern w:val="0"/>
                      <w:sz w:val="21"/>
                      <w:szCs w:val="21"/>
                      <w:highlight w:val="none"/>
                      <w:u w:val="none"/>
                      <w:lang w:val="en-US" w:eastAsia="zh-CN" w:bidi="ar-SA"/>
                    </w:rPr>
                    <w:t>企业A级绩效指标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79" w:hRule="atLeast"/>
                <w:jc w:val="center"/>
              </w:trPr>
              <w:tc>
                <w:tcPr>
                  <w:tcW w:w="843" w:type="dxa"/>
                  <w:tcMar>
                    <w:top w:w="0" w:type="dxa"/>
                    <w:left w:w="28" w:type="dxa"/>
                    <w:bottom w:w="0" w:type="dxa"/>
                    <w:right w:w="28" w:type="dxa"/>
                  </w:tcMar>
                  <w:vAlign w:val="center"/>
                </w:tcPr>
                <w:p>
                  <w:pPr>
                    <w:autoSpaceDE w:val="0"/>
                    <w:autoSpaceDN w:val="0"/>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非甲烷总烃</w:t>
                  </w:r>
                </w:p>
              </w:tc>
              <w:tc>
                <w:tcPr>
                  <w:tcW w:w="1260" w:type="dxa"/>
                  <w:vMerge w:val="continue"/>
                  <w:tcMar>
                    <w:top w:w="0" w:type="dxa"/>
                    <w:left w:w="28" w:type="dxa"/>
                    <w:bottom w:w="0" w:type="dxa"/>
                    <w:right w:w="28" w:type="dxa"/>
                  </w:tcMar>
                  <w:vAlign w:val="center"/>
                </w:tcPr>
                <w:p>
                  <w:pPr>
                    <w:autoSpaceDE w:val="0"/>
                    <w:autoSpaceDN w:val="0"/>
                    <w:adjustRightInd w:val="0"/>
                    <w:snapToGrid w:val="0"/>
                    <w:jc w:val="center"/>
                    <w:rPr>
                      <w:rFonts w:hint="eastAsia"/>
                      <w:color w:val="auto"/>
                      <w:szCs w:val="21"/>
                      <w:highlight w:val="none"/>
                      <w:lang w:val="en-US" w:eastAsia="zh-CN"/>
                    </w:rPr>
                  </w:pPr>
                </w:p>
              </w:tc>
              <w:tc>
                <w:tcPr>
                  <w:tcW w:w="1170" w:type="dxa"/>
                  <w:vMerge w:val="continue"/>
                  <w:tcMar>
                    <w:top w:w="0" w:type="dxa"/>
                    <w:left w:w="28" w:type="dxa"/>
                    <w:bottom w:w="0" w:type="dxa"/>
                    <w:right w:w="28" w:type="dxa"/>
                  </w:tcMar>
                  <w:vAlign w:val="center"/>
                </w:tcPr>
                <w:p>
                  <w:pPr>
                    <w:autoSpaceDE w:val="0"/>
                    <w:autoSpaceDN w:val="0"/>
                    <w:adjustRightInd w:val="0"/>
                    <w:snapToGrid w:val="0"/>
                    <w:jc w:val="center"/>
                    <w:rPr>
                      <w:color w:val="auto"/>
                      <w:szCs w:val="21"/>
                      <w:highlight w:val="none"/>
                    </w:rPr>
                  </w:pPr>
                </w:p>
              </w:tc>
              <w:tc>
                <w:tcPr>
                  <w:tcW w:w="1180" w:type="dxa"/>
                  <w:tcBorders>
                    <w:top w:val="single" w:color="000000" w:sz="4" w:space="0"/>
                    <w:bottom w:val="single" w:color="000000" w:sz="4" w:space="0"/>
                  </w:tcBorders>
                  <w:tcMar>
                    <w:top w:w="0" w:type="dxa"/>
                    <w:left w:w="28" w:type="dxa"/>
                    <w:bottom w:w="0" w:type="dxa"/>
                    <w:right w:w="28" w:type="dxa"/>
                  </w:tcMar>
                  <w:vAlign w:val="center"/>
                </w:tcPr>
                <w:p>
                  <w:pPr>
                    <w:autoSpaceDE w:val="0"/>
                    <w:autoSpaceDN w:val="0"/>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1次/半年</w:t>
                  </w:r>
                </w:p>
              </w:tc>
              <w:tc>
                <w:tcPr>
                  <w:tcW w:w="3580" w:type="dxa"/>
                  <w:vMerge w:val="continue"/>
                  <w:tcMar>
                    <w:top w:w="0" w:type="dxa"/>
                    <w:left w:w="28" w:type="dxa"/>
                    <w:bottom w:w="0" w:type="dxa"/>
                    <w:right w:w="28" w:type="dxa"/>
                  </w:tcMar>
                  <w:vAlign w:val="center"/>
                </w:tcPr>
                <w:p>
                  <w:pPr>
                    <w:autoSpaceDE w:val="0"/>
                    <w:autoSpaceDN w:val="0"/>
                    <w:adjustRightInd w:val="0"/>
                    <w:snapToGrid w:val="0"/>
                    <w:jc w:val="center"/>
                    <w:rPr>
                      <w:rFonts w:hint="eastAsia" w:cs="Times New Roman"/>
                      <w:color w:val="auto"/>
                      <w:szCs w:val="21"/>
                      <w:highlight w:val="none"/>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71" w:hRule="atLeast"/>
                <w:jc w:val="center"/>
              </w:trPr>
              <w:tc>
                <w:tcPr>
                  <w:tcW w:w="843" w:type="dxa"/>
                  <w:tcMar>
                    <w:top w:w="0" w:type="dxa"/>
                    <w:left w:w="28" w:type="dxa"/>
                    <w:bottom w:w="0" w:type="dxa"/>
                    <w:right w:w="28" w:type="dxa"/>
                  </w:tcMar>
                  <w:vAlign w:val="center"/>
                </w:tcPr>
                <w:p>
                  <w:pPr>
                    <w:autoSpaceDE w:val="0"/>
                    <w:autoSpaceDN w:val="0"/>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二甲苯</w:t>
                  </w:r>
                </w:p>
              </w:tc>
              <w:tc>
                <w:tcPr>
                  <w:tcW w:w="1260" w:type="dxa"/>
                  <w:vMerge w:val="continue"/>
                  <w:tcMar>
                    <w:top w:w="0" w:type="dxa"/>
                    <w:left w:w="28" w:type="dxa"/>
                    <w:bottom w:w="0" w:type="dxa"/>
                    <w:right w:w="28" w:type="dxa"/>
                  </w:tcMar>
                  <w:vAlign w:val="center"/>
                </w:tcPr>
                <w:p>
                  <w:pPr>
                    <w:autoSpaceDE w:val="0"/>
                    <w:autoSpaceDN w:val="0"/>
                    <w:adjustRightInd w:val="0"/>
                    <w:snapToGrid w:val="0"/>
                    <w:jc w:val="center"/>
                    <w:rPr>
                      <w:rFonts w:hint="eastAsia"/>
                      <w:color w:val="auto"/>
                      <w:szCs w:val="21"/>
                      <w:highlight w:val="none"/>
                      <w:lang w:val="en-US" w:eastAsia="zh-CN"/>
                    </w:rPr>
                  </w:pPr>
                </w:p>
              </w:tc>
              <w:tc>
                <w:tcPr>
                  <w:tcW w:w="1170" w:type="dxa"/>
                  <w:vMerge w:val="continue"/>
                  <w:tcMar>
                    <w:top w:w="0" w:type="dxa"/>
                    <w:left w:w="28" w:type="dxa"/>
                    <w:bottom w:w="0" w:type="dxa"/>
                    <w:right w:w="28" w:type="dxa"/>
                  </w:tcMar>
                  <w:vAlign w:val="center"/>
                </w:tcPr>
                <w:p>
                  <w:pPr>
                    <w:autoSpaceDE w:val="0"/>
                    <w:autoSpaceDN w:val="0"/>
                    <w:adjustRightInd w:val="0"/>
                    <w:snapToGrid w:val="0"/>
                    <w:jc w:val="center"/>
                    <w:rPr>
                      <w:color w:val="auto"/>
                      <w:szCs w:val="21"/>
                      <w:highlight w:val="none"/>
                    </w:rPr>
                  </w:pPr>
                </w:p>
              </w:tc>
              <w:tc>
                <w:tcPr>
                  <w:tcW w:w="1180" w:type="dxa"/>
                  <w:tcBorders>
                    <w:top w:val="single" w:color="000000" w:sz="4" w:space="0"/>
                  </w:tcBorders>
                  <w:tcMar>
                    <w:top w:w="0" w:type="dxa"/>
                    <w:left w:w="28" w:type="dxa"/>
                    <w:bottom w:w="0" w:type="dxa"/>
                    <w:right w:w="28" w:type="dxa"/>
                  </w:tcMar>
                  <w:vAlign w:val="center"/>
                </w:tcPr>
                <w:p>
                  <w:pPr>
                    <w:autoSpaceDE w:val="0"/>
                    <w:autoSpaceDN w:val="0"/>
                    <w:adjustRightInd w:val="0"/>
                    <w:snapToGrid w:val="0"/>
                    <w:jc w:val="center"/>
                    <w:rPr>
                      <w:color w:val="auto"/>
                      <w:szCs w:val="21"/>
                      <w:highlight w:val="none"/>
                    </w:rPr>
                  </w:pPr>
                  <w:r>
                    <w:rPr>
                      <w:rFonts w:hint="eastAsia"/>
                      <w:color w:val="auto"/>
                      <w:szCs w:val="21"/>
                      <w:highlight w:val="none"/>
                      <w:lang w:val="en-US" w:eastAsia="zh-CN"/>
                    </w:rPr>
                    <w:t>1次/年</w:t>
                  </w:r>
                </w:p>
              </w:tc>
              <w:tc>
                <w:tcPr>
                  <w:tcW w:w="3580" w:type="dxa"/>
                  <w:vMerge w:val="continue"/>
                  <w:tcMar>
                    <w:top w:w="0" w:type="dxa"/>
                    <w:left w:w="28" w:type="dxa"/>
                    <w:bottom w:w="0" w:type="dxa"/>
                    <w:right w:w="28" w:type="dxa"/>
                  </w:tcMar>
                  <w:vAlign w:val="center"/>
                </w:tcPr>
                <w:p>
                  <w:pPr>
                    <w:autoSpaceDE w:val="0"/>
                    <w:autoSpaceDN w:val="0"/>
                    <w:adjustRightInd w:val="0"/>
                    <w:snapToGrid w:val="0"/>
                    <w:jc w:val="center"/>
                    <w:rPr>
                      <w:rFonts w:hint="eastAsia" w:cs="Times New Roman"/>
                      <w:color w:val="auto"/>
                      <w:szCs w:val="21"/>
                      <w:highlight w:val="none"/>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71" w:hRule="atLeast"/>
                <w:jc w:val="center"/>
              </w:trPr>
              <w:tc>
                <w:tcPr>
                  <w:tcW w:w="843" w:type="dxa"/>
                  <w:tcMar>
                    <w:top w:w="0" w:type="dxa"/>
                    <w:left w:w="28" w:type="dxa"/>
                    <w:bottom w:w="0" w:type="dxa"/>
                    <w:right w:w="28" w:type="dxa"/>
                  </w:tcMar>
                  <w:vAlign w:val="center"/>
                </w:tcPr>
                <w:p>
                  <w:pPr>
                    <w:autoSpaceDE w:val="0"/>
                    <w:autoSpaceDN w:val="0"/>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颗粒物</w:t>
                  </w:r>
                </w:p>
              </w:tc>
              <w:tc>
                <w:tcPr>
                  <w:tcW w:w="1260" w:type="dxa"/>
                  <w:tcMar>
                    <w:top w:w="0" w:type="dxa"/>
                    <w:left w:w="28" w:type="dxa"/>
                    <w:bottom w:w="0" w:type="dxa"/>
                    <w:right w:w="28" w:type="dxa"/>
                  </w:tcMar>
                  <w:vAlign w:val="center"/>
                </w:tcPr>
                <w:p>
                  <w:pPr>
                    <w:autoSpaceDE w:val="0"/>
                    <w:autoSpaceDN w:val="0"/>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烟气流速、烟气温度、烟气压力、烟气含湿量</w:t>
                  </w:r>
                </w:p>
              </w:tc>
              <w:tc>
                <w:tcPr>
                  <w:tcW w:w="1170" w:type="dxa"/>
                  <w:tcMar>
                    <w:top w:w="0" w:type="dxa"/>
                    <w:left w:w="28" w:type="dxa"/>
                    <w:bottom w:w="0" w:type="dxa"/>
                    <w:right w:w="28" w:type="dxa"/>
                  </w:tcMar>
                  <w:vAlign w:val="center"/>
                </w:tcPr>
                <w:p>
                  <w:pPr>
                    <w:autoSpaceDE w:val="0"/>
                    <w:autoSpaceDN w:val="0"/>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排气筒P2</w:t>
                  </w:r>
                </w:p>
              </w:tc>
              <w:tc>
                <w:tcPr>
                  <w:tcW w:w="1180" w:type="dxa"/>
                  <w:tcBorders>
                    <w:top w:val="single" w:color="000000" w:sz="4" w:space="0"/>
                  </w:tcBorders>
                  <w:tcMar>
                    <w:top w:w="0" w:type="dxa"/>
                    <w:left w:w="28" w:type="dxa"/>
                    <w:bottom w:w="0" w:type="dxa"/>
                    <w:right w:w="28" w:type="dxa"/>
                  </w:tcMar>
                  <w:vAlign w:val="center"/>
                </w:tcPr>
                <w:p>
                  <w:pPr>
                    <w:autoSpaceDE w:val="0"/>
                    <w:autoSpaceDN w:val="0"/>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1次/年</w:t>
                  </w:r>
                </w:p>
              </w:tc>
              <w:tc>
                <w:tcPr>
                  <w:tcW w:w="3580" w:type="dxa"/>
                  <w:tcMar>
                    <w:top w:w="0" w:type="dxa"/>
                    <w:left w:w="28" w:type="dxa"/>
                    <w:bottom w:w="0" w:type="dxa"/>
                    <w:right w:w="28" w:type="dxa"/>
                  </w:tcMar>
                  <w:vAlign w:val="center"/>
                </w:tcPr>
                <w:p>
                  <w:pPr>
                    <w:autoSpaceDE w:val="0"/>
                    <w:autoSpaceDN w:val="0"/>
                    <w:adjustRightInd w:val="0"/>
                    <w:snapToGrid w:val="0"/>
                    <w:jc w:val="center"/>
                    <w:rPr>
                      <w:rFonts w:hint="eastAsia" w:cs="Times New Roman"/>
                      <w:color w:val="auto"/>
                      <w:szCs w:val="21"/>
                      <w:highlight w:val="none"/>
                      <w:lang w:val="en-US" w:eastAsia="zh-CN"/>
                    </w:rPr>
                  </w:pPr>
                  <w:r>
                    <w:rPr>
                      <w:rFonts w:hint="eastAsia" w:ascii="Times New Roman" w:hAnsi="Times New Roman" w:cs="Times New Roman" w:eastAsiaTheme="minorEastAsia"/>
                      <w:b w:val="0"/>
                      <w:bCs w:val="0"/>
                      <w:color w:val="auto"/>
                      <w:spacing w:val="0"/>
                      <w:kern w:val="21"/>
                      <w:position w:val="0"/>
                      <w:sz w:val="21"/>
                      <w:szCs w:val="21"/>
                      <w:highlight w:val="none"/>
                      <w:lang w:val="en-US" w:eastAsia="zh-CN" w:bidi="ar-SA"/>
                    </w:rPr>
                    <w:t>新乡市生态环境局《关于进一步规范工业企业颗粒物排放限值》的通知</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8033" w:type="dxa"/>
                  <w:gridSpan w:val="5"/>
                  <w:tcMar>
                    <w:top w:w="0" w:type="dxa"/>
                    <w:left w:w="28" w:type="dxa"/>
                    <w:bottom w:w="0" w:type="dxa"/>
                    <w:right w:w="28" w:type="dxa"/>
                  </w:tcMar>
                  <w:vAlign w:val="center"/>
                </w:tcPr>
                <w:p>
                  <w:pPr>
                    <w:autoSpaceDE w:val="0"/>
                    <w:autoSpaceDN w:val="0"/>
                    <w:adjustRightInd w:val="0"/>
                    <w:snapToGrid w:val="0"/>
                    <w:jc w:val="center"/>
                    <w:rPr>
                      <w:b/>
                      <w:color w:val="auto"/>
                      <w:szCs w:val="21"/>
                      <w:highlight w:val="none"/>
                    </w:rPr>
                  </w:pPr>
                  <w:r>
                    <w:rPr>
                      <w:b/>
                      <w:color w:val="auto"/>
                      <w:szCs w:val="21"/>
                      <w:highlight w:val="none"/>
                    </w:rPr>
                    <w:t>无组织废气</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103" w:type="dxa"/>
                  <w:gridSpan w:val="2"/>
                  <w:tcMar>
                    <w:top w:w="0" w:type="dxa"/>
                    <w:left w:w="28" w:type="dxa"/>
                    <w:bottom w:w="0" w:type="dxa"/>
                    <w:right w:w="28" w:type="dxa"/>
                  </w:tcMar>
                  <w:vAlign w:val="center"/>
                </w:tcPr>
                <w:p>
                  <w:pPr>
                    <w:autoSpaceDE w:val="0"/>
                    <w:autoSpaceDN w:val="0"/>
                    <w:adjustRightInd w:val="0"/>
                    <w:snapToGrid w:val="0"/>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颗粒物、</w:t>
                  </w:r>
                  <w:r>
                    <w:rPr>
                      <w:color w:val="auto"/>
                      <w:kern w:val="0"/>
                      <w:szCs w:val="21"/>
                      <w:highlight w:val="none"/>
                    </w:rPr>
                    <w:t>非甲烷总烃</w:t>
                  </w:r>
                  <w:r>
                    <w:rPr>
                      <w:rFonts w:hint="eastAsia"/>
                      <w:color w:val="auto"/>
                      <w:kern w:val="0"/>
                      <w:szCs w:val="21"/>
                      <w:highlight w:val="none"/>
                      <w:lang w:eastAsia="zh-CN"/>
                    </w:rPr>
                    <w:t>、</w:t>
                  </w:r>
                  <w:r>
                    <w:rPr>
                      <w:rFonts w:hint="eastAsia"/>
                      <w:color w:val="auto"/>
                      <w:kern w:val="0"/>
                      <w:szCs w:val="21"/>
                      <w:highlight w:val="none"/>
                      <w:lang w:val="en-US" w:eastAsia="zh-CN"/>
                    </w:rPr>
                    <w:t>二甲苯</w:t>
                  </w:r>
                </w:p>
              </w:tc>
              <w:tc>
                <w:tcPr>
                  <w:tcW w:w="1170" w:type="dxa"/>
                  <w:tcMar>
                    <w:top w:w="0" w:type="dxa"/>
                    <w:left w:w="28" w:type="dxa"/>
                    <w:bottom w:w="0" w:type="dxa"/>
                    <w:right w:w="28" w:type="dxa"/>
                  </w:tcMar>
                  <w:vAlign w:val="center"/>
                </w:tcPr>
                <w:p>
                  <w:pPr>
                    <w:autoSpaceDE w:val="0"/>
                    <w:autoSpaceDN w:val="0"/>
                    <w:adjustRightInd w:val="0"/>
                    <w:snapToGrid w:val="0"/>
                    <w:jc w:val="center"/>
                    <w:rPr>
                      <w:color w:val="auto"/>
                      <w:kern w:val="0"/>
                      <w:szCs w:val="21"/>
                      <w:highlight w:val="none"/>
                    </w:rPr>
                  </w:pPr>
                  <w:r>
                    <w:rPr>
                      <w:color w:val="auto"/>
                      <w:kern w:val="0"/>
                      <w:szCs w:val="21"/>
                      <w:highlight w:val="none"/>
                    </w:rPr>
                    <w:t>四周厂界</w:t>
                  </w:r>
                </w:p>
              </w:tc>
              <w:tc>
                <w:tcPr>
                  <w:tcW w:w="1180" w:type="dxa"/>
                  <w:tcMar>
                    <w:top w:w="0" w:type="dxa"/>
                    <w:left w:w="28" w:type="dxa"/>
                    <w:bottom w:w="0" w:type="dxa"/>
                    <w:right w:w="28" w:type="dxa"/>
                  </w:tcMar>
                  <w:vAlign w:val="center"/>
                </w:tcPr>
                <w:p>
                  <w:pPr>
                    <w:autoSpaceDE w:val="0"/>
                    <w:autoSpaceDN w:val="0"/>
                    <w:adjustRightInd w:val="0"/>
                    <w:snapToGrid w:val="0"/>
                    <w:jc w:val="center"/>
                    <w:rPr>
                      <w:color w:val="auto"/>
                      <w:szCs w:val="21"/>
                      <w:highlight w:val="none"/>
                    </w:rPr>
                  </w:pPr>
                  <w:r>
                    <w:rPr>
                      <w:color w:val="auto"/>
                      <w:szCs w:val="21"/>
                      <w:highlight w:val="none"/>
                    </w:rPr>
                    <w:t>1次/年</w:t>
                  </w:r>
                </w:p>
              </w:tc>
              <w:tc>
                <w:tcPr>
                  <w:tcW w:w="3580" w:type="dxa"/>
                  <w:tcMar>
                    <w:top w:w="0" w:type="dxa"/>
                    <w:left w:w="28" w:type="dxa"/>
                    <w:bottom w:w="0" w:type="dxa"/>
                    <w:right w:w="28" w:type="dxa"/>
                  </w:tcMar>
                  <w:vAlign w:val="center"/>
                </w:tcPr>
                <w:p>
                  <w:pPr>
                    <w:autoSpaceDE w:val="0"/>
                    <w:autoSpaceDN w:val="0"/>
                    <w:adjustRightInd w:val="0"/>
                    <w:snapToGrid w:val="0"/>
                    <w:jc w:val="center"/>
                    <w:rPr>
                      <w:color w:val="auto"/>
                      <w:szCs w:val="21"/>
                      <w:highlight w:val="none"/>
                    </w:rPr>
                  </w:pPr>
                  <w:r>
                    <w:rPr>
                      <w:rFonts w:hint="eastAsia" w:ascii="Times New Roman" w:hAnsi="Times New Roman" w:cs="Times New Roman" w:eastAsiaTheme="minorEastAsia"/>
                      <w:b w:val="0"/>
                      <w:bCs w:val="0"/>
                      <w:color w:val="auto"/>
                      <w:spacing w:val="0"/>
                      <w:kern w:val="21"/>
                      <w:position w:val="0"/>
                      <w:sz w:val="21"/>
                      <w:szCs w:val="21"/>
                      <w:highlight w:val="none"/>
                      <w:lang w:val="en-US" w:eastAsia="zh-CN" w:bidi="ar-SA"/>
                    </w:rPr>
                    <w:t>新乡市生态环境局《关于进一步规范工业企业颗粒物排放限值》的通知</w:t>
                  </w:r>
                </w:p>
                <w:p>
                  <w:pPr>
                    <w:autoSpaceDE w:val="0"/>
                    <w:autoSpaceDN w:val="0"/>
                    <w:adjustRightInd w:val="0"/>
                    <w:snapToGrid w:val="0"/>
                    <w:jc w:val="center"/>
                    <w:rPr>
                      <w:b/>
                      <w:color w:val="auto"/>
                      <w:szCs w:val="21"/>
                      <w:highlight w:val="none"/>
                      <w:u w:val="single"/>
                    </w:rPr>
                  </w:pPr>
                  <w:r>
                    <w:rPr>
                      <w:color w:val="auto"/>
                      <w:szCs w:val="21"/>
                      <w:highlight w:val="none"/>
                    </w:rPr>
                    <w:t>《关于全省开展工业企业挥发性有机物专项治理工作中排放建议值的通知》（豫环攻坚办（2017）162号）</w:t>
                  </w:r>
                </w:p>
              </w:tc>
            </w:tr>
          </w:tbl>
          <w:p>
            <w:pPr>
              <w:adjustRightInd w:val="0"/>
              <w:spacing w:line="460" w:lineRule="exact"/>
              <w:ind w:firstLine="482" w:firstLineChars="200"/>
              <w:rPr>
                <w:b/>
                <w:color w:val="auto"/>
                <w:sz w:val="24"/>
                <w:highlight w:val="none"/>
              </w:rPr>
            </w:pPr>
            <w:r>
              <w:rPr>
                <w:b/>
                <w:color w:val="auto"/>
                <w:sz w:val="24"/>
                <w:highlight w:val="none"/>
              </w:rPr>
              <w:t>三、噪声</w:t>
            </w:r>
          </w:p>
          <w:p>
            <w:pPr>
              <w:pStyle w:val="21"/>
              <w:spacing w:line="460" w:lineRule="exact"/>
              <w:ind w:firstLine="482" w:firstLineChars="200"/>
              <w:rPr>
                <w:b/>
                <w:color w:val="auto"/>
                <w:sz w:val="24"/>
                <w:highlight w:val="none"/>
              </w:rPr>
            </w:pPr>
            <w:r>
              <w:rPr>
                <w:b/>
                <w:color w:val="auto"/>
                <w:sz w:val="24"/>
                <w:highlight w:val="none"/>
              </w:rPr>
              <w:t>1、噪声源情况</w:t>
            </w:r>
          </w:p>
          <w:p>
            <w:pPr>
              <w:spacing w:line="460" w:lineRule="exact"/>
              <w:ind w:firstLine="480" w:firstLineChars="200"/>
              <w:jc w:val="left"/>
              <w:rPr>
                <w:color w:val="auto"/>
                <w:sz w:val="24"/>
                <w:highlight w:val="none"/>
              </w:rPr>
            </w:pPr>
            <w:r>
              <w:rPr>
                <w:color w:val="auto"/>
                <w:sz w:val="24"/>
                <w:highlight w:val="none"/>
              </w:rPr>
              <w:t>该项目高噪声设备主要为</w:t>
            </w:r>
            <w:r>
              <w:rPr>
                <w:rFonts w:hint="eastAsia"/>
                <w:color w:val="auto"/>
                <w:sz w:val="24"/>
                <w:highlight w:val="none"/>
                <w:lang w:val="en-US" w:eastAsia="zh-CN"/>
              </w:rPr>
              <w:t>浇注机及加热平台、整形机、扁钢自动裁剪机、激光切割机、卷板机、数控等离子切割机、二氧化碳气体保护焊机、激光焊接机和喷砂机</w:t>
            </w:r>
            <w:r>
              <w:rPr>
                <w:color w:val="auto"/>
                <w:sz w:val="24"/>
                <w:highlight w:val="none"/>
              </w:rPr>
              <w:t>等，声源强度在</w:t>
            </w:r>
            <w:r>
              <w:rPr>
                <w:rFonts w:hint="eastAsia"/>
                <w:color w:val="auto"/>
                <w:sz w:val="24"/>
                <w:highlight w:val="none"/>
                <w:lang w:val="en-US" w:eastAsia="zh-CN"/>
              </w:rPr>
              <w:t>75</w:t>
            </w:r>
            <w:r>
              <w:rPr>
                <w:color w:val="auto"/>
                <w:sz w:val="24"/>
                <w:highlight w:val="none"/>
              </w:rPr>
              <w:t>-85dB（A）之间，声源强度及治理效果见下表。</w:t>
            </w:r>
          </w:p>
          <w:p>
            <w:pPr>
              <w:adjustRightInd w:val="0"/>
              <w:snapToGrid w:val="0"/>
              <w:spacing w:line="460" w:lineRule="exact"/>
              <w:ind w:firstLine="480" w:firstLineChars="200"/>
              <w:rPr>
                <w:color w:val="auto"/>
                <w:sz w:val="24"/>
                <w:highlight w:val="yellow"/>
              </w:rPr>
            </w:pPr>
            <w:r>
              <w:rPr>
                <w:rFonts w:eastAsia="黑体"/>
                <w:color w:val="auto"/>
                <w:sz w:val="24"/>
                <w:highlight w:val="none"/>
              </w:rPr>
              <w:t>表</w:t>
            </w:r>
            <w:r>
              <w:rPr>
                <w:rFonts w:hint="eastAsia" w:eastAsia="黑体"/>
                <w:color w:val="auto"/>
                <w:sz w:val="24"/>
                <w:highlight w:val="none"/>
                <w:lang w:val="en-US" w:eastAsia="zh-CN"/>
              </w:rPr>
              <w:t>49</w:t>
            </w:r>
            <w:r>
              <w:rPr>
                <w:rFonts w:eastAsia="黑体"/>
                <w:color w:val="auto"/>
                <w:sz w:val="24"/>
                <w:highlight w:val="none"/>
              </w:rPr>
              <w:t xml:space="preserve">      本项目主要噪声源强及治理效果一览表     单位：dB（A）</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0"/>
              <w:gridCol w:w="2250"/>
              <w:gridCol w:w="1162"/>
              <w:gridCol w:w="741"/>
              <w:gridCol w:w="1284"/>
              <w:gridCol w:w="819"/>
              <w:gridCol w:w="127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 w:type="dxa"/>
                  <w:vAlign w:val="center"/>
                </w:tcPr>
                <w:p>
                  <w:pPr>
                    <w:widowControl/>
                    <w:jc w:val="center"/>
                    <w:rPr>
                      <w:b/>
                      <w:color w:val="auto"/>
                      <w:kern w:val="0"/>
                      <w:szCs w:val="21"/>
                      <w:highlight w:val="none"/>
                    </w:rPr>
                  </w:pPr>
                  <w:r>
                    <w:rPr>
                      <w:b/>
                      <w:color w:val="auto"/>
                      <w:kern w:val="0"/>
                      <w:szCs w:val="21"/>
                      <w:highlight w:val="none"/>
                    </w:rPr>
                    <w:t>序号</w:t>
                  </w:r>
                </w:p>
              </w:tc>
              <w:tc>
                <w:tcPr>
                  <w:tcW w:w="2250" w:type="dxa"/>
                  <w:vAlign w:val="center"/>
                </w:tcPr>
                <w:p>
                  <w:pPr>
                    <w:widowControl/>
                    <w:jc w:val="center"/>
                    <w:rPr>
                      <w:b/>
                      <w:bCs/>
                      <w:color w:val="auto"/>
                      <w:kern w:val="0"/>
                      <w:szCs w:val="21"/>
                      <w:highlight w:val="none"/>
                    </w:rPr>
                  </w:pPr>
                  <w:r>
                    <w:rPr>
                      <w:b/>
                      <w:color w:val="auto"/>
                      <w:kern w:val="0"/>
                      <w:szCs w:val="21"/>
                      <w:highlight w:val="none"/>
                    </w:rPr>
                    <w:t>设备名称</w:t>
                  </w:r>
                </w:p>
              </w:tc>
              <w:tc>
                <w:tcPr>
                  <w:tcW w:w="1162" w:type="dxa"/>
                  <w:vAlign w:val="center"/>
                </w:tcPr>
                <w:p>
                  <w:pPr>
                    <w:widowControl/>
                    <w:jc w:val="center"/>
                    <w:rPr>
                      <w:b/>
                      <w:bCs/>
                      <w:color w:val="auto"/>
                      <w:kern w:val="0"/>
                      <w:szCs w:val="21"/>
                      <w:highlight w:val="none"/>
                    </w:rPr>
                  </w:pPr>
                  <w:r>
                    <w:rPr>
                      <w:b/>
                      <w:bCs/>
                      <w:color w:val="auto"/>
                      <w:kern w:val="0"/>
                      <w:szCs w:val="21"/>
                      <w:highlight w:val="none"/>
                    </w:rPr>
                    <w:t>设备源强</w:t>
                  </w:r>
                  <w:r>
                    <w:rPr>
                      <w:b/>
                      <w:color w:val="auto"/>
                      <w:kern w:val="0"/>
                      <w:szCs w:val="21"/>
                      <w:highlight w:val="none"/>
                    </w:rPr>
                    <w:t>dB(A)</w:t>
                  </w:r>
                </w:p>
              </w:tc>
              <w:tc>
                <w:tcPr>
                  <w:tcW w:w="741" w:type="dxa"/>
                  <w:vAlign w:val="center"/>
                </w:tcPr>
                <w:p>
                  <w:pPr>
                    <w:widowControl/>
                    <w:jc w:val="center"/>
                    <w:rPr>
                      <w:b/>
                      <w:color w:val="auto"/>
                      <w:kern w:val="0"/>
                      <w:szCs w:val="21"/>
                      <w:highlight w:val="none"/>
                    </w:rPr>
                  </w:pPr>
                  <w:r>
                    <w:rPr>
                      <w:b/>
                      <w:color w:val="auto"/>
                      <w:kern w:val="0"/>
                      <w:szCs w:val="21"/>
                      <w:highlight w:val="none"/>
                    </w:rPr>
                    <w:t>治理措施</w:t>
                  </w:r>
                </w:p>
              </w:tc>
              <w:tc>
                <w:tcPr>
                  <w:tcW w:w="1284" w:type="dxa"/>
                  <w:vAlign w:val="center"/>
                </w:tcPr>
                <w:p>
                  <w:pPr>
                    <w:widowControl/>
                    <w:jc w:val="center"/>
                    <w:rPr>
                      <w:b/>
                      <w:color w:val="auto"/>
                      <w:kern w:val="0"/>
                      <w:szCs w:val="21"/>
                      <w:highlight w:val="none"/>
                    </w:rPr>
                  </w:pPr>
                  <w:r>
                    <w:rPr>
                      <w:b/>
                      <w:color w:val="auto"/>
                      <w:kern w:val="0"/>
                      <w:szCs w:val="21"/>
                      <w:highlight w:val="none"/>
                    </w:rPr>
                    <w:t>治理后源强dB(A)</w:t>
                  </w:r>
                </w:p>
              </w:tc>
              <w:tc>
                <w:tcPr>
                  <w:tcW w:w="819" w:type="dxa"/>
                  <w:vAlign w:val="center"/>
                </w:tcPr>
                <w:p>
                  <w:pPr>
                    <w:widowControl/>
                    <w:jc w:val="center"/>
                    <w:rPr>
                      <w:b/>
                      <w:bCs/>
                      <w:color w:val="auto"/>
                      <w:kern w:val="0"/>
                      <w:szCs w:val="21"/>
                      <w:highlight w:val="none"/>
                    </w:rPr>
                  </w:pPr>
                  <w:r>
                    <w:rPr>
                      <w:b/>
                      <w:bCs/>
                      <w:color w:val="auto"/>
                      <w:kern w:val="0"/>
                      <w:szCs w:val="21"/>
                      <w:highlight w:val="none"/>
                    </w:rPr>
                    <w:t>数量/（台）</w:t>
                  </w:r>
                </w:p>
              </w:tc>
              <w:tc>
                <w:tcPr>
                  <w:tcW w:w="1277" w:type="dxa"/>
                  <w:vAlign w:val="center"/>
                </w:tcPr>
                <w:p>
                  <w:pPr>
                    <w:widowControl/>
                    <w:jc w:val="center"/>
                    <w:rPr>
                      <w:b/>
                      <w:color w:val="auto"/>
                      <w:kern w:val="0"/>
                      <w:szCs w:val="21"/>
                      <w:highlight w:val="none"/>
                    </w:rPr>
                  </w:pPr>
                  <w:r>
                    <w:rPr>
                      <w:b/>
                      <w:bCs/>
                      <w:color w:val="auto"/>
                      <w:szCs w:val="21"/>
                      <w:highlight w:val="none"/>
                    </w:rPr>
                    <w:t>设备源强叠加值</w:t>
                  </w:r>
                  <w:r>
                    <w:rPr>
                      <w:b/>
                      <w:color w:val="auto"/>
                      <w:szCs w:val="21"/>
                      <w:highlight w:val="none"/>
                    </w:rPr>
                    <w:t>dB(A)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 w:type="dxa"/>
                  <w:vAlign w:val="center"/>
                </w:tcPr>
                <w:p>
                  <w:pPr>
                    <w:widowControl/>
                    <w:jc w:val="center"/>
                    <w:rPr>
                      <w:color w:val="auto"/>
                      <w:kern w:val="0"/>
                      <w:szCs w:val="21"/>
                      <w:highlight w:val="none"/>
                    </w:rPr>
                  </w:pPr>
                  <w:r>
                    <w:rPr>
                      <w:color w:val="auto"/>
                      <w:kern w:val="0"/>
                      <w:szCs w:val="21"/>
                      <w:highlight w:val="none"/>
                    </w:rPr>
                    <w:t>1</w:t>
                  </w:r>
                </w:p>
              </w:tc>
              <w:tc>
                <w:tcPr>
                  <w:tcW w:w="225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浇注机及加热平台</w:t>
                  </w:r>
                </w:p>
              </w:tc>
              <w:tc>
                <w:tcPr>
                  <w:tcW w:w="1162"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75</w:t>
                  </w:r>
                </w:p>
              </w:tc>
              <w:tc>
                <w:tcPr>
                  <w:tcW w:w="741" w:type="dxa"/>
                  <w:vMerge w:val="restart"/>
                  <w:vAlign w:val="center"/>
                </w:tcPr>
                <w:p>
                  <w:pPr>
                    <w:widowControl/>
                    <w:jc w:val="center"/>
                    <w:rPr>
                      <w:color w:val="auto"/>
                      <w:kern w:val="0"/>
                      <w:szCs w:val="21"/>
                      <w:highlight w:val="none"/>
                    </w:rPr>
                  </w:pPr>
                  <w:r>
                    <w:rPr>
                      <w:color w:val="auto"/>
                      <w:kern w:val="0"/>
                      <w:szCs w:val="21"/>
                      <w:highlight w:val="none"/>
                    </w:rPr>
                    <w:t>基础减振、厂房隔声</w:t>
                  </w:r>
                </w:p>
              </w:tc>
              <w:tc>
                <w:tcPr>
                  <w:tcW w:w="1284"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55</w:t>
                  </w:r>
                </w:p>
              </w:tc>
              <w:tc>
                <w:tcPr>
                  <w:tcW w:w="819" w:type="dxa"/>
                  <w:vAlign w:val="center"/>
                </w:tcPr>
                <w:p>
                  <w:pPr>
                    <w:widowControl/>
                    <w:jc w:val="center"/>
                    <w:rPr>
                      <w:rFonts w:hint="eastAsia" w:eastAsia="宋体"/>
                      <w:color w:val="auto"/>
                      <w:kern w:val="0"/>
                      <w:szCs w:val="21"/>
                      <w:highlight w:val="none"/>
                      <w:lang w:eastAsia="zh-CN"/>
                    </w:rPr>
                  </w:pPr>
                  <w:r>
                    <w:rPr>
                      <w:rFonts w:hint="eastAsia"/>
                      <w:color w:val="auto"/>
                      <w:kern w:val="0"/>
                      <w:szCs w:val="21"/>
                      <w:highlight w:val="none"/>
                      <w:lang w:val="en-US" w:eastAsia="zh-CN"/>
                    </w:rPr>
                    <w:t>2</w:t>
                  </w:r>
                </w:p>
              </w:tc>
              <w:tc>
                <w:tcPr>
                  <w:tcW w:w="1277"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58</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 w:type="dxa"/>
                  <w:vAlign w:val="center"/>
                </w:tcPr>
                <w:p>
                  <w:pPr>
                    <w:widowControl/>
                    <w:jc w:val="center"/>
                    <w:rPr>
                      <w:color w:val="auto"/>
                      <w:kern w:val="0"/>
                      <w:szCs w:val="21"/>
                      <w:highlight w:val="none"/>
                    </w:rPr>
                  </w:pPr>
                  <w:r>
                    <w:rPr>
                      <w:color w:val="auto"/>
                      <w:kern w:val="0"/>
                      <w:szCs w:val="21"/>
                      <w:highlight w:val="none"/>
                    </w:rPr>
                    <w:t>2</w:t>
                  </w:r>
                </w:p>
              </w:tc>
              <w:tc>
                <w:tcPr>
                  <w:tcW w:w="225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整形机</w:t>
                  </w:r>
                </w:p>
              </w:tc>
              <w:tc>
                <w:tcPr>
                  <w:tcW w:w="1162"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80</w:t>
                  </w:r>
                </w:p>
              </w:tc>
              <w:tc>
                <w:tcPr>
                  <w:tcW w:w="741" w:type="dxa"/>
                  <w:vMerge w:val="continue"/>
                  <w:vAlign w:val="center"/>
                </w:tcPr>
                <w:p>
                  <w:pPr>
                    <w:widowControl/>
                    <w:jc w:val="left"/>
                    <w:rPr>
                      <w:color w:val="auto"/>
                      <w:kern w:val="0"/>
                      <w:szCs w:val="21"/>
                      <w:highlight w:val="none"/>
                    </w:rPr>
                  </w:pPr>
                </w:p>
              </w:tc>
              <w:tc>
                <w:tcPr>
                  <w:tcW w:w="1284"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60</w:t>
                  </w:r>
                </w:p>
              </w:tc>
              <w:tc>
                <w:tcPr>
                  <w:tcW w:w="819" w:type="dxa"/>
                  <w:vAlign w:val="center"/>
                </w:tcPr>
                <w:p>
                  <w:pPr>
                    <w:widowControl/>
                    <w:jc w:val="center"/>
                    <w:rPr>
                      <w:rFonts w:hint="eastAsia" w:eastAsia="宋体"/>
                      <w:color w:val="auto"/>
                      <w:kern w:val="0"/>
                      <w:szCs w:val="21"/>
                      <w:highlight w:val="none"/>
                      <w:lang w:eastAsia="zh-CN"/>
                    </w:rPr>
                  </w:pPr>
                  <w:r>
                    <w:rPr>
                      <w:rFonts w:hint="eastAsia"/>
                      <w:color w:val="auto"/>
                      <w:kern w:val="0"/>
                      <w:szCs w:val="21"/>
                      <w:highlight w:val="none"/>
                      <w:lang w:val="en-US" w:eastAsia="zh-CN"/>
                    </w:rPr>
                    <w:t>1</w:t>
                  </w:r>
                </w:p>
              </w:tc>
              <w:tc>
                <w:tcPr>
                  <w:tcW w:w="1277"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60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 w:type="dxa"/>
                  <w:vAlign w:val="center"/>
                </w:tcPr>
                <w:p>
                  <w:pPr>
                    <w:widowControl/>
                    <w:jc w:val="center"/>
                    <w:rPr>
                      <w:color w:val="auto"/>
                      <w:kern w:val="0"/>
                      <w:szCs w:val="21"/>
                      <w:highlight w:val="none"/>
                    </w:rPr>
                  </w:pPr>
                  <w:r>
                    <w:rPr>
                      <w:color w:val="auto"/>
                      <w:kern w:val="0"/>
                      <w:szCs w:val="21"/>
                      <w:highlight w:val="none"/>
                    </w:rPr>
                    <w:t>3</w:t>
                  </w:r>
                </w:p>
              </w:tc>
              <w:tc>
                <w:tcPr>
                  <w:tcW w:w="2250" w:type="dxa"/>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扁钢自动裁剪机</w:t>
                  </w:r>
                </w:p>
              </w:tc>
              <w:tc>
                <w:tcPr>
                  <w:tcW w:w="1162"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85</w:t>
                  </w:r>
                </w:p>
              </w:tc>
              <w:tc>
                <w:tcPr>
                  <w:tcW w:w="741" w:type="dxa"/>
                  <w:vMerge w:val="continue"/>
                  <w:vAlign w:val="center"/>
                </w:tcPr>
                <w:p>
                  <w:pPr>
                    <w:widowControl/>
                    <w:jc w:val="left"/>
                    <w:rPr>
                      <w:color w:val="auto"/>
                      <w:kern w:val="0"/>
                      <w:szCs w:val="21"/>
                      <w:highlight w:val="none"/>
                    </w:rPr>
                  </w:pPr>
                </w:p>
              </w:tc>
              <w:tc>
                <w:tcPr>
                  <w:tcW w:w="1284"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65</w:t>
                  </w:r>
                </w:p>
              </w:tc>
              <w:tc>
                <w:tcPr>
                  <w:tcW w:w="819" w:type="dxa"/>
                  <w:vAlign w:val="center"/>
                </w:tcPr>
                <w:p>
                  <w:pPr>
                    <w:widowControl/>
                    <w:jc w:val="center"/>
                    <w:rPr>
                      <w:rFonts w:hint="eastAsia" w:eastAsia="宋体"/>
                      <w:color w:val="auto"/>
                      <w:kern w:val="0"/>
                      <w:szCs w:val="21"/>
                      <w:highlight w:val="none"/>
                      <w:lang w:eastAsia="zh-CN"/>
                    </w:rPr>
                  </w:pPr>
                  <w:r>
                    <w:rPr>
                      <w:rFonts w:hint="eastAsia"/>
                      <w:color w:val="auto"/>
                      <w:kern w:val="0"/>
                      <w:szCs w:val="21"/>
                      <w:highlight w:val="none"/>
                      <w:lang w:val="en-US" w:eastAsia="zh-CN"/>
                    </w:rPr>
                    <w:t>1</w:t>
                  </w:r>
                </w:p>
              </w:tc>
              <w:tc>
                <w:tcPr>
                  <w:tcW w:w="1277"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 w:type="dxa"/>
                  <w:vAlign w:val="center"/>
                </w:tcPr>
                <w:p>
                  <w:pPr>
                    <w:widowControl/>
                    <w:jc w:val="center"/>
                    <w:rPr>
                      <w:color w:val="auto"/>
                      <w:kern w:val="0"/>
                      <w:szCs w:val="21"/>
                      <w:highlight w:val="none"/>
                    </w:rPr>
                  </w:pPr>
                  <w:r>
                    <w:rPr>
                      <w:color w:val="auto"/>
                      <w:kern w:val="0"/>
                      <w:szCs w:val="21"/>
                      <w:highlight w:val="none"/>
                    </w:rPr>
                    <w:t>4</w:t>
                  </w:r>
                </w:p>
              </w:tc>
              <w:tc>
                <w:tcPr>
                  <w:tcW w:w="2250" w:type="dxa"/>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激光切割机</w:t>
                  </w:r>
                </w:p>
              </w:tc>
              <w:tc>
                <w:tcPr>
                  <w:tcW w:w="1162"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85</w:t>
                  </w:r>
                </w:p>
              </w:tc>
              <w:tc>
                <w:tcPr>
                  <w:tcW w:w="741" w:type="dxa"/>
                  <w:vMerge w:val="continue"/>
                  <w:vAlign w:val="center"/>
                </w:tcPr>
                <w:p>
                  <w:pPr>
                    <w:widowControl/>
                    <w:jc w:val="left"/>
                    <w:rPr>
                      <w:color w:val="auto"/>
                      <w:kern w:val="0"/>
                      <w:szCs w:val="21"/>
                      <w:highlight w:val="none"/>
                    </w:rPr>
                  </w:pPr>
                </w:p>
              </w:tc>
              <w:tc>
                <w:tcPr>
                  <w:tcW w:w="1284"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65</w:t>
                  </w:r>
                </w:p>
              </w:tc>
              <w:tc>
                <w:tcPr>
                  <w:tcW w:w="819" w:type="dxa"/>
                  <w:vAlign w:val="center"/>
                </w:tcPr>
                <w:p>
                  <w:pPr>
                    <w:widowControl/>
                    <w:jc w:val="center"/>
                    <w:rPr>
                      <w:rFonts w:hint="eastAsia" w:eastAsia="宋体"/>
                      <w:color w:val="auto"/>
                      <w:kern w:val="0"/>
                      <w:szCs w:val="21"/>
                      <w:highlight w:val="none"/>
                      <w:lang w:eastAsia="zh-CN"/>
                    </w:rPr>
                  </w:pPr>
                  <w:r>
                    <w:rPr>
                      <w:rFonts w:hint="eastAsia"/>
                      <w:color w:val="auto"/>
                      <w:kern w:val="0"/>
                      <w:szCs w:val="21"/>
                      <w:highlight w:val="none"/>
                      <w:lang w:val="en-US" w:eastAsia="zh-CN"/>
                    </w:rPr>
                    <w:t>1</w:t>
                  </w:r>
                </w:p>
              </w:tc>
              <w:tc>
                <w:tcPr>
                  <w:tcW w:w="1277"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 w:type="dxa"/>
                  <w:vAlign w:val="center"/>
                </w:tcPr>
                <w:p>
                  <w:pPr>
                    <w:widowControl/>
                    <w:jc w:val="center"/>
                    <w:rPr>
                      <w:color w:val="auto"/>
                      <w:kern w:val="0"/>
                      <w:szCs w:val="21"/>
                      <w:highlight w:val="none"/>
                    </w:rPr>
                  </w:pPr>
                  <w:r>
                    <w:rPr>
                      <w:color w:val="auto"/>
                      <w:kern w:val="0"/>
                      <w:szCs w:val="21"/>
                      <w:highlight w:val="none"/>
                    </w:rPr>
                    <w:t>5</w:t>
                  </w:r>
                </w:p>
              </w:tc>
              <w:tc>
                <w:tcPr>
                  <w:tcW w:w="2250" w:type="dxa"/>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卷板机</w:t>
                  </w:r>
                </w:p>
              </w:tc>
              <w:tc>
                <w:tcPr>
                  <w:tcW w:w="1162"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80</w:t>
                  </w:r>
                </w:p>
              </w:tc>
              <w:tc>
                <w:tcPr>
                  <w:tcW w:w="741" w:type="dxa"/>
                  <w:vMerge w:val="continue"/>
                  <w:vAlign w:val="center"/>
                </w:tcPr>
                <w:p>
                  <w:pPr>
                    <w:widowControl/>
                    <w:jc w:val="left"/>
                    <w:rPr>
                      <w:color w:val="auto"/>
                      <w:kern w:val="0"/>
                      <w:szCs w:val="21"/>
                      <w:highlight w:val="none"/>
                    </w:rPr>
                  </w:pPr>
                </w:p>
              </w:tc>
              <w:tc>
                <w:tcPr>
                  <w:tcW w:w="1284"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60</w:t>
                  </w:r>
                </w:p>
              </w:tc>
              <w:tc>
                <w:tcPr>
                  <w:tcW w:w="819" w:type="dxa"/>
                  <w:vAlign w:val="center"/>
                </w:tcPr>
                <w:p>
                  <w:pPr>
                    <w:widowControl/>
                    <w:jc w:val="center"/>
                    <w:rPr>
                      <w:rFonts w:hint="eastAsia" w:eastAsia="宋体"/>
                      <w:color w:val="auto"/>
                      <w:kern w:val="0"/>
                      <w:szCs w:val="21"/>
                      <w:highlight w:val="none"/>
                      <w:lang w:eastAsia="zh-CN"/>
                    </w:rPr>
                  </w:pPr>
                  <w:r>
                    <w:rPr>
                      <w:rFonts w:hint="eastAsia"/>
                      <w:color w:val="auto"/>
                      <w:kern w:val="0"/>
                      <w:szCs w:val="21"/>
                      <w:highlight w:val="none"/>
                      <w:lang w:val="en-US" w:eastAsia="zh-CN"/>
                    </w:rPr>
                    <w:t>1</w:t>
                  </w:r>
                </w:p>
              </w:tc>
              <w:tc>
                <w:tcPr>
                  <w:tcW w:w="1277"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 w:type="dxa"/>
                  <w:vAlign w:val="center"/>
                </w:tcPr>
                <w:p>
                  <w:pPr>
                    <w:widowControl/>
                    <w:jc w:val="center"/>
                    <w:rPr>
                      <w:color w:val="auto"/>
                      <w:kern w:val="0"/>
                      <w:szCs w:val="21"/>
                      <w:highlight w:val="none"/>
                    </w:rPr>
                  </w:pPr>
                  <w:r>
                    <w:rPr>
                      <w:color w:val="auto"/>
                      <w:kern w:val="0"/>
                      <w:szCs w:val="21"/>
                      <w:highlight w:val="none"/>
                    </w:rPr>
                    <w:t>6</w:t>
                  </w:r>
                </w:p>
              </w:tc>
              <w:tc>
                <w:tcPr>
                  <w:tcW w:w="225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数控等离子切割机</w:t>
                  </w:r>
                </w:p>
              </w:tc>
              <w:tc>
                <w:tcPr>
                  <w:tcW w:w="1162"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85</w:t>
                  </w:r>
                </w:p>
              </w:tc>
              <w:tc>
                <w:tcPr>
                  <w:tcW w:w="741" w:type="dxa"/>
                  <w:vMerge w:val="continue"/>
                  <w:vAlign w:val="center"/>
                </w:tcPr>
                <w:p>
                  <w:pPr>
                    <w:widowControl/>
                    <w:jc w:val="left"/>
                    <w:rPr>
                      <w:color w:val="auto"/>
                      <w:kern w:val="0"/>
                      <w:szCs w:val="21"/>
                      <w:highlight w:val="none"/>
                    </w:rPr>
                  </w:pPr>
                </w:p>
              </w:tc>
              <w:tc>
                <w:tcPr>
                  <w:tcW w:w="1284" w:type="dxa"/>
                  <w:vAlign w:val="center"/>
                </w:tcPr>
                <w:p>
                  <w:pPr>
                    <w:widowControl/>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65</w:t>
                  </w:r>
                </w:p>
              </w:tc>
              <w:tc>
                <w:tcPr>
                  <w:tcW w:w="819" w:type="dxa"/>
                  <w:vAlign w:val="center"/>
                </w:tcPr>
                <w:p>
                  <w:pPr>
                    <w:widowControl/>
                    <w:jc w:val="center"/>
                    <w:rPr>
                      <w:rFonts w:hint="eastAsia" w:eastAsia="宋体"/>
                      <w:color w:val="auto"/>
                      <w:kern w:val="0"/>
                      <w:szCs w:val="21"/>
                      <w:highlight w:val="none"/>
                      <w:lang w:eastAsia="zh-CN"/>
                    </w:rPr>
                  </w:pPr>
                  <w:r>
                    <w:rPr>
                      <w:rFonts w:hint="eastAsia"/>
                      <w:color w:val="auto"/>
                      <w:kern w:val="0"/>
                      <w:szCs w:val="21"/>
                      <w:highlight w:val="none"/>
                      <w:lang w:val="en-US" w:eastAsia="zh-CN"/>
                    </w:rPr>
                    <w:t>1</w:t>
                  </w:r>
                </w:p>
              </w:tc>
              <w:tc>
                <w:tcPr>
                  <w:tcW w:w="1277"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 w:type="dxa"/>
                  <w:vAlign w:val="center"/>
                </w:tcPr>
                <w:p>
                  <w:pPr>
                    <w:widowControl/>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7</w:t>
                  </w:r>
                </w:p>
              </w:tc>
              <w:tc>
                <w:tcPr>
                  <w:tcW w:w="2250"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二氧化碳气体保护焊机</w:t>
                  </w:r>
                </w:p>
              </w:tc>
              <w:tc>
                <w:tcPr>
                  <w:tcW w:w="1162" w:type="dxa"/>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75</w:t>
                  </w:r>
                </w:p>
              </w:tc>
              <w:tc>
                <w:tcPr>
                  <w:tcW w:w="741" w:type="dxa"/>
                  <w:vMerge w:val="continue"/>
                  <w:vAlign w:val="center"/>
                </w:tcPr>
                <w:p>
                  <w:pPr>
                    <w:widowControl/>
                    <w:jc w:val="left"/>
                    <w:rPr>
                      <w:color w:val="auto"/>
                      <w:kern w:val="0"/>
                      <w:szCs w:val="21"/>
                      <w:highlight w:val="none"/>
                    </w:rPr>
                  </w:pPr>
                </w:p>
              </w:tc>
              <w:tc>
                <w:tcPr>
                  <w:tcW w:w="1284" w:type="dxa"/>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55</w:t>
                  </w:r>
                </w:p>
              </w:tc>
              <w:tc>
                <w:tcPr>
                  <w:tcW w:w="819" w:type="dxa"/>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10</w:t>
                  </w:r>
                </w:p>
              </w:tc>
              <w:tc>
                <w:tcPr>
                  <w:tcW w:w="1277" w:type="dxa"/>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65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 w:type="dxa"/>
                  <w:vAlign w:val="center"/>
                </w:tcPr>
                <w:p>
                  <w:pPr>
                    <w:widowControl/>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8</w:t>
                  </w:r>
                </w:p>
              </w:tc>
              <w:tc>
                <w:tcPr>
                  <w:tcW w:w="2250"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激光焊接机</w:t>
                  </w:r>
                </w:p>
              </w:tc>
              <w:tc>
                <w:tcPr>
                  <w:tcW w:w="1162" w:type="dxa"/>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75</w:t>
                  </w:r>
                </w:p>
              </w:tc>
              <w:tc>
                <w:tcPr>
                  <w:tcW w:w="741" w:type="dxa"/>
                  <w:vMerge w:val="continue"/>
                  <w:vAlign w:val="center"/>
                </w:tcPr>
                <w:p>
                  <w:pPr>
                    <w:widowControl/>
                    <w:jc w:val="left"/>
                    <w:rPr>
                      <w:color w:val="auto"/>
                      <w:kern w:val="0"/>
                      <w:szCs w:val="21"/>
                      <w:highlight w:val="none"/>
                    </w:rPr>
                  </w:pPr>
                </w:p>
              </w:tc>
              <w:tc>
                <w:tcPr>
                  <w:tcW w:w="1284" w:type="dxa"/>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55</w:t>
                  </w:r>
                </w:p>
              </w:tc>
              <w:tc>
                <w:tcPr>
                  <w:tcW w:w="819" w:type="dxa"/>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1</w:t>
                  </w:r>
                </w:p>
              </w:tc>
              <w:tc>
                <w:tcPr>
                  <w:tcW w:w="1277" w:type="dxa"/>
                  <w:vAlign w:val="center"/>
                </w:tcPr>
                <w:p>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55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 w:type="dxa"/>
                  <w:vAlign w:val="center"/>
                </w:tcPr>
                <w:p>
                  <w:pPr>
                    <w:widowControl/>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9</w:t>
                  </w:r>
                </w:p>
              </w:tc>
              <w:tc>
                <w:tcPr>
                  <w:tcW w:w="2250"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喷砂机</w:t>
                  </w:r>
                </w:p>
              </w:tc>
              <w:tc>
                <w:tcPr>
                  <w:tcW w:w="1162" w:type="dxa"/>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85</w:t>
                  </w:r>
                </w:p>
              </w:tc>
              <w:tc>
                <w:tcPr>
                  <w:tcW w:w="741" w:type="dxa"/>
                  <w:vMerge w:val="continue"/>
                  <w:vAlign w:val="center"/>
                </w:tcPr>
                <w:p>
                  <w:pPr>
                    <w:widowControl/>
                    <w:jc w:val="left"/>
                    <w:rPr>
                      <w:color w:val="auto"/>
                      <w:kern w:val="0"/>
                      <w:szCs w:val="21"/>
                      <w:highlight w:val="none"/>
                    </w:rPr>
                  </w:pPr>
                </w:p>
              </w:tc>
              <w:tc>
                <w:tcPr>
                  <w:tcW w:w="1284" w:type="dxa"/>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60</w:t>
                  </w:r>
                </w:p>
              </w:tc>
              <w:tc>
                <w:tcPr>
                  <w:tcW w:w="819" w:type="dxa"/>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1</w:t>
                  </w:r>
                </w:p>
              </w:tc>
              <w:tc>
                <w:tcPr>
                  <w:tcW w:w="1277" w:type="dxa"/>
                  <w:vAlign w:val="center"/>
                </w:tcPr>
                <w:p>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33" w:type="dxa"/>
                  <w:gridSpan w:val="7"/>
                  <w:vAlign w:val="center"/>
                </w:tcPr>
                <w:p>
                  <w:pPr>
                    <w:widowControl/>
                    <w:jc w:val="center"/>
                    <w:rPr>
                      <w:rFonts w:hint="default"/>
                      <w:color w:val="auto"/>
                      <w:kern w:val="0"/>
                      <w:szCs w:val="21"/>
                      <w:highlight w:val="none"/>
                      <w:lang w:val="en-US" w:eastAsia="zh-CN"/>
                    </w:rPr>
                  </w:pPr>
                  <w:r>
                    <w:rPr>
                      <w:rFonts w:hint="eastAsia"/>
                      <w:color w:val="auto"/>
                      <w:kern w:val="0"/>
                      <w:szCs w:val="21"/>
                      <w:highlight w:val="none"/>
                      <w:lang w:val="en-US" w:eastAsia="zh-CN"/>
                    </w:rPr>
                    <w:t>注：喷砂机位于密闭喷砂房内，喷砂房位于密闭车间内</w:t>
                  </w:r>
                </w:p>
              </w:tc>
            </w:tr>
          </w:tbl>
          <w:p>
            <w:pPr>
              <w:keepNext w:val="0"/>
              <w:keepLines w:val="0"/>
              <w:pageBreakBefore w:val="0"/>
              <w:widowControl w:val="0"/>
              <w:kinsoku/>
              <w:wordWrap/>
              <w:overflowPunct/>
              <w:topLinePunct w:val="0"/>
              <w:autoSpaceDE/>
              <w:autoSpaceDN/>
              <w:bidi w:val="0"/>
              <w:adjustRightInd/>
              <w:snapToGrid/>
              <w:spacing w:line="460" w:lineRule="exact"/>
              <w:ind w:left="0" w:leftChars="0" w:firstLine="480" w:firstLineChars="200"/>
              <w:textAlignment w:val="auto"/>
              <w:rPr>
                <w:color w:val="auto"/>
                <w:sz w:val="24"/>
                <w:szCs w:val="24"/>
                <w:highlight w:val="none"/>
              </w:rPr>
            </w:pPr>
            <w:r>
              <w:rPr>
                <w:rFonts w:hint="eastAsia"/>
                <w:color w:val="auto"/>
                <w:sz w:val="24"/>
                <w:szCs w:val="24"/>
                <w:highlight w:val="none"/>
              </w:rPr>
              <w:t>因本项目同车间同类设备分布较为集中且尺寸相对设备距厂界距离较小，因此本次评价预测时将本项目同类设备近似作为一个点声源进行预测。在声源传播过程中，噪声受到厂房的吸收和屏蔽，经过厂房隔声和空气吸收后，到达受声点。其预测模式如下：</w:t>
            </w:r>
          </w:p>
          <w:p>
            <w:pPr>
              <w:keepNext w:val="0"/>
              <w:keepLines w:val="0"/>
              <w:pageBreakBefore w:val="0"/>
              <w:widowControl w:val="0"/>
              <w:tabs>
                <w:tab w:val="left" w:pos="8370"/>
                <w:tab w:val="left" w:pos="8600"/>
              </w:tabs>
              <w:kinsoku/>
              <w:wordWrap/>
              <w:overflowPunct/>
              <w:topLinePunct w:val="0"/>
              <w:autoSpaceDE/>
              <w:autoSpaceDN/>
              <w:bidi w:val="0"/>
              <w:adjustRightInd/>
              <w:snapToGrid/>
              <w:spacing w:line="460" w:lineRule="exact"/>
              <w:ind w:left="0" w:leftChars="0" w:firstLine="480" w:firstLineChars="200"/>
              <w:jc w:val="center"/>
              <w:textAlignment w:val="auto"/>
              <w:rPr>
                <w:color w:val="auto"/>
                <w:sz w:val="24"/>
                <w:szCs w:val="24"/>
                <w:highlight w:val="none"/>
                <w:lang w:val="pt-BR"/>
              </w:rPr>
            </w:pPr>
            <w:r>
              <w:rPr>
                <w:color w:val="auto"/>
                <w:sz w:val="24"/>
                <w:szCs w:val="24"/>
                <w:highlight w:val="none"/>
                <w:lang w:val="pt-BR"/>
              </w:rPr>
              <w:t>LA</w:t>
            </w:r>
            <w:r>
              <w:rPr>
                <w:rFonts w:hint="eastAsia"/>
                <w:color w:val="auto"/>
                <w:sz w:val="24"/>
                <w:szCs w:val="24"/>
                <w:highlight w:val="none"/>
                <w:lang w:val="pt-BR"/>
              </w:rPr>
              <w:t>(</w:t>
            </w:r>
            <w:r>
              <w:rPr>
                <w:color w:val="auto"/>
                <w:sz w:val="24"/>
                <w:szCs w:val="24"/>
                <w:highlight w:val="none"/>
                <w:lang w:val="pt-BR"/>
              </w:rPr>
              <w:t>r</w:t>
            </w:r>
            <w:r>
              <w:rPr>
                <w:rFonts w:hint="eastAsia"/>
                <w:color w:val="auto"/>
                <w:sz w:val="24"/>
                <w:szCs w:val="24"/>
                <w:highlight w:val="none"/>
                <w:lang w:val="pt-BR"/>
              </w:rPr>
              <w:t xml:space="preserve">)= </w:t>
            </w:r>
            <w:r>
              <w:rPr>
                <w:color w:val="auto"/>
                <w:sz w:val="24"/>
                <w:szCs w:val="24"/>
                <w:highlight w:val="none"/>
                <w:lang w:val="pt-BR"/>
              </w:rPr>
              <w:t>LA</w:t>
            </w:r>
            <w:r>
              <w:rPr>
                <w:rFonts w:hint="eastAsia"/>
                <w:color w:val="auto"/>
                <w:sz w:val="24"/>
                <w:szCs w:val="24"/>
                <w:highlight w:val="none"/>
                <w:lang w:val="pt-BR"/>
              </w:rPr>
              <w:t>(</w:t>
            </w:r>
            <w:r>
              <w:rPr>
                <w:color w:val="auto"/>
                <w:sz w:val="24"/>
                <w:szCs w:val="24"/>
                <w:highlight w:val="none"/>
                <w:lang w:val="pt-BR"/>
              </w:rPr>
              <w:t>r</w:t>
            </w:r>
            <w:r>
              <w:rPr>
                <w:color w:val="auto"/>
                <w:sz w:val="24"/>
                <w:szCs w:val="24"/>
                <w:highlight w:val="none"/>
                <w:vertAlign w:val="subscript"/>
                <w:lang w:val="pt-BR"/>
              </w:rPr>
              <w:t>0</w:t>
            </w:r>
            <w:r>
              <w:rPr>
                <w:rFonts w:hint="eastAsia"/>
                <w:color w:val="auto"/>
                <w:sz w:val="24"/>
                <w:szCs w:val="24"/>
                <w:highlight w:val="none"/>
                <w:lang w:val="pt-BR"/>
              </w:rPr>
              <w:t>) -</w:t>
            </w:r>
            <w:r>
              <w:rPr>
                <w:color w:val="auto"/>
                <w:sz w:val="24"/>
                <w:szCs w:val="24"/>
                <w:highlight w:val="none"/>
                <w:lang w:val="pt-BR"/>
              </w:rPr>
              <w:t>20</w:t>
            </w:r>
            <w:r>
              <w:rPr>
                <w:color w:val="auto"/>
                <w:sz w:val="24"/>
                <w:szCs w:val="24"/>
                <w:highlight w:val="none"/>
              </w:rPr>
              <w:t>×</w:t>
            </w:r>
            <w:r>
              <w:rPr>
                <w:color w:val="auto"/>
                <w:sz w:val="24"/>
                <w:szCs w:val="24"/>
                <w:highlight w:val="none"/>
                <w:lang w:val="pt-BR"/>
              </w:rPr>
              <w:t>Lg</w:t>
            </w:r>
            <w:r>
              <w:rPr>
                <w:rFonts w:hint="eastAsia"/>
                <w:color w:val="auto"/>
                <w:sz w:val="24"/>
                <w:szCs w:val="24"/>
                <w:highlight w:val="none"/>
                <w:lang w:val="pt-BR"/>
              </w:rPr>
              <w:t>(</w:t>
            </w:r>
            <w:r>
              <w:rPr>
                <w:color w:val="auto"/>
                <w:sz w:val="24"/>
                <w:szCs w:val="24"/>
                <w:highlight w:val="none"/>
                <w:lang w:val="pt-BR"/>
              </w:rPr>
              <w:t>r</w:t>
            </w:r>
            <w:r>
              <w:rPr>
                <w:rFonts w:hint="eastAsia"/>
                <w:color w:val="auto"/>
                <w:sz w:val="24"/>
                <w:szCs w:val="24"/>
                <w:highlight w:val="none"/>
                <w:lang w:val="pt-BR"/>
              </w:rPr>
              <w:t>/</w:t>
            </w:r>
            <w:r>
              <w:rPr>
                <w:color w:val="auto"/>
                <w:sz w:val="24"/>
                <w:szCs w:val="24"/>
                <w:highlight w:val="none"/>
                <w:lang w:val="pt-BR"/>
              </w:rPr>
              <w:t>r</w:t>
            </w:r>
            <w:r>
              <w:rPr>
                <w:color w:val="auto"/>
                <w:sz w:val="24"/>
                <w:szCs w:val="24"/>
                <w:highlight w:val="none"/>
                <w:vertAlign w:val="subscript"/>
                <w:lang w:val="pt-BR"/>
              </w:rPr>
              <w:t>0</w:t>
            </w:r>
            <w:r>
              <w:rPr>
                <w:rFonts w:hint="eastAsia"/>
                <w:color w:val="auto"/>
                <w:sz w:val="24"/>
                <w:szCs w:val="24"/>
                <w:highlight w:val="none"/>
                <w:lang w:val="pt-BR"/>
              </w:rPr>
              <w:t>)</w:t>
            </w:r>
          </w:p>
          <w:p>
            <w:pPr>
              <w:keepNext w:val="0"/>
              <w:keepLines w:val="0"/>
              <w:pageBreakBefore w:val="0"/>
              <w:widowControl w:val="0"/>
              <w:tabs>
                <w:tab w:val="left" w:pos="8370"/>
                <w:tab w:val="left" w:pos="8600"/>
              </w:tabs>
              <w:kinsoku/>
              <w:wordWrap/>
              <w:overflowPunct/>
              <w:topLinePunct w:val="0"/>
              <w:autoSpaceDE/>
              <w:autoSpaceDN/>
              <w:bidi w:val="0"/>
              <w:adjustRightInd/>
              <w:snapToGrid/>
              <w:spacing w:line="460" w:lineRule="exact"/>
              <w:ind w:left="0" w:leftChars="0" w:firstLine="480" w:firstLineChars="200"/>
              <w:textAlignment w:val="auto"/>
              <w:rPr>
                <w:color w:val="auto"/>
                <w:sz w:val="24"/>
                <w:szCs w:val="24"/>
                <w:highlight w:val="none"/>
              </w:rPr>
            </w:pPr>
            <w:r>
              <w:rPr>
                <w:rFonts w:hint="eastAsia"/>
                <w:color w:val="auto"/>
                <w:sz w:val="24"/>
                <w:szCs w:val="24"/>
                <w:highlight w:val="none"/>
              </w:rPr>
              <w:t>式中：</w:t>
            </w:r>
            <w:r>
              <w:rPr>
                <w:color w:val="auto"/>
                <w:sz w:val="24"/>
                <w:szCs w:val="24"/>
                <w:highlight w:val="none"/>
              </w:rPr>
              <w:t>LA</w:t>
            </w:r>
            <w:r>
              <w:rPr>
                <w:rFonts w:hint="eastAsia"/>
                <w:color w:val="auto"/>
                <w:sz w:val="24"/>
                <w:szCs w:val="24"/>
                <w:highlight w:val="none"/>
              </w:rPr>
              <w:t>(</w:t>
            </w:r>
            <w:r>
              <w:rPr>
                <w:color w:val="auto"/>
                <w:sz w:val="24"/>
                <w:szCs w:val="24"/>
                <w:highlight w:val="none"/>
              </w:rPr>
              <w:t>r</w:t>
            </w:r>
            <w:r>
              <w:rPr>
                <w:rFonts w:hint="eastAsia"/>
                <w:color w:val="auto"/>
                <w:sz w:val="24"/>
                <w:szCs w:val="24"/>
                <w:highlight w:val="none"/>
              </w:rPr>
              <w:t>)—预测点声压级，</w:t>
            </w:r>
            <w:r>
              <w:rPr>
                <w:color w:val="auto"/>
                <w:sz w:val="24"/>
                <w:szCs w:val="24"/>
                <w:highlight w:val="none"/>
              </w:rPr>
              <w:t>dB</w:t>
            </w:r>
            <w:r>
              <w:rPr>
                <w:rFonts w:hint="eastAsia"/>
                <w:color w:val="auto"/>
                <w:sz w:val="24"/>
                <w:szCs w:val="24"/>
                <w:highlight w:val="none"/>
              </w:rPr>
              <w:t>(</w:t>
            </w:r>
            <w:r>
              <w:rPr>
                <w:color w:val="auto"/>
                <w:sz w:val="24"/>
                <w:szCs w:val="24"/>
                <w:highlight w:val="none"/>
              </w:rPr>
              <w:t>A</w:t>
            </w:r>
            <w:r>
              <w:rPr>
                <w:rFonts w:hint="eastAsia"/>
                <w:color w:val="auto"/>
                <w:sz w:val="24"/>
                <w:szCs w:val="24"/>
                <w:highlight w:val="none"/>
              </w:rPr>
              <w:t>)；</w:t>
            </w:r>
          </w:p>
          <w:p>
            <w:pPr>
              <w:keepNext w:val="0"/>
              <w:keepLines w:val="0"/>
              <w:pageBreakBefore w:val="0"/>
              <w:widowControl w:val="0"/>
              <w:tabs>
                <w:tab w:val="left" w:pos="8370"/>
                <w:tab w:val="left" w:pos="8600"/>
              </w:tabs>
              <w:kinsoku/>
              <w:wordWrap/>
              <w:overflowPunct/>
              <w:topLinePunct w:val="0"/>
              <w:autoSpaceDE/>
              <w:autoSpaceDN/>
              <w:bidi w:val="0"/>
              <w:adjustRightInd/>
              <w:snapToGrid/>
              <w:spacing w:line="460" w:lineRule="exact"/>
              <w:ind w:left="0" w:leftChars="0" w:firstLine="1200" w:firstLineChars="500"/>
              <w:textAlignment w:val="auto"/>
              <w:rPr>
                <w:color w:val="auto"/>
                <w:sz w:val="24"/>
                <w:szCs w:val="24"/>
                <w:highlight w:val="none"/>
              </w:rPr>
            </w:pPr>
            <w:r>
              <w:rPr>
                <w:color w:val="auto"/>
                <w:sz w:val="24"/>
                <w:szCs w:val="24"/>
                <w:highlight w:val="none"/>
              </w:rPr>
              <w:t>LA</w:t>
            </w:r>
            <w:r>
              <w:rPr>
                <w:rFonts w:hint="eastAsia"/>
                <w:color w:val="auto"/>
                <w:sz w:val="24"/>
                <w:szCs w:val="24"/>
                <w:highlight w:val="none"/>
              </w:rPr>
              <w:t>(</w:t>
            </w:r>
            <w:r>
              <w:rPr>
                <w:color w:val="auto"/>
                <w:sz w:val="24"/>
                <w:szCs w:val="24"/>
                <w:highlight w:val="none"/>
              </w:rPr>
              <w:t>r</w:t>
            </w:r>
            <w:r>
              <w:rPr>
                <w:color w:val="auto"/>
                <w:sz w:val="24"/>
                <w:szCs w:val="24"/>
                <w:highlight w:val="none"/>
                <w:vertAlign w:val="subscript"/>
              </w:rPr>
              <w:t>0</w:t>
            </w:r>
            <w:r>
              <w:rPr>
                <w:rFonts w:hint="eastAsia"/>
                <w:color w:val="auto"/>
                <w:sz w:val="24"/>
                <w:szCs w:val="24"/>
                <w:highlight w:val="none"/>
              </w:rPr>
              <w:t>)—噪声源声压级，</w:t>
            </w:r>
            <w:r>
              <w:rPr>
                <w:color w:val="auto"/>
                <w:sz w:val="24"/>
                <w:szCs w:val="24"/>
                <w:highlight w:val="none"/>
              </w:rPr>
              <w:t>dB</w:t>
            </w:r>
            <w:r>
              <w:rPr>
                <w:rFonts w:hint="eastAsia"/>
                <w:color w:val="auto"/>
                <w:sz w:val="24"/>
                <w:szCs w:val="24"/>
                <w:highlight w:val="none"/>
              </w:rPr>
              <w:t>(</w:t>
            </w:r>
            <w:r>
              <w:rPr>
                <w:color w:val="auto"/>
                <w:sz w:val="24"/>
                <w:szCs w:val="24"/>
                <w:highlight w:val="none"/>
              </w:rPr>
              <w:t>A</w:t>
            </w:r>
            <w:r>
              <w:rPr>
                <w:rFonts w:hint="eastAsia"/>
                <w:color w:val="auto"/>
                <w:sz w:val="24"/>
                <w:szCs w:val="24"/>
                <w:highlight w:val="none"/>
              </w:rPr>
              <w:t>)；</w:t>
            </w:r>
          </w:p>
          <w:p>
            <w:pPr>
              <w:keepNext w:val="0"/>
              <w:keepLines w:val="0"/>
              <w:pageBreakBefore w:val="0"/>
              <w:widowControl w:val="0"/>
              <w:tabs>
                <w:tab w:val="left" w:pos="8370"/>
                <w:tab w:val="left" w:pos="8600"/>
              </w:tabs>
              <w:kinsoku/>
              <w:wordWrap/>
              <w:overflowPunct/>
              <w:topLinePunct w:val="0"/>
              <w:autoSpaceDE/>
              <w:autoSpaceDN/>
              <w:bidi w:val="0"/>
              <w:adjustRightInd/>
              <w:snapToGrid/>
              <w:spacing w:line="460" w:lineRule="exact"/>
              <w:ind w:left="0" w:leftChars="0" w:firstLine="1200" w:firstLineChars="500"/>
              <w:textAlignment w:val="auto"/>
              <w:rPr>
                <w:color w:val="auto"/>
                <w:sz w:val="24"/>
                <w:szCs w:val="24"/>
                <w:highlight w:val="none"/>
              </w:rPr>
            </w:pPr>
            <w:r>
              <w:rPr>
                <w:color w:val="auto"/>
                <w:sz w:val="24"/>
                <w:szCs w:val="24"/>
                <w:highlight w:val="none"/>
              </w:rPr>
              <w:t>r</w:t>
            </w:r>
            <w:r>
              <w:rPr>
                <w:rFonts w:hint="eastAsia"/>
                <w:color w:val="auto"/>
                <w:sz w:val="24"/>
                <w:szCs w:val="24"/>
                <w:highlight w:val="none"/>
              </w:rPr>
              <w:t>—预测点离噪声源的距离，</w:t>
            </w:r>
            <w:r>
              <w:rPr>
                <w:color w:val="auto"/>
                <w:sz w:val="24"/>
                <w:szCs w:val="24"/>
                <w:highlight w:val="none"/>
              </w:rPr>
              <w:t>m</w:t>
            </w:r>
            <w:r>
              <w:rPr>
                <w:rFonts w:hint="eastAsia"/>
                <w:color w:val="auto"/>
                <w:sz w:val="24"/>
                <w:szCs w:val="24"/>
                <w:highlight w:val="none"/>
              </w:rPr>
              <w:t>；</w:t>
            </w:r>
          </w:p>
          <w:p>
            <w:pPr>
              <w:keepNext w:val="0"/>
              <w:keepLines w:val="0"/>
              <w:pageBreakBefore w:val="0"/>
              <w:widowControl w:val="0"/>
              <w:tabs>
                <w:tab w:val="left" w:pos="8370"/>
                <w:tab w:val="left" w:pos="8600"/>
              </w:tabs>
              <w:kinsoku/>
              <w:wordWrap/>
              <w:overflowPunct/>
              <w:topLinePunct w:val="0"/>
              <w:autoSpaceDE/>
              <w:autoSpaceDN/>
              <w:bidi w:val="0"/>
              <w:adjustRightInd/>
              <w:snapToGrid/>
              <w:spacing w:line="460" w:lineRule="exact"/>
              <w:ind w:left="0" w:leftChars="0" w:firstLine="480" w:firstLineChars="200"/>
              <w:textAlignment w:val="auto"/>
              <w:rPr>
                <w:color w:val="auto"/>
                <w:sz w:val="24"/>
                <w:szCs w:val="24"/>
                <w:highlight w:val="none"/>
              </w:rPr>
            </w:pPr>
            <w:r>
              <w:rPr>
                <w:rFonts w:hint="eastAsia"/>
                <w:color w:val="auto"/>
                <w:sz w:val="24"/>
                <w:szCs w:val="24"/>
                <w:highlight w:val="none"/>
              </w:rPr>
              <w:t>在同一受声点接受来自多个点声源的声能，可通过叠加得出该受声点的声压级。噪声叠加公式如下：</w:t>
            </w:r>
          </w:p>
          <w:p>
            <w:pPr>
              <w:keepNext w:val="0"/>
              <w:keepLines w:val="0"/>
              <w:pageBreakBefore w:val="0"/>
              <w:widowControl w:val="0"/>
              <w:tabs>
                <w:tab w:val="left" w:pos="8370"/>
                <w:tab w:val="left" w:pos="8600"/>
              </w:tabs>
              <w:kinsoku/>
              <w:wordWrap/>
              <w:overflowPunct/>
              <w:topLinePunct w:val="0"/>
              <w:autoSpaceDE/>
              <w:autoSpaceDN/>
              <w:bidi w:val="0"/>
              <w:adjustRightInd/>
              <w:snapToGrid/>
              <w:spacing w:line="460" w:lineRule="exact"/>
              <w:ind w:left="0" w:leftChars="0" w:firstLine="480" w:firstLineChars="200"/>
              <w:textAlignment w:val="auto"/>
              <w:rPr>
                <w:rFonts w:hint="eastAsia" w:eastAsia="宋体"/>
                <w:color w:val="auto"/>
                <w:sz w:val="24"/>
                <w:szCs w:val="24"/>
                <w:highlight w:val="none"/>
                <w:lang w:eastAsia="zh-CN"/>
              </w:rPr>
            </w:pPr>
            <w:r>
              <w:rPr>
                <w:rFonts w:hint="eastAsia" w:eastAsia="宋体"/>
                <w:color w:val="auto"/>
                <w:position w:val="-28"/>
                <w:sz w:val="24"/>
                <w:szCs w:val="24"/>
                <w:highlight w:val="none"/>
                <w:lang w:eastAsia="zh-CN"/>
              </w:rPr>
              <w:pict>
                <v:shape id="_x0000_s1035" o:spid="_x0000_s1035" o:spt="75" type="#_x0000_t75" style="position:absolute;left:0pt;margin-left:150.5pt;margin-top:7.9pt;height:34pt;width:88pt;z-index:251664384;mso-width-relative:page;mso-height-relative:page;" o:ole="t" filled="f" o:preferrelative="t" stroked="f" coordsize="21600,21600">
                  <v:path/>
                  <v:fill on="f" focussize="0,0"/>
                  <v:stroke on="f"/>
                  <v:imagedata r:id="rId29" o:title=""/>
                  <o:lock v:ext="edit" aspectratio="t"/>
                </v:shape>
                <o:OLEObject Type="Embed" ProgID="Equation.KSEE3" ShapeID="_x0000_s1035" DrawAspect="Content" ObjectID="_1468075729" r:id="rId28">
                  <o:LockedField>false</o:LockedField>
                </o:OLEObject>
              </w:pict>
            </w:r>
          </w:p>
          <w:p>
            <w:pPr>
              <w:keepNext w:val="0"/>
              <w:keepLines w:val="0"/>
              <w:pageBreakBefore w:val="0"/>
              <w:widowControl w:val="0"/>
              <w:tabs>
                <w:tab w:val="left" w:pos="8370"/>
                <w:tab w:val="left" w:pos="8600"/>
              </w:tabs>
              <w:kinsoku/>
              <w:wordWrap/>
              <w:overflowPunct/>
              <w:topLinePunct w:val="0"/>
              <w:autoSpaceDE/>
              <w:autoSpaceDN/>
              <w:bidi w:val="0"/>
              <w:adjustRightInd/>
              <w:snapToGrid/>
              <w:spacing w:line="460" w:lineRule="exact"/>
              <w:textAlignment w:val="auto"/>
              <w:rPr>
                <w:color w:val="auto"/>
                <w:sz w:val="24"/>
                <w:szCs w:val="24"/>
                <w:highlight w:val="none"/>
              </w:rPr>
            </w:pPr>
          </w:p>
          <w:p>
            <w:pPr>
              <w:keepNext w:val="0"/>
              <w:keepLines w:val="0"/>
              <w:pageBreakBefore w:val="0"/>
              <w:widowControl w:val="0"/>
              <w:tabs>
                <w:tab w:val="left" w:pos="8370"/>
                <w:tab w:val="left" w:pos="8600"/>
              </w:tabs>
              <w:kinsoku/>
              <w:wordWrap/>
              <w:overflowPunct/>
              <w:topLinePunct w:val="0"/>
              <w:autoSpaceDE/>
              <w:autoSpaceDN/>
              <w:bidi w:val="0"/>
              <w:adjustRightInd/>
              <w:snapToGrid/>
              <w:spacing w:line="460" w:lineRule="exact"/>
              <w:ind w:left="0" w:leftChars="0" w:firstLine="480" w:firstLineChars="200"/>
              <w:textAlignment w:val="auto"/>
              <w:rPr>
                <w:color w:val="auto"/>
                <w:sz w:val="24"/>
                <w:szCs w:val="24"/>
                <w:highlight w:val="none"/>
              </w:rPr>
            </w:pPr>
            <w:r>
              <w:rPr>
                <w:rFonts w:hint="eastAsia"/>
                <w:color w:val="auto"/>
                <w:sz w:val="24"/>
                <w:szCs w:val="24"/>
                <w:highlight w:val="none"/>
              </w:rPr>
              <w:t>式中：</w:t>
            </w:r>
            <w:r>
              <w:rPr>
                <w:color w:val="auto"/>
                <w:sz w:val="24"/>
                <w:szCs w:val="24"/>
                <w:highlight w:val="none"/>
              </w:rPr>
              <w:t>L</w:t>
            </w:r>
            <w:r>
              <w:rPr>
                <w:rFonts w:hint="eastAsia"/>
                <w:color w:val="auto"/>
                <w:sz w:val="24"/>
                <w:szCs w:val="24"/>
                <w:highlight w:val="none"/>
              </w:rPr>
              <w:t>—总声压级，</w:t>
            </w:r>
            <w:r>
              <w:rPr>
                <w:color w:val="auto"/>
                <w:sz w:val="24"/>
                <w:szCs w:val="24"/>
                <w:highlight w:val="none"/>
              </w:rPr>
              <w:t>dB</w:t>
            </w:r>
            <w:r>
              <w:rPr>
                <w:rFonts w:hint="eastAsia"/>
                <w:color w:val="auto"/>
                <w:sz w:val="24"/>
                <w:szCs w:val="24"/>
                <w:highlight w:val="none"/>
              </w:rPr>
              <w:t>(</w:t>
            </w:r>
            <w:r>
              <w:rPr>
                <w:color w:val="auto"/>
                <w:sz w:val="24"/>
                <w:szCs w:val="24"/>
                <w:highlight w:val="none"/>
              </w:rPr>
              <w:t>A</w:t>
            </w:r>
            <w:r>
              <w:rPr>
                <w:rFonts w:hint="eastAsia"/>
                <w:color w:val="auto"/>
                <w:sz w:val="24"/>
                <w:szCs w:val="24"/>
                <w:highlight w:val="none"/>
              </w:rPr>
              <w:t>)；</w:t>
            </w:r>
          </w:p>
          <w:p>
            <w:pPr>
              <w:keepNext w:val="0"/>
              <w:keepLines w:val="0"/>
              <w:pageBreakBefore w:val="0"/>
              <w:widowControl w:val="0"/>
              <w:tabs>
                <w:tab w:val="left" w:pos="8370"/>
                <w:tab w:val="left" w:pos="8600"/>
              </w:tabs>
              <w:kinsoku/>
              <w:wordWrap/>
              <w:overflowPunct/>
              <w:topLinePunct w:val="0"/>
              <w:autoSpaceDE/>
              <w:autoSpaceDN/>
              <w:bidi w:val="0"/>
              <w:adjustRightInd/>
              <w:snapToGrid/>
              <w:spacing w:line="460" w:lineRule="exact"/>
              <w:ind w:left="0" w:leftChars="0" w:firstLine="1200" w:firstLineChars="500"/>
              <w:textAlignment w:val="auto"/>
              <w:rPr>
                <w:color w:val="auto"/>
                <w:sz w:val="24"/>
                <w:szCs w:val="24"/>
                <w:highlight w:val="none"/>
              </w:rPr>
            </w:pPr>
            <w:r>
              <w:rPr>
                <w:color w:val="auto"/>
                <w:sz w:val="24"/>
                <w:szCs w:val="24"/>
                <w:highlight w:val="none"/>
              </w:rPr>
              <w:t>n</w:t>
            </w:r>
            <w:r>
              <w:rPr>
                <w:rFonts w:hint="eastAsia"/>
                <w:color w:val="auto"/>
                <w:sz w:val="24"/>
                <w:szCs w:val="24"/>
                <w:highlight w:val="none"/>
              </w:rPr>
              <w:t>—噪声源数。</w:t>
            </w:r>
          </w:p>
          <w:p>
            <w:pPr>
              <w:tabs>
                <w:tab w:val="left" w:pos="8370"/>
                <w:tab w:val="left" w:pos="8600"/>
              </w:tabs>
              <w:spacing w:line="460" w:lineRule="exact"/>
              <w:ind w:firstLine="482" w:firstLineChars="200"/>
              <w:rPr>
                <w:b/>
                <w:color w:val="auto"/>
                <w:sz w:val="24"/>
                <w:highlight w:val="none"/>
              </w:rPr>
            </w:pPr>
            <w:r>
              <w:rPr>
                <w:b/>
                <w:color w:val="auto"/>
                <w:sz w:val="24"/>
                <w:highlight w:val="none"/>
              </w:rPr>
              <w:t>2、厂界噪声达标情况</w:t>
            </w:r>
          </w:p>
          <w:p>
            <w:pPr>
              <w:tabs>
                <w:tab w:val="left" w:pos="8370"/>
                <w:tab w:val="left" w:pos="8600"/>
              </w:tabs>
              <w:spacing w:line="460" w:lineRule="exact"/>
              <w:ind w:firstLine="480" w:firstLineChars="200"/>
              <w:rPr>
                <w:color w:val="auto"/>
                <w:sz w:val="24"/>
                <w:highlight w:val="none"/>
              </w:rPr>
            </w:pPr>
            <w:r>
              <w:rPr>
                <w:color w:val="auto"/>
                <w:sz w:val="24"/>
                <w:highlight w:val="none"/>
              </w:rPr>
              <w:t>按照最不利原则，根据噪声源的分布，评价以噪声源对项目四周厂界噪声贡献值进行计算，结果见下表。</w:t>
            </w:r>
          </w:p>
          <w:p>
            <w:pPr>
              <w:tabs>
                <w:tab w:val="left" w:pos="8370"/>
                <w:tab w:val="left" w:pos="8600"/>
              </w:tabs>
              <w:spacing w:line="460" w:lineRule="exact"/>
              <w:ind w:firstLine="480" w:firstLineChars="200"/>
              <w:rPr>
                <w:rFonts w:eastAsia="黑体"/>
                <w:color w:val="auto"/>
                <w:sz w:val="24"/>
                <w:highlight w:val="none"/>
              </w:rPr>
            </w:pPr>
            <w:r>
              <w:rPr>
                <w:rFonts w:eastAsia="黑体"/>
                <w:color w:val="auto"/>
                <w:sz w:val="24"/>
                <w:highlight w:val="none"/>
              </w:rPr>
              <w:t>表</w:t>
            </w:r>
            <w:r>
              <w:rPr>
                <w:rFonts w:hint="eastAsia" w:eastAsia="黑体"/>
                <w:color w:val="auto"/>
                <w:sz w:val="24"/>
                <w:highlight w:val="none"/>
                <w:lang w:val="en-US" w:eastAsia="zh-CN"/>
              </w:rPr>
              <w:t>50</w:t>
            </w:r>
            <w:r>
              <w:rPr>
                <w:rFonts w:eastAsia="黑体"/>
                <w:color w:val="auto"/>
                <w:sz w:val="24"/>
                <w:highlight w:val="none"/>
              </w:rPr>
              <w:t xml:space="preserve">             噪声贡献值叠加计算结果一览表</w:t>
            </w:r>
          </w:p>
          <w:tbl>
            <w:tblPr>
              <w:tblStyle w:val="15"/>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0"/>
              <w:gridCol w:w="1737"/>
              <w:gridCol w:w="1360"/>
              <w:gridCol w:w="820"/>
              <w:gridCol w:w="860"/>
              <w:gridCol w:w="1165"/>
              <w:gridCol w:w="114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Align w:val="center"/>
                </w:tcPr>
                <w:p>
                  <w:pPr>
                    <w:jc w:val="center"/>
                    <w:rPr>
                      <w:b/>
                      <w:color w:val="auto"/>
                      <w:szCs w:val="21"/>
                      <w:highlight w:val="none"/>
                    </w:rPr>
                  </w:pPr>
                  <w:r>
                    <w:rPr>
                      <w:rFonts w:hint="eastAsia"/>
                      <w:b/>
                      <w:color w:val="auto"/>
                      <w:szCs w:val="21"/>
                      <w:highlight w:val="none"/>
                    </w:rPr>
                    <w:t>预测点</w:t>
                  </w:r>
                </w:p>
              </w:tc>
              <w:tc>
                <w:tcPr>
                  <w:tcW w:w="1737" w:type="dxa"/>
                  <w:vAlign w:val="center"/>
                </w:tcPr>
                <w:p>
                  <w:pPr>
                    <w:jc w:val="center"/>
                    <w:rPr>
                      <w:b/>
                      <w:color w:val="auto"/>
                      <w:szCs w:val="21"/>
                      <w:highlight w:val="none"/>
                    </w:rPr>
                  </w:pPr>
                  <w:r>
                    <w:rPr>
                      <w:rFonts w:hint="eastAsia"/>
                      <w:b/>
                      <w:color w:val="auto"/>
                      <w:szCs w:val="21"/>
                      <w:highlight w:val="none"/>
                    </w:rPr>
                    <w:t>设备名称</w:t>
                  </w:r>
                </w:p>
              </w:tc>
              <w:tc>
                <w:tcPr>
                  <w:tcW w:w="1360" w:type="dxa"/>
                  <w:vAlign w:val="center"/>
                </w:tcPr>
                <w:p>
                  <w:pPr>
                    <w:jc w:val="center"/>
                    <w:rPr>
                      <w:b/>
                      <w:color w:val="auto"/>
                      <w:szCs w:val="21"/>
                      <w:highlight w:val="none"/>
                    </w:rPr>
                  </w:pPr>
                  <w:r>
                    <w:rPr>
                      <w:rFonts w:hint="eastAsia"/>
                      <w:b/>
                      <w:color w:val="auto"/>
                      <w:szCs w:val="21"/>
                      <w:highlight w:val="none"/>
                    </w:rPr>
                    <w:t>治理后源强</w:t>
                  </w:r>
                  <w:r>
                    <w:rPr>
                      <w:b/>
                      <w:color w:val="auto"/>
                      <w:szCs w:val="21"/>
                      <w:highlight w:val="none"/>
                    </w:rPr>
                    <w:t>dB(A)</w:t>
                  </w:r>
                </w:p>
              </w:tc>
              <w:tc>
                <w:tcPr>
                  <w:tcW w:w="820" w:type="dxa"/>
                  <w:vAlign w:val="center"/>
                </w:tcPr>
                <w:p>
                  <w:pPr>
                    <w:jc w:val="center"/>
                    <w:rPr>
                      <w:b/>
                      <w:color w:val="auto"/>
                      <w:szCs w:val="21"/>
                      <w:highlight w:val="none"/>
                    </w:rPr>
                  </w:pPr>
                  <w:r>
                    <w:rPr>
                      <w:rFonts w:hint="eastAsia"/>
                      <w:b/>
                      <w:color w:val="auto"/>
                      <w:szCs w:val="21"/>
                      <w:highlight w:val="none"/>
                    </w:rPr>
                    <w:t>距离（m）</w:t>
                  </w:r>
                </w:p>
              </w:tc>
              <w:tc>
                <w:tcPr>
                  <w:tcW w:w="860" w:type="dxa"/>
                  <w:vAlign w:val="center"/>
                </w:tcPr>
                <w:p>
                  <w:pPr>
                    <w:jc w:val="center"/>
                    <w:rPr>
                      <w:b/>
                      <w:color w:val="auto"/>
                      <w:szCs w:val="21"/>
                      <w:highlight w:val="none"/>
                    </w:rPr>
                  </w:pPr>
                  <w:r>
                    <w:rPr>
                      <w:rFonts w:hint="eastAsia"/>
                      <w:b/>
                      <w:color w:val="auto"/>
                      <w:szCs w:val="21"/>
                      <w:highlight w:val="none"/>
                    </w:rPr>
                    <w:t>贡献值</w:t>
                  </w:r>
                  <w:r>
                    <w:rPr>
                      <w:b/>
                      <w:color w:val="auto"/>
                      <w:szCs w:val="21"/>
                      <w:highlight w:val="none"/>
                    </w:rPr>
                    <w:t>dB(A)</w:t>
                  </w:r>
                </w:p>
              </w:tc>
              <w:tc>
                <w:tcPr>
                  <w:tcW w:w="1165" w:type="dxa"/>
                  <w:vAlign w:val="center"/>
                </w:tcPr>
                <w:p>
                  <w:pPr>
                    <w:jc w:val="center"/>
                    <w:rPr>
                      <w:b/>
                      <w:color w:val="auto"/>
                      <w:szCs w:val="21"/>
                      <w:highlight w:val="none"/>
                    </w:rPr>
                  </w:pPr>
                  <w:r>
                    <w:rPr>
                      <w:rFonts w:hint="eastAsia"/>
                      <w:b/>
                      <w:color w:val="auto"/>
                      <w:szCs w:val="21"/>
                      <w:highlight w:val="none"/>
                    </w:rPr>
                    <w:t>贡献叠加值</w:t>
                  </w:r>
                  <w:r>
                    <w:rPr>
                      <w:b/>
                      <w:color w:val="auto"/>
                      <w:szCs w:val="21"/>
                      <w:highlight w:val="none"/>
                    </w:rPr>
                    <w:t>dB(A)</w:t>
                  </w:r>
                </w:p>
              </w:tc>
              <w:tc>
                <w:tcPr>
                  <w:tcW w:w="1148" w:type="dxa"/>
                  <w:vAlign w:val="center"/>
                </w:tcPr>
                <w:p>
                  <w:pPr>
                    <w:jc w:val="center"/>
                    <w:rPr>
                      <w:b/>
                      <w:color w:val="auto"/>
                      <w:szCs w:val="21"/>
                      <w:highlight w:val="none"/>
                    </w:rPr>
                  </w:pPr>
                  <w:r>
                    <w:rPr>
                      <w:rFonts w:hint="eastAsia"/>
                      <w:b/>
                      <w:color w:val="auto"/>
                      <w:szCs w:val="21"/>
                      <w:highlight w:val="none"/>
                    </w:rPr>
                    <w:t>标准值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restart"/>
                  <w:vAlign w:val="center"/>
                </w:tcPr>
                <w:p>
                  <w:pPr>
                    <w:jc w:val="center"/>
                    <w:rPr>
                      <w:color w:val="auto"/>
                      <w:szCs w:val="21"/>
                      <w:highlight w:val="none"/>
                    </w:rPr>
                  </w:pPr>
                  <w:r>
                    <w:rPr>
                      <w:rFonts w:hint="eastAsia"/>
                      <w:color w:val="auto"/>
                      <w:szCs w:val="21"/>
                      <w:highlight w:val="none"/>
                    </w:rPr>
                    <w:t>东厂界</w:t>
                  </w:r>
                </w:p>
              </w:tc>
              <w:tc>
                <w:tcPr>
                  <w:tcW w:w="1737"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浇注机及加热平台</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58</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20</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32</w:t>
                  </w:r>
                </w:p>
              </w:tc>
              <w:tc>
                <w:tcPr>
                  <w:tcW w:w="1165" w:type="dxa"/>
                  <w:vMerge w:val="restar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49</w:t>
                  </w:r>
                </w:p>
              </w:tc>
              <w:tc>
                <w:tcPr>
                  <w:tcW w:w="1148" w:type="dxa"/>
                  <w:vMerge w:val="restart"/>
                  <w:vAlign w:val="center"/>
                </w:tcPr>
                <w:p>
                  <w:pPr>
                    <w:jc w:val="center"/>
                    <w:rPr>
                      <w:color w:val="auto"/>
                      <w:szCs w:val="21"/>
                      <w:highlight w:val="none"/>
                    </w:rPr>
                  </w:pPr>
                  <w:r>
                    <w:rPr>
                      <w:rFonts w:hint="eastAsia"/>
                      <w:color w:val="auto"/>
                      <w:szCs w:val="21"/>
                      <w:highlight w:val="none"/>
                    </w:rPr>
                    <w:t>昼间</w:t>
                  </w:r>
                </w:p>
                <w:p>
                  <w:pPr>
                    <w:jc w:val="center"/>
                    <w:rPr>
                      <w:rFonts w:hint="default" w:eastAsia="宋体"/>
                      <w:color w:val="auto"/>
                      <w:szCs w:val="21"/>
                      <w:highlight w:val="none"/>
                      <w:lang w:val="en-US" w:eastAsia="zh-CN"/>
                    </w:rPr>
                  </w:pPr>
                  <w:r>
                    <w:rPr>
                      <w:rFonts w:hint="eastAsia"/>
                      <w:color w:val="auto"/>
                      <w:szCs w:val="21"/>
                      <w:highlight w:val="none"/>
                    </w:rPr>
                    <w:t>65</w:t>
                  </w:r>
                  <w:r>
                    <w:rPr>
                      <w:color w:val="auto"/>
                      <w:szCs w:val="21"/>
                      <w:highlight w:val="none"/>
                    </w:rPr>
                    <w:t>dB(A)</w:t>
                  </w:r>
                  <w:r>
                    <w:rPr>
                      <w:rFonts w:hint="eastAsia"/>
                      <w:color w:val="auto"/>
                      <w:szCs w:val="21"/>
                      <w:highlight w:val="none"/>
                      <w:lang w:eastAsia="zh-CN"/>
                    </w:rPr>
                    <w:t>，</w:t>
                  </w:r>
                  <w:r>
                    <w:rPr>
                      <w:rFonts w:hint="eastAsia"/>
                      <w:color w:val="auto"/>
                      <w:szCs w:val="21"/>
                      <w:highlight w:val="none"/>
                      <w:lang w:val="en-US" w:eastAsia="zh-CN"/>
                    </w:rPr>
                    <w:t>夜间55</w:t>
                  </w:r>
                  <w:r>
                    <w:rPr>
                      <w:color w:val="auto"/>
                      <w:szCs w:val="21"/>
                      <w:highlight w:val="none"/>
                    </w:rPr>
                    <w:t>dB(A)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整形机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35</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29</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扁钢自动裁剪机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9</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46</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激光切割机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18</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40</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卷板机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20</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34</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数控等离子切割机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16</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41</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二氧化碳气体保护焊机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25</w:t>
                  </w:r>
                </w:p>
              </w:tc>
              <w:tc>
                <w:tcPr>
                  <w:tcW w:w="860"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37</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激光焊接机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55</w:t>
                  </w:r>
                </w:p>
              </w:tc>
              <w:tc>
                <w:tcPr>
                  <w:tcW w:w="820" w:type="dxa"/>
                  <w:vAlign w:val="center"/>
                </w:tcPr>
                <w:p>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28</w:t>
                  </w:r>
                </w:p>
              </w:tc>
              <w:tc>
                <w:tcPr>
                  <w:tcW w:w="860"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26</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喷砂机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37</w:t>
                  </w:r>
                </w:p>
              </w:tc>
              <w:tc>
                <w:tcPr>
                  <w:tcW w:w="860"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28</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restart"/>
                  <w:vAlign w:val="center"/>
                </w:tcPr>
                <w:p>
                  <w:pPr>
                    <w:jc w:val="center"/>
                    <w:rPr>
                      <w:color w:val="auto"/>
                      <w:szCs w:val="21"/>
                      <w:highlight w:val="none"/>
                    </w:rPr>
                  </w:pPr>
                  <w:r>
                    <w:rPr>
                      <w:rFonts w:hint="eastAsia"/>
                      <w:color w:val="auto"/>
                      <w:szCs w:val="21"/>
                      <w:highlight w:val="none"/>
                    </w:rPr>
                    <w:t>南厂界</w:t>
                  </w:r>
                </w:p>
              </w:tc>
              <w:tc>
                <w:tcPr>
                  <w:tcW w:w="1737"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浇注机及加热平台</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58</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10</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38</w:t>
                  </w:r>
                </w:p>
              </w:tc>
              <w:tc>
                <w:tcPr>
                  <w:tcW w:w="1165" w:type="dxa"/>
                  <w:vMerge w:val="restar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51</w:t>
                  </w: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整形机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10</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40</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扁钢自动裁剪机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12</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43</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激光切割机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12</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43</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卷板机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10</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40</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数控等离子切割机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12</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43</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二氧化碳气体保护焊机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10</w:t>
                  </w:r>
                </w:p>
              </w:tc>
              <w:tc>
                <w:tcPr>
                  <w:tcW w:w="860"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45</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激光焊接机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55</w:t>
                  </w:r>
                </w:p>
              </w:tc>
              <w:tc>
                <w:tcPr>
                  <w:tcW w:w="820" w:type="dxa"/>
                  <w:vAlign w:val="center"/>
                </w:tcPr>
                <w:p>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10</w:t>
                  </w:r>
                </w:p>
              </w:tc>
              <w:tc>
                <w:tcPr>
                  <w:tcW w:w="860"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35</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喷砂机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c>
                <w:tcPr>
                  <w:tcW w:w="820" w:type="dxa"/>
                  <w:vAlign w:val="center"/>
                </w:tcPr>
                <w:p>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13</w:t>
                  </w:r>
                </w:p>
              </w:tc>
              <w:tc>
                <w:tcPr>
                  <w:tcW w:w="860"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38</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restart"/>
                  <w:vAlign w:val="center"/>
                </w:tcPr>
                <w:p>
                  <w:pPr>
                    <w:jc w:val="center"/>
                    <w:rPr>
                      <w:color w:val="auto"/>
                      <w:szCs w:val="21"/>
                      <w:highlight w:val="none"/>
                    </w:rPr>
                  </w:pPr>
                  <w:r>
                    <w:rPr>
                      <w:rFonts w:hint="eastAsia"/>
                      <w:color w:val="auto"/>
                      <w:szCs w:val="21"/>
                      <w:highlight w:val="none"/>
                    </w:rPr>
                    <w:t>西厂界</w:t>
                  </w:r>
                </w:p>
              </w:tc>
              <w:tc>
                <w:tcPr>
                  <w:tcW w:w="1737"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浇注机及加热平台</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58</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23</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31</w:t>
                  </w:r>
                </w:p>
              </w:tc>
              <w:tc>
                <w:tcPr>
                  <w:tcW w:w="1165" w:type="dxa"/>
                  <w:vMerge w:val="restar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48</w:t>
                  </w: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整形机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8</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42</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扁钢自动裁剪机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34</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34</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激光切割机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25</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37</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卷板机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23</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33</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数控等离子切割机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27</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36</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二氧化碳气体保护焊机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18</w:t>
                  </w:r>
                </w:p>
              </w:tc>
              <w:tc>
                <w:tcPr>
                  <w:tcW w:w="860"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40</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激光焊接机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55</w:t>
                  </w:r>
                </w:p>
              </w:tc>
              <w:tc>
                <w:tcPr>
                  <w:tcW w:w="820" w:type="dxa"/>
                  <w:vAlign w:val="center"/>
                </w:tcPr>
                <w:p>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15</w:t>
                  </w:r>
                </w:p>
              </w:tc>
              <w:tc>
                <w:tcPr>
                  <w:tcW w:w="860"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31</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喷砂机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w:t>
                  </w:r>
                </w:p>
              </w:tc>
              <w:tc>
                <w:tcPr>
                  <w:tcW w:w="860"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44</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restart"/>
                  <w:vAlign w:val="center"/>
                </w:tcPr>
                <w:p>
                  <w:pPr>
                    <w:jc w:val="center"/>
                    <w:rPr>
                      <w:color w:val="auto"/>
                      <w:szCs w:val="21"/>
                      <w:highlight w:val="none"/>
                    </w:rPr>
                  </w:pPr>
                  <w:r>
                    <w:rPr>
                      <w:rFonts w:hint="eastAsia"/>
                      <w:color w:val="auto"/>
                      <w:szCs w:val="21"/>
                      <w:highlight w:val="none"/>
                    </w:rPr>
                    <w:t>北厂界</w:t>
                  </w:r>
                </w:p>
              </w:tc>
              <w:tc>
                <w:tcPr>
                  <w:tcW w:w="1737"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浇注机及加热平台</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58</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44</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25</w:t>
                  </w:r>
                </w:p>
              </w:tc>
              <w:tc>
                <w:tcPr>
                  <w:tcW w:w="1165" w:type="dxa"/>
                  <w:vMerge w:val="restar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40</w:t>
                  </w: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整形机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44</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27</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扁钢自动裁剪机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42</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33</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激光切割机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42</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33</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卷板机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44</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27</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数控等离子切割机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42</w:t>
                  </w:r>
                </w:p>
              </w:tc>
              <w:tc>
                <w:tcPr>
                  <w:tcW w:w="860"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33</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二氧化碳气体保护焊机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65</w:t>
                  </w:r>
                </w:p>
              </w:tc>
              <w:tc>
                <w:tcPr>
                  <w:tcW w:w="820" w:type="dxa"/>
                  <w:vAlign w:val="center"/>
                </w:tcPr>
                <w:p>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44</w:t>
                  </w:r>
                </w:p>
              </w:tc>
              <w:tc>
                <w:tcPr>
                  <w:tcW w:w="860"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32</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激光焊接机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55</w:t>
                  </w:r>
                </w:p>
              </w:tc>
              <w:tc>
                <w:tcPr>
                  <w:tcW w:w="820" w:type="dxa"/>
                  <w:vAlign w:val="center"/>
                </w:tcPr>
                <w:p>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44</w:t>
                  </w:r>
                </w:p>
              </w:tc>
              <w:tc>
                <w:tcPr>
                  <w:tcW w:w="860"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22</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 w:type="dxa"/>
                  <w:vMerge w:val="continue"/>
                  <w:vAlign w:val="center"/>
                </w:tcPr>
                <w:p>
                  <w:pPr>
                    <w:jc w:val="center"/>
                    <w:rPr>
                      <w:color w:val="auto"/>
                      <w:szCs w:val="21"/>
                      <w:highlight w:val="none"/>
                    </w:rPr>
                  </w:pPr>
                </w:p>
              </w:tc>
              <w:tc>
                <w:tcPr>
                  <w:tcW w:w="1737" w:type="dxa"/>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0" w:lineRule="atLeast"/>
                    <w:ind w:left="0" w:leftChars="0" w:right="0" w:rightChars="0"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喷砂机</w:t>
                  </w:r>
                </w:p>
              </w:tc>
              <w:tc>
                <w:tcPr>
                  <w:tcW w:w="1360" w:type="dxa"/>
                  <w:vAlign w:val="center"/>
                </w:tcPr>
                <w:p>
                  <w:pPr>
                    <w:widowControl/>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60</w:t>
                  </w:r>
                </w:p>
              </w:tc>
              <w:tc>
                <w:tcPr>
                  <w:tcW w:w="820" w:type="dxa"/>
                  <w:vAlign w:val="center"/>
                </w:tcPr>
                <w:p>
                  <w:pPr>
                    <w:widowControl/>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41</w:t>
                  </w:r>
                </w:p>
              </w:tc>
              <w:tc>
                <w:tcPr>
                  <w:tcW w:w="860"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28</w:t>
                  </w:r>
                </w:p>
              </w:tc>
              <w:tc>
                <w:tcPr>
                  <w:tcW w:w="1165" w:type="dxa"/>
                  <w:vMerge w:val="continue"/>
                  <w:vAlign w:val="center"/>
                </w:tcPr>
                <w:p>
                  <w:pPr>
                    <w:jc w:val="center"/>
                    <w:rPr>
                      <w:color w:val="auto"/>
                      <w:szCs w:val="21"/>
                      <w:highlight w:val="none"/>
                    </w:rPr>
                  </w:pPr>
                </w:p>
              </w:tc>
              <w:tc>
                <w:tcPr>
                  <w:tcW w:w="1148" w:type="dxa"/>
                  <w:vMerge w:val="continue"/>
                  <w:vAlign w:val="center"/>
                </w:tcPr>
                <w:p>
                  <w:pPr>
                    <w:jc w:val="center"/>
                    <w:rPr>
                      <w:color w:val="auto"/>
                      <w:szCs w:val="21"/>
                      <w:highlight w:val="none"/>
                    </w:rPr>
                  </w:pP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color w:val="auto"/>
                <w:sz w:val="24"/>
                <w:highlight w:val="none"/>
              </w:rPr>
            </w:pPr>
            <w:r>
              <w:rPr>
                <w:rFonts w:hint="eastAsia" w:cs="Times New Roman"/>
                <w:bCs/>
                <w:color w:val="auto"/>
                <w:sz w:val="24"/>
                <w:highlight w:val="none"/>
                <w:lang w:val="en-US" w:eastAsia="zh-CN"/>
              </w:rPr>
              <w:t>由预测结果可知，</w:t>
            </w:r>
            <w:r>
              <w:rPr>
                <w:color w:val="auto"/>
                <w:sz w:val="24"/>
                <w:highlight w:val="none"/>
              </w:rPr>
              <w:t>项目生产期间高噪声设备经减振、隔音和距离衰减后，各厂界噪声值能够满足《工业企业厂界环境噪声排放标准》（GB12348-2008）</w:t>
            </w:r>
            <w:r>
              <w:rPr>
                <w:rFonts w:hint="eastAsia"/>
                <w:color w:val="auto"/>
                <w:sz w:val="24"/>
                <w:highlight w:val="none"/>
              </w:rPr>
              <w:t>3</w:t>
            </w:r>
            <w:r>
              <w:rPr>
                <w:color w:val="auto"/>
                <w:sz w:val="24"/>
                <w:highlight w:val="none"/>
              </w:rPr>
              <w:t>类昼间6</w:t>
            </w:r>
            <w:r>
              <w:rPr>
                <w:rFonts w:hint="eastAsia"/>
                <w:color w:val="auto"/>
                <w:sz w:val="24"/>
                <w:highlight w:val="none"/>
              </w:rPr>
              <w:t>5</w:t>
            </w:r>
            <w:r>
              <w:rPr>
                <w:color w:val="auto"/>
                <w:sz w:val="24"/>
                <w:highlight w:val="none"/>
              </w:rPr>
              <w:t>dB（A）</w:t>
            </w:r>
            <w:r>
              <w:rPr>
                <w:rFonts w:hint="eastAsia"/>
                <w:color w:val="auto"/>
                <w:sz w:val="24"/>
                <w:highlight w:val="none"/>
                <w:lang w:eastAsia="zh-CN"/>
              </w:rPr>
              <w:t>、</w:t>
            </w:r>
            <w:r>
              <w:rPr>
                <w:rFonts w:hint="eastAsia"/>
                <w:color w:val="auto"/>
                <w:sz w:val="24"/>
                <w:highlight w:val="none"/>
                <w:lang w:val="en-US" w:eastAsia="zh-CN"/>
              </w:rPr>
              <w:t>夜间55dB（A）</w:t>
            </w:r>
            <w:r>
              <w:rPr>
                <w:color w:val="auto"/>
                <w:sz w:val="24"/>
                <w:highlight w:val="none"/>
              </w:rPr>
              <w:t>的标准要求，对四周环境影响较小。</w:t>
            </w:r>
          </w:p>
          <w:p>
            <w:pPr>
              <w:numPr>
                <w:ilvl w:val="0"/>
                <w:numId w:val="7"/>
              </w:numPr>
              <w:spacing w:line="460" w:lineRule="exact"/>
              <w:ind w:left="0" w:leftChars="0" w:firstLine="482" w:firstLineChars="200"/>
              <w:rPr>
                <w:rFonts w:hint="eastAsia"/>
                <w:b/>
                <w:color w:val="auto"/>
                <w:sz w:val="24"/>
                <w:highlight w:val="none"/>
                <w:lang w:val="en-US" w:eastAsia="zh-CN"/>
              </w:rPr>
            </w:pPr>
            <w:r>
              <w:rPr>
                <w:rFonts w:hint="eastAsia"/>
                <w:b/>
                <w:color w:val="auto"/>
                <w:sz w:val="24"/>
                <w:highlight w:val="none"/>
                <w:lang w:val="en-US" w:eastAsia="zh-CN"/>
              </w:rPr>
              <w:t>监测要求</w:t>
            </w:r>
          </w:p>
          <w:p>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leftChars="0" w:firstLine="480" w:firstLineChars="200"/>
              <w:textAlignment w:val="auto"/>
              <w:rPr>
                <w:color w:val="auto"/>
                <w:sz w:val="24"/>
                <w:highlight w:val="none"/>
              </w:rPr>
            </w:pPr>
            <w:r>
              <w:rPr>
                <w:color w:val="auto"/>
                <w:sz w:val="24"/>
                <w:highlight w:val="none"/>
              </w:rPr>
              <w:t>根据《</w:t>
            </w:r>
            <w:r>
              <w:rPr>
                <w:rFonts w:hint="eastAsia"/>
                <w:color w:val="auto"/>
                <w:sz w:val="24"/>
                <w:highlight w:val="none"/>
                <w:lang w:val="en-US" w:eastAsia="zh-CN"/>
              </w:rPr>
              <w:t>排污许可证申请与核发技术规范 工业噪声</w:t>
            </w:r>
            <w:r>
              <w:rPr>
                <w:color w:val="auto"/>
                <w:sz w:val="24"/>
                <w:highlight w:val="none"/>
              </w:rPr>
              <w:t>》（HJ 1</w:t>
            </w:r>
            <w:r>
              <w:rPr>
                <w:rFonts w:hint="eastAsia"/>
                <w:color w:val="auto"/>
                <w:sz w:val="24"/>
                <w:highlight w:val="none"/>
                <w:lang w:val="en-US" w:eastAsia="zh-CN"/>
              </w:rPr>
              <w:t>301</w:t>
            </w:r>
            <w:r>
              <w:rPr>
                <w:color w:val="auto"/>
                <w:sz w:val="24"/>
                <w:highlight w:val="none"/>
              </w:rPr>
              <w:t>-202</w:t>
            </w:r>
            <w:r>
              <w:rPr>
                <w:rFonts w:hint="eastAsia"/>
                <w:color w:val="auto"/>
                <w:sz w:val="24"/>
                <w:highlight w:val="none"/>
                <w:lang w:val="en-US" w:eastAsia="zh-CN"/>
              </w:rPr>
              <w:t>3</w:t>
            </w:r>
            <w:r>
              <w:rPr>
                <w:color w:val="auto"/>
                <w:sz w:val="24"/>
                <w:highlight w:val="none"/>
              </w:rPr>
              <w:t>）的规定，评价提出项目在生产运行阶段的污染源监测计划，具体监测计划见下表。</w:t>
            </w:r>
          </w:p>
          <w:p>
            <w:pPr>
              <w:adjustRightInd w:val="0"/>
              <w:snapToGrid w:val="0"/>
              <w:spacing w:line="460" w:lineRule="exact"/>
              <w:ind w:firstLine="480" w:firstLineChars="200"/>
              <w:rPr>
                <w:rFonts w:eastAsia="黑体"/>
                <w:color w:val="auto"/>
                <w:sz w:val="24"/>
                <w:highlight w:val="none"/>
              </w:rPr>
            </w:pPr>
            <w:r>
              <w:rPr>
                <w:rFonts w:eastAsia="黑体"/>
                <w:color w:val="auto"/>
                <w:sz w:val="24"/>
                <w:highlight w:val="none"/>
              </w:rPr>
              <w:t>表</w:t>
            </w:r>
            <w:r>
              <w:rPr>
                <w:rFonts w:hint="eastAsia" w:eastAsia="黑体"/>
                <w:color w:val="auto"/>
                <w:sz w:val="24"/>
                <w:highlight w:val="none"/>
                <w:lang w:val="en-US" w:eastAsia="zh-CN"/>
              </w:rPr>
              <w:t>51</w:t>
            </w:r>
            <w:r>
              <w:rPr>
                <w:rFonts w:eastAsia="黑体"/>
                <w:color w:val="auto"/>
                <w:sz w:val="24"/>
                <w:highlight w:val="none"/>
              </w:rPr>
              <w:t xml:space="preserve">                污染源自行监测计划表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810"/>
              <w:gridCol w:w="1656"/>
              <w:gridCol w:w="1146"/>
              <w:gridCol w:w="1433"/>
              <w:gridCol w:w="298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801" w:type="dxa"/>
                  <w:vAlign w:val="center"/>
                </w:tcPr>
                <w:p>
                  <w:pPr>
                    <w:autoSpaceDE w:val="0"/>
                    <w:autoSpaceDN w:val="0"/>
                    <w:adjustRightInd w:val="0"/>
                    <w:snapToGrid w:val="0"/>
                    <w:jc w:val="center"/>
                    <w:rPr>
                      <w:b/>
                      <w:bCs/>
                      <w:color w:val="auto"/>
                      <w:kern w:val="0"/>
                      <w:szCs w:val="21"/>
                      <w:highlight w:val="none"/>
                    </w:rPr>
                  </w:pPr>
                  <w:r>
                    <w:rPr>
                      <w:b/>
                      <w:bCs/>
                      <w:color w:val="auto"/>
                      <w:kern w:val="0"/>
                      <w:szCs w:val="21"/>
                      <w:highlight w:val="none"/>
                    </w:rPr>
                    <w:t>监控类别</w:t>
                  </w:r>
                </w:p>
              </w:tc>
              <w:tc>
                <w:tcPr>
                  <w:tcW w:w="1638" w:type="dxa"/>
                  <w:tcMar>
                    <w:top w:w="0" w:type="dxa"/>
                    <w:left w:w="28" w:type="dxa"/>
                    <w:bottom w:w="0" w:type="dxa"/>
                    <w:right w:w="28" w:type="dxa"/>
                  </w:tcMar>
                  <w:vAlign w:val="center"/>
                </w:tcPr>
                <w:p>
                  <w:pPr>
                    <w:autoSpaceDE w:val="0"/>
                    <w:autoSpaceDN w:val="0"/>
                    <w:adjustRightInd w:val="0"/>
                    <w:snapToGrid w:val="0"/>
                    <w:jc w:val="center"/>
                    <w:rPr>
                      <w:b/>
                      <w:bCs/>
                      <w:color w:val="auto"/>
                      <w:kern w:val="0"/>
                      <w:szCs w:val="21"/>
                      <w:highlight w:val="none"/>
                    </w:rPr>
                  </w:pPr>
                  <w:r>
                    <w:rPr>
                      <w:b/>
                      <w:bCs/>
                      <w:color w:val="auto"/>
                      <w:kern w:val="0"/>
                      <w:szCs w:val="21"/>
                      <w:highlight w:val="none"/>
                    </w:rPr>
                    <w:t>监测指标</w:t>
                  </w:r>
                </w:p>
              </w:tc>
              <w:tc>
                <w:tcPr>
                  <w:tcW w:w="1134" w:type="dxa"/>
                  <w:tcMar>
                    <w:top w:w="0" w:type="dxa"/>
                    <w:left w:w="28" w:type="dxa"/>
                    <w:bottom w:w="0" w:type="dxa"/>
                    <w:right w:w="28" w:type="dxa"/>
                  </w:tcMar>
                  <w:vAlign w:val="center"/>
                </w:tcPr>
                <w:p>
                  <w:pPr>
                    <w:autoSpaceDE w:val="0"/>
                    <w:autoSpaceDN w:val="0"/>
                    <w:adjustRightInd w:val="0"/>
                    <w:snapToGrid w:val="0"/>
                    <w:jc w:val="center"/>
                    <w:rPr>
                      <w:b/>
                      <w:bCs/>
                      <w:color w:val="auto"/>
                      <w:kern w:val="0"/>
                      <w:szCs w:val="21"/>
                      <w:highlight w:val="none"/>
                    </w:rPr>
                  </w:pPr>
                  <w:r>
                    <w:rPr>
                      <w:b/>
                      <w:bCs/>
                      <w:color w:val="auto"/>
                      <w:kern w:val="0"/>
                      <w:szCs w:val="21"/>
                      <w:highlight w:val="none"/>
                    </w:rPr>
                    <w:t>监测点位</w:t>
                  </w:r>
                </w:p>
              </w:tc>
              <w:tc>
                <w:tcPr>
                  <w:tcW w:w="1417" w:type="dxa"/>
                  <w:tcMar>
                    <w:top w:w="0" w:type="dxa"/>
                    <w:left w:w="28" w:type="dxa"/>
                    <w:bottom w:w="0" w:type="dxa"/>
                    <w:right w:w="28" w:type="dxa"/>
                  </w:tcMar>
                  <w:vAlign w:val="center"/>
                </w:tcPr>
                <w:p>
                  <w:pPr>
                    <w:autoSpaceDE w:val="0"/>
                    <w:autoSpaceDN w:val="0"/>
                    <w:adjustRightInd w:val="0"/>
                    <w:snapToGrid w:val="0"/>
                    <w:jc w:val="center"/>
                    <w:rPr>
                      <w:b/>
                      <w:bCs/>
                      <w:color w:val="auto"/>
                      <w:kern w:val="0"/>
                      <w:szCs w:val="21"/>
                      <w:highlight w:val="none"/>
                    </w:rPr>
                  </w:pPr>
                  <w:r>
                    <w:rPr>
                      <w:b/>
                      <w:bCs/>
                      <w:color w:val="auto"/>
                      <w:kern w:val="0"/>
                      <w:szCs w:val="21"/>
                      <w:highlight w:val="none"/>
                    </w:rPr>
                    <w:t>监测频次</w:t>
                  </w:r>
                </w:p>
              </w:tc>
              <w:tc>
                <w:tcPr>
                  <w:tcW w:w="2956" w:type="dxa"/>
                  <w:tcMar>
                    <w:top w:w="0" w:type="dxa"/>
                    <w:left w:w="28" w:type="dxa"/>
                    <w:bottom w:w="0" w:type="dxa"/>
                    <w:right w:w="28" w:type="dxa"/>
                  </w:tcMar>
                  <w:vAlign w:val="center"/>
                </w:tcPr>
                <w:p>
                  <w:pPr>
                    <w:autoSpaceDE w:val="0"/>
                    <w:autoSpaceDN w:val="0"/>
                    <w:adjustRightInd w:val="0"/>
                    <w:snapToGrid w:val="0"/>
                    <w:jc w:val="center"/>
                    <w:rPr>
                      <w:b/>
                      <w:bCs/>
                      <w:color w:val="auto"/>
                      <w:kern w:val="0"/>
                      <w:szCs w:val="21"/>
                      <w:highlight w:val="none"/>
                    </w:rPr>
                  </w:pPr>
                  <w:r>
                    <w:rPr>
                      <w:b/>
                      <w:bCs/>
                      <w:color w:val="auto"/>
                      <w:kern w:val="0"/>
                      <w:szCs w:val="21"/>
                      <w:highlight w:val="none"/>
                    </w:rPr>
                    <w:t>执行排放标准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801" w:type="dxa"/>
                  <w:tcMar>
                    <w:top w:w="0" w:type="dxa"/>
                    <w:left w:w="28" w:type="dxa"/>
                    <w:bottom w:w="0" w:type="dxa"/>
                    <w:right w:w="28" w:type="dxa"/>
                  </w:tcMar>
                  <w:vAlign w:val="center"/>
                </w:tcPr>
                <w:p>
                  <w:pPr>
                    <w:autoSpaceDE w:val="0"/>
                    <w:autoSpaceDN w:val="0"/>
                    <w:adjustRightInd w:val="0"/>
                    <w:snapToGrid w:val="0"/>
                    <w:jc w:val="center"/>
                    <w:rPr>
                      <w:color w:val="auto"/>
                      <w:szCs w:val="21"/>
                      <w:highlight w:val="none"/>
                    </w:rPr>
                  </w:pPr>
                  <w:r>
                    <w:rPr>
                      <w:color w:val="auto"/>
                      <w:szCs w:val="21"/>
                      <w:highlight w:val="none"/>
                    </w:rPr>
                    <w:t>噪声</w:t>
                  </w:r>
                </w:p>
              </w:tc>
              <w:tc>
                <w:tcPr>
                  <w:tcW w:w="1638" w:type="dxa"/>
                  <w:tcMar>
                    <w:top w:w="0" w:type="dxa"/>
                    <w:left w:w="28" w:type="dxa"/>
                    <w:bottom w:w="0" w:type="dxa"/>
                    <w:right w:w="28" w:type="dxa"/>
                  </w:tcMar>
                  <w:vAlign w:val="center"/>
                </w:tcPr>
                <w:p>
                  <w:pPr>
                    <w:autoSpaceDE w:val="0"/>
                    <w:autoSpaceDN w:val="0"/>
                    <w:adjustRightInd w:val="0"/>
                    <w:snapToGrid w:val="0"/>
                    <w:jc w:val="center"/>
                    <w:rPr>
                      <w:color w:val="auto"/>
                      <w:kern w:val="0"/>
                      <w:szCs w:val="21"/>
                      <w:highlight w:val="none"/>
                    </w:rPr>
                  </w:pPr>
                  <w:r>
                    <w:rPr>
                      <w:color w:val="auto"/>
                      <w:kern w:val="0"/>
                      <w:szCs w:val="21"/>
                      <w:highlight w:val="none"/>
                    </w:rPr>
                    <w:t>等效连续A声级</w:t>
                  </w:r>
                </w:p>
              </w:tc>
              <w:tc>
                <w:tcPr>
                  <w:tcW w:w="1134" w:type="dxa"/>
                  <w:tcMar>
                    <w:top w:w="0" w:type="dxa"/>
                    <w:left w:w="28" w:type="dxa"/>
                    <w:bottom w:w="0" w:type="dxa"/>
                    <w:right w:w="28" w:type="dxa"/>
                  </w:tcMar>
                  <w:vAlign w:val="center"/>
                </w:tcPr>
                <w:p>
                  <w:pPr>
                    <w:autoSpaceDE w:val="0"/>
                    <w:autoSpaceDN w:val="0"/>
                    <w:adjustRightInd w:val="0"/>
                    <w:snapToGrid w:val="0"/>
                    <w:jc w:val="center"/>
                    <w:rPr>
                      <w:color w:val="auto"/>
                      <w:kern w:val="0"/>
                      <w:szCs w:val="21"/>
                      <w:highlight w:val="none"/>
                    </w:rPr>
                  </w:pPr>
                  <w:r>
                    <w:rPr>
                      <w:color w:val="auto"/>
                      <w:kern w:val="0"/>
                      <w:szCs w:val="21"/>
                      <w:highlight w:val="none"/>
                    </w:rPr>
                    <w:t>四周厂界外1m处</w:t>
                  </w:r>
                </w:p>
              </w:tc>
              <w:tc>
                <w:tcPr>
                  <w:tcW w:w="1417" w:type="dxa"/>
                  <w:tcMar>
                    <w:top w:w="0" w:type="dxa"/>
                    <w:left w:w="28" w:type="dxa"/>
                    <w:bottom w:w="0" w:type="dxa"/>
                    <w:right w:w="28" w:type="dxa"/>
                  </w:tcMar>
                  <w:vAlign w:val="center"/>
                </w:tcPr>
                <w:p>
                  <w:pPr>
                    <w:autoSpaceDE w:val="0"/>
                    <w:autoSpaceDN w:val="0"/>
                    <w:adjustRightInd w:val="0"/>
                    <w:snapToGrid w:val="0"/>
                    <w:jc w:val="center"/>
                    <w:rPr>
                      <w:rFonts w:hint="default" w:eastAsia="宋体"/>
                      <w:b/>
                      <w:color w:val="auto"/>
                      <w:kern w:val="0"/>
                      <w:szCs w:val="21"/>
                      <w:highlight w:val="none"/>
                      <w:lang w:val="en-US" w:eastAsia="zh-CN"/>
                    </w:rPr>
                  </w:pPr>
                  <w:r>
                    <w:rPr>
                      <w:rFonts w:hint="eastAsia"/>
                      <w:color w:val="auto"/>
                      <w:kern w:val="0"/>
                      <w:szCs w:val="21"/>
                      <w:highlight w:val="none"/>
                      <w:lang w:val="en-US" w:eastAsia="zh-CN"/>
                    </w:rPr>
                    <w:t>1次/季度</w:t>
                  </w:r>
                </w:p>
              </w:tc>
              <w:tc>
                <w:tcPr>
                  <w:tcW w:w="2956" w:type="dxa"/>
                  <w:tcMar>
                    <w:top w:w="0" w:type="dxa"/>
                    <w:left w:w="28" w:type="dxa"/>
                    <w:bottom w:w="0" w:type="dxa"/>
                    <w:right w:w="28" w:type="dxa"/>
                  </w:tcMar>
                  <w:vAlign w:val="center"/>
                </w:tcPr>
                <w:p>
                  <w:pPr>
                    <w:autoSpaceDE w:val="0"/>
                    <w:autoSpaceDN w:val="0"/>
                    <w:adjustRightInd w:val="0"/>
                    <w:snapToGrid w:val="0"/>
                    <w:jc w:val="center"/>
                    <w:rPr>
                      <w:color w:val="auto"/>
                      <w:kern w:val="0"/>
                      <w:szCs w:val="21"/>
                      <w:highlight w:val="none"/>
                    </w:rPr>
                  </w:pPr>
                  <w:r>
                    <w:rPr>
                      <w:color w:val="auto"/>
                      <w:kern w:val="0"/>
                      <w:szCs w:val="21"/>
                      <w:highlight w:val="none"/>
                    </w:rPr>
                    <w:t>《工业企业厂界环境噪声排放标准》（GB12348-2008）3类</w:t>
                  </w:r>
                </w:p>
              </w:tc>
            </w:tr>
          </w:tbl>
          <w:p>
            <w:pPr>
              <w:adjustRightInd w:val="0"/>
              <w:spacing w:line="460" w:lineRule="exact"/>
              <w:ind w:firstLine="482" w:firstLineChars="200"/>
              <w:rPr>
                <w:b/>
                <w:color w:val="auto"/>
                <w:sz w:val="24"/>
                <w:highlight w:val="none"/>
              </w:rPr>
            </w:pPr>
            <w:r>
              <w:rPr>
                <w:b/>
                <w:color w:val="auto"/>
                <w:sz w:val="24"/>
                <w:highlight w:val="none"/>
              </w:rPr>
              <w:t>四、固废</w:t>
            </w:r>
          </w:p>
          <w:p>
            <w:pPr>
              <w:tabs>
                <w:tab w:val="left" w:pos="8370"/>
                <w:tab w:val="left" w:pos="8600"/>
              </w:tabs>
              <w:spacing w:line="460" w:lineRule="exact"/>
              <w:ind w:firstLine="480" w:firstLineChars="200"/>
              <w:rPr>
                <w:rFonts w:hint="default"/>
                <w:bCs/>
                <w:color w:val="auto"/>
                <w:sz w:val="24"/>
                <w:highlight w:val="none"/>
                <w:lang w:val="en-US" w:eastAsia="zh-CN"/>
              </w:rPr>
            </w:pPr>
            <w:r>
              <w:rPr>
                <w:bCs/>
                <w:color w:val="auto"/>
                <w:sz w:val="24"/>
                <w:highlight w:val="none"/>
              </w:rPr>
              <w:t>本项目营运期</w:t>
            </w:r>
            <w:r>
              <w:rPr>
                <w:rFonts w:hint="eastAsia"/>
                <w:bCs/>
                <w:color w:val="auto"/>
                <w:sz w:val="24"/>
                <w:highlight w:val="none"/>
                <w:lang w:val="en-US" w:eastAsia="zh-CN"/>
              </w:rPr>
              <w:t>产生的一般</w:t>
            </w:r>
            <w:r>
              <w:rPr>
                <w:bCs/>
                <w:color w:val="auto"/>
                <w:sz w:val="24"/>
                <w:highlight w:val="none"/>
              </w:rPr>
              <w:t>固废主要为：（1）</w:t>
            </w:r>
            <w:r>
              <w:rPr>
                <w:rFonts w:hint="eastAsia"/>
                <w:bCs/>
                <w:color w:val="auto"/>
                <w:sz w:val="24"/>
                <w:highlight w:val="none"/>
                <w:lang w:val="en-US" w:eastAsia="zh-CN"/>
              </w:rPr>
              <w:t>聚氨酯筛板修整产生的废边角料；（2）下料工序产生的废钢材；（3）焊接工序产生的废焊丝；（4）喷砂工序产生的废砂；（5）袋式除尘器运行时产生的收集粉尘；（6）一般原料拆包的废包装材料；（7）二氧化碳使用后产生的废钢瓶。</w:t>
            </w:r>
          </w:p>
          <w:p>
            <w:pPr>
              <w:tabs>
                <w:tab w:val="left" w:pos="8370"/>
                <w:tab w:val="left" w:pos="8600"/>
              </w:tabs>
              <w:spacing w:line="460" w:lineRule="exact"/>
              <w:ind w:firstLine="480" w:firstLineChars="200"/>
              <w:rPr>
                <w:rFonts w:hint="default" w:eastAsia="宋体"/>
                <w:b/>
                <w:color w:val="auto"/>
                <w:sz w:val="24"/>
                <w:highlight w:val="yellow"/>
                <w:lang w:val="en-US" w:eastAsia="zh-CN"/>
              </w:rPr>
            </w:pPr>
            <w:r>
              <w:rPr>
                <w:rFonts w:hint="eastAsia"/>
                <w:bCs/>
                <w:color w:val="auto"/>
                <w:sz w:val="24"/>
                <w:highlight w:val="none"/>
                <w:lang w:val="en-US" w:eastAsia="zh-CN"/>
              </w:rPr>
              <w:t>危险废物主要为：（1）活性炭吸附/脱附-催化燃烧装置运行时产生的废活性炭和废催化剂；（2）干式纸盒过滤器更换下来的废纸盒；（3）设备维修更换下来的废润滑油和废液压油，以及拆包产生的废润滑油桶和废液压油桶；（4）漆料拆包使用完毕产生的废漆桶；（5）喷漆过程产生的废漆渣。</w:t>
            </w:r>
          </w:p>
          <w:p>
            <w:pPr>
              <w:keepNext w:val="0"/>
              <w:keepLines w:val="0"/>
              <w:pageBreakBefore w:val="0"/>
              <w:widowControl w:val="0"/>
              <w:numPr>
                <w:ilvl w:val="0"/>
                <w:numId w:val="8"/>
              </w:numPr>
              <w:kinsoku/>
              <w:wordWrap/>
              <w:overflowPunct/>
              <w:topLinePunct w:val="0"/>
              <w:autoSpaceDE/>
              <w:autoSpaceDN/>
              <w:bidi w:val="0"/>
              <w:adjustRightInd w:val="0"/>
              <w:snapToGrid w:val="0"/>
              <w:spacing w:line="460" w:lineRule="exact"/>
              <w:ind w:firstLine="482" w:firstLineChars="200"/>
              <w:textAlignment w:val="auto"/>
              <w:rPr>
                <w:rFonts w:hint="eastAsia"/>
                <w:b/>
                <w:bCs/>
                <w:color w:val="auto"/>
                <w:sz w:val="24"/>
                <w:highlight w:val="none"/>
                <w:lang w:val="en-US" w:eastAsia="zh-CN"/>
              </w:rPr>
            </w:pPr>
            <w:r>
              <w:rPr>
                <w:rFonts w:hint="eastAsia"/>
                <w:b/>
                <w:bCs/>
                <w:color w:val="auto"/>
                <w:sz w:val="24"/>
                <w:highlight w:val="none"/>
                <w:lang w:val="en-US" w:eastAsia="zh-CN"/>
              </w:rPr>
              <w:t>一般固废</w:t>
            </w:r>
          </w:p>
          <w:p>
            <w:pPr>
              <w:keepNext w:val="0"/>
              <w:keepLines w:val="0"/>
              <w:pageBreakBefore w:val="0"/>
              <w:widowControl w:val="0"/>
              <w:numPr>
                <w:ilvl w:val="0"/>
                <w:numId w:val="9"/>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废边角料</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本项目聚氨酯筛板产品需进行人工修整以去除产品毛边，产生的废边角料约占原料用量的1‰，则废边角料产生量为0.3t/a，该部分废边角料经一般固废间暂存后定期外售。</w:t>
            </w:r>
          </w:p>
          <w:p>
            <w:pPr>
              <w:keepNext w:val="0"/>
              <w:keepLines w:val="0"/>
              <w:pageBreakBefore w:val="0"/>
              <w:widowControl w:val="0"/>
              <w:numPr>
                <w:ilvl w:val="0"/>
                <w:numId w:val="9"/>
              </w:numPr>
              <w:kinsoku/>
              <w:wordWrap/>
              <w:overflowPunct/>
              <w:topLinePunct w:val="0"/>
              <w:autoSpaceDE/>
              <w:autoSpaceDN/>
              <w:bidi w:val="0"/>
              <w:adjustRightInd w:val="0"/>
              <w:snapToGrid w:val="0"/>
              <w:spacing w:line="460" w:lineRule="exact"/>
              <w:ind w:left="0" w:leftChars="0"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废钢材</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本项目切割下料工序会产生废钢材，废钢材产生量约占原料用量的1‰，则废钢材产生量为1.65t/a，该部分废边角料经一般固废间暂存后定期外售。</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（3）废焊丝</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本项目二氧化碳气体保护焊机使用焊丝作为焊材，焊接过程中会产生部分废焊丝边角料，废焊丝产生</w:t>
            </w:r>
            <w:r>
              <w:rPr>
                <w:rFonts w:hint="default" w:ascii="Times New Roman" w:hAnsi="Times New Roman" w:cs="Times New Roman"/>
                <w:color w:val="auto"/>
                <w:sz w:val="24"/>
                <w:highlight w:val="none"/>
                <w:lang w:val="en-US" w:eastAsia="zh-CN"/>
              </w:rPr>
              <w:t>量以5％计</w:t>
            </w:r>
            <w:r>
              <w:rPr>
                <w:rFonts w:hint="eastAsia" w:ascii="Times New Roman" w:hAnsi="Times New Roman" w:cs="Times New Roman"/>
                <w:color w:val="auto"/>
                <w:sz w:val="24"/>
                <w:highlight w:val="none"/>
                <w:lang w:val="en-US" w:eastAsia="zh-CN"/>
              </w:rPr>
              <w:t>，本项目废焊丝产生量为0.375t/a</w:t>
            </w:r>
            <w:r>
              <w:rPr>
                <w:rFonts w:hint="eastAsia"/>
                <w:color w:val="auto"/>
                <w:sz w:val="24"/>
                <w:highlight w:val="none"/>
                <w:lang w:val="en-US" w:eastAsia="zh-CN"/>
              </w:rPr>
              <w:t>，该部分废焊丝经一般固废间暂存后定期外售。</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（4）废砂</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本项目使用石英砂作为磨料进行喷砂工序，喷砂完成后将石英砂清扫收集循环使用，使用一段时间后定期更换，废砂产生量为0.5t/a，经一般固废间暂存后外运处置。</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200"/>
              <w:textAlignment w:val="auto"/>
              <w:rPr>
                <w:rFonts w:hint="eastAsia"/>
                <w:color w:val="auto"/>
                <w:sz w:val="24"/>
                <w:highlight w:val="none"/>
                <w:lang w:val="en-US" w:eastAsia="zh-CN"/>
              </w:rPr>
            </w:pPr>
            <w:r>
              <w:rPr>
                <w:rFonts w:hint="eastAsia"/>
                <w:color w:val="auto"/>
                <w:sz w:val="24"/>
                <w:highlight w:val="none"/>
                <w:lang w:val="en-US" w:eastAsia="zh-CN"/>
              </w:rPr>
              <w:t>（5）收集粉尘</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本项目使用袋式除尘器收集并处理各工序产生的含尘废气，根据工程分析，本项目经袋式除尘器过滤下的收集粉尘量为5.3202t/a，该部分收集粉尘经一般固废间暂存后外运处置。</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（6）废包装材料</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本项目一般原料拆包后会产生废包装袋和废包装桶，未沾染危险废物的废包装材料属于一般固废，产生量约1.5t/a，废包装材料经一般固废间暂存后外售。</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（7）废钢瓶</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本项目二氧化碳采用钢瓶盛装，使用完成后会产生废钢瓶，废钢瓶产生量约为3.5t/a，该部分废钢瓶经一般固废间暂存后交由原厂家回收。</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2" w:firstLineChars="200"/>
              <w:textAlignment w:val="auto"/>
              <w:rPr>
                <w:rFonts w:hint="eastAsia"/>
                <w:color w:val="auto"/>
                <w:sz w:val="24"/>
                <w:highlight w:val="none"/>
                <w:lang w:val="en-US" w:eastAsia="zh-CN"/>
              </w:rPr>
            </w:pPr>
            <w:r>
              <w:rPr>
                <w:rFonts w:hint="eastAsia"/>
                <w:b/>
                <w:bCs/>
                <w:color w:val="auto"/>
                <w:sz w:val="24"/>
                <w:highlight w:val="none"/>
                <w:lang w:val="en-US" w:eastAsia="zh-CN"/>
              </w:rPr>
              <w:t>2、危险废物</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（1）废活性炭</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highlight w:val="yellow"/>
                <w:lang w:val="en-US" w:eastAsia="zh-CN"/>
              </w:rPr>
            </w:pPr>
            <w:r>
              <w:rPr>
                <w:rFonts w:hint="eastAsia"/>
                <w:color w:val="auto"/>
                <w:sz w:val="24"/>
                <w:highlight w:val="none"/>
                <w:lang w:val="en-US" w:eastAsia="zh-CN"/>
              </w:rPr>
              <w:t>本项目有机废气经“活性炭吸附/脱附-催化燃烧装置”处理后达标排放，活性炭吸附/脱附装置需定期更换活性炭，经查阅《国家危险废物名录》（2021年版），更换下来的废活性炭属于危险废物（HW49 其他废物中900-039-49“烟气、VOCs治理过程（不包括餐饮行业油烟治理过程）产生的废活性炭，化学原料和化学制品脱色（不包括有机合成食品添加剂脱色）、除杂、净化过程产生的废活性炭（不包括900-405-06、772-005-18、261-053-29、265-002-29、384-003-29、387-001-29类废物）”）。</w:t>
            </w:r>
            <w:r>
              <w:rPr>
                <w:rFonts w:hint="eastAsia"/>
                <w:bCs/>
                <w:color w:val="auto"/>
                <w:sz w:val="24"/>
                <w:highlight w:val="none"/>
                <w:lang w:val="en-US" w:eastAsia="zh-CN"/>
              </w:rPr>
              <w:t>本项目单个活性炭床的活性炭装填量为0.21t，可再生活性炭吸附效率低于50%时进行更换，</w:t>
            </w:r>
            <w:r>
              <w:rPr>
                <w:rFonts w:hint="eastAsia"/>
                <w:bCs/>
                <w:color w:val="auto"/>
                <w:sz w:val="24"/>
                <w:highlight w:val="none"/>
              </w:rPr>
              <w:t>约半年更换一次</w:t>
            </w:r>
            <w:r>
              <w:rPr>
                <w:rFonts w:hint="eastAsia"/>
                <w:bCs/>
                <w:color w:val="auto"/>
                <w:sz w:val="24"/>
                <w:highlight w:val="none"/>
                <w:lang w:eastAsia="zh-CN"/>
              </w:rPr>
              <w:t>，</w:t>
            </w:r>
            <w:r>
              <w:rPr>
                <w:rFonts w:hint="eastAsia"/>
                <w:bCs/>
                <w:color w:val="auto"/>
                <w:sz w:val="24"/>
                <w:highlight w:val="none"/>
                <w:lang w:val="en-US" w:eastAsia="zh-CN"/>
              </w:rPr>
              <w:t>则本项目更换活性炭量为0.84t/a，活性炭携带有机废气量为0.105t/a，本项目废活性炭产生量为0.945t/a。</w:t>
            </w:r>
            <w:r>
              <w:rPr>
                <w:rFonts w:hint="eastAsia"/>
                <w:color w:val="auto"/>
                <w:sz w:val="24"/>
                <w:highlight w:val="none"/>
                <w:lang w:val="en-US" w:eastAsia="zh-CN"/>
              </w:rPr>
              <w:t>评价提出，本项目废活性炭由专用容器盛装后，置于危废暂存间暂存，定期委托有相应危废处理资质单位处理。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（2）废催化剂</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本项目催化燃烧装置需定期更换催化剂，经查阅《国家危险废物名录》（2021年版），更换下来的废催化剂属于危险废物（HW50 废催化剂中772-007-50“烟气脱销过程中产生的废钒钛系催化剂”）。</w:t>
            </w:r>
            <w:r>
              <w:rPr>
                <w:color w:val="auto"/>
                <w:sz w:val="24"/>
                <w:highlight w:val="none"/>
              </w:rPr>
              <w:t>本项目</w:t>
            </w:r>
            <w:r>
              <w:rPr>
                <w:rFonts w:hint="eastAsia"/>
                <w:color w:val="auto"/>
                <w:sz w:val="24"/>
                <w:highlight w:val="none"/>
                <w:lang w:val="en-US" w:eastAsia="zh-CN"/>
              </w:rPr>
              <w:t>催化剂每两年更换一次，每次更换量为0.1t</w:t>
            </w:r>
            <w:r>
              <w:rPr>
                <w:color w:val="auto"/>
                <w:sz w:val="24"/>
                <w:highlight w:val="none"/>
              </w:rPr>
              <w:t>。</w:t>
            </w:r>
            <w:r>
              <w:rPr>
                <w:rFonts w:hint="eastAsia"/>
                <w:color w:val="auto"/>
                <w:sz w:val="24"/>
                <w:highlight w:val="none"/>
                <w:lang w:val="en-US" w:eastAsia="zh-CN"/>
              </w:rPr>
              <w:t>评价提出，本项目废催化剂由专用容器盛装后，置于危废暂存间暂存，定期委托有相应危废处理资质单位处理。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（3）废纸盒</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本项目使用干式纸盒过滤器处理喷漆工序产生的漆雾，吸附有漆雾的废纸盒需定期更换，经查阅《国家危险废物名录》（2021年版），更换下来的废纸盒属于危险废物（HW49 其他废物中900-041-49“含有或沾染毒性、感染性危险废物的废弃包装物、容器、过滤吸附介质”）。</w:t>
            </w:r>
            <w:r>
              <w:rPr>
                <w:color w:val="auto"/>
                <w:sz w:val="24"/>
                <w:highlight w:val="none"/>
              </w:rPr>
              <w:t>本项目</w:t>
            </w:r>
            <w:r>
              <w:rPr>
                <w:rFonts w:hint="eastAsia"/>
                <w:color w:val="auto"/>
                <w:sz w:val="24"/>
                <w:highlight w:val="none"/>
                <w:lang w:val="en-US" w:eastAsia="zh-CN"/>
              </w:rPr>
              <w:t>纸盒更换量为0.1t/a，吸附的漆雾量为0.1114t/a，废纸盒产生量为0.2114t/a</w:t>
            </w:r>
            <w:r>
              <w:rPr>
                <w:color w:val="auto"/>
                <w:sz w:val="24"/>
                <w:highlight w:val="none"/>
              </w:rPr>
              <w:t>。</w:t>
            </w:r>
            <w:r>
              <w:rPr>
                <w:rFonts w:hint="eastAsia"/>
                <w:color w:val="auto"/>
                <w:sz w:val="24"/>
                <w:highlight w:val="none"/>
                <w:lang w:val="en-US" w:eastAsia="zh-CN"/>
              </w:rPr>
              <w:t>评价提出，本项目废纸盒由专用密闭容器盛装后，置于危废暂存间暂存，定期委托有相应危废处理资质单位处理。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（4）废润滑油</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本项目设备运行时需使用润滑油，润滑油定期更换，经查阅《国家危险废物名录》（2021年版），更换下来的废润滑油属于危险废物（HW08 废矿物油与含矿物油废物900-217-08“使用工业齿轮油进行机械设备润滑过程中产生的废润滑油”）。本项目废润滑油产生量为0.5t/a，</w:t>
            </w:r>
            <w:r>
              <w:rPr>
                <w:rFonts w:hint="eastAsia"/>
                <w:color w:val="auto"/>
                <w:sz w:val="24"/>
                <w:lang w:val="en-US" w:eastAsia="zh-CN"/>
              </w:rPr>
              <w:t>评价提出本项目废润滑油由废弃润滑油桶盛装后，置于危废暂存间暂存，定期委托有相应危废处理资质单位处理。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（5）废润滑油桶</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highlight w:val="yellow"/>
                <w:lang w:val="en-US" w:eastAsia="zh-CN"/>
              </w:rPr>
            </w:pPr>
            <w:r>
              <w:rPr>
                <w:rFonts w:hint="eastAsia"/>
                <w:color w:val="auto"/>
                <w:sz w:val="24"/>
                <w:highlight w:val="none"/>
                <w:lang w:val="en-US" w:eastAsia="zh-CN"/>
              </w:rPr>
              <w:t>本项目润滑油拆包</w:t>
            </w:r>
            <w:r>
              <w:rPr>
                <w:rFonts w:hint="eastAsia"/>
                <w:color w:val="auto"/>
                <w:sz w:val="24"/>
                <w:lang w:val="en-US" w:eastAsia="zh-CN"/>
              </w:rPr>
              <w:t>过程会产生废润滑油桶，经查阅《国家危险废物名录》（2021年版），废润滑油桶属于危险废物（HW08 废矿物油与含矿物油废物中900-249-08“</w:t>
            </w:r>
            <w:r>
              <w:rPr>
                <w:rFonts w:hint="eastAsia" w:ascii="Times New Roman" w:hAnsi="Times New Roman" w:eastAsia="宋体" w:cs="Times New Roman"/>
                <w:color w:val="auto"/>
                <w:sz w:val="24"/>
                <w:lang w:val="en-US" w:eastAsia="zh-CN"/>
              </w:rPr>
              <w:t>其他生产、销售、使用过程中产生的废矿物油及沾染矿物油的废弃包装物”</w:t>
            </w:r>
            <w:r>
              <w:rPr>
                <w:rFonts w:hint="eastAsia"/>
                <w:color w:val="auto"/>
                <w:sz w:val="24"/>
                <w:lang w:val="en-US" w:eastAsia="zh-CN"/>
              </w:rPr>
              <w:t>）。本项目废润滑油桶产生量为0.02t/a。评价提出，本项目废润滑油桶密封后，置于危废暂存间暂存，定期委托有相应危废处理资质单位处理。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（6）废液压油</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lang w:val="en-US" w:eastAsia="zh-CN"/>
              </w:rPr>
            </w:pPr>
            <w:r>
              <w:rPr>
                <w:rFonts w:hint="eastAsia"/>
                <w:color w:val="auto"/>
                <w:sz w:val="24"/>
                <w:lang w:val="en-US" w:eastAsia="zh-CN"/>
              </w:rPr>
              <w:t>本项目部分液压设备需使用液压油，液压油需定期更换，经查阅《国家危险废物名录》（2021年版），更换下来的废液压油属于危险废物（HW08 废矿物油与含矿物油废物中900-218-08“液压设备维护、更换和拆解过程中产生的废液压油”）。</w:t>
            </w:r>
            <w:r>
              <w:rPr>
                <w:color w:val="auto"/>
                <w:sz w:val="24"/>
              </w:rPr>
              <w:t>本项目</w:t>
            </w:r>
            <w:r>
              <w:rPr>
                <w:rFonts w:hint="eastAsia"/>
                <w:color w:val="auto"/>
                <w:sz w:val="24"/>
                <w:lang w:val="en-US" w:eastAsia="zh-CN"/>
              </w:rPr>
              <w:t>废液压油产生量为0.2t/a</w:t>
            </w:r>
            <w:r>
              <w:rPr>
                <w:color w:val="auto"/>
                <w:sz w:val="24"/>
              </w:rPr>
              <w:t>。</w:t>
            </w:r>
            <w:r>
              <w:rPr>
                <w:rFonts w:hint="eastAsia"/>
                <w:color w:val="auto"/>
                <w:sz w:val="24"/>
                <w:lang w:val="en-US" w:eastAsia="zh-CN"/>
              </w:rPr>
              <w:t>评价提出，本项目废液压油由废弃液压油桶盛装后，置于危废暂存间暂存，定期委托有相应危废处理资质单位处理。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lang w:val="en-US" w:eastAsia="zh-CN"/>
              </w:rPr>
            </w:pPr>
            <w:r>
              <w:rPr>
                <w:rFonts w:hint="eastAsia"/>
                <w:color w:val="auto"/>
                <w:sz w:val="24"/>
                <w:lang w:val="en-US" w:eastAsia="zh-CN"/>
              </w:rPr>
              <w:t>（7）废液压油桶</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highlight w:val="yellow"/>
                <w:lang w:val="en-US" w:eastAsia="zh-CN"/>
              </w:rPr>
            </w:pPr>
            <w:r>
              <w:rPr>
                <w:rFonts w:hint="eastAsia"/>
                <w:color w:val="auto"/>
                <w:sz w:val="24"/>
                <w:lang w:val="en-US" w:eastAsia="zh-CN"/>
              </w:rPr>
              <w:t>本项目液压油拆包过程会产生废液压油桶，经查阅《国家危险废物名录》（2021年版），废液压油桶属于危险废物（HW08 废矿物油与含矿物油废物中900-249-08“</w:t>
            </w:r>
            <w:r>
              <w:rPr>
                <w:rFonts w:hint="eastAsia" w:ascii="Times New Roman" w:hAnsi="Times New Roman" w:eastAsia="宋体" w:cs="Times New Roman"/>
                <w:color w:val="auto"/>
                <w:sz w:val="24"/>
                <w:lang w:val="en-US" w:eastAsia="zh-CN"/>
              </w:rPr>
              <w:t>其他生产、销售、使用过程中产生的废矿物油及沾染矿物油的废弃包装物”</w:t>
            </w:r>
            <w:r>
              <w:rPr>
                <w:rFonts w:hint="eastAsia"/>
                <w:color w:val="auto"/>
                <w:sz w:val="24"/>
                <w:lang w:val="en-US" w:eastAsia="zh-CN"/>
              </w:rPr>
              <w:t>）。本项目废液压油桶产生量为0.01t/a。评价提出，本项目废液压油桶密封后，置于危废暂存间暂存，定期委托有相应危废处理资质单位处理。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（8）废漆桶</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本项目油漆拆包会产生废漆桶，经查阅《国家危险废物名录》（2021年版），废漆桶属于危险废物（HW49 其他废物中900-041-49“含有或沾染毒性、感染性危险废物的废弃包装物、容器、过滤吸附介质”）。本项目废漆桶产生量为0.15t/a。评价提出，本项目废液压油桶密封后，置于危废暂存间暂存，定期委托有相应危废处理资质单位处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（9）废漆渣</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rFonts w:hint="eastAsia"/>
                <w:color w:val="auto"/>
                <w:sz w:val="24"/>
                <w:highlight w:val="none"/>
                <w:lang w:val="en-US" w:eastAsia="zh-CN"/>
              </w:rPr>
              <w:t>本项目喷漆过程中会散失部分油漆，这部分油漆固化后会成为失效的废漆渣，经查阅《国家危险废物名录》（2021年版），废漆渣属于危险废物（HW12 染料、涂料废物中900-252-12“使用油漆（不包括水性漆）、有机溶剂进行喷漆、上漆过程中产生的废物”）。本项目废漆渣产生量为0.193t/a。评价提出，本项目废漆渣经收集后，采用废弃漆桶密闭盛装，置于危废暂存间暂存，定期委托有相应危废处理资质单位处理。</w:t>
            </w:r>
          </w:p>
          <w:p>
            <w:pPr>
              <w:spacing w:line="460" w:lineRule="exact"/>
              <w:ind w:firstLine="480" w:firstLineChars="200"/>
              <w:jc w:val="left"/>
              <w:rPr>
                <w:color w:val="auto"/>
                <w:sz w:val="24"/>
                <w:highlight w:val="none"/>
              </w:rPr>
            </w:pPr>
            <w:r>
              <w:rPr>
                <w:bCs/>
                <w:color w:val="auto"/>
                <w:kern w:val="0"/>
                <w:sz w:val="24"/>
                <w:highlight w:val="none"/>
              </w:rPr>
              <w:t>综上，本项目固废产生及处置情况见下表。</w:t>
            </w:r>
          </w:p>
          <w:p>
            <w:pPr>
              <w:spacing w:line="460" w:lineRule="exact"/>
              <w:ind w:firstLine="480" w:firstLineChars="200"/>
              <w:rPr>
                <w:rFonts w:eastAsia="黑体"/>
                <w:color w:val="auto"/>
                <w:sz w:val="24"/>
                <w:highlight w:val="none"/>
              </w:rPr>
            </w:pPr>
            <w:r>
              <w:rPr>
                <w:rFonts w:eastAsia="黑体"/>
                <w:color w:val="auto"/>
                <w:sz w:val="24"/>
                <w:highlight w:val="none"/>
              </w:rPr>
              <w:t>表</w:t>
            </w:r>
            <w:r>
              <w:rPr>
                <w:rFonts w:hint="eastAsia" w:eastAsia="黑体"/>
                <w:color w:val="auto"/>
                <w:sz w:val="24"/>
                <w:highlight w:val="none"/>
                <w:lang w:val="en-US" w:eastAsia="zh-CN"/>
              </w:rPr>
              <w:t>52</w:t>
            </w:r>
            <w:r>
              <w:rPr>
                <w:rFonts w:eastAsia="黑体"/>
                <w:color w:val="auto"/>
                <w:sz w:val="24"/>
                <w:highlight w:val="none"/>
              </w:rPr>
              <w:t xml:space="preserve">             本项目固体废物详情一览表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63"/>
              <w:gridCol w:w="1530"/>
              <w:gridCol w:w="1110"/>
              <w:gridCol w:w="1180"/>
              <w:gridCol w:w="2750"/>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Align w:val="center"/>
                </w:tcPr>
                <w:p>
                  <w:pPr>
                    <w:jc w:val="center"/>
                    <w:rPr>
                      <w:b/>
                      <w:color w:val="auto"/>
                      <w:szCs w:val="21"/>
                      <w:highlight w:val="none"/>
                    </w:rPr>
                  </w:pPr>
                  <w:r>
                    <w:rPr>
                      <w:b/>
                      <w:color w:val="auto"/>
                      <w:szCs w:val="21"/>
                      <w:highlight w:val="none"/>
                    </w:rPr>
                    <w:t>排放源</w:t>
                  </w:r>
                </w:p>
              </w:tc>
              <w:tc>
                <w:tcPr>
                  <w:tcW w:w="1530" w:type="dxa"/>
                  <w:vAlign w:val="center"/>
                </w:tcPr>
                <w:p>
                  <w:pPr>
                    <w:jc w:val="center"/>
                    <w:rPr>
                      <w:b/>
                      <w:color w:val="auto"/>
                      <w:szCs w:val="21"/>
                      <w:highlight w:val="none"/>
                    </w:rPr>
                  </w:pPr>
                  <w:r>
                    <w:rPr>
                      <w:b/>
                      <w:color w:val="auto"/>
                      <w:szCs w:val="21"/>
                      <w:highlight w:val="none"/>
                    </w:rPr>
                    <w:t>固废名称</w:t>
                  </w:r>
                </w:p>
              </w:tc>
              <w:tc>
                <w:tcPr>
                  <w:tcW w:w="1110" w:type="dxa"/>
                  <w:vAlign w:val="center"/>
                </w:tcPr>
                <w:p>
                  <w:pPr>
                    <w:jc w:val="center"/>
                    <w:rPr>
                      <w:b/>
                      <w:color w:val="auto"/>
                      <w:szCs w:val="21"/>
                      <w:highlight w:val="none"/>
                    </w:rPr>
                  </w:pPr>
                  <w:r>
                    <w:rPr>
                      <w:b/>
                      <w:color w:val="auto"/>
                      <w:szCs w:val="21"/>
                      <w:highlight w:val="none"/>
                    </w:rPr>
                    <w:t>固废性质</w:t>
                  </w:r>
                </w:p>
              </w:tc>
              <w:tc>
                <w:tcPr>
                  <w:tcW w:w="1180" w:type="dxa"/>
                  <w:vAlign w:val="center"/>
                </w:tcPr>
                <w:p>
                  <w:pPr>
                    <w:jc w:val="center"/>
                    <w:rPr>
                      <w:b/>
                      <w:color w:val="auto"/>
                      <w:szCs w:val="21"/>
                      <w:highlight w:val="none"/>
                    </w:rPr>
                  </w:pPr>
                  <w:r>
                    <w:rPr>
                      <w:b/>
                      <w:color w:val="auto"/>
                      <w:szCs w:val="21"/>
                      <w:highlight w:val="none"/>
                    </w:rPr>
                    <w:t>产生量</w:t>
                  </w:r>
                </w:p>
                <w:p>
                  <w:pPr>
                    <w:jc w:val="center"/>
                    <w:rPr>
                      <w:b/>
                      <w:color w:val="auto"/>
                      <w:szCs w:val="21"/>
                      <w:highlight w:val="none"/>
                    </w:rPr>
                  </w:pPr>
                  <w:r>
                    <w:rPr>
                      <w:b/>
                      <w:color w:val="auto"/>
                      <w:szCs w:val="21"/>
                      <w:highlight w:val="none"/>
                    </w:rPr>
                    <w:t>（t/a）</w:t>
                  </w:r>
                </w:p>
              </w:tc>
              <w:tc>
                <w:tcPr>
                  <w:tcW w:w="2750" w:type="dxa"/>
                  <w:vAlign w:val="center"/>
                </w:tcPr>
                <w:p>
                  <w:pPr>
                    <w:jc w:val="center"/>
                    <w:rPr>
                      <w:b/>
                      <w:color w:val="auto"/>
                      <w:szCs w:val="21"/>
                      <w:highlight w:val="none"/>
                    </w:rPr>
                  </w:pPr>
                  <w:r>
                    <w:rPr>
                      <w:b/>
                      <w:color w:val="auto"/>
                      <w:szCs w:val="21"/>
                      <w:highlight w:val="none"/>
                    </w:rPr>
                    <w:t>处理措施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下料</w:t>
                  </w:r>
                </w:p>
              </w:tc>
              <w:tc>
                <w:tcPr>
                  <w:tcW w:w="1530" w:type="dxa"/>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废钢材</w:t>
                  </w:r>
                </w:p>
              </w:tc>
              <w:tc>
                <w:tcPr>
                  <w:tcW w:w="1110" w:type="dxa"/>
                  <w:vMerge w:val="restart"/>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一般固废</w:t>
                  </w:r>
                </w:p>
              </w:tc>
              <w:tc>
                <w:tcPr>
                  <w:tcW w:w="1180" w:type="dxa"/>
                  <w:vAlign w:val="center"/>
                </w:tcPr>
                <w:p>
                  <w:pPr>
                    <w:topLinePunct/>
                    <w:autoSpaceDE w:val="0"/>
                    <w:autoSpaceDN w:val="0"/>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1.65</w:t>
                  </w:r>
                </w:p>
              </w:tc>
              <w:tc>
                <w:tcPr>
                  <w:tcW w:w="2750" w:type="dxa"/>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焊接</w:t>
                  </w:r>
                </w:p>
              </w:tc>
              <w:tc>
                <w:tcPr>
                  <w:tcW w:w="153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废焊丝</w:t>
                  </w:r>
                </w:p>
              </w:tc>
              <w:tc>
                <w:tcPr>
                  <w:tcW w:w="1110" w:type="dxa"/>
                  <w:vMerge w:val="continue"/>
                  <w:vAlign w:val="center"/>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0.375</w:t>
                  </w:r>
                </w:p>
              </w:tc>
              <w:tc>
                <w:tcPr>
                  <w:tcW w:w="275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喷砂</w:t>
                  </w:r>
                </w:p>
              </w:tc>
              <w:tc>
                <w:tcPr>
                  <w:tcW w:w="153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废砂</w:t>
                  </w:r>
                </w:p>
              </w:tc>
              <w:tc>
                <w:tcPr>
                  <w:tcW w:w="1110" w:type="dxa"/>
                  <w:vMerge w:val="continue"/>
                  <w:vAlign w:val="center"/>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0.5</w:t>
                  </w:r>
                </w:p>
              </w:tc>
              <w:tc>
                <w:tcPr>
                  <w:tcW w:w="275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一般固废间暂存，外运处置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修整</w:t>
                  </w:r>
                </w:p>
              </w:tc>
              <w:tc>
                <w:tcPr>
                  <w:tcW w:w="153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废边角料</w:t>
                  </w:r>
                </w:p>
              </w:tc>
              <w:tc>
                <w:tcPr>
                  <w:tcW w:w="1110" w:type="dxa"/>
                  <w:vMerge w:val="continue"/>
                  <w:vAlign w:val="center"/>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0.3</w:t>
                  </w:r>
                </w:p>
              </w:tc>
              <w:tc>
                <w:tcPr>
                  <w:tcW w:w="275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袋式除尘器</w:t>
                  </w:r>
                </w:p>
              </w:tc>
              <w:tc>
                <w:tcPr>
                  <w:tcW w:w="153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收集粉尘</w:t>
                  </w:r>
                </w:p>
              </w:tc>
              <w:tc>
                <w:tcPr>
                  <w:tcW w:w="1110" w:type="dxa"/>
                  <w:vMerge w:val="continue"/>
                  <w:vAlign w:val="center"/>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5.3202</w:t>
                  </w:r>
                </w:p>
              </w:tc>
              <w:tc>
                <w:tcPr>
                  <w:tcW w:w="275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一般固废间暂存，外运处置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Merge w:val="restart"/>
                  <w:vAlign w:val="center"/>
                </w:tcPr>
                <w:p>
                  <w:pPr>
                    <w:pStyle w:val="22"/>
                    <w:rPr>
                      <w:rFonts w:hint="default"/>
                      <w:color w:val="auto"/>
                      <w:highlight w:val="none"/>
                      <w:lang w:val="en-US" w:eastAsia="zh-CN"/>
                    </w:rPr>
                  </w:pPr>
                  <w:r>
                    <w:rPr>
                      <w:rFonts w:hint="eastAsia"/>
                      <w:color w:val="auto"/>
                      <w:highlight w:val="none"/>
                      <w:lang w:val="en-US" w:eastAsia="zh-CN"/>
                    </w:rPr>
                    <w:t>原料拆包</w:t>
                  </w:r>
                </w:p>
              </w:tc>
              <w:tc>
                <w:tcPr>
                  <w:tcW w:w="1530" w:type="dxa"/>
                  <w:vAlign w:val="center"/>
                </w:tcPr>
                <w:p>
                  <w:pPr>
                    <w:pStyle w:val="22"/>
                    <w:rPr>
                      <w:rFonts w:hint="default"/>
                      <w:color w:val="auto"/>
                      <w:highlight w:val="none"/>
                      <w:lang w:val="en-US" w:eastAsia="zh-CN"/>
                    </w:rPr>
                  </w:pPr>
                  <w:r>
                    <w:rPr>
                      <w:rFonts w:hint="eastAsia"/>
                      <w:color w:val="auto"/>
                      <w:highlight w:val="none"/>
                      <w:lang w:val="en-US" w:eastAsia="zh-CN"/>
                    </w:rPr>
                    <w:t>废包装材料</w:t>
                  </w:r>
                </w:p>
              </w:tc>
              <w:tc>
                <w:tcPr>
                  <w:tcW w:w="1110" w:type="dxa"/>
                  <w:vMerge w:val="continue"/>
                  <w:vAlign w:val="center"/>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1.5</w:t>
                  </w:r>
                </w:p>
              </w:tc>
              <w:tc>
                <w:tcPr>
                  <w:tcW w:w="2750" w:type="dxa"/>
                  <w:vAlign w:val="center"/>
                </w:tcPr>
                <w:p>
                  <w:pPr>
                    <w:pStyle w:val="22"/>
                    <w:rPr>
                      <w:rFonts w:hint="eastAsia"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Merge w:val="continue"/>
                  <w:vAlign w:val="center"/>
                </w:tcPr>
                <w:p>
                  <w:pPr>
                    <w:pStyle w:val="22"/>
                    <w:rPr>
                      <w:rFonts w:hint="eastAsia"/>
                      <w:color w:val="auto"/>
                      <w:highlight w:val="none"/>
                      <w:lang w:val="en-US" w:eastAsia="zh-CN"/>
                    </w:rPr>
                  </w:pPr>
                </w:p>
              </w:tc>
              <w:tc>
                <w:tcPr>
                  <w:tcW w:w="1530" w:type="dxa"/>
                  <w:vAlign w:val="center"/>
                </w:tcPr>
                <w:p>
                  <w:pPr>
                    <w:pStyle w:val="22"/>
                    <w:rPr>
                      <w:rFonts w:hint="default"/>
                      <w:color w:val="auto"/>
                      <w:highlight w:val="none"/>
                      <w:lang w:val="en-US" w:eastAsia="zh-CN"/>
                    </w:rPr>
                  </w:pPr>
                  <w:r>
                    <w:rPr>
                      <w:rFonts w:hint="eastAsia"/>
                      <w:color w:val="auto"/>
                      <w:highlight w:val="none"/>
                      <w:lang w:val="en-US" w:eastAsia="zh-CN"/>
                    </w:rPr>
                    <w:t>废钢瓶</w:t>
                  </w:r>
                </w:p>
              </w:tc>
              <w:tc>
                <w:tcPr>
                  <w:tcW w:w="1110" w:type="dxa"/>
                  <w:vMerge w:val="continue"/>
                  <w:vAlign w:val="center"/>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3.5</w:t>
                  </w:r>
                </w:p>
              </w:tc>
              <w:tc>
                <w:tcPr>
                  <w:tcW w:w="2750" w:type="dxa"/>
                  <w:vAlign w:val="center"/>
                </w:tcPr>
                <w:p>
                  <w:pPr>
                    <w:pStyle w:val="22"/>
                    <w:rPr>
                      <w:rFonts w:hint="default"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一般固废间暂存，厂家回收</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Merge w:val="restart"/>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干式纸盒过滤+活性炭吸附/脱附-催化燃烧装置</w:t>
                  </w:r>
                </w:p>
              </w:tc>
              <w:tc>
                <w:tcPr>
                  <w:tcW w:w="153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废活性炭</w:t>
                  </w:r>
                </w:p>
              </w:tc>
              <w:tc>
                <w:tcPr>
                  <w:tcW w:w="1110" w:type="dxa"/>
                  <w:vMerge w:val="restart"/>
                  <w:vAlign w:val="center"/>
                </w:tcPr>
                <w:p>
                  <w:pPr>
                    <w:jc w:val="center"/>
                    <w:rPr>
                      <w:rFonts w:hint="default"/>
                      <w:color w:val="auto"/>
                      <w:szCs w:val="21"/>
                      <w:highlight w:val="yellow"/>
                      <w:lang w:val="en-US" w:eastAsia="zh-CN"/>
                    </w:rPr>
                  </w:pPr>
                  <w:r>
                    <w:rPr>
                      <w:rFonts w:hint="eastAsia"/>
                      <w:color w:val="auto"/>
                      <w:szCs w:val="21"/>
                      <w:highlight w:val="none"/>
                      <w:lang w:val="en-US" w:eastAsia="zh-CN"/>
                    </w:rPr>
                    <w:t>危险废物</w:t>
                  </w: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0.945</w:t>
                  </w:r>
                </w:p>
              </w:tc>
              <w:tc>
                <w:tcPr>
                  <w:tcW w:w="2750" w:type="dxa"/>
                  <w:vMerge w:val="restart"/>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Cs w:val="21"/>
                      <w:highlight w:val="none"/>
                      <w:lang w:val="en-US" w:eastAsia="zh-CN"/>
                    </w:rPr>
                    <w:t>经密闭容器盛装后，暂存于危废间，定期交由有资质单位处置。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Merge w:val="continue"/>
                  <w:vAlign w:val="center"/>
                </w:tcPr>
                <w:p>
                  <w:pPr>
                    <w:pStyle w:val="22"/>
                    <w:rPr>
                      <w:rFonts w:hint="eastAsia"/>
                      <w:color w:val="auto"/>
                      <w:highlight w:val="yellow"/>
                      <w:lang w:val="en-US" w:eastAsia="zh-CN"/>
                    </w:rPr>
                  </w:pPr>
                </w:p>
              </w:tc>
              <w:tc>
                <w:tcPr>
                  <w:tcW w:w="153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废催化剂</w:t>
                  </w:r>
                </w:p>
              </w:tc>
              <w:tc>
                <w:tcPr>
                  <w:tcW w:w="1110" w:type="dxa"/>
                  <w:vMerge w:val="continue"/>
                  <w:vAlign w:val="center"/>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0.1</w:t>
                  </w:r>
                </w:p>
              </w:tc>
              <w:tc>
                <w:tcPr>
                  <w:tcW w:w="2750" w:type="dxa"/>
                  <w:vMerge w:val="continue"/>
                  <w:vAlign w:val="center"/>
                </w:tcPr>
                <w:p>
                  <w:pPr>
                    <w:jc w:val="center"/>
                    <w:rPr>
                      <w:rFonts w:hint="eastAsia"/>
                      <w:color w:val="auto"/>
                      <w:kern w:val="36"/>
                      <w:szCs w:val="21"/>
                      <w:highlight w:val="yellow"/>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Merge w:val="continue"/>
                  <w:vAlign w:val="center"/>
                </w:tcPr>
                <w:p>
                  <w:pPr>
                    <w:pStyle w:val="22"/>
                    <w:rPr>
                      <w:rFonts w:hint="eastAsia"/>
                      <w:color w:val="auto"/>
                      <w:highlight w:val="yellow"/>
                      <w:lang w:val="en-US" w:eastAsia="zh-CN"/>
                    </w:rPr>
                  </w:pPr>
                </w:p>
              </w:tc>
              <w:tc>
                <w:tcPr>
                  <w:tcW w:w="153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废纸盒</w:t>
                  </w:r>
                </w:p>
              </w:tc>
              <w:tc>
                <w:tcPr>
                  <w:tcW w:w="1110" w:type="dxa"/>
                  <w:vMerge w:val="continue"/>
                  <w:vAlign w:val="center"/>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0.2114</w:t>
                  </w:r>
                </w:p>
              </w:tc>
              <w:tc>
                <w:tcPr>
                  <w:tcW w:w="2750" w:type="dxa"/>
                  <w:vMerge w:val="continue"/>
                  <w:vAlign w:val="center"/>
                </w:tcPr>
                <w:p>
                  <w:pPr>
                    <w:jc w:val="center"/>
                    <w:rPr>
                      <w:rFonts w:hint="eastAsia"/>
                      <w:color w:val="auto"/>
                      <w:kern w:val="36"/>
                      <w:szCs w:val="21"/>
                      <w:highlight w:val="yellow"/>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Merge w:val="restart"/>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设备维修</w:t>
                  </w:r>
                </w:p>
              </w:tc>
              <w:tc>
                <w:tcPr>
                  <w:tcW w:w="153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废润滑油</w:t>
                  </w:r>
                </w:p>
              </w:tc>
              <w:tc>
                <w:tcPr>
                  <w:tcW w:w="1110" w:type="dxa"/>
                  <w:vMerge w:val="continue"/>
                  <w:vAlign w:val="center"/>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0.5</w:t>
                  </w:r>
                </w:p>
              </w:tc>
              <w:tc>
                <w:tcPr>
                  <w:tcW w:w="2750" w:type="dxa"/>
                  <w:vMerge w:val="continue"/>
                  <w:vAlign w:val="center"/>
                </w:tcPr>
                <w:p>
                  <w:pPr>
                    <w:jc w:val="center"/>
                    <w:rPr>
                      <w:rFonts w:hint="eastAsia"/>
                      <w:color w:val="auto"/>
                      <w:kern w:val="36"/>
                      <w:szCs w:val="21"/>
                      <w:highlight w:val="yellow"/>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Merge w:val="continue"/>
                  <w:vAlign w:val="center"/>
                </w:tcPr>
                <w:p>
                  <w:pPr>
                    <w:pStyle w:val="22"/>
                    <w:rPr>
                      <w:rFonts w:hint="eastAsia"/>
                      <w:color w:val="auto"/>
                      <w:highlight w:val="yellow"/>
                      <w:lang w:val="en-US" w:eastAsia="zh-CN"/>
                    </w:rPr>
                  </w:pPr>
                </w:p>
              </w:tc>
              <w:tc>
                <w:tcPr>
                  <w:tcW w:w="153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废液压油</w:t>
                  </w:r>
                </w:p>
              </w:tc>
              <w:tc>
                <w:tcPr>
                  <w:tcW w:w="1110" w:type="dxa"/>
                  <w:vMerge w:val="continue"/>
                  <w:vAlign w:val="center"/>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0.2</w:t>
                  </w:r>
                </w:p>
              </w:tc>
              <w:tc>
                <w:tcPr>
                  <w:tcW w:w="2750" w:type="dxa"/>
                  <w:vMerge w:val="continue"/>
                  <w:vAlign w:val="center"/>
                </w:tcPr>
                <w:p>
                  <w:pPr>
                    <w:jc w:val="center"/>
                    <w:rPr>
                      <w:rFonts w:hint="eastAsia"/>
                      <w:color w:val="auto"/>
                      <w:kern w:val="36"/>
                      <w:szCs w:val="21"/>
                      <w:highlight w:val="yellow"/>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Merge w:val="restart"/>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原料拆包</w:t>
                  </w:r>
                </w:p>
              </w:tc>
              <w:tc>
                <w:tcPr>
                  <w:tcW w:w="153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废润滑油桶</w:t>
                  </w:r>
                </w:p>
              </w:tc>
              <w:tc>
                <w:tcPr>
                  <w:tcW w:w="1110" w:type="dxa"/>
                  <w:vMerge w:val="continue"/>
                  <w:vAlign w:val="center"/>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0.02</w:t>
                  </w:r>
                </w:p>
              </w:tc>
              <w:tc>
                <w:tcPr>
                  <w:tcW w:w="2750" w:type="dxa"/>
                  <w:vMerge w:val="continue"/>
                  <w:vAlign w:val="center"/>
                </w:tcPr>
                <w:p>
                  <w:pPr>
                    <w:jc w:val="center"/>
                    <w:rPr>
                      <w:rFonts w:hint="eastAsia"/>
                      <w:color w:val="auto"/>
                      <w:kern w:val="36"/>
                      <w:szCs w:val="21"/>
                      <w:highlight w:val="yellow"/>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Merge w:val="continue"/>
                  <w:vAlign w:val="center"/>
                </w:tcPr>
                <w:p>
                  <w:pPr>
                    <w:pStyle w:val="22"/>
                    <w:rPr>
                      <w:rFonts w:hint="eastAsia"/>
                      <w:color w:val="auto"/>
                      <w:highlight w:val="yellow"/>
                      <w:lang w:val="en-US" w:eastAsia="zh-CN"/>
                    </w:rPr>
                  </w:pPr>
                </w:p>
              </w:tc>
              <w:tc>
                <w:tcPr>
                  <w:tcW w:w="153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废液压油桶</w:t>
                  </w:r>
                </w:p>
              </w:tc>
              <w:tc>
                <w:tcPr>
                  <w:tcW w:w="1110" w:type="dxa"/>
                  <w:vMerge w:val="continue"/>
                  <w:vAlign w:val="center"/>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0.01</w:t>
                  </w:r>
                </w:p>
              </w:tc>
              <w:tc>
                <w:tcPr>
                  <w:tcW w:w="2750" w:type="dxa"/>
                  <w:vMerge w:val="continue"/>
                  <w:vAlign w:val="center"/>
                </w:tcPr>
                <w:p>
                  <w:pPr>
                    <w:jc w:val="center"/>
                    <w:rPr>
                      <w:rFonts w:hint="eastAsia"/>
                      <w:color w:val="auto"/>
                      <w:kern w:val="36"/>
                      <w:szCs w:val="21"/>
                      <w:highlight w:val="yellow"/>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63" w:type="dxa"/>
                  <w:vMerge w:val="continue"/>
                  <w:vAlign w:val="center"/>
                </w:tcPr>
                <w:p>
                  <w:pPr>
                    <w:pStyle w:val="22"/>
                    <w:rPr>
                      <w:rFonts w:hint="eastAsia"/>
                      <w:color w:val="auto"/>
                      <w:highlight w:val="yellow"/>
                      <w:lang w:val="en-US" w:eastAsia="zh-CN"/>
                    </w:rPr>
                  </w:pPr>
                </w:p>
              </w:tc>
              <w:tc>
                <w:tcPr>
                  <w:tcW w:w="153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废漆桶</w:t>
                  </w:r>
                </w:p>
              </w:tc>
              <w:tc>
                <w:tcPr>
                  <w:tcW w:w="1110" w:type="dxa"/>
                  <w:vMerge w:val="continue"/>
                  <w:vAlign w:val="center"/>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0.15</w:t>
                  </w:r>
                </w:p>
              </w:tc>
              <w:tc>
                <w:tcPr>
                  <w:tcW w:w="2750" w:type="dxa"/>
                  <w:vMerge w:val="continue"/>
                  <w:vAlign w:val="center"/>
                </w:tcPr>
                <w:p>
                  <w:pPr>
                    <w:jc w:val="center"/>
                    <w:rPr>
                      <w:rFonts w:hint="eastAsia"/>
                      <w:color w:val="auto"/>
                      <w:kern w:val="36"/>
                      <w:szCs w:val="21"/>
                      <w:highlight w:val="yellow"/>
                      <w:lang w:val="en-US" w:eastAsia="zh-CN"/>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喷漆</w:t>
                  </w:r>
                </w:p>
              </w:tc>
              <w:tc>
                <w:tcPr>
                  <w:tcW w:w="0" w:type="auto"/>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废漆渣</w:t>
                  </w:r>
                </w:p>
              </w:tc>
              <w:tc>
                <w:tcPr>
                  <w:tcW w:w="1110" w:type="dxa"/>
                  <w:vMerge w:val="continue"/>
                </w:tcPr>
                <w:p>
                  <w:pPr>
                    <w:jc w:val="center"/>
                    <w:rPr>
                      <w:rFonts w:hint="eastAsia"/>
                      <w:color w:val="auto"/>
                      <w:szCs w:val="21"/>
                      <w:highlight w:val="yellow"/>
                      <w:lang w:val="en-US" w:eastAsia="zh-CN"/>
                    </w:rPr>
                  </w:pPr>
                </w:p>
              </w:tc>
              <w:tc>
                <w:tcPr>
                  <w:tcW w:w="1180"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0.193</w:t>
                  </w:r>
                </w:p>
              </w:tc>
              <w:tc>
                <w:tcPr>
                  <w:tcW w:w="2750" w:type="dxa"/>
                  <w:vMerge w:val="continue"/>
                </w:tcPr>
                <w:p>
                  <w:pPr>
                    <w:jc w:val="center"/>
                    <w:rPr>
                      <w:rFonts w:hint="eastAsia"/>
                      <w:color w:val="auto"/>
                      <w:kern w:val="36"/>
                      <w:szCs w:val="21"/>
                      <w:highlight w:val="yellow"/>
                      <w:lang w:val="en-US" w:eastAsia="zh-CN"/>
                    </w:rPr>
                  </w:pPr>
                </w:p>
              </w:tc>
            </w:tr>
          </w:tbl>
          <w:p>
            <w:pPr>
              <w:spacing w:line="460" w:lineRule="exact"/>
              <w:ind w:firstLine="480" w:firstLineChars="200"/>
              <w:rPr>
                <w:rFonts w:eastAsia="黑体"/>
                <w:color w:val="auto"/>
                <w:sz w:val="24"/>
                <w:highlight w:val="none"/>
              </w:rPr>
            </w:pPr>
            <w:r>
              <w:rPr>
                <w:rFonts w:eastAsia="黑体"/>
                <w:color w:val="auto"/>
                <w:sz w:val="24"/>
                <w:highlight w:val="none"/>
              </w:rPr>
              <w:t>表</w:t>
            </w:r>
            <w:r>
              <w:rPr>
                <w:rFonts w:hint="eastAsia" w:eastAsia="黑体"/>
                <w:color w:val="auto"/>
                <w:sz w:val="24"/>
                <w:highlight w:val="none"/>
                <w:lang w:val="en-US" w:eastAsia="zh-CN"/>
              </w:rPr>
              <w:t>53</w:t>
            </w:r>
            <w:r>
              <w:rPr>
                <w:rFonts w:eastAsia="黑体"/>
                <w:color w:val="auto"/>
                <w:sz w:val="24"/>
                <w:highlight w:val="none"/>
              </w:rPr>
              <w:t xml:space="preserve">              本项目一般固废汇总表</w:t>
            </w:r>
          </w:p>
          <w:tbl>
            <w:tblPr>
              <w:tblStyle w:val="15"/>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1070"/>
              <w:gridCol w:w="1247"/>
              <w:gridCol w:w="665"/>
              <w:gridCol w:w="1528"/>
              <w:gridCol w:w="872"/>
              <w:gridCol w:w="2648"/>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1070" w:type="dxa"/>
                  <w:vAlign w:val="center"/>
                </w:tcPr>
                <w:p>
                  <w:pPr>
                    <w:jc w:val="center"/>
                    <w:rPr>
                      <w:b/>
                      <w:color w:val="auto"/>
                      <w:szCs w:val="21"/>
                      <w:highlight w:val="none"/>
                    </w:rPr>
                  </w:pPr>
                  <w:r>
                    <w:rPr>
                      <w:b/>
                      <w:color w:val="auto"/>
                      <w:szCs w:val="21"/>
                      <w:highlight w:val="none"/>
                    </w:rPr>
                    <w:t>排放源</w:t>
                  </w:r>
                </w:p>
              </w:tc>
              <w:tc>
                <w:tcPr>
                  <w:tcW w:w="1247" w:type="dxa"/>
                  <w:vAlign w:val="center"/>
                </w:tcPr>
                <w:p>
                  <w:pPr>
                    <w:jc w:val="center"/>
                    <w:rPr>
                      <w:b/>
                      <w:color w:val="auto"/>
                      <w:szCs w:val="21"/>
                      <w:highlight w:val="none"/>
                    </w:rPr>
                  </w:pPr>
                  <w:r>
                    <w:rPr>
                      <w:b/>
                      <w:color w:val="auto"/>
                      <w:szCs w:val="21"/>
                      <w:highlight w:val="none"/>
                    </w:rPr>
                    <w:t>固废名称</w:t>
                  </w:r>
                </w:p>
              </w:tc>
              <w:tc>
                <w:tcPr>
                  <w:tcW w:w="665" w:type="dxa"/>
                  <w:vAlign w:val="center"/>
                </w:tcPr>
                <w:p>
                  <w:pPr>
                    <w:jc w:val="center"/>
                    <w:rPr>
                      <w:b/>
                      <w:color w:val="auto"/>
                      <w:szCs w:val="21"/>
                      <w:highlight w:val="none"/>
                    </w:rPr>
                  </w:pPr>
                  <w:r>
                    <w:rPr>
                      <w:b/>
                      <w:color w:val="auto"/>
                      <w:szCs w:val="21"/>
                      <w:highlight w:val="none"/>
                    </w:rPr>
                    <w:t>固废类别</w:t>
                  </w:r>
                </w:p>
              </w:tc>
              <w:tc>
                <w:tcPr>
                  <w:tcW w:w="1528" w:type="dxa"/>
                  <w:vAlign w:val="center"/>
                </w:tcPr>
                <w:p>
                  <w:pPr>
                    <w:jc w:val="center"/>
                    <w:rPr>
                      <w:b/>
                      <w:color w:val="auto"/>
                      <w:szCs w:val="21"/>
                      <w:highlight w:val="none"/>
                    </w:rPr>
                  </w:pPr>
                  <w:r>
                    <w:rPr>
                      <w:b/>
                      <w:color w:val="auto"/>
                      <w:szCs w:val="21"/>
                      <w:highlight w:val="none"/>
                    </w:rPr>
                    <w:t>固体废物代码</w:t>
                  </w:r>
                </w:p>
              </w:tc>
              <w:tc>
                <w:tcPr>
                  <w:tcW w:w="872" w:type="dxa"/>
                  <w:vAlign w:val="center"/>
                </w:tcPr>
                <w:p>
                  <w:pPr>
                    <w:jc w:val="center"/>
                    <w:rPr>
                      <w:b/>
                      <w:color w:val="auto"/>
                      <w:szCs w:val="21"/>
                      <w:highlight w:val="none"/>
                    </w:rPr>
                  </w:pPr>
                  <w:r>
                    <w:rPr>
                      <w:b/>
                      <w:color w:val="auto"/>
                      <w:szCs w:val="21"/>
                      <w:highlight w:val="none"/>
                    </w:rPr>
                    <w:t>产生量（t/a）</w:t>
                  </w:r>
                </w:p>
              </w:tc>
              <w:tc>
                <w:tcPr>
                  <w:tcW w:w="2648" w:type="dxa"/>
                  <w:vAlign w:val="center"/>
                </w:tcPr>
                <w:p>
                  <w:pPr>
                    <w:jc w:val="center"/>
                    <w:rPr>
                      <w:b/>
                      <w:color w:val="auto"/>
                      <w:szCs w:val="21"/>
                      <w:highlight w:val="none"/>
                    </w:rPr>
                  </w:pPr>
                  <w:r>
                    <w:rPr>
                      <w:b/>
                      <w:color w:val="auto"/>
                      <w:szCs w:val="21"/>
                      <w:highlight w:val="none"/>
                    </w:rPr>
                    <w:t>处理措施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1070" w:type="dxa"/>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下料</w:t>
                  </w:r>
                </w:p>
              </w:tc>
              <w:tc>
                <w:tcPr>
                  <w:tcW w:w="1247" w:type="dxa"/>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废钢材</w:t>
                  </w:r>
                </w:p>
              </w:tc>
              <w:tc>
                <w:tcPr>
                  <w:tcW w:w="665" w:type="dxa"/>
                  <w:vMerge w:val="restart"/>
                  <w:vAlign w:val="center"/>
                </w:tcPr>
                <w:p>
                  <w:pPr>
                    <w:jc w:val="center"/>
                    <w:rPr>
                      <w:color w:val="auto"/>
                      <w:szCs w:val="21"/>
                      <w:highlight w:val="none"/>
                    </w:rPr>
                  </w:pPr>
                  <w:r>
                    <w:rPr>
                      <w:color w:val="auto"/>
                      <w:szCs w:val="21"/>
                      <w:highlight w:val="none"/>
                    </w:rPr>
                    <w:t>一般固废</w:t>
                  </w:r>
                </w:p>
              </w:tc>
              <w:tc>
                <w:tcPr>
                  <w:tcW w:w="1528"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900-999-99</w:t>
                  </w:r>
                </w:p>
              </w:tc>
              <w:tc>
                <w:tcPr>
                  <w:tcW w:w="872" w:type="dxa"/>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1.65</w:t>
                  </w:r>
                </w:p>
              </w:tc>
              <w:tc>
                <w:tcPr>
                  <w:tcW w:w="2648" w:type="dxa"/>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60" w:hRule="atLeast"/>
                <w:jc w:val="center"/>
              </w:trPr>
              <w:tc>
                <w:tcPr>
                  <w:tcW w:w="1070" w:type="dxa"/>
                  <w:tcBorders>
                    <w:bottom w:val="single" w:color="000000" w:sz="4" w:space="0"/>
                  </w:tcBorders>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焊接</w:t>
                  </w:r>
                </w:p>
              </w:tc>
              <w:tc>
                <w:tcPr>
                  <w:tcW w:w="1247" w:type="dxa"/>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废焊丝</w:t>
                  </w:r>
                </w:p>
              </w:tc>
              <w:tc>
                <w:tcPr>
                  <w:tcW w:w="665" w:type="dxa"/>
                  <w:vMerge w:val="continue"/>
                  <w:vAlign w:val="center"/>
                </w:tcPr>
                <w:p>
                  <w:pPr>
                    <w:jc w:val="center"/>
                    <w:rPr>
                      <w:color w:val="auto"/>
                      <w:szCs w:val="21"/>
                      <w:highlight w:val="none"/>
                    </w:rPr>
                  </w:pPr>
                </w:p>
              </w:tc>
              <w:tc>
                <w:tcPr>
                  <w:tcW w:w="1528"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900-999-99</w:t>
                  </w:r>
                </w:p>
              </w:tc>
              <w:tc>
                <w:tcPr>
                  <w:tcW w:w="872" w:type="dxa"/>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0.375</w:t>
                  </w:r>
                </w:p>
              </w:tc>
              <w:tc>
                <w:tcPr>
                  <w:tcW w:w="2648" w:type="dxa"/>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1070" w:type="dxa"/>
                  <w:tcBorders>
                    <w:top w:val="single" w:color="000000" w:sz="4" w:space="0"/>
                    <w:bottom w:val="single" w:color="000000" w:sz="4" w:space="0"/>
                  </w:tcBorders>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喷砂</w:t>
                  </w:r>
                </w:p>
              </w:tc>
              <w:tc>
                <w:tcPr>
                  <w:tcW w:w="1247"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废砂</w:t>
                  </w:r>
                </w:p>
              </w:tc>
              <w:tc>
                <w:tcPr>
                  <w:tcW w:w="665" w:type="dxa"/>
                  <w:vMerge w:val="continue"/>
                  <w:vAlign w:val="center"/>
                </w:tcPr>
                <w:p>
                  <w:pPr>
                    <w:jc w:val="center"/>
                    <w:rPr>
                      <w:color w:val="auto"/>
                      <w:szCs w:val="21"/>
                      <w:highlight w:val="none"/>
                    </w:rPr>
                  </w:pPr>
                </w:p>
              </w:tc>
              <w:tc>
                <w:tcPr>
                  <w:tcW w:w="1528"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900-999-99</w:t>
                  </w:r>
                </w:p>
              </w:tc>
              <w:tc>
                <w:tcPr>
                  <w:tcW w:w="872" w:type="dxa"/>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0.5</w:t>
                  </w:r>
                </w:p>
              </w:tc>
              <w:tc>
                <w:tcPr>
                  <w:tcW w:w="2648"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一般固废间暂存，外运处置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1070" w:type="dxa"/>
                  <w:tcBorders>
                    <w:top w:val="single" w:color="000000" w:sz="4" w:space="0"/>
                  </w:tcBorders>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修整</w:t>
                  </w:r>
                </w:p>
              </w:tc>
              <w:tc>
                <w:tcPr>
                  <w:tcW w:w="1247"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废边角料</w:t>
                  </w:r>
                </w:p>
              </w:tc>
              <w:tc>
                <w:tcPr>
                  <w:tcW w:w="665" w:type="dxa"/>
                  <w:vMerge w:val="continue"/>
                  <w:vAlign w:val="center"/>
                </w:tcPr>
                <w:p>
                  <w:pPr>
                    <w:jc w:val="center"/>
                    <w:rPr>
                      <w:color w:val="auto"/>
                      <w:szCs w:val="21"/>
                      <w:highlight w:val="none"/>
                    </w:rPr>
                  </w:pPr>
                </w:p>
              </w:tc>
              <w:tc>
                <w:tcPr>
                  <w:tcW w:w="1528" w:type="dxa"/>
                  <w:vAlign w:val="center"/>
                </w:tcPr>
                <w:p>
                  <w:pPr>
                    <w:jc w:val="center"/>
                    <w:rPr>
                      <w:rFonts w:hint="eastAsia"/>
                      <w:color w:val="auto"/>
                      <w:szCs w:val="21"/>
                      <w:highlight w:val="none"/>
                      <w:lang w:val="en-US" w:eastAsia="zh-CN"/>
                    </w:rPr>
                  </w:pPr>
                  <w:r>
                    <w:rPr>
                      <w:rFonts w:hint="eastAsia"/>
                      <w:color w:val="auto"/>
                      <w:szCs w:val="21"/>
                      <w:highlight w:val="none"/>
                      <w:lang w:val="en-US" w:eastAsia="zh-CN"/>
                    </w:rPr>
                    <w:t>900-999-99</w:t>
                  </w:r>
                </w:p>
              </w:tc>
              <w:tc>
                <w:tcPr>
                  <w:tcW w:w="872"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0.3</w:t>
                  </w:r>
                </w:p>
              </w:tc>
              <w:tc>
                <w:tcPr>
                  <w:tcW w:w="2648"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1070"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袋式除尘器</w:t>
                  </w:r>
                </w:p>
              </w:tc>
              <w:tc>
                <w:tcPr>
                  <w:tcW w:w="1247"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收集粉尘</w:t>
                  </w:r>
                </w:p>
              </w:tc>
              <w:tc>
                <w:tcPr>
                  <w:tcW w:w="665" w:type="dxa"/>
                  <w:vMerge w:val="continue"/>
                  <w:vAlign w:val="center"/>
                </w:tcPr>
                <w:p>
                  <w:pPr>
                    <w:jc w:val="center"/>
                    <w:rPr>
                      <w:color w:val="auto"/>
                      <w:szCs w:val="21"/>
                      <w:highlight w:val="none"/>
                    </w:rPr>
                  </w:pPr>
                </w:p>
              </w:tc>
              <w:tc>
                <w:tcPr>
                  <w:tcW w:w="1528" w:type="dxa"/>
                  <w:vAlign w:val="center"/>
                </w:tcPr>
                <w:p>
                  <w:pPr>
                    <w:jc w:val="center"/>
                    <w:rPr>
                      <w:rFonts w:hint="default"/>
                      <w:color w:val="auto"/>
                      <w:szCs w:val="21"/>
                      <w:highlight w:val="none"/>
                      <w:lang w:val="en-US" w:eastAsia="zh-CN"/>
                    </w:rPr>
                  </w:pPr>
                  <w:r>
                    <w:rPr>
                      <w:rFonts w:hint="eastAsia"/>
                      <w:color w:val="auto"/>
                      <w:szCs w:val="21"/>
                      <w:highlight w:val="none"/>
                      <w:lang w:val="en-US" w:eastAsia="zh-CN"/>
                    </w:rPr>
                    <w:t>900-999-66</w:t>
                  </w:r>
                </w:p>
              </w:tc>
              <w:tc>
                <w:tcPr>
                  <w:tcW w:w="872" w:type="dxa"/>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5.3202</w:t>
                  </w:r>
                </w:p>
              </w:tc>
              <w:tc>
                <w:tcPr>
                  <w:tcW w:w="2648"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一般固废间暂存，外运处置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1070" w:type="dxa"/>
                  <w:vMerge w:val="restart"/>
                  <w:vAlign w:val="center"/>
                </w:tcPr>
                <w:p>
                  <w:pPr>
                    <w:pStyle w:val="22"/>
                    <w:rPr>
                      <w:rFonts w:hint="eastAsia"/>
                      <w:color w:val="auto"/>
                      <w:highlight w:val="none"/>
                      <w:lang w:val="en-US" w:eastAsia="zh-CN"/>
                    </w:rPr>
                  </w:pPr>
                  <w:r>
                    <w:rPr>
                      <w:rFonts w:hint="eastAsia" w:cs="Times New Roman"/>
                      <w:color w:val="auto"/>
                      <w:kern w:val="0"/>
                      <w:sz w:val="21"/>
                      <w:szCs w:val="21"/>
                      <w:highlight w:val="none"/>
                      <w:lang w:val="en-US" w:eastAsia="zh-CN" w:bidi="ar-SA"/>
                    </w:rPr>
                    <w:t>原料拆包</w:t>
                  </w:r>
                </w:p>
              </w:tc>
              <w:tc>
                <w:tcPr>
                  <w:tcW w:w="1247"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废包装材料</w:t>
                  </w:r>
                </w:p>
              </w:tc>
              <w:tc>
                <w:tcPr>
                  <w:tcW w:w="665" w:type="dxa"/>
                  <w:vMerge w:val="continue"/>
                  <w:vAlign w:val="center"/>
                </w:tcPr>
                <w:p>
                  <w:pPr>
                    <w:jc w:val="center"/>
                    <w:rPr>
                      <w:color w:val="auto"/>
                      <w:szCs w:val="21"/>
                      <w:highlight w:val="none"/>
                    </w:rPr>
                  </w:pPr>
                </w:p>
              </w:tc>
              <w:tc>
                <w:tcPr>
                  <w:tcW w:w="1528" w:type="dxa"/>
                  <w:vAlign w:val="center"/>
                </w:tcPr>
                <w:p>
                  <w:pPr>
                    <w:jc w:val="center"/>
                    <w:rPr>
                      <w:rFonts w:hint="eastAsia"/>
                      <w:color w:val="auto"/>
                      <w:szCs w:val="21"/>
                      <w:highlight w:val="none"/>
                      <w:lang w:val="en-US" w:eastAsia="zh-CN"/>
                    </w:rPr>
                  </w:pPr>
                  <w:r>
                    <w:rPr>
                      <w:rFonts w:hint="eastAsia"/>
                      <w:color w:val="auto"/>
                      <w:szCs w:val="21"/>
                      <w:highlight w:val="none"/>
                      <w:lang w:val="en-US" w:eastAsia="zh-CN"/>
                    </w:rPr>
                    <w:t>900-999-99</w:t>
                  </w:r>
                </w:p>
              </w:tc>
              <w:tc>
                <w:tcPr>
                  <w:tcW w:w="872"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1.5</w:t>
                  </w:r>
                </w:p>
              </w:tc>
              <w:tc>
                <w:tcPr>
                  <w:tcW w:w="2648"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一般固废间暂存，定期外售</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40" w:hRule="atLeast"/>
                <w:jc w:val="center"/>
              </w:trPr>
              <w:tc>
                <w:tcPr>
                  <w:tcW w:w="1070" w:type="dxa"/>
                  <w:vMerge w:val="continue"/>
                  <w:vAlign w:val="center"/>
                </w:tcPr>
                <w:p>
                  <w:pPr>
                    <w:pStyle w:val="22"/>
                    <w:rPr>
                      <w:rFonts w:hint="eastAsia"/>
                      <w:color w:val="auto"/>
                      <w:highlight w:val="none"/>
                      <w:lang w:val="en-US" w:eastAsia="zh-CN"/>
                    </w:rPr>
                  </w:pPr>
                </w:p>
              </w:tc>
              <w:tc>
                <w:tcPr>
                  <w:tcW w:w="1247"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废钢瓶</w:t>
                  </w:r>
                </w:p>
              </w:tc>
              <w:tc>
                <w:tcPr>
                  <w:tcW w:w="665" w:type="dxa"/>
                  <w:vMerge w:val="continue"/>
                  <w:vAlign w:val="center"/>
                </w:tcPr>
                <w:p>
                  <w:pPr>
                    <w:jc w:val="center"/>
                    <w:rPr>
                      <w:color w:val="auto"/>
                      <w:szCs w:val="21"/>
                      <w:highlight w:val="none"/>
                    </w:rPr>
                  </w:pPr>
                </w:p>
              </w:tc>
              <w:tc>
                <w:tcPr>
                  <w:tcW w:w="1528" w:type="dxa"/>
                  <w:vAlign w:val="center"/>
                </w:tcPr>
                <w:p>
                  <w:pPr>
                    <w:jc w:val="center"/>
                    <w:rPr>
                      <w:rFonts w:hint="eastAsia"/>
                      <w:color w:val="auto"/>
                      <w:szCs w:val="21"/>
                      <w:highlight w:val="none"/>
                      <w:lang w:val="en-US" w:eastAsia="zh-CN"/>
                    </w:rPr>
                  </w:pPr>
                  <w:r>
                    <w:rPr>
                      <w:rFonts w:hint="eastAsia"/>
                      <w:color w:val="auto"/>
                      <w:szCs w:val="21"/>
                      <w:highlight w:val="none"/>
                      <w:lang w:val="en-US" w:eastAsia="zh-CN"/>
                    </w:rPr>
                    <w:t>900-999-99</w:t>
                  </w:r>
                </w:p>
              </w:tc>
              <w:tc>
                <w:tcPr>
                  <w:tcW w:w="872"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3.5</w:t>
                  </w:r>
                </w:p>
              </w:tc>
              <w:tc>
                <w:tcPr>
                  <w:tcW w:w="2648"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一般固废间暂存，厂家回收</w:t>
                  </w:r>
                </w:p>
              </w:tc>
            </w:tr>
          </w:tbl>
          <w:p>
            <w:pPr>
              <w:widowControl/>
              <w:spacing w:line="400" w:lineRule="exact"/>
              <w:ind w:firstLine="480" w:firstLineChars="200"/>
              <w:jc w:val="left"/>
              <w:rPr>
                <w:rFonts w:eastAsia="黑体"/>
                <w:snapToGrid w:val="0"/>
                <w:color w:val="auto"/>
                <w:kern w:val="0"/>
                <w:sz w:val="24"/>
                <w:highlight w:val="none"/>
              </w:rPr>
            </w:pPr>
            <w:r>
              <w:rPr>
                <w:rFonts w:eastAsia="黑体"/>
                <w:snapToGrid w:val="0"/>
                <w:color w:val="auto"/>
                <w:kern w:val="0"/>
                <w:sz w:val="24"/>
                <w:highlight w:val="none"/>
              </w:rPr>
              <w:t>表</w:t>
            </w:r>
            <w:r>
              <w:rPr>
                <w:rFonts w:hint="eastAsia" w:eastAsia="黑体"/>
                <w:snapToGrid w:val="0"/>
                <w:color w:val="auto"/>
                <w:kern w:val="0"/>
                <w:sz w:val="24"/>
                <w:highlight w:val="none"/>
                <w:lang w:val="en-US" w:eastAsia="zh-CN"/>
              </w:rPr>
              <w:t>54</w:t>
            </w:r>
            <w:r>
              <w:rPr>
                <w:rFonts w:eastAsia="黑体"/>
                <w:snapToGrid w:val="0"/>
                <w:color w:val="auto"/>
                <w:kern w:val="0"/>
                <w:sz w:val="24"/>
                <w:highlight w:val="none"/>
              </w:rPr>
              <w:t xml:space="preserve">                   本项目危险废物汇总表</w:t>
            </w:r>
          </w:p>
          <w:tbl>
            <w:tblPr>
              <w:tblStyle w:val="15"/>
              <w:tblW w:w="815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364"/>
              <w:gridCol w:w="666"/>
              <w:gridCol w:w="1003"/>
              <w:gridCol w:w="834"/>
              <w:gridCol w:w="741"/>
              <w:gridCol w:w="853"/>
              <w:gridCol w:w="544"/>
              <w:gridCol w:w="656"/>
              <w:gridCol w:w="666"/>
              <w:gridCol w:w="581"/>
              <w:gridCol w:w="647"/>
              <w:gridCol w:w="602"/>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4" w:type="dxa"/>
                  <w:vAlign w:val="center"/>
                </w:tcPr>
                <w:p>
                  <w:pPr>
                    <w:widowControl/>
                    <w:topLinePunct/>
                    <w:adjustRightInd w:val="0"/>
                    <w:snapToGrid w:val="0"/>
                    <w:jc w:val="center"/>
                    <w:rPr>
                      <w:b/>
                      <w:color w:val="auto"/>
                      <w:kern w:val="0"/>
                      <w:szCs w:val="21"/>
                      <w:highlight w:val="none"/>
                    </w:rPr>
                  </w:pPr>
                  <w:r>
                    <w:rPr>
                      <w:b/>
                      <w:color w:val="auto"/>
                      <w:kern w:val="0"/>
                      <w:szCs w:val="21"/>
                      <w:highlight w:val="none"/>
                    </w:rPr>
                    <w:t>序号</w:t>
                  </w:r>
                </w:p>
              </w:tc>
              <w:tc>
                <w:tcPr>
                  <w:tcW w:w="666" w:type="dxa"/>
                  <w:vAlign w:val="center"/>
                </w:tcPr>
                <w:p>
                  <w:pPr>
                    <w:widowControl/>
                    <w:topLinePunct/>
                    <w:adjustRightInd w:val="0"/>
                    <w:snapToGrid w:val="0"/>
                    <w:jc w:val="center"/>
                    <w:rPr>
                      <w:b/>
                      <w:color w:val="auto"/>
                      <w:kern w:val="0"/>
                      <w:szCs w:val="21"/>
                      <w:highlight w:val="none"/>
                    </w:rPr>
                  </w:pPr>
                  <w:r>
                    <w:rPr>
                      <w:b/>
                      <w:color w:val="auto"/>
                      <w:kern w:val="0"/>
                      <w:szCs w:val="21"/>
                      <w:highlight w:val="none"/>
                    </w:rPr>
                    <w:t>危险废物名称</w:t>
                  </w:r>
                </w:p>
              </w:tc>
              <w:tc>
                <w:tcPr>
                  <w:tcW w:w="1003" w:type="dxa"/>
                  <w:vAlign w:val="center"/>
                </w:tcPr>
                <w:p>
                  <w:pPr>
                    <w:widowControl/>
                    <w:topLinePunct/>
                    <w:adjustRightInd w:val="0"/>
                    <w:snapToGrid w:val="0"/>
                    <w:jc w:val="center"/>
                    <w:rPr>
                      <w:b/>
                      <w:color w:val="auto"/>
                      <w:kern w:val="0"/>
                      <w:szCs w:val="21"/>
                      <w:highlight w:val="none"/>
                    </w:rPr>
                  </w:pPr>
                  <w:r>
                    <w:rPr>
                      <w:b/>
                      <w:color w:val="auto"/>
                      <w:kern w:val="0"/>
                      <w:szCs w:val="21"/>
                      <w:highlight w:val="none"/>
                    </w:rPr>
                    <w:t>危险废物类别</w:t>
                  </w:r>
                </w:p>
              </w:tc>
              <w:tc>
                <w:tcPr>
                  <w:tcW w:w="834" w:type="dxa"/>
                  <w:vAlign w:val="center"/>
                </w:tcPr>
                <w:p>
                  <w:pPr>
                    <w:widowControl/>
                    <w:topLinePunct/>
                    <w:adjustRightInd w:val="0"/>
                    <w:snapToGrid w:val="0"/>
                    <w:jc w:val="center"/>
                    <w:rPr>
                      <w:b/>
                      <w:color w:val="auto"/>
                      <w:kern w:val="0"/>
                      <w:szCs w:val="21"/>
                      <w:highlight w:val="none"/>
                    </w:rPr>
                  </w:pPr>
                  <w:r>
                    <w:rPr>
                      <w:b/>
                      <w:color w:val="auto"/>
                      <w:kern w:val="0"/>
                      <w:szCs w:val="21"/>
                      <w:highlight w:val="none"/>
                    </w:rPr>
                    <w:t>危险废物代码</w:t>
                  </w:r>
                </w:p>
              </w:tc>
              <w:tc>
                <w:tcPr>
                  <w:tcW w:w="741" w:type="dxa"/>
                  <w:vAlign w:val="center"/>
                </w:tcPr>
                <w:p>
                  <w:pPr>
                    <w:widowControl/>
                    <w:topLinePunct/>
                    <w:adjustRightInd w:val="0"/>
                    <w:snapToGrid w:val="0"/>
                    <w:jc w:val="center"/>
                    <w:rPr>
                      <w:b/>
                      <w:color w:val="auto"/>
                      <w:kern w:val="0"/>
                      <w:szCs w:val="21"/>
                      <w:highlight w:val="none"/>
                    </w:rPr>
                  </w:pPr>
                  <w:r>
                    <w:rPr>
                      <w:b/>
                      <w:color w:val="auto"/>
                      <w:kern w:val="0"/>
                      <w:szCs w:val="21"/>
                      <w:highlight w:val="none"/>
                    </w:rPr>
                    <w:t>产生量</w:t>
                  </w:r>
                  <w:r>
                    <w:rPr>
                      <w:b/>
                      <w:color w:val="auto"/>
                      <w:szCs w:val="21"/>
                      <w:highlight w:val="none"/>
                    </w:rPr>
                    <w:t>（t/a）</w:t>
                  </w:r>
                </w:p>
              </w:tc>
              <w:tc>
                <w:tcPr>
                  <w:tcW w:w="853" w:type="dxa"/>
                  <w:vAlign w:val="center"/>
                </w:tcPr>
                <w:p>
                  <w:pPr>
                    <w:widowControl/>
                    <w:topLinePunct/>
                    <w:adjustRightInd w:val="0"/>
                    <w:snapToGrid w:val="0"/>
                    <w:jc w:val="center"/>
                    <w:rPr>
                      <w:b/>
                      <w:color w:val="auto"/>
                      <w:kern w:val="0"/>
                      <w:szCs w:val="21"/>
                      <w:highlight w:val="none"/>
                    </w:rPr>
                  </w:pPr>
                  <w:r>
                    <w:rPr>
                      <w:b/>
                      <w:color w:val="auto"/>
                      <w:kern w:val="0"/>
                      <w:szCs w:val="21"/>
                      <w:highlight w:val="none"/>
                    </w:rPr>
                    <w:t>产生工序及装置</w:t>
                  </w:r>
                </w:p>
              </w:tc>
              <w:tc>
                <w:tcPr>
                  <w:tcW w:w="544" w:type="dxa"/>
                  <w:vAlign w:val="center"/>
                </w:tcPr>
                <w:p>
                  <w:pPr>
                    <w:widowControl/>
                    <w:topLinePunct/>
                    <w:adjustRightInd w:val="0"/>
                    <w:snapToGrid w:val="0"/>
                    <w:jc w:val="center"/>
                    <w:rPr>
                      <w:b/>
                      <w:color w:val="auto"/>
                      <w:kern w:val="0"/>
                      <w:szCs w:val="21"/>
                      <w:highlight w:val="none"/>
                    </w:rPr>
                  </w:pPr>
                  <w:r>
                    <w:rPr>
                      <w:b/>
                      <w:color w:val="auto"/>
                      <w:kern w:val="0"/>
                      <w:szCs w:val="21"/>
                      <w:highlight w:val="none"/>
                    </w:rPr>
                    <w:t>形态</w:t>
                  </w:r>
                </w:p>
              </w:tc>
              <w:tc>
                <w:tcPr>
                  <w:tcW w:w="656" w:type="dxa"/>
                  <w:vAlign w:val="center"/>
                </w:tcPr>
                <w:p>
                  <w:pPr>
                    <w:widowControl/>
                    <w:topLinePunct/>
                    <w:adjustRightInd w:val="0"/>
                    <w:snapToGrid w:val="0"/>
                    <w:jc w:val="center"/>
                    <w:rPr>
                      <w:b/>
                      <w:color w:val="auto"/>
                      <w:kern w:val="0"/>
                      <w:szCs w:val="21"/>
                      <w:highlight w:val="none"/>
                    </w:rPr>
                  </w:pPr>
                  <w:r>
                    <w:rPr>
                      <w:b/>
                      <w:color w:val="auto"/>
                      <w:kern w:val="0"/>
                      <w:szCs w:val="21"/>
                      <w:highlight w:val="none"/>
                    </w:rPr>
                    <w:t>主要成分</w:t>
                  </w:r>
                </w:p>
              </w:tc>
              <w:tc>
                <w:tcPr>
                  <w:tcW w:w="666" w:type="dxa"/>
                  <w:vAlign w:val="center"/>
                </w:tcPr>
                <w:p>
                  <w:pPr>
                    <w:widowControl/>
                    <w:topLinePunct/>
                    <w:adjustRightInd w:val="0"/>
                    <w:snapToGrid w:val="0"/>
                    <w:jc w:val="center"/>
                    <w:rPr>
                      <w:b/>
                      <w:color w:val="auto"/>
                      <w:kern w:val="0"/>
                      <w:szCs w:val="21"/>
                      <w:highlight w:val="none"/>
                    </w:rPr>
                  </w:pPr>
                  <w:r>
                    <w:rPr>
                      <w:b/>
                      <w:color w:val="auto"/>
                      <w:kern w:val="0"/>
                      <w:szCs w:val="21"/>
                      <w:highlight w:val="none"/>
                    </w:rPr>
                    <w:t>有害成分</w:t>
                  </w:r>
                </w:p>
              </w:tc>
              <w:tc>
                <w:tcPr>
                  <w:tcW w:w="581" w:type="dxa"/>
                  <w:vAlign w:val="center"/>
                </w:tcPr>
                <w:p>
                  <w:pPr>
                    <w:widowControl/>
                    <w:topLinePunct/>
                    <w:adjustRightInd w:val="0"/>
                    <w:snapToGrid w:val="0"/>
                    <w:jc w:val="center"/>
                    <w:rPr>
                      <w:b/>
                      <w:color w:val="auto"/>
                      <w:kern w:val="0"/>
                      <w:szCs w:val="21"/>
                      <w:highlight w:val="none"/>
                    </w:rPr>
                  </w:pPr>
                  <w:r>
                    <w:rPr>
                      <w:b/>
                      <w:color w:val="auto"/>
                      <w:kern w:val="0"/>
                      <w:szCs w:val="21"/>
                      <w:highlight w:val="none"/>
                    </w:rPr>
                    <w:t>产废周期</w:t>
                  </w:r>
                </w:p>
              </w:tc>
              <w:tc>
                <w:tcPr>
                  <w:tcW w:w="647" w:type="dxa"/>
                  <w:vAlign w:val="center"/>
                </w:tcPr>
                <w:p>
                  <w:pPr>
                    <w:widowControl/>
                    <w:topLinePunct/>
                    <w:adjustRightInd w:val="0"/>
                    <w:snapToGrid w:val="0"/>
                    <w:jc w:val="center"/>
                    <w:rPr>
                      <w:b/>
                      <w:color w:val="auto"/>
                      <w:kern w:val="0"/>
                      <w:szCs w:val="21"/>
                      <w:highlight w:val="none"/>
                    </w:rPr>
                  </w:pPr>
                  <w:r>
                    <w:rPr>
                      <w:b/>
                      <w:color w:val="auto"/>
                      <w:kern w:val="0"/>
                      <w:szCs w:val="21"/>
                      <w:highlight w:val="none"/>
                    </w:rPr>
                    <w:t>危险</w:t>
                  </w:r>
                </w:p>
                <w:p>
                  <w:pPr>
                    <w:widowControl/>
                    <w:topLinePunct/>
                    <w:adjustRightInd w:val="0"/>
                    <w:snapToGrid w:val="0"/>
                    <w:jc w:val="center"/>
                    <w:rPr>
                      <w:b/>
                      <w:color w:val="auto"/>
                      <w:kern w:val="0"/>
                      <w:szCs w:val="21"/>
                      <w:highlight w:val="none"/>
                    </w:rPr>
                  </w:pPr>
                  <w:r>
                    <w:rPr>
                      <w:b/>
                      <w:color w:val="auto"/>
                      <w:kern w:val="0"/>
                      <w:szCs w:val="21"/>
                      <w:highlight w:val="none"/>
                    </w:rPr>
                    <w:t>特性</w:t>
                  </w:r>
                </w:p>
              </w:tc>
              <w:tc>
                <w:tcPr>
                  <w:tcW w:w="602" w:type="dxa"/>
                  <w:vAlign w:val="center"/>
                </w:tcPr>
                <w:p>
                  <w:pPr>
                    <w:widowControl/>
                    <w:topLinePunct/>
                    <w:adjustRightInd w:val="0"/>
                    <w:snapToGrid w:val="0"/>
                    <w:jc w:val="center"/>
                    <w:rPr>
                      <w:b/>
                      <w:color w:val="auto"/>
                      <w:kern w:val="0"/>
                      <w:szCs w:val="21"/>
                      <w:highlight w:val="none"/>
                    </w:rPr>
                  </w:pPr>
                  <w:r>
                    <w:rPr>
                      <w:b/>
                      <w:color w:val="auto"/>
                      <w:kern w:val="0"/>
                      <w:szCs w:val="21"/>
                      <w:highlight w:val="none"/>
                    </w:rPr>
                    <w:t>处置措施</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4" w:type="dxa"/>
                  <w:vAlign w:val="center"/>
                </w:tcPr>
                <w:p>
                  <w:pPr>
                    <w:widowControl/>
                    <w:topLinePunct/>
                    <w:adjustRightInd w:val="0"/>
                    <w:snapToGrid w:val="0"/>
                    <w:jc w:val="center"/>
                    <w:rPr>
                      <w:color w:val="auto"/>
                      <w:kern w:val="0"/>
                      <w:szCs w:val="21"/>
                      <w:highlight w:val="none"/>
                    </w:rPr>
                  </w:pPr>
                  <w:r>
                    <w:rPr>
                      <w:color w:val="auto"/>
                      <w:kern w:val="0"/>
                      <w:szCs w:val="21"/>
                      <w:highlight w:val="none"/>
                    </w:rPr>
                    <w:t>1</w:t>
                  </w:r>
                </w:p>
              </w:tc>
              <w:tc>
                <w:tcPr>
                  <w:tcW w:w="666" w:type="dxa"/>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废活性炭</w:t>
                  </w:r>
                </w:p>
              </w:tc>
              <w:tc>
                <w:tcPr>
                  <w:tcW w:w="1003"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HW49</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其他废物</w:t>
                  </w:r>
                </w:p>
              </w:tc>
              <w:tc>
                <w:tcPr>
                  <w:tcW w:w="834"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900-039-49</w:t>
                  </w:r>
                </w:p>
              </w:tc>
              <w:tc>
                <w:tcPr>
                  <w:tcW w:w="741" w:type="dxa"/>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0.945</w:t>
                  </w:r>
                </w:p>
              </w:tc>
              <w:tc>
                <w:tcPr>
                  <w:tcW w:w="853" w:type="dxa"/>
                  <w:vMerge w:val="restart"/>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废气治理</w:t>
                  </w:r>
                </w:p>
              </w:tc>
              <w:tc>
                <w:tcPr>
                  <w:tcW w:w="544" w:type="dxa"/>
                  <w:vAlign w:val="center"/>
                </w:tcPr>
                <w:p>
                  <w:pPr>
                    <w:topLinePunct/>
                    <w:autoSpaceDE w:val="0"/>
                    <w:autoSpaceDN w:val="0"/>
                    <w:adjustRightInd w:val="0"/>
                    <w:snapToGrid w:val="0"/>
                    <w:jc w:val="center"/>
                    <w:textAlignment w:val="baseline"/>
                    <w:rPr>
                      <w:color w:val="auto"/>
                      <w:szCs w:val="21"/>
                      <w:highlight w:val="none"/>
                    </w:rPr>
                  </w:pPr>
                  <w:r>
                    <w:rPr>
                      <w:color w:val="auto"/>
                      <w:szCs w:val="21"/>
                      <w:highlight w:val="none"/>
                    </w:rPr>
                    <w:t>固体</w:t>
                  </w:r>
                </w:p>
              </w:tc>
              <w:tc>
                <w:tcPr>
                  <w:tcW w:w="656" w:type="dxa"/>
                  <w:vAlign w:val="center"/>
                </w:tcPr>
                <w:p>
                  <w:pPr>
                    <w:topLinePunct/>
                    <w:autoSpaceDE w:val="0"/>
                    <w:autoSpaceDN w:val="0"/>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有机碳、烃类等</w:t>
                  </w:r>
                </w:p>
              </w:tc>
              <w:tc>
                <w:tcPr>
                  <w:tcW w:w="666" w:type="dxa"/>
                  <w:vAlign w:val="center"/>
                </w:tcPr>
                <w:p>
                  <w:pPr>
                    <w:topLinePunct/>
                    <w:autoSpaceDE w:val="0"/>
                    <w:autoSpaceDN w:val="0"/>
                    <w:adjustRightInd w:val="0"/>
                    <w:snapToGrid w:val="0"/>
                    <w:jc w:val="center"/>
                    <w:textAlignment w:val="baseline"/>
                    <w:rPr>
                      <w:rFonts w:hint="eastAsia" w:eastAsia="宋体"/>
                      <w:color w:val="auto"/>
                      <w:szCs w:val="21"/>
                      <w:highlight w:val="none"/>
                      <w:lang w:eastAsia="zh-CN"/>
                    </w:rPr>
                  </w:pPr>
                  <w:r>
                    <w:rPr>
                      <w:rFonts w:hint="eastAsia"/>
                      <w:color w:val="auto"/>
                      <w:szCs w:val="21"/>
                      <w:highlight w:val="none"/>
                      <w:lang w:val="en-US" w:eastAsia="zh-CN"/>
                    </w:rPr>
                    <w:t>烃类</w:t>
                  </w:r>
                </w:p>
              </w:tc>
              <w:tc>
                <w:tcPr>
                  <w:tcW w:w="581" w:type="dxa"/>
                  <w:vAlign w:val="center"/>
                </w:tcPr>
                <w:p>
                  <w:pPr>
                    <w:topLinePunct/>
                    <w:autoSpaceDE w:val="0"/>
                    <w:autoSpaceDN w:val="0"/>
                    <w:adjustRightInd w:val="0"/>
                    <w:snapToGrid w:val="0"/>
                    <w:jc w:val="center"/>
                    <w:textAlignment w:val="baseline"/>
                    <w:rPr>
                      <w:rFonts w:hint="default" w:eastAsia="宋体"/>
                      <w:color w:val="auto"/>
                      <w:szCs w:val="21"/>
                      <w:highlight w:val="none"/>
                      <w:lang w:val="en-US" w:eastAsia="zh-CN"/>
                    </w:rPr>
                  </w:pPr>
                  <w:r>
                    <w:rPr>
                      <w:rFonts w:hint="eastAsia"/>
                      <w:bCs/>
                      <w:color w:val="auto"/>
                      <w:szCs w:val="21"/>
                      <w:highlight w:val="none"/>
                      <w:lang w:val="en-US" w:eastAsia="zh-CN"/>
                    </w:rPr>
                    <w:t>0.5a</w:t>
                  </w:r>
                </w:p>
              </w:tc>
              <w:tc>
                <w:tcPr>
                  <w:tcW w:w="647" w:type="dxa"/>
                  <w:vAlign w:val="center"/>
                </w:tcPr>
                <w:p>
                  <w:pPr>
                    <w:topLinePunct/>
                    <w:autoSpaceDE w:val="0"/>
                    <w:autoSpaceDN w:val="0"/>
                    <w:adjustRightInd w:val="0"/>
                    <w:snapToGrid w:val="0"/>
                    <w:jc w:val="center"/>
                    <w:textAlignment w:val="baseline"/>
                    <w:rPr>
                      <w:color w:val="auto"/>
                      <w:szCs w:val="21"/>
                      <w:highlight w:val="none"/>
                    </w:rPr>
                  </w:pPr>
                  <w:r>
                    <w:rPr>
                      <w:color w:val="auto"/>
                      <w:szCs w:val="21"/>
                      <w:highlight w:val="none"/>
                    </w:rPr>
                    <w:t>T</w:t>
                  </w:r>
                </w:p>
              </w:tc>
              <w:tc>
                <w:tcPr>
                  <w:tcW w:w="602" w:type="dxa"/>
                  <w:vMerge w:val="restart"/>
                  <w:vAlign w:val="center"/>
                </w:tcPr>
                <w:p>
                  <w:pPr>
                    <w:rPr>
                      <w:color w:val="auto"/>
                      <w:kern w:val="0"/>
                      <w:szCs w:val="21"/>
                      <w:highlight w:val="none"/>
                    </w:rPr>
                  </w:pPr>
                  <w:r>
                    <w:rPr>
                      <w:color w:val="auto"/>
                      <w:kern w:val="0"/>
                      <w:szCs w:val="21"/>
                      <w:highlight w:val="none"/>
                    </w:rPr>
                    <w:t>危废暂存间贮存，定期送由有相应危废处理资质单位处理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4" w:type="dxa"/>
                  <w:vAlign w:val="center"/>
                </w:tcPr>
                <w:p>
                  <w:pPr>
                    <w:widowControl/>
                    <w:topLinePunct/>
                    <w:adjustRightInd w:val="0"/>
                    <w:snapToGrid w:val="0"/>
                    <w:jc w:val="center"/>
                    <w:rPr>
                      <w:color w:val="auto"/>
                      <w:kern w:val="0"/>
                      <w:szCs w:val="21"/>
                      <w:highlight w:val="none"/>
                    </w:rPr>
                  </w:pPr>
                  <w:r>
                    <w:rPr>
                      <w:color w:val="auto"/>
                      <w:kern w:val="0"/>
                      <w:szCs w:val="21"/>
                      <w:highlight w:val="none"/>
                    </w:rPr>
                    <w:t>2</w:t>
                  </w:r>
                </w:p>
              </w:tc>
              <w:tc>
                <w:tcPr>
                  <w:tcW w:w="666" w:type="dxa"/>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废催化剂</w:t>
                  </w:r>
                </w:p>
              </w:tc>
              <w:tc>
                <w:tcPr>
                  <w:tcW w:w="1003"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HW50</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废催化剂</w:t>
                  </w:r>
                </w:p>
              </w:tc>
              <w:tc>
                <w:tcPr>
                  <w:tcW w:w="834"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772-007-50</w:t>
                  </w:r>
                </w:p>
              </w:tc>
              <w:tc>
                <w:tcPr>
                  <w:tcW w:w="741" w:type="dxa"/>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w:t>
                  </w:r>
                </w:p>
              </w:tc>
              <w:tc>
                <w:tcPr>
                  <w:tcW w:w="853" w:type="dxa"/>
                  <w:vMerge w:val="continue"/>
                  <w:vAlign w:val="center"/>
                </w:tcPr>
                <w:p>
                  <w:pPr>
                    <w:pStyle w:val="22"/>
                    <w:rPr>
                      <w:color w:val="auto"/>
                      <w:highlight w:val="none"/>
                    </w:rPr>
                  </w:pPr>
                </w:p>
              </w:tc>
              <w:tc>
                <w:tcPr>
                  <w:tcW w:w="544" w:type="dxa"/>
                  <w:vAlign w:val="center"/>
                </w:tcPr>
                <w:p>
                  <w:pPr>
                    <w:topLinePunct/>
                    <w:autoSpaceDE w:val="0"/>
                    <w:autoSpaceDN w:val="0"/>
                    <w:adjustRightInd w:val="0"/>
                    <w:snapToGrid w:val="0"/>
                    <w:jc w:val="center"/>
                    <w:textAlignment w:val="baseline"/>
                    <w:rPr>
                      <w:color w:val="auto"/>
                      <w:szCs w:val="21"/>
                      <w:highlight w:val="none"/>
                    </w:rPr>
                  </w:pPr>
                  <w:r>
                    <w:rPr>
                      <w:color w:val="auto"/>
                      <w:szCs w:val="21"/>
                      <w:highlight w:val="none"/>
                    </w:rPr>
                    <w:t>固体</w:t>
                  </w:r>
                </w:p>
              </w:tc>
              <w:tc>
                <w:tcPr>
                  <w:tcW w:w="656" w:type="dxa"/>
                  <w:vAlign w:val="center"/>
                </w:tcPr>
                <w:p>
                  <w:pPr>
                    <w:topLinePunct/>
                    <w:autoSpaceDE w:val="0"/>
                    <w:autoSpaceDN w:val="0"/>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贵金属、烃类等</w:t>
                  </w:r>
                </w:p>
              </w:tc>
              <w:tc>
                <w:tcPr>
                  <w:tcW w:w="666" w:type="dxa"/>
                  <w:vAlign w:val="center"/>
                </w:tcPr>
                <w:p>
                  <w:pPr>
                    <w:topLinePunct/>
                    <w:autoSpaceDE w:val="0"/>
                    <w:autoSpaceDN w:val="0"/>
                    <w:adjustRightInd w:val="0"/>
                    <w:snapToGrid w:val="0"/>
                    <w:jc w:val="center"/>
                    <w:textAlignment w:val="baseline"/>
                    <w:rPr>
                      <w:color w:val="auto"/>
                      <w:szCs w:val="21"/>
                      <w:highlight w:val="none"/>
                    </w:rPr>
                  </w:pPr>
                  <w:r>
                    <w:rPr>
                      <w:rFonts w:hint="eastAsia"/>
                      <w:color w:val="auto"/>
                      <w:szCs w:val="21"/>
                      <w:highlight w:val="none"/>
                      <w:lang w:val="en-US" w:eastAsia="zh-CN"/>
                    </w:rPr>
                    <w:t>烃类</w:t>
                  </w:r>
                </w:p>
              </w:tc>
              <w:tc>
                <w:tcPr>
                  <w:tcW w:w="581" w:type="dxa"/>
                  <w:vAlign w:val="center"/>
                </w:tcPr>
                <w:p>
                  <w:pPr>
                    <w:topLinePunct/>
                    <w:autoSpaceDE w:val="0"/>
                    <w:autoSpaceDN w:val="0"/>
                    <w:adjustRightInd w:val="0"/>
                    <w:snapToGrid w:val="0"/>
                    <w:jc w:val="center"/>
                    <w:textAlignment w:val="baseline"/>
                    <w:rPr>
                      <w:rFonts w:hint="default" w:eastAsia="宋体"/>
                      <w:color w:val="auto"/>
                      <w:szCs w:val="21"/>
                      <w:highlight w:val="none"/>
                      <w:lang w:val="en-US" w:eastAsia="zh-CN"/>
                    </w:rPr>
                  </w:pPr>
                  <w:r>
                    <w:rPr>
                      <w:rFonts w:hint="eastAsia"/>
                      <w:bCs/>
                      <w:color w:val="auto"/>
                      <w:szCs w:val="21"/>
                      <w:highlight w:val="none"/>
                      <w:lang w:val="en-US" w:eastAsia="zh-CN"/>
                    </w:rPr>
                    <w:t>2a</w:t>
                  </w:r>
                </w:p>
              </w:tc>
              <w:tc>
                <w:tcPr>
                  <w:tcW w:w="647" w:type="dxa"/>
                  <w:vAlign w:val="center"/>
                </w:tcPr>
                <w:p>
                  <w:pPr>
                    <w:topLinePunct/>
                    <w:autoSpaceDE w:val="0"/>
                    <w:autoSpaceDN w:val="0"/>
                    <w:adjustRightInd w:val="0"/>
                    <w:snapToGrid w:val="0"/>
                    <w:jc w:val="center"/>
                    <w:textAlignment w:val="baseline"/>
                    <w:rPr>
                      <w:color w:val="auto"/>
                      <w:szCs w:val="21"/>
                      <w:highlight w:val="none"/>
                    </w:rPr>
                  </w:pPr>
                  <w:r>
                    <w:rPr>
                      <w:color w:val="auto"/>
                      <w:szCs w:val="21"/>
                      <w:highlight w:val="none"/>
                    </w:rPr>
                    <w:t>T</w:t>
                  </w:r>
                </w:p>
              </w:tc>
              <w:tc>
                <w:tcPr>
                  <w:tcW w:w="602" w:type="dxa"/>
                  <w:vMerge w:val="continue"/>
                  <w:vAlign w:val="center"/>
                </w:tcPr>
                <w:p>
                  <w:pPr>
                    <w:widowControl/>
                    <w:jc w:val="center"/>
                    <w:rPr>
                      <w:color w:val="auto"/>
                      <w:kern w:val="0"/>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4" w:type="dxa"/>
                  <w:vAlign w:val="center"/>
                </w:tcPr>
                <w:p>
                  <w:pPr>
                    <w:widowControl/>
                    <w:topLinePunct/>
                    <w:adjustRightInd w:val="0"/>
                    <w:snapToGrid w:val="0"/>
                    <w:jc w:val="center"/>
                    <w:rPr>
                      <w:color w:val="auto"/>
                      <w:kern w:val="0"/>
                      <w:szCs w:val="21"/>
                      <w:highlight w:val="none"/>
                    </w:rPr>
                  </w:pPr>
                  <w:r>
                    <w:rPr>
                      <w:color w:val="auto"/>
                      <w:kern w:val="0"/>
                      <w:szCs w:val="21"/>
                      <w:highlight w:val="none"/>
                    </w:rPr>
                    <w:t>3</w:t>
                  </w:r>
                </w:p>
              </w:tc>
              <w:tc>
                <w:tcPr>
                  <w:tcW w:w="666" w:type="dxa"/>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废纸盒</w:t>
                  </w:r>
                </w:p>
              </w:tc>
              <w:tc>
                <w:tcPr>
                  <w:tcW w:w="1003"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HW49</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其他废物</w:t>
                  </w:r>
                </w:p>
              </w:tc>
              <w:tc>
                <w:tcPr>
                  <w:tcW w:w="834" w:type="dxa"/>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w:t>
                  </w:r>
                  <w:r>
                    <w:rPr>
                      <w:rFonts w:hint="eastAsia" w:cs="Times New Roman"/>
                      <w:color w:val="auto"/>
                      <w:kern w:val="0"/>
                      <w:sz w:val="21"/>
                      <w:szCs w:val="21"/>
                      <w:highlight w:val="none"/>
                      <w:lang w:val="en-US" w:eastAsia="zh-CN" w:bidi="ar-SA"/>
                    </w:rPr>
                    <w:t>041</w:t>
                  </w:r>
                  <w:r>
                    <w:rPr>
                      <w:rFonts w:hint="eastAsia" w:ascii="Times New Roman" w:hAnsi="Times New Roman" w:eastAsia="宋体" w:cs="Times New Roman"/>
                      <w:color w:val="auto"/>
                      <w:kern w:val="0"/>
                      <w:sz w:val="21"/>
                      <w:szCs w:val="21"/>
                      <w:highlight w:val="none"/>
                      <w:lang w:val="en-US" w:eastAsia="zh-CN" w:bidi="ar-SA"/>
                    </w:rPr>
                    <w:t>-</w:t>
                  </w:r>
                  <w:r>
                    <w:rPr>
                      <w:rFonts w:hint="eastAsia" w:cs="Times New Roman"/>
                      <w:color w:val="auto"/>
                      <w:kern w:val="0"/>
                      <w:sz w:val="21"/>
                      <w:szCs w:val="21"/>
                      <w:highlight w:val="none"/>
                      <w:lang w:val="en-US" w:eastAsia="zh-CN" w:bidi="ar-SA"/>
                    </w:rPr>
                    <w:t>49</w:t>
                  </w:r>
                </w:p>
              </w:tc>
              <w:tc>
                <w:tcPr>
                  <w:tcW w:w="741" w:type="dxa"/>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0.2114</w:t>
                  </w:r>
                </w:p>
              </w:tc>
              <w:tc>
                <w:tcPr>
                  <w:tcW w:w="853" w:type="dxa"/>
                  <w:vMerge w:val="continue"/>
                  <w:vAlign w:val="center"/>
                </w:tcPr>
                <w:p>
                  <w:pPr>
                    <w:pStyle w:val="22"/>
                    <w:rPr>
                      <w:color w:val="auto"/>
                      <w:highlight w:val="none"/>
                    </w:rPr>
                  </w:pPr>
                </w:p>
              </w:tc>
              <w:tc>
                <w:tcPr>
                  <w:tcW w:w="544" w:type="dxa"/>
                  <w:vAlign w:val="center"/>
                </w:tcPr>
                <w:p>
                  <w:pPr>
                    <w:topLinePunct/>
                    <w:autoSpaceDE w:val="0"/>
                    <w:autoSpaceDN w:val="0"/>
                    <w:adjustRightInd w:val="0"/>
                    <w:snapToGrid w:val="0"/>
                    <w:jc w:val="center"/>
                    <w:textAlignment w:val="baseline"/>
                    <w:rPr>
                      <w:rFonts w:hint="eastAsia" w:eastAsia="宋体"/>
                      <w:color w:val="auto"/>
                      <w:szCs w:val="21"/>
                      <w:highlight w:val="none"/>
                      <w:lang w:eastAsia="zh-CN"/>
                    </w:rPr>
                  </w:pPr>
                  <w:r>
                    <w:rPr>
                      <w:color w:val="auto"/>
                      <w:szCs w:val="21"/>
                      <w:highlight w:val="none"/>
                    </w:rPr>
                    <w:t>固体</w:t>
                  </w:r>
                </w:p>
              </w:tc>
              <w:tc>
                <w:tcPr>
                  <w:tcW w:w="656" w:type="dxa"/>
                  <w:vAlign w:val="center"/>
                </w:tcPr>
                <w:p>
                  <w:pPr>
                    <w:topLinePunct/>
                    <w:autoSpaceDE w:val="0"/>
                    <w:autoSpaceDN w:val="0"/>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烃类、纸制品等</w:t>
                  </w:r>
                </w:p>
              </w:tc>
              <w:tc>
                <w:tcPr>
                  <w:tcW w:w="666" w:type="dxa"/>
                  <w:vAlign w:val="center"/>
                </w:tcPr>
                <w:p>
                  <w:pPr>
                    <w:topLinePunct/>
                    <w:autoSpaceDE w:val="0"/>
                    <w:autoSpaceDN w:val="0"/>
                    <w:adjustRightInd w:val="0"/>
                    <w:snapToGrid w:val="0"/>
                    <w:jc w:val="center"/>
                    <w:textAlignment w:val="baseline"/>
                    <w:rPr>
                      <w:color w:val="auto"/>
                      <w:szCs w:val="21"/>
                      <w:highlight w:val="none"/>
                    </w:rPr>
                  </w:pPr>
                  <w:r>
                    <w:rPr>
                      <w:rFonts w:hint="eastAsia"/>
                      <w:color w:val="auto"/>
                      <w:szCs w:val="21"/>
                      <w:highlight w:val="none"/>
                      <w:lang w:val="en-US" w:eastAsia="zh-CN"/>
                    </w:rPr>
                    <w:t>烃类</w:t>
                  </w:r>
                </w:p>
              </w:tc>
              <w:tc>
                <w:tcPr>
                  <w:tcW w:w="581" w:type="dxa"/>
                  <w:vAlign w:val="center"/>
                </w:tcPr>
                <w:p>
                  <w:pPr>
                    <w:topLinePunct/>
                    <w:autoSpaceDE w:val="0"/>
                    <w:autoSpaceDN w:val="0"/>
                    <w:adjustRightInd w:val="0"/>
                    <w:snapToGrid w:val="0"/>
                    <w:jc w:val="center"/>
                    <w:textAlignment w:val="baseline"/>
                    <w:rPr>
                      <w:rFonts w:hint="default" w:eastAsia="宋体"/>
                      <w:color w:val="auto"/>
                      <w:szCs w:val="21"/>
                      <w:highlight w:val="none"/>
                      <w:lang w:val="en-US" w:eastAsia="zh-CN"/>
                    </w:rPr>
                  </w:pPr>
                  <w:r>
                    <w:rPr>
                      <w:rFonts w:hint="eastAsia"/>
                      <w:bCs/>
                      <w:color w:val="auto"/>
                      <w:szCs w:val="21"/>
                      <w:highlight w:val="none"/>
                      <w:lang w:val="en-US" w:eastAsia="zh-CN"/>
                    </w:rPr>
                    <w:t>90d</w:t>
                  </w:r>
                </w:p>
              </w:tc>
              <w:tc>
                <w:tcPr>
                  <w:tcW w:w="647" w:type="dxa"/>
                  <w:vAlign w:val="center"/>
                </w:tcPr>
                <w:p>
                  <w:pPr>
                    <w:topLinePunct/>
                    <w:autoSpaceDE w:val="0"/>
                    <w:autoSpaceDN w:val="0"/>
                    <w:adjustRightInd w:val="0"/>
                    <w:snapToGrid w:val="0"/>
                    <w:jc w:val="center"/>
                    <w:textAlignment w:val="baseline"/>
                    <w:rPr>
                      <w:rFonts w:hint="eastAsia" w:eastAsia="宋体"/>
                      <w:color w:val="auto"/>
                      <w:szCs w:val="21"/>
                      <w:highlight w:val="none"/>
                      <w:lang w:val="en-US" w:eastAsia="zh-CN"/>
                    </w:rPr>
                  </w:pPr>
                  <w:r>
                    <w:rPr>
                      <w:color w:val="auto"/>
                      <w:szCs w:val="21"/>
                      <w:highlight w:val="none"/>
                    </w:rPr>
                    <w:t>T</w:t>
                  </w:r>
                  <w:r>
                    <w:rPr>
                      <w:rFonts w:hint="eastAsia"/>
                      <w:color w:val="auto"/>
                      <w:szCs w:val="21"/>
                      <w:highlight w:val="none"/>
                      <w:lang w:val="en-US" w:eastAsia="zh-CN"/>
                    </w:rPr>
                    <w:t>/</w:t>
                  </w:r>
                  <w:r>
                    <w:rPr>
                      <w:color w:val="auto"/>
                      <w:szCs w:val="21"/>
                      <w:highlight w:val="none"/>
                    </w:rPr>
                    <w:t>I</w:t>
                  </w:r>
                  <w:r>
                    <w:rPr>
                      <w:rFonts w:hint="eastAsia"/>
                      <w:color w:val="auto"/>
                      <w:szCs w:val="21"/>
                      <w:highlight w:val="none"/>
                      <w:lang w:val="en-US" w:eastAsia="zh-CN"/>
                    </w:rPr>
                    <w:t>n</w:t>
                  </w:r>
                </w:p>
              </w:tc>
              <w:tc>
                <w:tcPr>
                  <w:tcW w:w="602" w:type="dxa"/>
                  <w:vMerge w:val="continue"/>
                  <w:vAlign w:val="center"/>
                </w:tcPr>
                <w:p>
                  <w:pPr>
                    <w:widowControl/>
                    <w:jc w:val="left"/>
                    <w:rPr>
                      <w:color w:val="auto"/>
                      <w:kern w:val="0"/>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4" w:type="dxa"/>
                  <w:vAlign w:val="center"/>
                </w:tcPr>
                <w:p>
                  <w:pPr>
                    <w:widowControl/>
                    <w:topLinePunct/>
                    <w:adjustRightInd w:val="0"/>
                    <w:snapToGrid w:val="0"/>
                    <w:jc w:val="center"/>
                    <w:rPr>
                      <w:color w:val="auto"/>
                      <w:kern w:val="0"/>
                      <w:szCs w:val="21"/>
                      <w:highlight w:val="none"/>
                    </w:rPr>
                  </w:pPr>
                  <w:r>
                    <w:rPr>
                      <w:color w:val="auto"/>
                      <w:kern w:val="0"/>
                      <w:szCs w:val="21"/>
                      <w:highlight w:val="none"/>
                    </w:rPr>
                    <w:t>4</w:t>
                  </w:r>
                </w:p>
              </w:tc>
              <w:tc>
                <w:tcPr>
                  <w:tcW w:w="666" w:type="dxa"/>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废润滑油</w:t>
                  </w:r>
                </w:p>
              </w:tc>
              <w:tc>
                <w:tcPr>
                  <w:tcW w:w="1003"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HW08</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废矿物油与含矿物油废物</w:t>
                  </w:r>
                </w:p>
              </w:tc>
              <w:tc>
                <w:tcPr>
                  <w:tcW w:w="834"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900-217-08</w:t>
                  </w:r>
                </w:p>
              </w:tc>
              <w:tc>
                <w:tcPr>
                  <w:tcW w:w="741" w:type="dxa"/>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0.5</w:t>
                  </w:r>
                </w:p>
              </w:tc>
              <w:tc>
                <w:tcPr>
                  <w:tcW w:w="853" w:type="dxa"/>
                  <w:vMerge w:val="restart"/>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设备维修</w:t>
                  </w:r>
                </w:p>
              </w:tc>
              <w:tc>
                <w:tcPr>
                  <w:tcW w:w="544" w:type="dxa"/>
                  <w:vAlign w:val="center"/>
                </w:tcPr>
                <w:p>
                  <w:pPr>
                    <w:topLinePunct/>
                    <w:autoSpaceDE w:val="0"/>
                    <w:autoSpaceDN w:val="0"/>
                    <w:adjustRightInd w:val="0"/>
                    <w:snapToGrid w:val="0"/>
                    <w:jc w:val="center"/>
                    <w:textAlignment w:val="baseline"/>
                    <w:rPr>
                      <w:bCs/>
                      <w:color w:val="auto"/>
                      <w:szCs w:val="21"/>
                      <w:highlight w:val="none"/>
                    </w:rPr>
                  </w:pPr>
                  <w:r>
                    <w:rPr>
                      <w:rFonts w:hint="eastAsia"/>
                      <w:bCs/>
                      <w:color w:val="auto"/>
                      <w:szCs w:val="21"/>
                      <w:highlight w:val="none"/>
                      <w:lang w:val="en-US" w:eastAsia="zh-CN"/>
                    </w:rPr>
                    <w:t>液</w:t>
                  </w:r>
                  <w:r>
                    <w:rPr>
                      <w:bCs/>
                      <w:color w:val="auto"/>
                      <w:szCs w:val="21"/>
                      <w:highlight w:val="none"/>
                    </w:rPr>
                    <w:t>体</w:t>
                  </w:r>
                </w:p>
              </w:tc>
              <w:tc>
                <w:tcPr>
                  <w:tcW w:w="656" w:type="dxa"/>
                  <w:vAlign w:val="center"/>
                </w:tcPr>
                <w:p>
                  <w:pPr>
                    <w:topLinePunct/>
                    <w:autoSpaceDE w:val="0"/>
                    <w:autoSpaceDN w:val="0"/>
                    <w:adjustRightInd w:val="0"/>
                    <w:snapToGrid w:val="0"/>
                    <w:jc w:val="center"/>
                    <w:textAlignment w:val="baseline"/>
                    <w:rPr>
                      <w:rFonts w:hint="default" w:eastAsia="宋体"/>
                      <w:bCs/>
                      <w:color w:val="auto"/>
                      <w:szCs w:val="21"/>
                      <w:highlight w:val="none"/>
                      <w:lang w:val="en-US" w:eastAsia="zh-CN"/>
                    </w:rPr>
                  </w:pPr>
                  <w:r>
                    <w:rPr>
                      <w:rFonts w:hint="eastAsia"/>
                      <w:color w:val="auto"/>
                      <w:szCs w:val="21"/>
                      <w:highlight w:val="none"/>
                      <w:lang w:val="en-US" w:eastAsia="zh-CN"/>
                    </w:rPr>
                    <w:t>烃类、水等</w:t>
                  </w:r>
                </w:p>
              </w:tc>
              <w:tc>
                <w:tcPr>
                  <w:tcW w:w="666" w:type="dxa"/>
                  <w:vAlign w:val="center"/>
                </w:tcPr>
                <w:p>
                  <w:pPr>
                    <w:topLinePunct/>
                    <w:autoSpaceDE w:val="0"/>
                    <w:autoSpaceDN w:val="0"/>
                    <w:adjustRightInd w:val="0"/>
                    <w:snapToGrid w:val="0"/>
                    <w:jc w:val="center"/>
                    <w:textAlignment w:val="baseline"/>
                    <w:rPr>
                      <w:bCs/>
                      <w:color w:val="auto"/>
                      <w:szCs w:val="21"/>
                      <w:highlight w:val="none"/>
                    </w:rPr>
                  </w:pPr>
                  <w:r>
                    <w:rPr>
                      <w:rFonts w:hint="eastAsia"/>
                      <w:color w:val="auto"/>
                      <w:szCs w:val="21"/>
                      <w:highlight w:val="none"/>
                      <w:lang w:val="en-US" w:eastAsia="zh-CN"/>
                    </w:rPr>
                    <w:t>烃类</w:t>
                  </w:r>
                </w:p>
              </w:tc>
              <w:tc>
                <w:tcPr>
                  <w:tcW w:w="581" w:type="dxa"/>
                  <w:vAlign w:val="center"/>
                </w:tcPr>
                <w:p>
                  <w:pPr>
                    <w:topLinePunct/>
                    <w:autoSpaceDE w:val="0"/>
                    <w:autoSpaceDN w:val="0"/>
                    <w:adjustRightInd w:val="0"/>
                    <w:snapToGrid w:val="0"/>
                    <w:jc w:val="center"/>
                    <w:textAlignment w:val="baseline"/>
                    <w:rPr>
                      <w:rFonts w:hint="default" w:eastAsia="宋体"/>
                      <w:bCs/>
                      <w:color w:val="auto"/>
                      <w:szCs w:val="21"/>
                      <w:highlight w:val="none"/>
                      <w:lang w:val="en-US" w:eastAsia="zh-CN"/>
                    </w:rPr>
                  </w:pPr>
                  <w:r>
                    <w:rPr>
                      <w:rFonts w:hint="eastAsia"/>
                      <w:bCs/>
                      <w:color w:val="auto"/>
                      <w:szCs w:val="21"/>
                      <w:highlight w:val="none"/>
                      <w:lang w:val="en-US" w:eastAsia="zh-CN"/>
                    </w:rPr>
                    <w:t>90d</w:t>
                  </w:r>
                </w:p>
              </w:tc>
              <w:tc>
                <w:tcPr>
                  <w:tcW w:w="647" w:type="dxa"/>
                  <w:vAlign w:val="center"/>
                </w:tcPr>
                <w:p>
                  <w:pPr>
                    <w:topLinePunct/>
                    <w:autoSpaceDE w:val="0"/>
                    <w:autoSpaceDN w:val="0"/>
                    <w:adjustRightInd w:val="0"/>
                    <w:snapToGrid w:val="0"/>
                    <w:jc w:val="center"/>
                    <w:textAlignment w:val="baseline"/>
                    <w:rPr>
                      <w:color w:val="auto"/>
                      <w:szCs w:val="21"/>
                      <w:highlight w:val="none"/>
                    </w:rPr>
                  </w:pPr>
                  <w:r>
                    <w:rPr>
                      <w:color w:val="auto"/>
                      <w:szCs w:val="21"/>
                      <w:highlight w:val="none"/>
                    </w:rPr>
                    <w:t>T</w:t>
                  </w:r>
                  <w:r>
                    <w:rPr>
                      <w:rFonts w:hint="eastAsia"/>
                      <w:color w:val="auto"/>
                      <w:szCs w:val="21"/>
                      <w:highlight w:val="none"/>
                      <w:lang w:eastAsia="zh-CN"/>
                    </w:rPr>
                    <w:t>，</w:t>
                  </w:r>
                  <w:r>
                    <w:rPr>
                      <w:color w:val="auto"/>
                      <w:szCs w:val="21"/>
                      <w:highlight w:val="none"/>
                    </w:rPr>
                    <w:t>I</w:t>
                  </w:r>
                </w:p>
              </w:tc>
              <w:tc>
                <w:tcPr>
                  <w:tcW w:w="602" w:type="dxa"/>
                  <w:vMerge w:val="continue"/>
                  <w:vAlign w:val="center"/>
                </w:tcPr>
                <w:p>
                  <w:pPr>
                    <w:widowControl/>
                    <w:jc w:val="left"/>
                    <w:rPr>
                      <w:color w:val="auto"/>
                      <w:kern w:val="0"/>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4" w:type="dxa"/>
                  <w:vAlign w:val="center"/>
                </w:tcPr>
                <w:p>
                  <w:pPr>
                    <w:widowControl/>
                    <w:topLinePunct/>
                    <w:adjustRightInd w:val="0"/>
                    <w:snapToGrid w:val="0"/>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5</w:t>
                  </w:r>
                </w:p>
              </w:tc>
              <w:tc>
                <w:tcPr>
                  <w:tcW w:w="666"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废液压油</w:t>
                  </w:r>
                </w:p>
              </w:tc>
              <w:tc>
                <w:tcPr>
                  <w:tcW w:w="1003"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HW08</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废矿物油与含矿物油废物</w:t>
                  </w:r>
                </w:p>
              </w:tc>
              <w:tc>
                <w:tcPr>
                  <w:tcW w:w="834"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lang w:val="en-US" w:eastAsia="zh-CN"/>
                    </w:rPr>
                    <w:t>900-218-08</w:t>
                  </w:r>
                </w:p>
              </w:tc>
              <w:tc>
                <w:tcPr>
                  <w:tcW w:w="741"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0.2</w:t>
                  </w:r>
                </w:p>
              </w:tc>
              <w:tc>
                <w:tcPr>
                  <w:tcW w:w="853" w:type="dxa"/>
                  <w:vMerge w:val="continue"/>
                  <w:vAlign w:val="center"/>
                </w:tcPr>
                <w:p>
                  <w:pPr>
                    <w:pStyle w:val="22"/>
                    <w:rPr>
                      <w:color w:val="auto"/>
                      <w:highlight w:val="none"/>
                    </w:rPr>
                  </w:pPr>
                </w:p>
              </w:tc>
              <w:tc>
                <w:tcPr>
                  <w:tcW w:w="544" w:type="dxa"/>
                  <w:vAlign w:val="center"/>
                </w:tcPr>
                <w:p>
                  <w:pPr>
                    <w:topLinePunct/>
                    <w:autoSpaceDE w:val="0"/>
                    <w:autoSpaceDN w:val="0"/>
                    <w:adjustRightInd w:val="0"/>
                    <w:snapToGrid w:val="0"/>
                    <w:jc w:val="center"/>
                    <w:textAlignment w:val="baseline"/>
                    <w:rPr>
                      <w:bCs/>
                      <w:color w:val="auto"/>
                      <w:szCs w:val="21"/>
                      <w:highlight w:val="none"/>
                    </w:rPr>
                  </w:pPr>
                  <w:r>
                    <w:rPr>
                      <w:rFonts w:hint="eastAsia"/>
                      <w:bCs/>
                      <w:color w:val="auto"/>
                      <w:szCs w:val="21"/>
                      <w:highlight w:val="none"/>
                      <w:lang w:val="en-US" w:eastAsia="zh-CN"/>
                    </w:rPr>
                    <w:t>液</w:t>
                  </w:r>
                  <w:r>
                    <w:rPr>
                      <w:bCs/>
                      <w:color w:val="auto"/>
                      <w:szCs w:val="21"/>
                      <w:highlight w:val="none"/>
                    </w:rPr>
                    <w:t>体</w:t>
                  </w:r>
                </w:p>
              </w:tc>
              <w:tc>
                <w:tcPr>
                  <w:tcW w:w="656" w:type="dxa"/>
                  <w:vAlign w:val="center"/>
                </w:tcPr>
                <w:p>
                  <w:pPr>
                    <w:topLinePunct/>
                    <w:autoSpaceDE w:val="0"/>
                    <w:autoSpaceDN w:val="0"/>
                    <w:adjustRightInd w:val="0"/>
                    <w:snapToGrid w:val="0"/>
                    <w:jc w:val="center"/>
                    <w:textAlignment w:val="baseline"/>
                    <w:rPr>
                      <w:rFonts w:hint="eastAsia"/>
                      <w:color w:val="auto"/>
                      <w:szCs w:val="21"/>
                      <w:highlight w:val="none"/>
                      <w:lang w:val="en-US" w:eastAsia="zh-CN"/>
                    </w:rPr>
                  </w:pPr>
                  <w:r>
                    <w:rPr>
                      <w:rFonts w:hint="eastAsia"/>
                      <w:color w:val="auto"/>
                      <w:szCs w:val="21"/>
                      <w:highlight w:val="none"/>
                      <w:lang w:val="en-US" w:eastAsia="zh-CN"/>
                    </w:rPr>
                    <w:t>烃类、水等</w:t>
                  </w:r>
                </w:p>
              </w:tc>
              <w:tc>
                <w:tcPr>
                  <w:tcW w:w="666" w:type="dxa"/>
                  <w:vAlign w:val="center"/>
                </w:tcPr>
                <w:p>
                  <w:pPr>
                    <w:topLinePunct/>
                    <w:autoSpaceDE w:val="0"/>
                    <w:autoSpaceDN w:val="0"/>
                    <w:adjustRightInd w:val="0"/>
                    <w:snapToGrid w:val="0"/>
                    <w:jc w:val="center"/>
                    <w:textAlignment w:val="baseline"/>
                    <w:rPr>
                      <w:rFonts w:hint="eastAsia"/>
                      <w:color w:val="auto"/>
                      <w:szCs w:val="21"/>
                      <w:highlight w:val="none"/>
                      <w:lang w:val="en-US" w:eastAsia="zh-CN"/>
                    </w:rPr>
                  </w:pPr>
                  <w:r>
                    <w:rPr>
                      <w:rFonts w:hint="eastAsia"/>
                      <w:color w:val="auto"/>
                      <w:szCs w:val="21"/>
                      <w:highlight w:val="none"/>
                      <w:lang w:val="en-US" w:eastAsia="zh-CN"/>
                    </w:rPr>
                    <w:t>烃类</w:t>
                  </w:r>
                </w:p>
              </w:tc>
              <w:tc>
                <w:tcPr>
                  <w:tcW w:w="581" w:type="dxa"/>
                  <w:vAlign w:val="center"/>
                </w:tcPr>
                <w:p>
                  <w:pPr>
                    <w:topLinePunct/>
                    <w:autoSpaceDE w:val="0"/>
                    <w:autoSpaceDN w:val="0"/>
                    <w:adjustRightInd w:val="0"/>
                    <w:snapToGrid w:val="0"/>
                    <w:jc w:val="center"/>
                    <w:textAlignment w:val="baseline"/>
                    <w:rPr>
                      <w:rFonts w:hint="eastAsia"/>
                      <w:bCs/>
                      <w:color w:val="auto"/>
                      <w:szCs w:val="21"/>
                      <w:highlight w:val="none"/>
                      <w:lang w:val="en-US" w:eastAsia="zh-CN"/>
                    </w:rPr>
                  </w:pPr>
                  <w:r>
                    <w:rPr>
                      <w:rFonts w:hint="eastAsia"/>
                      <w:bCs/>
                      <w:color w:val="auto"/>
                      <w:szCs w:val="21"/>
                      <w:highlight w:val="none"/>
                      <w:lang w:val="en-US" w:eastAsia="zh-CN"/>
                    </w:rPr>
                    <w:t>90d</w:t>
                  </w:r>
                </w:p>
              </w:tc>
              <w:tc>
                <w:tcPr>
                  <w:tcW w:w="647" w:type="dxa"/>
                  <w:vAlign w:val="center"/>
                </w:tcPr>
                <w:p>
                  <w:pPr>
                    <w:topLinePunct/>
                    <w:autoSpaceDE w:val="0"/>
                    <w:autoSpaceDN w:val="0"/>
                    <w:adjustRightInd w:val="0"/>
                    <w:snapToGrid w:val="0"/>
                    <w:jc w:val="center"/>
                    <w:textAlignment w:val="baseline"/>
                    <w:rPr>
                      <w:color w:val="auto"/>
                      <w:szCs w:val="21"/>
                      <w:highlight w:val="none"/>
                    </w:rPr>
                  </w:pPr>
                  <w:r>
                    <w:rPr>
                      <w:color w:val="auto"/>
                      <w:szCs w:val="21"/>
                      <w:highlight w:val="none"/>
                    </w:rPr>
                    <w:t>T</w:t>
                  </w:r>
                  <w:r>
                    <w:rPr>
                      <w:rFonts w:hint="eastAsia"/>
                      <w:color w:val="auto"/>
                      <w:szCs w:val="21"/>
                      <w:highlight w:val="none"/>
                      <w:lang w:eastAsia="zh-CN"/>
                    </w:rPr>
                    <w:t>，</w:t>
                  </w:r>
                  <w:r>
                    <w:rPr>
                      <w:color w:val="auto"/>
                      <w:szCs w:val="21"/>
                      <w:highlight w:val="none"/>
                    </w:rPr>
                    <w:t>I</w:t>
                  </w:r>
                </w:p>
              </w:tc>
              <w:tc>
                <w:tcPr>
                  <w:tcW w:w="602" w:type="dxa"/>
                  <w:vMerge w:val="continue"/>
                  <w:vAlign w:val="center"/>
                </w:tcPr>
                <w:p>
                  <w:pPr>
                    <w:widowControl/>
                    <w:jc w:val="left"/>
                    <w:rPr>
                      <w:color w:val="auto"/>
                      <w:kern w:val="0"/>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4" w:type="dxa"/>
                  <w:vAlign w:val="center"/>
                </w:tcPr>
                <w:p>
                  <w:pPr>
                    <w:widowControl/>
                    <w:topLinePunct/>
                    <w:adjustRightInd w:val="0"/>
                    <w:snapToGrid w:val="0"/>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6</w:t>
                  </w:r>
                </w:p>
              </w:tc>
              <w:tc>
                <w:tcPr>
                  <w:tcW w:w="666"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废润滑油桶</w:t>
                  </w:r>
                </w:p>
              </w:tc>
              <w:tc>
                <w:tcPr>
                  <w:tcW w:w="1003"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HW08</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废矿物油与含矿物油废物</w:t>
                  </w:r>
                </w:p>
              </w:tc>
              <w:tc>
                <w:tcPr>
                  <w:tcW w:w="834"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900-249-08</w:t>
                  </w:r>
                </w:p>
              </w:tc>
              <w:tc>
                <w:tcPr>
                  <w:tcW w:w="741"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0.02</w:t>
                  </w:r>
                </w:p>
              </w:tc>
              <w:tc>
                <w:tcPr>
                  <w:tcW w:w="853" w:type="dxa"/>
                  <w:vMerge w:val="restart"/>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原料拆包</w:t>
                  </w:r>
                </w:p>
              </w:tc>
              <w:tc>
                <w:tcPr>
                  <w:tcW w:w="544" w:type="dxa"/>
                  <w:vAlign w:val="center"/>
                </w:tcPr>
                <w:p>
                  <w:pPr>
                    <w:topLinePunct/>
                    <w:autoSpaceDE w:val="0"/>
                    <w:autoSpaceDN w:val="0"/>
                    <w:adjustRightInd w:val="0"/>
                    <w:snapToGrid w:val="0"/>
                    <w:jc w:val="center"/>
                    <w:textAlignment w:val="baseline"/>
                    <w:rPr>
                      <w:bCs/>
                      <w:color w:val="auto"/>
                      <w:szCs w:val="21"/>
                      <w:highlight w:val="none"/>
                    </w:rPr>
                  </w:pPr>
                  <w:r>
                    <w:rPr>
                      <w:color w:val="auto"/>
                      <w:szCs w:val="21"/>
                      <w:highlight w:val="none"/>
                    </w:rPr>
                    <w:t>固体</w:t>
                  </w:r>
                </w:p>
              </w:tc>
              <w:tc>
                <w:tcPr>
                  <w:tcW w:w="656" w:type="dxa"/>
                  <w:vAlign w:val="center"/>
                </w:tcPr>
                <w:p>
                  <w:pPr>
                    <w:topLinePunct/>
                    <w:autoSpaceDE w:val="0"/>
                    <w:autoSpaceDN w:val="0"/>
                    <w:adjustRightInd w:val="0"/>
                    <w:snapToGrid w:val="0"/>
                    <w:jc w:val="center"/>
                    <w:textAlignment w:val="baseline"/>
                    <w:rPr>
                      <w:rFonts w:hint="default"/>
                      <w:color w:val="auto"/>
                      <w:szCs w:val="21"/>
                      <w:highlight w:val="none"/>
                      <w:lang w:val="en-US" w:eastAsia="zh-CN"/>
                    </w:rPr>
                  </w:pPr>
                  <w:r>
                    <w:rPr>
                      <w:rFonts w:hint="eastAsia"/>
                      <w:color w:val="auto"/>
                      <w:szCs w:val="21"/>
                      <w:highlight w:val="none"/>
                      <w:lang w:val="en-US" w:eastAsia="zh-CN"/>
                    </w:rPr>
                    <w:t>烃类、桶等</w:t>
                  </w:r>
                </w:p>
              </w:tc>
              <w:tc>
                <w:tcPr>
                  <w:tcW w:w="666" w:type="dxa"/>
                  <w:vAlign w:val="center"/>
                </w:tcPr>
                <w:p>
                  <w:pPr>
                    <w:topLinePunct/>
                    <w:autoSpaceDE w:val="0"/>
                    <w:autoSpaceDN w:val="0"/>
                    <w:adjustRightInd w:val="0"/>
                    <w:snapToGrid w:val="0"/>
                    <w:jc w:val="center"/>
                    <w:textAlignment w:val="baseline"/>
                    <w:rPr>
                      <w:rFonts w:hint="eastAsia"/>
                      <w:color w:val="auto"/>
                      <w:szCs w:val="21"/>
                      <w:highlight w:val="none"/>
                      <w:lang w:val="en-US" w:eastAsia="zh-CN"/>
                    </w:rPr>
                  </w:pPr>
                  <w:r>
                    <w:rPr>
                      <w:rFonts w:hint="eastAsia"/>
                      <w:color w:val="auto"/>
                      <w:szCs w:val="21"/>
                      <w:highlight w:val="none"/>
                      <w:lang w:val="en-US" w:eastAsia="zh-CN"/>
                    </w:rPr>
                    <w:t>烃类</w:t>
                  </w:r>
                </w:p>
              </w:tc>
              <w:tc>
                <w:tcPr>
                  <w:tcW w:w="581" w:type="dxa"/>
                  <w:vAlign w:val="center"/>
                </w:tcPr>
                <w:p>
                  <w:pPr>
                    <w:topLinePunct/>
                    <w:autoSpaceDE w:val="0"/>
                    <w:autoSpaceDN w:val="0"/>
                    <w:adjustRightInd w:val="0"/>
                    <w:snapToGrid w:val="0"/>
                    <w:jc w:val="center"/>
                    <w:textAlignment w:val="baseline"/>
                    <w:rPr>
                      <w:rFonts w:hint="eastAsia"/>
                      <w:bCs/>
                      <w:color w:val="auto"/>
                      <w:szCs w:val="21"/>
                      <w:highlight w:val="none"/>
                      <w:lang w:val="en-US" w:eastAsia="zh-CN"/>
                    </w:rPr>
                  </w:pPr>
                  <w:r>
                    <w:rPr>
                      <w:rFonts w:hint="eastAsia"/>
                      <w:bCs/>
                      <w:color w:val="auto"/>
                      <w:szCs w:val="21"/>
                      <w:highlight w:val="none"/>
                      <w:lang w:val="en-US" w:eastAsia="zh-CN"/>
                    </w:rPr>
                    <w:t>90d</w:t>
                  </w:r>
                </w:p>
              </w:tc>
              <w:tc>
                <w:tcPr>
                  <w:tcW w:w="647" w:type="dxa"/>
                  <w:vAlign w:val="center"/>
                </w:tcPr>
                <w:p>
                  <w:pPr>
                    <w:topLinePunct/>
                    <w:autoSpaceDE w:val="0"/>
                    <w:autoSpaceDN w:val="0"/>
                    <w:adjustRightInd w:val="0"/>
                    <w:snapToGrid w:val="0"/>
                    <w:jc w:val="center"/>
                    <w:textAlignment w:val="baseline"/>
                    <w:rPr>
                      <w:color w:val="auto"/>
                      <w:szCs w:val="21"/>
                      <w:highlight w:val="none"/>
                    </w:rPr>
                  </w:pPr>
                  <w:r>
                    <w:rPr>
                      <w:color w:val="auto"/>
                      <w:szCs w:val="21"/>
                      <w:highlight w:val="none"/>
                    </w:rPr>
                    <w:t>T</w:t>
                  </w:r>
                  <w:r>
                    <w:rPr>
                      <w:rFonts w:hint="eastAsia"/>
                      <w:color w:val="auto"/>
                      <w:szCs w:val="21"/>
                      <w:highlight w:val="none"/>
                      <w:lang w:eastAsia="zh-CN"/>
                    </w:rPr>
                    <w:t>，</w:t>
                  </w:r>
                  <w:r>
                    <w:rPr>
                      <w:color w:val="auto"/>
                      <w:szCs w:val="21"/>
                      <w:highlight w:val="none"/>
                    </w:rPr>
                    <w:t>I</w:t>
                  </w:r>
                </w:p>
              </w:tc>
              <w:tc>
                <w:tcPr>
                  <w:tcW w:w="602" w:type="dxa"/>
                  <w:vMerge w:val="continue"/>
                  <w:vAlign w:val="center"/>
                </w:tcPr>
                <w:p>
                  <w:pPr>
                    <w:widowControl/>
                    <w:jc w:val="left"/>
                    <w:rPr>
                      <w:color w:val="auto"/>
                      <w:kern w:val="0"/>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4" w:type="dxa"/>
                  <w:vAlign w:val="center"/>
                </w:tcPr>
                <w:p>
                  <w:pPr>
                    <w:widowControl/>
                    <w:topLinePunct/>
                    <w:adjustRightInd w:val="0"/>
                    <w:snapToGrid w:val="0"/>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7</w:t>
                  </w:r>
                </w:p>
              </w:tc>
              <w:tc>
                <w:tcPr>
                  <w:tcW w:w="666"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废液压油桶</w:t>
                  </w:r>
                </w:p>
              </w:tc>
              <w:tc>
                <w:tcPr>
                  <w:tcW w:w="1003"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HW08</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废矿物油与含矿物油废物</w:t>
                  </w:r>
                </w:p>
              </w:tc>
              <w:tc>
                <w:tcPr>
                  <w:tcW w:w="834"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900-249-08</w:t>
                  </w:r>
                </w:p>
              </w:tc>
              <w:tc>
                <w:tcPr>
                  <w:tcW w:w="741"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0.01</w:t>
                  </w:r>
                </w:p>
              </w:tc>
              <w:tc>
                <w:tcPr>
                  <w:tcW w:w="853" w:type="dxa"/>
                  <w:vMerge w:val="continue"/>
                  <w:vAlign w:val="center"/>
                </w:tcPr>
                <w:p>
                  <w:pPr>
                    <w:pStyle w:val="22"/>
                    <w:rPr>
                      <w:color w:val="auto"/>
                      <w:highlight w:val="none"/>
                    </w:rPr>
                  </w:pPr>
                </w:p>
              </w:tc>
              <w:tc>
                <w:tcPr>
                  <w:tcW w:w="544" w:type="dxa"/>
                  <w:vAlign w:val="center"/>
                </w:tcPr>
                <w:p>
                  <w:pPr>
                    <w:topLinePunct/>
                    <w:autoSpaceDE w:val="0"/>
                    <w:autoSpaceDN w:val="0"/>
                    <w:adjustRightInd w:val="0"/>
                    <w:snapToGrid w:val="0"/>
                    <w:jc w:val="center"/>
                    <w:textAlignment w:val="baseline"/>
                    <w:rPr>
                      <w:bCs/>
                      <w:color w:val="auto"/>
                      <w:szCs w:val="21"/>
                      <w:highlight w:val="none"/>
                    </w:rPr>
                  </w:pPr>
                  <w:r>
                    <w:rPr>
                      <w:color w:val="auto"/>
                      <w:szCs w:val="21"/>
                      <w:highlight w:val="none"/>
                    </w:rPr>
                    <w:t>固体</w:t>
                  </w:r>
                </w:p>
              </w:tc>
              <w:tc>
                <w:tcPr>
                  <w:tcW w:w="656" w:type="dxa"/>
                  <w:vAlign w:val="center"/>
                </w:tcPr>
                <w:p>
                  <w:pPr>
                    <w:topLinePunct/>
                    <w:autoSpaceDE w:val="0"/>
                    <w:autoSpaceDN w:val="0"/>
                    <w:adjustRightInd w:val="0"/>
                    <w:snapToGrid w:val="0"/>
                    <w:jc w:val="center"/>
                    <w:textAlignment w:val="baseline"/>
                    <w:rPr>
                      <w:rFonts w:hint="eastAsia"/>
                      <w:color w:val="auto"/>
                      <w:szCs w:val="21"/>
                      <w:highlight w:val="none"/>
                      <w:lang w:val="en-US" w:eastAsia="zh-CN"/>
                    </w:rPr>
                  </w:pPr>
                  <w:r>
                    <w:rPr>
                      <w:rFonts w:hint="eastAsia"/>
                      <w:color w:val="auto"/>
                      <w:szCs w:val="21"/>
                      <w:highlight w:val="none"/>
                      <w:lang w:val="en-US" w:eastAsia="zh-CN"/>
                    </w:rPr>
                    <w:t>烃类、桶等</w:t>
                  </w:r>
                </w:p>
              </w:tc>
              <w:tc>
                <w:tcPr>
                  <w:tcW w:w="666" w:type="dxa"/>
                  <w:vAlign w:val="center"/>
                </w:tcPr>
                <w:p>
                  <w:pPr>
                    <w:topLinePunct/>
                    <w:autoSpaceDE w:val="0"/>
                    <w:autoSpaceDN w:val="0"/>
                    <w:adjustRightInd w:val="0"/>
                    <w:snapToGrid w:val="0"/>
                    <w:jc w:val="center"/>
                    <w:textAlignment w:val="baseline"/>
                    <w:rPr>
                      <w:rFonts w:hint="eastAsia"/>
                      <w:color w:val="auto"/>
                      <w:szCs w:val="21"/>
                      <w:highlight w:val="none"/>
                      <w:lang w:val="en-US" w:eastAsia="zh-CN"/>
                    </w:rPr>
                  </w:pPr>
                  <w:r>
                    <w:rPr>
                      <w:rFonts w:hint="eastAsia"/>
                      <w:color w:val="auto"/>
                      <w:szCs w:val="21"/>
                      <w:highlight w:val="none"/>
                      <w:lang w:val="en-US" w:eastAsia="zh-CN"/>
                    </w:rPr>
                    <w:t>烃类</w:t>
                  </w:r>
                </w:p>
              </w:tc>
              <w:tc>
                <w:tcPr>
                  <w:tcW w:w="581" w:type="dxa"/>
                  <w:vAlign w:val="center"/>
                </w:tcPr>
                <w:p>
                  <w:pPr>
                    <w:topLinePunct/>
                    <w:autoSpaceDE w:val="0"/>
                    <w:autoSpaceDN w:val="0"/>
                    <w:adjustRightInd w:val="0"/>
                    <w:snapToGrid w:val="0"/>
                    <w:jc w:val="center"/>
                    <w:textAlignment w:val="baseline"/>
                    <w:rPr>
                      <w:rFonts w:hint="eastAsia"/>
                      <w:bCs/>
                      <w:color w:val="auto"/>
                      <w:szCs w:val="21"/>
                      <w:highlight w:val="none"/>
                      <w:lang w:val="en-US" w:eastAsia="zh-CN"/>
                    </w:rPr>
                  </w:pPr>
                  <w:r>
                    <w:rPr>
                      <w:rFonts w:hint="eastAsia"/>
                      <w:bCs/>
                      <w:color w:val="auto"/>
                      <w:szCs w:val="21"/>
                      <w:highlight w:val="none"/>
                      <w:lang w:val="en-US" w:eastAsia="zh-CN"/>
                    </w:rPr>
                    <w:t>90d</w:t>
                  </w:r>
                </w:p>
              </w:tc>
              <w:tc>
                <w:tcPr>
                  <w:tcW w:w="647" w:type="dxa"/>
                  <w:vAlign w:val="center"/>
                </w:tcPr>
                <w:p>
                  <w:pPr>
                    <w:topLinePunct/>
                    <w:autoSpaceDE w:val="0"/>
                    <w:autoSpaceDN w:val="0"/>
                    <w:adjustRightInd w:val="0"/>
                    <w:snapToGrid w:val="0"/>
                    <w:jc w:val="center"/>
                    <w:textAlignment w:val="baseline"/>
                    <w:rPr>
                      <w:color w:val="auto"/>
                      <w:szCs w:val="21"/>
                      <w:highlight w:val="none"/>
                    </w:rPr>
                  </w:pPr>
                  <w:r>
                    <w:rPr>
                      <w:color w:val="auto"/>
                      <w:szCs w:val="21"/>
                      <w:highlight w:val="none"/>
                    </w:rPr>
                    <w:t>T</w:t>
                  </w:r>
                  <w:r>
                    <w:rPr>
                      <w:rFonts w:hint="eastAsia"/>
                      <w:color w:val="auto"/>
                      <w:szCs w:val="21"/>
                      <w:highlight w:val="none"/>
                      <w:lang w:eastAsia="zh-CN"/>
                    </w:rPr>
                    <w:t>，</w:t>
                  </w:r>
                  <w:r>
                    <w:rPr>
                      <w:color w:val="auto"/>
                      <w:szCs w:val="21"/>
                      <w:highlight w:val="none"/>
                    </w:rPr>
                    <w:t>I</w:t>
                  </w:r>
                </w:p>
              </w:tc>
              <w:tc>
                <w:tcPr>
                  <w:tcW w:w="602" w:type="dxa"/>
                  <w:vMerge w:val="continue"/>
                  <w:vAlign w:val="center"/>
                </w:tcPr>
                <w:p>
                  <w:pPr>
                    <w:widowControl/>
                    <w:jc w:val="left"/>
                    <w:rPr>
                      <w:color w:val="auto"/>
                      <w:kern w:val="0"/>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4" w:type="dxa"/>
                  <w:vAlign w:val="center"/>
                </w:tcPr>
                <w:p>
                  <w:pPr>
                    <w:widowControl/>
                    <w:topLinePunct/>
                    <w:adjustRightInd w:val="0"/>
                    <w:snapToGrid w:val="0"/>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8</w:t>
                  </w:r>
                </w:p>
              </w:tc>
              <w:tc>
                <w:tcPr>
                  <w:tcW w:w="666"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废漆桶</w:t>
                  </w:r>
                </w:p>
              </w:tc>
              <w:tc>
                <w:tcPr>
                  <w:tcW w:w="1003"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HW49</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其他废物</w:t>
                  </w:r>
                </w:p>
              </w:tc>
              <w:tc>
                <w:tcPr>
                  <w:tcW w:w="834"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w:t>
                  </w:r>
                  <w:r>
                    <w:rPr>
                      <w:rFonts w:hint="eastAsia" w:cs="Times New Roman"/>
                      <w:color w:val="auto"/>
                      <w:kern w:val="0"/>
                      <w:sz w:val="21"/>
                      <w:szCs w:val="21"/>
                      <w:highlight w:val="none"/>
                      <w:lang w:val="en-US" w:eastAsia="zh-CN" w:bidi="ar-SA"/>
                    </w:rPr>
                    <w:t>041</w:t>
                  </w:r>
                  <w:r>
                    <w:rPr>
                      <w:rFonts w:hint="eastAsia" w:ascii="Times New Roman" w:hAnsi="Times New Roman" w:eastAsia="宋体" w:cs="Times New Roman"/>
                      <w:color w:val="auto"/>
                      <w:kern w:val="0"/>
                      <w:sz w:val="21"/>
                      <w:szCs w:val="21"/>
                      <w:highlight w:val="none"/>
                      <w:lang w:val="en-US" w:eastAsia="zh-CN" w:bidi="ar-SA"/>
                    </w:rPr>
                    <w:t>-</w:t>
                  </w:r>
                  <w:r>
                    <w:rPr>
                      <w:rFonts w:hint="eastAsia" w:cs="Times New Roman"/>
                      <w:color w:val="auto"/>
                      <w:kern w:val="0"/>
                      <w:sz w:val="21"/>
                      <w:szCs w:val="21"/>
                      <w:highlight w:val="none"/>
                      <w:lang w:val="en-US" w:eastAsia="zh-CN" w:bidi="ar-SA"/>
                    </w:rPr>
                    <w:t>49</w:t>
                  </w:r>
                </w:p>
              </w:tc>
              <w:tc>
                <w:tcPr>
                  <w:tcW w:w="741"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0.15</w:t>
                  </w:r>
                </w:p>
              </w:tc>
              <w:tc>
                <w:tcPr>
                  <w:tcW w:w="853" w:type="dxa"/>
                  <w:vMerge w:val="continue"/>
                  <w:vAlign w:val="center"/>
                </w:tcPr>
                <w:p>
                  <w:pPr>
                    <w:pStyle w:val="22"/>
                    <w:rPr>
                      <w:color w:val="auto"/>
                      <w:highlight w:val="none"/>
                    </w:rPr>
                  </w:pPr>
                </w:p>
              </w:tc>
              <w:tc>
                <w:tcPr>
                  <w:tcW w:w="544" w:type="dxa"/>
                  <w:vAlign w:val="center"/>
                </w:tcPr>
                <w:p>
                  <w:pPr>
                    <w:topLinePunct/>
                    <w:autoSpaceDE w:val="0"/>
                    <w:autoSpaceDN w:val="0"/>
                    <w:adjustRightInd w:val="0"/>
                    <w:snapToGrid w:val="0"/>
                    <w:jc w:val="center"/>
                    <w:textAlignment w:val="baseline"/>
                    <w:rPr>
                      <w:bCs/>
                      <w:color w:val="auto"/>
                      <w:szCs w:val="21"/>
                      <w:highlight w:val="none"/>
                    </w:rPr>
                  </w:pPr>
                  <w:r>
                    <w:rPr>
                      <w:color w:val="auto"/>
                      <w:szCs w:val="21"/>
                      <w:highlight w:val="none"/>
                    </w:rPr>
                    <w:t>固体</w:t>
                  </w:r>
                </w:p>
              </w:tc>
              <w:tc>
                <w:tcPr>
                  <w:tcW w:w="656" w:type="dxa"/>
                  <w:vAlign w:val="center"/>
                </w:tcPr>
                <w:p>
                  <w:pPr>
                    <w:topLinePunct/>
                    <w:autoSpaceDE w:val="0"/>
                    <w:autoSpaceDN w:val="0"/>
                    <w:adjustRightInd w:val="0"/>
                    <w:snapToGrid w:val="0"/>
                    <w:jc w:val="center"/>
                    <w:textAlignment w:val="baseline"/>
                    <w:rPr>
                      <w:rFonts w:hint="eastAsia"/>
                      <w:color w:val="auto"/>
                      <w:szCs w:val="21"/>
                      <w:highlight w:val="none"/>
                      <w:lang w:val="en-US" w:eastAsia="zh-CN"/>
                    </w:rPr>
                  </w:pPr>
                  <w:r>
                    <w:rPr>
                      <w:rFonts w:hint="eastAsia"/>
                      <w:color w:val="auto"/>
                      <w:szCs w:val="21"/>
                      <w:highlight w:val="none"/>
                      <w:lang w:val="en-US" w:eastAsia="zh-CN"/>
                    </w:rPr>
                    <w:t>烃类、桶等</w:t>
                  </w:r>
                </w:p>
              </w:tc>
              <w:tc>
                <w:tcPr>
                  <w:tcW w:w="666" w:type="dxa"/>
                  <w:vAlign w:val="center"/>
                </w:tcPr>
                <w:p>
                  <w:pPr>
                    <w:topLinePunct/>
                    <w:autoSpaceDE w:val="0"/>
                    <w:autoSpaceDN w:val="0"/>
                    <w:adjustRightInd w:val="0"/>
                    <w:snapToGrid w:val="0"/>
                    <w:jc w:val="center"/>
                    <w:textAlignment w:val="baseline"/>
                    <w:rPr>
                      <w:rFonts w:hint="eastAsia"/>
                      <w:color w:val="auto"/>
                      <w:szCs w:val="21"/>
                      <w:highlight w:val="none"/>
                      <w:lang w:val="en-US" w:eastAsia="zh-CN"/>
                    </w:rPr>
                  </w:pPr>
                  <w:r>
                    <w:rPr>
                      <w:rFonts w:hint="eastAsia"/>
                      <w:color w:val="auto"/>
                      <w:szCs w:val="21"/>
                      <w:highlight w:val="none"/>
                      <w:lang w:val="en-US" w:eastAsia="zh-CN"/>
                    </w:rPr>
                    <w:t>烃类</w:t>
                  </w:r>
                </w:p>
              </w:tc>
              <w:tc>
                <w:tcPr>
                  <w:tcW w:w="581" w:type="dxa"/>
                  <w:vAlign w:val="center"/>
                </w:tcPr>
                <w:p>
                  <w:pPr>
                    <w:topLinePunct/>
                    <w:autoSpaceDE w:val="0"/>
                    <w:autoSpaceDN w:val="0"/>
                    <w:adjustRightInd w:val="0"/>
                    <w:snapToGrid w:val="0"/>
                    <w:jc w:val="center"/>
                    <w:textAlignment w:val="baseline"/>
                    <w:rPr>
                      <w:rFonts w:hint="default"/>
                      <w:bCs/>
                      <w:color w:val="auto"/>
                      <w:szCs w:val="21"/>
                      <w:highlight w:val="none"/>
                      <w:lang w:val="en-US" w:eastAsia="zh-CN"/>
                    </w:rPr>
                  </w:pPr>
                  <w:r>
                    <w:rPr>
                      <w:rFonts w:hint="eastAsia"/>
                      <w:bCs/>
                      <w:color w:val="auto"/>
                      <w:szCs w:val="21"/>
                      <w:highlight w:val="none"/>
                      <w:lang w:val="en-US" w:eastAsia="zh-CN"/>
                    </w:rPr>
                    <w:t>1d</w:t>
                  </w:r>
                </w:p>
              </w:tc>
              <w:tc>
                <w:tcPr>
                  <w:tcW w:w="647" w:type="dxa"/>
                  <w:vAlign w:val="center"/>
                </w:tcPr>
                <w:p>
                  <w:pPr>
                    <w:topLinePunct/>
                    <w:autoSpaceDE w:val="0"/>
                    <w:autoSpaceDN w:val="0"/>
                    <w:adjustRightInd w:val="0"/>
                    <w:snapToGrid w:val="0"/>
                    <w:jc w:val="center"/>
                    <w:textAlignment w:val="baseline"/>
                    <w:rPr>
                      <w:color w:val="auto"/>
                      <w:szCs w:val="21"/>
                      <w:highlight w:val="none"/>
                    </w:rPr>
                  </w:pPr>
                  <w:r>
                    <w:rPr>
                      <w:color w:val="auto"/>
                      <w:szCs w:val="21"/>
                      <w:highlight w:val="none"/>
                    </w:rPr>
                    <w:t>T</w:t>
                  </w:r>
                  <w:r>
                    <w:rPr>
                      <w:rFonts w:hint="eastAsia"/>
                      <w:color w:val="auto"/>
                      <w:szCs w:val="21"/>
                      <w:highlight w:val="none"/>
                      <w:lang w:val="en-US" w:eastAsia="zh-CN"/>
                    </w:rPr>
                    <w:t>/</w:t>
                  </w:r>
                  <w:r>
                    <w:rPr>
                      <w:color w:val="auto"/>
                      <w:szCs w:val="21"/>
                      <w:highlight w:val="none"/>
                    </w:rPr>
                    <w:t>I</w:t>
                  </w:r>
                  <w:r>
                    <w:rPr>
                      <w:rFonts w:hint="eastAsia"/>
                      <w:color w:val="auto"/>
                      <w:szCs w:val="21"/>
                      <w:highlight w:val="none"/>
                      <w:lang w:val="en-US" w:eastAsia="zh-CN"/>
                    </w:rPr>
                    <w:t>n</w:t>
                  </w:r>
                </w:p>
              </w:tc>
              <w:tc>
                <w:tcPr>
                  <w:tcW w:w="602" w:type="dxa"/>
                  <w:vMerge w:val="continue"/>
                  <w:vAlign w:val="center"/>
                </w:tcPr>
                <w:p>
                  <w:pPr>
                    <w:widowControl/>
                    <w:jc w:val="left"/>
                    <w:rPr>
                      <w:color w:val="auto"/>
                      <w:kern w:val="0"/>
                      <w:szCs w:val="21"/>
                      <w:highlight w:val="none"/>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64" w:type="dxa"/>
                  <w:vAlign w:val="center"/>
                </w:tcPr>
                <w:p>
                  <w:pPr>
                    <w:widowControl/>
                    <w:topLinePunct/>
                    <w:adjustRightInd w:val="0"/>
                    <w:snapToGrid w:val="0"/>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9</w:t>
                  </w:r>
                </w:p>
              </w:tc>
              <w:tc>
                <w:tcPr>
                  <w:tcW w:w="666"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废漆渣</w:t>
                  </w:r>
                </w:p>
              </w:tc>
              <w:tc>
                <w:tcPr>
                  <w:tcW w:w="1003"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HW12</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染料、涂料废物</w:t>
                  </w:r>
                </w:p>
              </w:tc>
              <w:tc>
                <w:tcPr>
                  <w:tcW w:w="834" w:type="dxa"/>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900-252-12</w:t>
                  </w:r>
                </w:p>
              </w:tc>
              <w:tc>
                <w:tcPr>
                  <w:tcW w:w="741" w:type="dxa"/>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0.193</w:t>
                  </w:r>
                </w:p>
              </w:tc>
              <w:tc>
                <w:tcPr>
                  <w:tcW w:w="853" w:type="dxa"/>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喷漆</w:t>
                  </w:r>
                </w:p>
              </w:tc>
              <w:tc>
                <w:tcPr>
                  <w:tcW w:w="544" w:type="dxa"/>
                  <w:vAlign w:val="center"/>
                </w:tcPr>
                <w:p>
                  <w:pPr>
                    <w:topLinePunct/>
                    <w:autoSpaceDE w:val="0"/>
                    <w:autoSpaceDN w:val="0"/>
                    <w:adjustRightInd w:val="0"/>
                    <w:snapToGrid w:val="0"/>
                    <w:jc w:val="center"/>
                    <w:textAlignment w:val="baseline"/>
                    <w:rPr>
                      <w:bCs/>
                      <w:color w:val="auto"/>
                      <w:szCs w:val="21"/>
                      <w:highlight w:val="none"/>
                    </w:rPr>
                  </w:pPr>
                  <w:r>
                    <w:rPr>
                      <w:color w:val="auto"/>
                      <w:szCs w:val="21"/>
                      <w:highlight w:val="none"/>
                    </w:rPr>
                    <w:t>固体</w:t>
                  </w:r>
                </w:p>
              </w:tc>
              <w:tc>
                <w:tcPr>
                  <w:tcW w:w="656" w:type="dxa"/>
                  <w:vAlign w:val="center"/>
                </w:tcPr>
                <w:p>
                  <w:pPr>
                    <w:topLinePunct/>
                    <w:autoSpaceDE w:val="0"/>
                    <w:autoSpaceDN w:val="0"/>
                    <w:adjustRightInd w:val="0"/>
                    <w:snapToGrid w:val="0"/>
                    <w:jc w:val="center"/>
                    <w:textAlignment w:val="baseline"/>
                    <w:rPr>
                      <w:rFonts w:hint="eastAsia"/>
                      <w:color w:val="auto"/>
                      <w:szCs w:val="21"/>
                      <w:highlight w:val="none"/>
                      <w:lang w:val="en-US" w:eastAsia="zh-CN"/>
                    </w:rPr>
                  </w:pPr>
                  <w:r>
                    <w:rPr>
                      <w:rFonts w:hint="eastAsia"/>
                      <w:color w:val="auto"/>
                      <w:szCs w:val="21"/>
                      <w:highlight w:val="none"/>
                      <w:lang w:val="en-US" w:eastAsia="zh-CN"/>
                    </w:rPr>
                    <w:t>烃类、树脂等</w:t>
                  </w:r>
                </w:p>
              </w:tc>
              <w:tc>
                <w:tcPr>
                  <w:tcW w:w="666" w:type="dxa"/>
                  <w:vAlign w:val="center"/>
                </w:tcPr>
                <w:p>
                  <w:pPr>
                    <w:topLinePunct/>
                    <w:autoSpaceDE w:val="0"/>
                    <w:autoSpaceDN w:val="0"/>
                    <w:adjustRightInd w:val="0"/>
                    <w:snapToGrid w:val="0"/>
                    <w:jc w:val="center"/>
                    <w:textAlignment w:val="baseline"/>
                    <w:rPr>
                      <w:rFonts w:hint="eastAsia"/>
                      <w:color w:val="auto"/>
                      <w:szCs w:val="21"/>
                      <w:highlight w:val="none"/>
                      <w:lang w:val="en-US" w:eastAsia="zh-CN"/>
                    </w:rPr>
                  </w:pPr>
                  <w:r>
                    <w:rPr>
                      <w:rFonts w:hint="eastAsia"/>
                      <w:color w:val="auto"/>
                      <w:szCs w:val="21"/>
                      <w:highlight w:val="none"/>
                      <w:lang w:val="en-US" w:eastAsia="zh-CN"/>
                    </w:rPr>
                    <w:t>烃类</w:t>
                  </w:r>
                </w:p>
              </w:tc>
              <w:tc>
                <w:tcPr>
                  <w:tcW w:w="581" w:type="dxa"/>
                  <w:vAlign w:val="center"/>
                </w:tcPr>
                <w:p>
                  <w:pPr>
                    <w:topLinePunct/>
                    <w:autoSpaceDE w:val="0"/>
                    <w:autoSpaceDN w:val="0"/>
                    <w:adjustRightInd w:val="0"/>
                    <w:snapToGrid w:val="0"/>
                    <w:jc w:val="center"/>
                    <w:textAlignment w:val="baseline"/>
                    <w:rPr>
                      <w:rFonts w:hint="default"/>
                      <w:bCs/>
                      <w:color w:val="auto"/>
                      <w:szCs w:val="21"/>
                      <w:highlight w:val="none"/>
                      <w:lang w:val="en-US" w:eastAsia="zh-CN"/>
                    </w:rPr>
                  </w:pPr>
                  <w:r>
                    <w:rPr>
                      <w:rFonts w:hint="eastAsia"/>
                      <w:bCs/>
                      <w:color w:val="auto"/>
                      <w:szCs w:val="21"/>
                      <w:highlight w:val="none"/>
                      <w:lang w:val="en-US" w:eastAsia="zh-CN"/>
                    </w:rPr>
                    <w:t>30d</w:t>
                  </w:r>
                </w:p>
              </w:tc>
              <w:tc>
                <w:tcPr>
                  <w:tcW w:w="647" w:type="dxa"/>
                  <w:vAlign w:val="center"/>
                </w:tcPr>
                <w:p>
                  <w:pPr>
                    <w:topLinePunct/>
                    <w:autoSpaceDE w:val="0"/>
                    <w:autoSpaceDN w:val="0"/>
                    <w:adjustRightInd w:val="0"/>
                    <w:snapToGrid w:val="0"/>
                    <w:jc w:val="center"/>
                    <w:textAlignment w:val="baseline"/>
                    <w:rPr>
                      <w:color w:val="auto"/>
                      <w:szCs w:val="21"/>
                      <w:highlight w:val="none"/>
                    </w:rPr>
                  </w:pPr>
                  <w:r>
                    <w:rPr>
                      <w:color w:val="auto"/>
                      <w:szCs w:val="21"/>
                      <w:highlight w:val="none"/>
                    </w:rPr>
                    <w:t>T</w:t>
                  </w:r>
                  <w:r>
                    <w:rPr>
                      <w:rFonts w:hint="eastAsia"/>
                      <w:color w:val="auto"/>
                      <w:szCs w:val="21"/>
                      <w:highlight w:val="none"/>
                      <w:lang w:eastAsia="zh-CN"/>
                    </w:rPr>
                    <w:t>，</w:t>
                  </w:r>
                  <w:r>
                    <w:rPr>
                      <w:color w:val="auto"/>
                      <w:szCs w:val="21"/>
                      <w:highlight w:val="none"/>
                    </w:rPr>
                    <w:t>I</w:t>
                  </w:r>
                </w:p>
              </w:tc>
              <w:tc>
                <w:tcPr>
                  <w:tcW w:w="602" w:type="dxa"/>
                  <w:vMerge w:val="continue"/>
                  <w:vAlign w:val="center"/>
                </w:tcPr>
                <w:p>
                  <w:pPr>
                    <w:widowControl/>
                    <w:jc w:val="left"/>
                    <w:rPr>
                      <w:color w:val="auto"/>
                      <w:kern w:val="0"/>
                      <w:szCs w:val="21"/>
                      <w:highlight w:val="none"/>
                    </w:rPr>
                  </w:pPr>
                </w:p>
              </w:tc>
            </w:tr>
          </w:tbl>
          <w:p>
            <w:pPr>
              <w:adjustRightInd w:val="0"/>
              <w:snapToGrid w:val="0"/>
              <w:spacing w:line="520" w:lineRule="exact"/>
              <w:ind w:firstLine="480" w:firstLineChars="200"/>
              <w:rPr>
                <w:rFonts w:eastAsia="黑体"/>
                <w:snapToGrid w:val="0"/>
                <w:color w:val="auto"/>
                <w:sz w:val="24"/>
                <w:szCs w:val="22"/>
                <w:highlight w:val="none"/>
              </w:rPr>
            </w:pPr>
          </w:p>
          <w:p>
            <w:pPr>
              <w:adjustRightInd w:val="0"/>
              <w:snapToGrid w:val="0"/>
              <w:spacing w:line="520" w:lineRule="exact"/>
              <w:ind w:firstLine="480" w:firstLineChars="200"/>
              <w:rPr>
                <w:rFonts w:eastAsia="黑体"/>
                <w:snapToGrid w:val="0"/>
                <w:color w:val="auto"/>
                <w:sz w:val="24"/>
                <w:szCs w:val="22"/>
                <w:highlight w:val="none"/>
              </w:rPr>
            </w:pPr>
            <w:r>
              <w:rPr>
                <w:rFonts w:eastAsia="黑体"/>
                <w:snapToGrid w:val="0"/>
                <w:color w:val="auto"/>
                <w:sz w:val="24"/>
                <w:szCs w:val="22"/>
                <w:highlight w:val="none"/>
              </w:rPr>
              <w:t>表</w:t>
            </w:r>
            <w:r>
              <w:rPr>
                <w:rFonts w:hint="eastAsia" w:eastAsia="黑体"/>
                <w:snapToGrid w:val="0"/>
                <w:color w:val="auto"/>
                <w:sz w:val="24"/>
                <w:szCs w:val="22"/>
                <w:highlight w:val="none"/>
                <w:lang w:val="en-US" w:eastAsia="zh-CN"/>
              </w:rPr>
              <w:t>55</w:t>
            </w:r>
            <w:r>
              <w:rPr>
                <w:rFonts w:eastAsia="黑体"/>
                <w:snapToGrid w:val="0"/>
                <w:color w:val="auto"/>
                <w:sz w:val="24"/>
                <w:szCs w:val="22"/>
                <w:highlight w:val="none"/>
              </w:rPr>
              <w:t xml:space="preserve">      本项目危险废物贮存间场所（设施）基本情况表</w:t>
            </w:r>
          </w:p>
          <w:tbl>
            <w:tblPr>
              <w:tblStyle w:val="15"/>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395"/>
              <w:gridCol w:w="711"/>
              <w:gridCol w:w="838"/>
              <w:gridCol w:w="1611"/>
              <w:gridCol w:w="1273"/>
              <w:gridCol w:w="532"/>
              <w:gridCol w:w="662"/>
              <w:gridCol w:w="666"/>
              <w:gridCol w:w="662"/>
              <w:gridCol w:w="683"/>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45" w:type="pct"/>
                  <w:vAlign w:val="center"/>
                </w:tcPr>
                <w:p>
                  <w:pPr>
                    <w:autoSpaceDE w:val="0"/>
                    <w:autoSpaceDN w:val="0"/>
                    <w:adjustRightInd w:val="0"/>
                    <w:snapToGrid w:val="0"/>
                    <w:spacing w:before="60" w:line="276" w:lineRule="auto"/>
                    <w:jc w:val="center"/>
                    <w:textAlignment w:val="baseline"/>
                    <w:rPr>
                      <w:b/>
                      <w:bCs/>
                      <w:color w:val="auto"/>
                      <w:kern w:val="0"/>
                      <w:szCs w:val="21"/>
                      <w:highlight w:val="none"/>
                    </w:rPr>
                  </w:pPr>
                  <w:r>
                    <w:rPr>
                      <w:b/>
                      <w:bCs/>
                      <w:color w:val="auto"/>
                      <w:kern w:val="0"/>
                      <w:szCs w:val="21"/>
                      <w:highlight w:val="none"/>
                    </w:rPr>
                    <w:t>序号</w:t>
                  </w:r>
                </w:p>
              </w:tc>
              <w:tc>
                <w:tcPr>
                  <w:tcW w:w="442" w:type="pct"/>
                  <w:vAlign w:val="center"/>
                </w:tcPr>
                <w:p>
                  <w:pPr>
                    <w:autoSpaceDE w:val="0"/>
                    <w:autoSpaceDN w:val="0"/>
                    <w:adjustRightInd w:val="0"/>
                    <w:snapToGrid w:val="0"/>
                    <w:spacing w:before="60" w:line="276" w:lineRule="auto"/>
                    <w:jc w:val="center"/>
                    <w:textAlignment w:val="baseline"/>
                    <w:rPr>
                      <w:b/>
                      <w:bCs/>
                      <w:color w:val="auto"/>
                      <w:kern w:val="0"/>
                      <w:szCs w:val="21"/>
                      <w:highlight w:val="none"/>
                    </w:rPr>
                  </w:pPr>
                  <w:r>
                    <w:rPr>
                      <w:b/>
                      <w:bCs/>
                      <w:color w:val="auto"/>
                      <w:kern w:val="0"/>
                      <w:szCs w:val="21"/>
                      <w:highlight w:val="none"/>
                    </w:rPr>
                    <w:t>贮存场所名称</w:t>
                  </w:r>
                </w:p>
              </w:tc>
              <w:tc>
                <w:tcPr>
                  <w:tcW w:w="521" w:type="pct"/>
                  <w:vAlign w:val="center"/>
                </w:tcPr>
                <w:p>
                  <w:pPr>
                    <w:autoSpaceDE w:val="0"/>
                    <w:autoSpaceDN w:val="0"/>
                    <w:adjustRightInd w:val="0"/>
                    <w:snapToGrid w:val="0"/>
                    <w:spacing w:before="60" w:line="276" w:lineRule="auto"/>
                    <w:jc w:val="center"/>
                    <w:textAlignment w:val="baseline"/>
                    <w:rPr>
                      <w:b/>
                      <w:bCs/>
                      <w:color w:val="auto"/>
                      <w:kern w:val="0"/>
                      <w:szCs w:val="21"/>
                      <w:highlight w:val="none"/>
                    </w:rPr>
                  </w:pPr>
                  <w:r>
                    <w:rPr>
                      <w:b/>
                      <w:bCs/>
                      <w:color w:val="auto"/>
                      <w:kern w:val="0"/>
                      <w:szCs w:val="21"/>
                      <w:highlight w:val="none"/>
                    </w:rPr>
                    <w:t>危废名称</w:t>
                  </w:r>
                </w:p>
              </w:tc>
              <w:tc>
                <w:tcPr>
                  <w:tcW w:w="1002" w:type="pct"/>
                  <w:vAlign w:val="center"/>
                </w:tcPr>
                <w:p>
                  <w:pPr>
                    <w:autoSpaceDE w:val="0"/>
                    <w:autoSpaceDN w:val="0"/>
                    <w:adjustRightInd w:val="0"/>
                    <w:snapToGrid w:val="0"/>
                    <w:spacing w:before="60" w:line="276" w:lineRule="auto"/>
                    <w:jc w:val="center"/>
                    <w:textAlignment w:val="baseline"/>
                    <w:rPr>
                      <w:b/>
                      <w:bCs/>
                      <w:color w:val="auto"/>
                      <w:kern w:val="0"/>
                      <w:szCs w:val="21"/>
                      <w:highlight w:val="none"/>
                    </w:rPr>
                  </w:pPr>
                  <w:r>
                    <w:rPr>
                      <w:b/>
                      <w:bCs/>
                      <w:color w:val="auto"/>
                      <w:kern w:val="0"/>
                      <w:szCs w:val="21"/>
                      <w:highlight w:val="none"/>
                    </w:rPr>
                    <w:t>危废类别</w:t>
                  </w:r>
                </w:p>
              </w:tc>
              <w:tc>
                <w:tcPr>
                  <w:tcW w:w="792" w:type="pct"/>
                  <w:vAlign w:val="center"/>
                </w:tcPr>
                <w:p>
                  <w:pPr>
                    <w:autoSpaceDE w:val="0"/>
                    <w:autoSpaceDN w:val="0"/>
                    <w:adjustRightInd w:val="0"/>
                    <w:snapToGrid w:val="0"/>
                    <w:spacing w:before="60" w:line="276" w:lineRule="auto"/>
                    <w:jc w:val="center"/>
                    <w:textAlignment w:val="baseline"/>
                    <w:rPr>
                      <w:b/>
                      <w:bCs/>
                      <w:color w:val="auto"/>
                      <w:kern w:val="0"/>
                      <w:szCs w:val="21"/>
                      <w:highlight w:val="none"/>
                    </w:rPr>
                  </w:pPr>
                  <w:r>
                    <w:rPr>
                      <w:b/>
                      <w:bCs/>
                      <w:color w:val="auto"/>
                      <w:kern w:val="0"/>
                      <w:szCs w:val="21"/>
                      <w:highlight w:val="none"/>
                    </w:rPr>
                    <w:t>危险废物代码</w:t>
                  </w:r>
                </w:p>
              </w:tc>
              <w:tc>
                <w:tcPr>
                  <w:tcW w:w="331" w:type="pct"/>
                  <w:vAlign w:val="center"/>
                </w:tcPr>
                <w:p>
                  <w:pPr>
                    <w:autoSpaceDE w:val="0"/>
                    <w:autoSpaceDN w:val="0"/>
                    <w:adjustRightInd w:val="0"/>
                    <w:snapToGrid w:val="0"/>
                    <w:spacing w:before="60" w:line="276" w:lineRule="auto"/>
                    <w:jc w:val="center"/>
                    <w:textAlignment w:val="baseline"/>
                    <w:rPr>
                      <w:b/>
                      <w:bCs/>
                      <w:color w:val="auto"/>
                      <w:kern w:val="0"/>
                      <w:szCs w:val="21"/>
                      <w:highlight w:val="none"/>
                    </w:rPr>
                  </w:pPr>
                  <w:r>
                    <w:rPr>
                      <w:b/>
                      <w:bCs/>
                      <w:color w:val="auto"/>
                      <w:kern w:val="0"/>
                      <w:szCs w:val="21"/>
                      <w:highlight w:val="none"/>
                    </w:rPr>
                    <w:t>位置</w:t>
                  </w:r>
                </w:p>
              </w:tc>
              <w:tc>
                <w:tcPr>
                  <w:tcW w:w="412" w:type="pct"/>
                  <w:vAlign w:val="center"/>
                </w:tcPr>
                <w:p>
                  <w:pPr>
                    <w:autoSpaceDE w:val="0"/>
                    <w:autoSpaceDN w:val="0"/>
                    <w:adjustRightInd w:val="0"/>
                    <w:snapToGrid w:val="0"/>
                    <w:spacing w:before="60" w:line="276" w:lineRule="auto"/>
                    <w:jc w:val="center"/>
                    <w:textAlignment w:val="baseline"/>
                    <w:rPr>
                      <w:b/>
                      <w:bCs/>
                      <w:color w:val="auto"/>
                      <w:kern w:val="0"/>
                      <w:szCs w:val="21"/>
                      <w:highlight w:val="none"/>
                    </w:rPr>
                  </w:pPr>
                  <w:r>
                    <w:rPr>
                      <w:b/>
                      <w:bCs/>
                      <w:color w:val="auto"/>
                      <w:kern w:val="0"/>
                      <w:szCs w:val="21"/>
                      <w:highlight w:val="none"/>
                    </w:rPr>
                    <w:t>占地面积</w:t>
                  </w:r>
                </w:p>
              </w:tc>
              <w:tc>
                <w:tcPr>
                  <w:tcW w:w="414" w:type="pct"/>
                  <w:vAlign w:val="center"/>
                </w:tcPr>
                <w:p>
                  <w:pPr>
                    <w:autoSpaceDE w:val="0"/>
                    <w:autoSpaceDN w:val="0"/>
                    <w:adjustRightInd w:val="0"/>
                    <w:snapToGrid w:val="0"/>
                    <w:spacing w:before="60" w:line="276" w:lineRule="auto"/>
                    <w:jc w:val="center"/>
                    <w:textAlignment w:val="baseline"/>
                    <w:rPr>
                      <w:b/>
                      <w:bCs/>
                      <w:color w:val="auto"/>
                      <w:kern w:val="0"/>
                      <w:szCs w:val="21"/>
                      <w:highlight w:val="none"/>
                    </w:rPr>
                  </w:pPr>
                  <w:r>
                    <w:rPr>
                      <w:b/>
                      <w:bCs/>
                      <w:color w:val="auto"/>
                      <w:kern w:val="0"/>
                      <w:szCs w:val="21"/>
                      <w:highlight w:val="none"/>
                    </w:rPr>
                    <w:t>贮存方式</w:t>
                  </w:r>
                </w:p>
              </w:tc>
              <w:tc>
                <w:tcPr>
                  <w:tcW w:w="412" w:type="pct"/>
                  <w:vAlign w:val="center"/>
                </w:tcPr>
                <w:p>
                  <w:pPr>
                    <w:autoSpaceDE w:val="0"/>
                    <w:autoSpaceDN w:val="0"/>
                    <w:adjustRightInd w:val="0"/>
                    <w:snapToGrid w:val="0"/>
                    <w:spacing w:before="60" w:line="276" w:lineRule="auto"/>
                    <w:jc w:val="center"/>
                    <w:textAlignment w:val="baseline"/>
                    <w:rPr>
                      <w:b/>
                      <w:bCs/>
                      <w:color w:val="auto"/>
                      <w:kern w:val="0"/>
                      <w:szCs w:val="21"/>
                      <w:highlight w:val="none"/>
                    </w:rPr>
                  </w:pPr>
                  <w:r>
                    <w:rPr>
                      <w:b/>
                      <w:bCs/>
                      <w:color w:val="auto"/>
                      <w:kern w:val="0"/>
                      <w:szCs w:val="21"/>
                      <w:highlight w:val="none"/>
                    </w:rPr>
                    <w:t>贮存</w:t>
                  </w:r>
                </w:p>
                <w:p>
                  <w:pPr>
                    <w:autoSpaceDE w:val="0"/>
                    <w:autoSpaceDN w:val="0"/>
                    <w:adjustRightInd w:val="0"/>
                    <w:snapToGrid w:val="0"/>
                    <w:spacing w:before="60" w:line="276" w:lineRule="auto"/>
                    <w:jc w:val="center"/>
                    <w:textAlignment w:val="baseline"/>
                    <w:rPr>
                      <w:b/>
                      <w:bCs/>
                      <w:color w:val="auto"/>
                      <w:kern w:val="0"/>
                      <w:szCs w:val="21"/>
                      <w:highlight w:val="none"/>
                    </w:rPr>
                  </w:pPr>
                  <w:r>
                    <w:rPr>
                      <w:b/>
                      <w:bCs/>
                      <w:color w:val="auto"/>
                      <w:kern w:val="0"/>
                      <w:szCs w:val="21"/>
                      <w:highlight w:val="none"/>
                    </w:rPr>
                    <w:t>能力</w:t>
                  </w:r>
                </w:p>
              </w:tc>
              <w:tc>
                <w:tcPr>
                  <w:tcW w:w="425" w:type="pct"/>
                  <w:vAlign w:val="center"/>
                </w:tcPr>
                <w:p>
                  <w:pPr>
                    <w:autoSpaceDE w:val="0"/>
                    <w:autoSpaceDN w:val="0"/>
                    <w:adjustRightInd w:val="0"/>
                    <w:snapToGrid w:val="0"/>
                    <w:spacing w:before="60" w:line="276" w:lineRule="auto"/>
                    <w:jc w:val="center"/>
                    <w:textAlignment w:val="baseline"/>
                    <w:rPr>
                      <w:b/>
                      <w:bCs/>
                      <w:color w:val="auto"/>
                      <w:kern w:val="0"/>
                      <w:szCs w:val="21"/>
                      <w:highlight w:val="none"/>
                    </w:rPr>
                  </w:pPr>
                  <w:r>
                    <w:rPr>
                      <w:b/>
                      <w:bCs/>
                      <w:color w:val="auto"/>
                      <w:kern w:val="0"/>
                      <w:szCs w:val="21"/>
                      <w:highlight w:val="none"/>
                    </w:rPr>
                    <w:t>贮存周期</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45" w:type="pct"/>
                  <w:vAlign w:val="center"/>
                </w:tcPr>
                <w:p>
                  <w:pPr>
                    <w:autoSpaceDE w:val="0"/>
                    <w:autoSpaceDN w:val="0"/>
                    <w:adjustRightInd w:val="0"/>
                    <w:snapToGrid w:val="0"/>
                    <w:spacing w:before="60" w:line="276" w:lineRule="auto"/>
                    <w:jc w:val="center"/>
                    <w:textAlignment w:val="baseline"/>
                    <w:rPr>
                      <w:color w:val="auto"/>
                      <w:kern w:val="0"/>
                      <w:szCs w:val="21"/>
                      <w:highlight w:val="none"/>
                    </w:rPr>
                  </w:pPr>
                  <w:r>
                    <w:rPr>
                      <w:color w:val="auto"/>
                      <w:kern w:val="0"/>
                      <w:szCs w:val="21"/>
                      <w:highlight w:val="none"/>
                    </w:rPr>
                    <w:t>1</w:t>
                  </w:r>
                </w:p>
              </w:tc>
              <w:tc>
                <w:tcPr>
                  <w:tcW w:w="442" w:type="pct"/>
                  <w:vMerge w:val="restart"/>
                  <w:vAlign w:val="center"/>
                </w:tcPr>
                <w:p>
                  <w:pPr>
                    <w:autoSpaceDE w:val="0"/>
                    <w:autoSpaceDN w:val="0"/>
                    <w:adjustRightInd w:val="0"/>
                    <w:snapToGrid w:val="0"/>
                    <w:spacing w:before="60" w:line="276" w:lineRule="auto"/>
                    <w:jc w:val="center"/>
                    <w:textAlignment w:val="baseline"/>
                    <w:rPr>
                      <w:color w:val="auto"/>
                      <w:kern w:val="0"/>
                      <w:szCs w:val="21"/>
                      <w:highlight w:val="none"/>
                    </w:rPr>
                  </w:pPr>
                  <w:r>
                    <w:rPr>
                      <w:color w:val="auto"/>
                      <w:kern w:val="0"/>
                      <w:szCs w:val="21"/>
                      <w:highlight w:val="none"/>
                    </w:rPr>
                    <w:t>危废暂存间</w:t>
                  </w:r>
                </w:p>
              </w:tc>
              <w:tc>
                <w:tcPr>
                  <w:tcW w:w="521" w:type="pct"/>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废活性炭</w:t>
                  </w:r>
                </w:p>
              </w:tc>
              <w:tc>
                <w:tcPr>
                  <w:tcW w:w="100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HW49</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其他废物</w:t>
                  </w:r>
                </w:p>
              </w:tc>
              <w:tc>
                <w:tcPr>
                  <w:tcW w:w="79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900-039-49</w:t>
                  </w:r>
                </w:p>
              </w:tc>
              <w:tc>
                <w:tcPr>
                  <w:tcW w:w="331" w:type="pct"/>
                  <w:vMerge w:val="restart"/>
                  <w:vAlign w:val="center"/>
                </w:tcPr>
                <w:p>
                  <w:pPr>
                    <w:autoSpaceDE w:val="0"/>
                    <w:autoSpaceDN w:val="0"/>
                    <w:adjustRightInd w:val="0"/>
                    <w:snapToGrid w:val="0"/>
                    <w:spacing w:before="60" w:line="276" w:lineRule="auto"/>
                    <w:jc w:val="center"/>
                    <w:textAlignment w:val="baseline"/>
                    <w:rPr>
                      <w:rFonts w:hint="default" w:eastAsia="宋体"/>
                      <w:color w:val="auto"/>
                      <w:kern w:val="0"/>
                      <w:szCs w:val="21"/>
                      <w:highlight w:val="none"/>
                      <w:lang w:val="en-US" w:eastAsia="zh-CN"/>
                    </w:rPr>
                  </w:pPr>
                  <w:r>
                    <w:rPr>
                      <w:rFonts w:hint="eastAsia"/>
                      <w:color w:val="auto"/>
                      <w:kern w:val="0"/>
                      <w:szCs w:val="21"/>
                      <w:highlight w:val="none"/>
                      <w:lang w:val="en-US" w:eastAsia="zh-CN"/>
                    </w:rPr>
                    <w:t>仓库西区</w:t>
                  </w:r>
                </w:p>
              </w:tc>
              <w:tc>
                <w:tcPr>
                  <w:tcW w:w="412" w:type="pct"/>
                  <w:vMerge w:val="restart"/>
                  <w:vAlign w:val="center"/>
                </w:tcPr>
                <w:p>
                  <w:pPr>
                    <w:autoSpaceDE w:val="0"/>
                    <w:autoSpaceDN w:val="0"/>
                    <w:adjustRightInd w:val="0"/>
                    <w:snapToGrid w:val="0"/>
                    <w:spacing w:before="60" w:line="276" w:lineRule="auto"/>
                    <w:jc w:val="center"/>
                    <w:textAlignment w:val="baseline"/>
                    <w:rPr>
                      <w:color w:val="auto"/>
                      <w:kern w:val="0"/>
                      <w:szCs w:val="21"/>
                      <w:highlight w:val="none"/>
                    </w:rPr>
                  </w:pPr>
                  <w:r>
                    <w:rPr>
                      <w:rFonts w:hint="eastAsia"/>
                      <w:color w:val="auto"/>
                      <w:kern w:val="0"/>
                      <w:szCs w:val="21"/>
                      <w:highlight w:val="none"/>
                      <w:lang w:val="en-US" w:eastAsia="zh-CN"/>
                    </w:rPr>
                    <w:t>5</w:t>
                  </w:r>
                  <w:r>
                    <w:rPr>
                      <w:color w:val="auto"/>
                      <w:kern w:val="0"/>
                      <w:szCs w:val="21"/>
                      <w:highlight w:val="none"/>
                    </w:rPr>
                    <w:t>0m</w:t>
                  </w:r>
                  <w:r>
                    <w:rPr>
                      <w:color w:val="auto"/>
                      <w:kern w:val="0"/>
                      <w:szCs w:val="21"/>
                      <w:highlight w:val="none"/>
                      <w:vertAlign w:val="superscript"/>
                    </w:rPr>
                    <w:t>2</w:t>
                  </w:r>
                </w:p>
              </w:tc>
              <w:tc>
                <w:tcPr>
                  <w:tcW w:w="414" w:type="pct"/>
                  <w:vAlign w:val="center"/>
                </w:tcPr>
                <w:p>
                  <w:pPr>
                    <w:autoSpaceDE w:val="0"/>
                    <w:autoSpaceDN w:val="0"/>
                    <w:adjustRightInd w:val="0"/>
                    <w:snapToGrid w:val="0"/>
                    <w:spacing w:before="60" w:line="276" w:lineRule="auto"/>
                    <w:jc w:val="center"/>
                    <w:textAlignment w:val="baseline"/>
                    <w:rPr>
                      <w:color w:val="auto"/>
                      <w:kern w:val="0"/>
                      <w:szCs w:val="21"/>
                      <w:highlight w:val="none"/>
                    </w:rPr>
                  </w:pPr>
                  <w:r>
                    <w:rPr>
                      <w:color w:val="auto"/>
                      <w:kern w:val="0"/>
                      <w:szCs w:val="21"/>
                      <w:highlight w:val="none"/>
                    </w:rPr>
                    <w:t>桶装</w:t>
                  </w:r>
                </w:p>
              </w:tc>
              <w:tc>
                <w:tcPr>
                  <w:tcW w:w="412" w:type="pct"/>
                  <w:vAlign w:val="center"/>
                </w:tcPr>
                <w:p>
                  <w:pPr>
                    <w:topLinePunct/>
                    <w:autoSpaceDE w:val="0"/>
                    <w:autoSpaceDN w:val="0"/>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2t</w:t>
                  </w:r>
                </w:p>
              </w:tc>
              <w:tc>
                <w:tcPr>
                  <w:tcW w:w="425" w:type="pct"/>
                  <w:vAlign w:val="center"/>
                </w:tcPr>
                <w:p>
                  <w:pPr>
                    <w:topLinePunct/>
                    <w:autoSpaceDE w:val="0"/>
                    <w:autoSpaceDN w:val="0"/>
                    <w:adjustRightInd w:val="0"/>
                    <w:snapToGrid w:val="0"/>
                    <w:jc w:val="center"/>
                    <w:textAlignment w:val="baseline"/>
                    <w:rPr>
                      <w:rFonts w:hint="eastAsia" w:eastAsia="宋体"/>
                      <w:bCs/>
                      <w:color w:val="auto"/>
                      <w:szCs w:val="21"/>
                      <w:highlight w:val="none"/>
                      <w:lang w:eastAsia="zh-CN"/>
                    </w:rPr>
                  </w:pPr>
                  <w:r>
                    <w:rPr>
                      <w:bCs/>
                      <w:color w:val="auto"/>
                      <w:szCs w:val="21"/>
                      <w:highlight w:val="none"/>
                    </w:rPr>
                    <w:t>1</w:t>
                  </w:r>
                  <w:r>
                    <w:rPr>
                      <w:rFonts w:hint="eastAsia"/>
                      <w:bCs/>
                      <w:color w:val="auto"/>
                      <w:szCs w:val="21"/>
                      <w:highlight w:val="none"/>
                      <w:lang w:val="en-US" w:eastAsia="zh-CN"/>
                    </w:rPr>
                    <w:t>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45" w:type="pct"/>
                  <w:vAlign w:val="center"/>
                </w:tcPr>
                <w:p>
                  <w:pPr>
                    <w:autoSpaceDE w:val="0"/>
                    <w:autoSpaceDN w:val="0"/>
                    <w:adjustRightInd w:val="0"/>
                    <w:snapToGrid w:val="0"/>
                    <w:spacing w:before="60" w:line="276" w:lineRule="auto"/>
                    <w:jc w:val="center"/>
                    <w:textAlignment w:val="baseline"/>
                    <w:rPr>
                      <w:b/>
                      <w:bCs/>
                      <w:color w:val="auto"/>
                      <w:kern w:val="0"/>
                      <w:szCs w:val="21"/>
                      <w:highlight w:val="none"/>
                    </w:rPr>
                  </w:pPr>
                  <w:r>
                    <w:rPr>
                      <w:color w:val="auto"/>
                      <w:kern w:val="0"/>
                      <w:szCs w:val="21"/>
                      <w:highlight w:val="none"/>
                    </w:rPr>
                    <w:t>2</w:t>
                  </w:r>
                </w:p>
              </w:tc>
              <w:tc>
                <w:tcPr>
                  <w:tcW w:w="442" w:type="pct"/>
                  <w:vMerge w:val="continue"/>
                  <w:vAlign w:val="center"/>
                </w:tcPr>
                <w:p>
                  <w:pPr>
                    <w:autoSpaceDE w:val="0"/>
                    <w:autoSpaceDN w:val="0"/>
                    <w:adjustRightInd w:val="0"/>
                    <w:snapToGrid w:val="0"/>
                    <w:spacing w:before="60" w:line="276" w:lineRule="auto"/>
                    <w:jc w:val="center"/>
                    <w:textAlignment w:val="baseline"/>
                    <w:rPr>
                      <w:color w:val="auto"/>
                      <w:kern w:val="0"/>
                      <w:szCs w:val="21"/>
                      <w:highlight w:val="none"/>
                    </w:rPr>
                  </w:pPr>
                </w:p>
              </w:tc>
              <w:tc>
                <w:tcPr>
                  <w:tcW w:w="521" w:type="pct"/>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废催化剂</w:t>
                  </w:r>
                </w:p>
              </w:tc>
              <w:tc>
                <w:tcPr>
                  <w:tcW w:w="100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HW50</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废催化剂</w:t>
                  </w:r>
                </w:p>
              </w:tc>
              <w:tc>
                <w:tcPr>
                  <w:tcW w:w="79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772-007-50</w:t>
                  </w:r>
                </w:p>
              </w:tc>
              <w:tc>
                <w:tcPr>
                  <w:tcW w:w="331" w:type="pct"/>
                  <w:vMerge w:val="continue"/>
                  <w:vAlign w:val="center"/>
                </w:tcPr>
                <w:p>
                  <w:pPr>
                    <w:autoSpaceDE w:val="0"/>
                    <w:autoSpaceDN w:val="0"/>
                    <w:adjustRightInd w:val="0"/>
                    <w:snapToGrid w:val="0"/>
                    <w:spacing w:before="60" w:line="276" w:lineRule="auto"/>
                    <w:jc w:val="center"/>
                    <w:textAlignment w:val="baseline"/>
                    <w:rPr>
                      <w:color w:val="auto"/>
                      <w:kern w:val="0"/>
                      <w:szCs w:val="21"/>
                      <w:highlight w:val="none"/>
                    </w:rPr>
                  </w:pPr>
                </w:p>
              </w:tc>
              <w:tc>
                <w:tcPr>
                  <w:tcW w:w="412" w:type="pct"/>
                  <w:vMerge w:val="continue"/>
                  <w:vAlign w:val="center"/>
                </w:tcPr>
                <w:p>
                  <w:pPr>
                    <w:autoSpaceDE w:val="0"/>
                    <w:autoSpaceDN w:val="0"/>
                    <w:adjustRightInd w:val="0"/>
                    <w:snapToGrid w:val="0"/>
                    <w:spacing w:before="60" w:line="276" w:lineRule="auto"/>
                    <w:jc w:val="center"/>
                    <w:textAlignment w:val="baseline"/>
                    <w:rPr>
                      <w:color w:val="auto"/>
                      <w:kern w:val="0"/>
                      <w:szCs w:val="21"/>
                      <w:highlight w:val="none"/>
                    </w:rPr>
                  </w:pPr>
                </w:p>
              </w:tc>
              <w:tc>
                <w:tcPr>
                  <w:tcW w:w="414" w:type="pct"/>
                  <w:vAlign w:val="center"/>
                </w:tcPr>
                <w:p>
                  <w:pPr>
                    <w:autoSpaceDE w:val="0"/>
                    <w:autoSpaceDN w:val="0"/>
                    <w:adjustRightInd w:val="0"/>
                    <w:snapToGrid w:val="0"/>
                    <w:spacing w:before="60" w:line="276" w:lineRule="auto"/>
                    <w:jc w:val="center"/>
                    <w:textAlignment w:val="baseline"/>
                    <w:rPr>
                      <w:color w:val="auto"/>
                      <w:kern w:val="0"/>
                      <w:szCs w:val="21"/>
                      <w:highlight w:val="none"/>
                    </w:rPr>
                  </w:pPr>
                  <w:r>
                    <w:rPr>
                      <w:color w:val="auto"/>
                      <w:kern w:val="0"/>
                      <w:szCs w:val="21"/>
                      <w:highlight w:val="none"/>
                    </w:rPr>
                    <w:t>桶装</w:t>
                  </w:r>
                </w:p>
              </w:tc>
              <w:tc>
                <w:tcPr>
                  <w:tcW w:w="412" w:type="pct"/>
                  <w:vAlign w:val="center"/>
                </w:tcPr>
                <w:p>
                  <w:pPr>
                    <w:topLinePunct/>
                    <w:autoSpaceDE w:val="0"/>
                    <w:autoSpaceDN w:val="0"/>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0.2t</w:t>
                  </w:r>
                </w:p>
              </w:tc>
              <w:tc>
                <w:tcPr>
                  <w:tcW w:w="425" w:type="pct"/>
                  <w:vAlign w:val="center"/>
                </w:tcPr>
                <w:p>
                  <w:pPr>
                    <w:topLinePunct/>
                    <w:autoSpaceDE w:val="0"/>
                    <w:autoSpaceDN w:val="0"/>
                    <w:adjustRightInd w:val="0"/>
                    <w:snapToGrid w:val="0"/>
                    <w:jc w:val="center"/>
                    <w:textAlignment w:val="baseline"/>
                    <w:rPr>
                      <w:rFonts w:hint="default" w:eastAsia="宋体"/>
                      <w:color w:val="auto"/>
                      <w:szCs w:val="21"/>
                      <w:highlight w:val="none"/>
                      <w:lang w:val="en-US" w:eastAsia="zh-CN"/>
                    </w:rPr>
                  </w:pPr>
                  <w:r>
                    <w:rPr>
                      <w:rFonts w:hint="eastAsia"/>
                      <w:bCs/>
                      <w:color w:val="auto"/>
                      <w:szCs w:val="21"/>
                      <w:highlight w:val="none"/>
                      <w:lang w:val="en-US" w:eastAsia="zh-CN"/>
                    </w:rPr>
                    <w:t>1a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45" w:type="pct"/>
                  <w:vAlign w:val="center"/>
                </w:tcPr>
                <w:p>
                  <w:pPr>
                    <w:autoSpaceDE w:val="0"/>
                    <w:autoSpaceDN w:val="0"/>
                    <w:adjustRightInd w:val="0"/>
                    <w:snapToGrid w:val="0"/>
                    <w:spacing w:before="60" w:line="276" w:lineRule="auto"/>
                    <w:jc w:val="center"/>
                    <w:textAlignment w:val="baseline"/>
                    <w:rPr>
                      <w:color w:val="auto"/>
                      <w:kern w:val="0"/>
                      <w:szCs w:val="21"/>
                      <w:highlight w:val="none"/>
                    </w:rPr>
                  </w:pPr>
                  <w:r>
                    <w:rPr>
                      <w:color w:val="auto"/>
                      <w:kern w:val="0"/>
                      <w:szCs w:val="21"/>
                      <w:highlight w:val="none"/>
                    </w:rPr>
                    <w:t>3</w:t>
                  </w:r>
                </w:p>
              </w:tc>
              <w:tc>
                <w:tcPr>
                  <w:tcW w:w="442" w:type="pct"/>
                  <w:vMerge w:val="continue"/>
                  <w:vAlign w:val="center"/>
                </w:tcPr>
                <w:p>
                  <w:pPr>
                    <w:widowControl/>
                    <w:jc w:val="center"/>
                    <w:rPr>
                      <w:color w:val="auto"/>
                      <w:kern w:val="0"/>
                      <w:szCs w:val="21"/>
                      <w:highlight w:val="none"/>
                    </w:rPr>
                  </w:pPr>
                </w:p>
              </w:tc>
              <w:tc>
                <w:tcPr>
                  <w:tcW w:w="521" w:type="pct"/>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废纸盒</w:t>
                  </w:r>
                </w:p>
              </w:tc>
              <w:tc>
                <w:tcPr>
                  <w:tcW w:w="100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HW49</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其他废物</w:t>
                  </w:r>
                </w:p>
              </w:tc>
              <w:tc>
                <w:tcPr>
                  <w:tcW w:w="79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w:t>
                  </w:r>
                  <w:r>
                    <w:rPr>
                      <w:rFonts w:hint="eastAsia" w:cs="Times New Roman"/>
                      <w:color w:val="auto"/>
                      <w:kern w:val="0"/>
                      <w:sz w:val="21"/>
                      <w:szCs w:val="21"/>
                      <w:highlight w:val="none"/>
                      <w:lang w:val="en-US" w:eastAsia="zh-CN" w:bidi="ar-SA"/>
                    </w:rPr>
                    <w:t>041</w:t>
                  </w:r>
                  <w:r>
                    <w:rPr>
                      <w:rFonts w:hint="eastAsia" w:ascii="Times New Roman" w:hAnsi="Times New Roman" w:eastAsia="宋体" w:cs="Times New Roman"/>
                      <w:color w:val="auto"/>
                      <w:kern w:val="0"/>
                      <w:sz w:val="21"/>
                      <w:szCs w:val="21"/>
                      <w:highlight w:val="none"/>
                      <w:lang w:val="en-US" w:eastAsia="zh-CN" w:bidi="ar-SA"/>
                    </w:rPr>
                    <w:t>-</w:t>
                  </w:r>
                  <w:r>
                    <w:rPr>
                      <w:rFonts w:hint="eastAsia" w:cs="Times New Roman"/>
                      <w:color w:val="auto"/>
                      <w:kern w:val="0"/>
                      <w:sz w:val="21"/>
                      <w:szCs w:val="21"/>
                      <w:highlight w:val="none"/>
                      <w:lang w:val="en-US" w:eastAsia="zh-CN" w:bidi="ar-SA"/>
                    </w:rPr>
                    <w:t>49</w:t>
                  </w:r>
                </w:p>
              </w:tc>
              <w:tc>
                <w:tcPr>
                  <w:tcW w:w="331" w:type="pct"/>
                  <w:vMerge w:val="continue"/>
                  <w:vAlign w:val="center"/>
                </w:tcPr>
                <w:p>
                  <w:pPr>
                    <w:widowControl/>
                    <w:jc w:val="center"/>
                    <w:rPr>
                      <w:color w:val="auto"/>
                      <w:kern w:val="0"/>
                      <w:szCs w:val="21"/>
                      <w:highlight w:val="none"/>
                    </w:rPr>
                  </w:pPr>
                </w:p>
              </w:tc>
              <w:tc>
                <w:tcPr>
                  <w:tcW w:w="412" w:type="pct"/>
                  <w:vMerge w:val="continue"/>
                  <w:vAlign w:val="center"/>
                </w:tcPr>
                <w:p>
                  <w:pPr>
                    <w:widowControl/>
                    <w:jc w:val="center"/>
                    <w:rPr>
                      <w:color w:val="auto"/>
                      <w:kern w:val="0"/>
                      <w:szCs w:val="21"/>
                      <w:highlight w:val="none"/>
                    </w:rPr>
                  </w:pPr>
                </w:p>
              </w:tc>
              <w:tc>
                <w:tcPr>
                  <w:tcW w:w="414" w:type="pct"/>
                  <w:vAlign w:val="center"/>
                </w:tcPr>
                <w:p>
                  <w:pPr>
                    <w:topLinePunct/>
                    <w:autoSpaceDE w:val="0"/>
                    <w:autoSpaceDN w:val="0"/>
                    <w:adjustRightInd w:val="0"/>
                    <w:snapToGrid w:val="0"/>
                    <w:jc w:val="center"/>
                    <w:textAlignment w:val="baseline"/>
                    <w:rPr>
                      <w:color w:val="auto"/>
                      <w:szCs w:val="21"/>
                      <w:highlight w:val="none"/>
                    </w:rPr>
                  </w:pPr>
                  <w:r>
                    <w:rPr>
                      <w:rFonts w:hint="eastAsia"/>
                      <w:color w:val="auto"/>
                      <w:kern w:val="0"/>
                      <w:szCs w:val="21"/>
                      <w:highlight w:val="none"/>
                      <w:lang w:val="en-US" w:eastAsia="zh-CN"/>
                    </w:rPr>
                    <w:t>桶</w:t>
                  </w:r>
                  <w:r>
                    <w:rPr>
                      <w:color w:val="auto"/>
                      <w:kern w:val="0"/>
                      <w:szCs w:val="21"/>
                      <w:highlight w:val="none"/>
                    </w:rPr>
                    <w:t>装</w:t>
                  </w:r>
                </w:p>
              </w:tc>
              <w:tc>
                <w:tcPr>
                  <w:tcW w:w="412" w:type="pct"/>
                  <w:vAlign w:val="center"/>
                </w:tcPr>
                <w:p>
                  <w:pPr>
                    <w:topLinePunct/>
                    <w:autoSpaceDE w:val="0"/>
                    <w:autoSpaceDN w:val="0"/>
                    <w:adjustRightInd w:val="0"/>
                    <w:snapToGrid w:val="0"/>
                    <w:jc w:val="center"/>
                    <w:textAlignment w:val="baseline"/>
                    <w:rPr>
                      <w:rFonts w:hint="default" w:eastAsia="宋体"/>
                      <w:color w:val="auto"/>
                      <w:szCs w:val="21"/>
                      <w:highlight w:val="none"/>
                      <w:lang w:val="en-US" w:eastAsia="zh-CN"/>
                    </w:rPr>
                  </w:pPr>
                  <w:r>
                    <w:rPr>
                      <w:rFonts w:hint="eastAsia"/>
                      <w:color w:val="auto"/>
                      <w:szCs w:val="21"/>
                      <w:highlight w:val="none"/>
                      <w:lang w:val="en-US" w:eastAsia="zh-CN"/>
                    </w:rPr>
                    <w:t>0.5t</w:t>
                  </w:r>
                </w:p>
              </w:tc>
              <w:tc>
                <w:tcPr>
                  <w:tcW w:w="425" w:type="pct"/>
                  <w:vAlign w:val="center"/>
                </w:tcPr>
                <w:p>
                  <w:pPr>
                    <w:topLinePunct/>
                    <w:autoSpaceDE w:val="0"/>
                    <w:autoSpaceDN w:val="0"/>
                    <w:adjustRightInd w:val="0"/>
                    <w:snapToGrid w:val="0"/>
                    <w:jc w:val="center"/>
                    <w:textAlignment w:val="baseline"/>
                    <w:rPr>
                      <w:rFonts w:hint="default" w:eastAsia="宋体"/>
                      <w:color w:val="auto"/>
                      <w:szCs w:val="21"/>
                      <w:highlight w:val="none"/>
                      <w:lang w:val="en-US" w:eastAsia="zh-CN"/>
                    </w:rPr>
                  </w:pPr>
                  <w:r>
                    <w:rPr>
                      <w:rFonts w:hint="eastAsia"/>
                      <w:bCs/>
                      <w:color w:val="auto"/>
                      <w:szCs w:val="21"/>
                      <w:highlight w:val="none"/>
                      <w:lang w:val="en-US" w:eastAsia="zh-CN"/>
                    </w:rPr>
                    <w:t>1a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45" w:type="pct"/>
                  <w:vAlign w:val="center"/>
                </w:tcPr>
                <w:p>
                  <w:pPr>
                    <w:autoSpaceDE w:val="0"/>
                    <w:autoSpaceDN w:val="0"/>
                    <w:adjustRightInd w:val="0"/>
                    <w:snapToGrid w:val="0"/>
                    <w:spacing w:before="60" w:line="276" w:lineRule="auto"/>
                    <w:jc w:val="center"/>
                    <w:textAlignment w:val="baseline"/>
                    <w:rPr>
                      <w:color w:val="auto"/>
                      <w:kern w:val="0"/>
                      <w:szCs w:val="21"/>
                      <w:highlight w:val="none"/>
                    </w:rPr>
                  </w:pPr>
                  <w:r>
                    <w:rPr>
                      <w:color w:val="auto"/>
                      <w:kern w:val="0"/>
                      <w:szCs w:val="21"/>
                      <w:highlight w:val="none"/>
                    </w:rPr>
                    <w:t>4</w:t>
                  </w:r>
                </w:p>
              </w:tc>
              <w:tc>
                <w:tcPr>
                  <w:tcW w:w="442" w:type="pct"/>
                  <w:vMerge w:val="continue"/>
                  <w:vAlign w:val="center"/>
                </w:tcPr>
                <w:p>
                  <w:pPr>
                    <w:widowControl/>
                    <w:jc w:val="center"/>
                    <w:rPr>
                      <w:color w:val="auto"/>
                      <w:kern w:val="0"/>
                      <w:szCs w:val="21"/>
                      <w:highlight w:val="none"/>
                    </w:rPr>
                  </w:pPr>
                </w:p>
              </w:tc>
              <w:tc>
                <w:tcPr>
                  <w:tcW w:w="521" w:type="pct"/>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废润滑油</w:t>
                  </w:r>
                </w:p>
              </w:tc>
              <w:tc>
                <w:tcPr>
                  <w:tcW w:w="100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HW08</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废矿物油与含矿物油废物</w:t>
                  </w:r>
                </w:p>
              </w:tc>
              <w:tc>
                <w:tcPr>
                  <w:tcW w:w="79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highlight w:val="none"/>
                      <w:lang w:val="en-US" w:eastAsia="zh-CN"/>
                    </w:rPr>
                    <w:t>900-217-08</w:t>
                  </w:r>
                </w:p>
              </w:tc>
              <w:tc>
                <w:tcPr>
                  <w:tcW w:w="331" w:type="pct"/>
                  <w:vMerge w:val="continue"/>
                  <w:vAlign w:val="center"/>
                </w:tcPr>
                <w:p>
                  <w:pPr>
                    <w:widowControl/>
                    <w:jc w:val="center"/>
                    <w:rPr>
                      <w:color w:val="auto"/>
                      <w:kern w:val="0"/>
                      <w:szCs w:val="21"/>
                      <w:highlight w:val="none"/>
                    </w:rPr>
                  </w:pPr>
                </w:p>
              </w:tc>
              <w:tc>
                <w:tcPr>
                  <w:tcW w:w="412" w:type="pct"/>
                  <w:vMerge w:val="continue"/>
                  <w:vAlign w:val="center"/>
                </w:tcPr>
                <w:p>
                  <w:pPr>
                    <w:widowControl/>
                    <w:jc w:val="center"/>
                    <w:rPr>
                      <w:color w:val="auto"/>
                      <w:kern w:val="0"/>
                      <w:szCs w:val="21"/>
                      <w:highlight w:val="none"/>
                    </w:rPr>
                  </w:pPr>
                </w:p>
              </w:tc>
              <w:tc>
                <w:tcPr>
                  <w:tcW w:w="414" w:type="pct"/>
                  <w:vAlign w:val="center"/>
                </w:tcPr>
                <w:p>
                  <w:pPr>
                    <w:topLinePunct/>
                    <w:autoSpaceDE w:val="0"/>
                    <w:autoSpaceDN w:val="0"/>
                    <w:adjustRightInd w:val="0"/>
                    <w:snapToGrid w:val="0"/>
                    <w:jc w:val="center"/>
                    <w:textAlignment w:val="baseline"/>
                    <w:rPr>
                      <w:color w:val="auto"/>
                      <w:szCs w:val="21"/>
                      <w:highlight w:val="none"/>
                    </w:rPr>
                  </w:pPr>
                  <w:r>
                    <w:rPr>
                      <w:rFonts w:hint="eastAsia"/>
                      <w:color w:val="auto"/>
                      <w:kern w:val="0"/>
                      <w:szCs w:val="21"/>
                      <w:highlight w:val="none"/>
                      <w:lang w:val="en-US" w:eastAsia="zh-CN"/>
                    </w:rPr>
                    <w:t>桶</w:t>
                  </w:r>
                  <w:r>
                    <w:rPr>
                      <w:color w:val="auto"/>
                      <w:kern w:val="0"/>
                      <w:szCs w:val="21"/>
                      <w:highlight w:val="none"/>
                    </w:rPr>
                    <w:t>装</w:t>
                  </w:r>
                </w:p>
              </w:tc>
              <w:tc>
                <w:tcPr>
                  <w:tcW w:w="412"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1t</w:t>
                  </w:r>
                </w:p>
              </w:tc>
              <w:tc>
                <w:tcPr>
                  <w:tcW w:w="425" w:type="pct"/>
                  <w:vAlign w:val="center"/>
                </w:tcPr>
                <w:p>
                  <w:pPr>
                    <w:topLinePunct/>
                    <w:autoSpaceDE w:val="0"/>
                    <w:autoSpaceDN w:val="0"/>
                    <w:adjustRightInd w:val="0"/>
                    <w:snapToGrid w:val="0"/>
                    <w:jc w:val="center"/>
                    <w:textAlignment w:val="baseline"/>
                    <w:rPr>
                      <w:rFonts w:hint="default" w:eastAsia="宋体"/>
                      <w:bCs/>
                      <w:color w:val="auto"/>
                      <w:szCs w:val="21"/>
                      <w:highlight w:val="none"/>
                      <w:lang w:val="en-US" w:eastAsia="zh-CN"/>
                    </w:rPr>
                  </w:pPr>
                  <w:r>
                    <w:rPr>
                      <w:rFonts w:hint="eastAsia"/>
                      <w:bCs/>
                      <w:color w:val="auto"/>
                      <w:szCs w:val="21"/>
                      <w:highlight w:val="none"/>
                      <w:lang w:val="en-US" w:eastAsia="zh-CN"/>
                    </w:rPr>
                    <w:t>1a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45" w:type="pct"/>
                  <w:vAlign w:val="center"/>
                </w:tcPr>
                <w:p>
                  <w:pPr>
                    <w:autoSpaceDE w:val="0"/>
                    <w:autoSpaceDN w:val="0"/>
                    <w:adjustRightInd w:val="0"/>
                    <w:snapToGrid w:val="0"/>
                    <w:spacing w:before="60" w:line="276" w:lineRule="auto"/>
                    <w:jc w:val="center"/>
                    <w:textAlignment w:val="baseline"/>
                    <w:rPr>
                      <w:rFonts w:hint="eastAsia" w:eastAsia="宋体"/>
                      <w:color w:val="auto"/>
                      <w:kern w:val="0"/>
                      <w:szCs w:val="21"/>
                      <w:highlight w:val="none"/>
                      <w:lang w:val="en-US" w:eastAsia="zh-CN"/>
                    </w:rPr>
                  </w:pPr>
                  <w:r>
                    <w:rPr>
                      <w:rFonts w:hint="eastAsia"/>
                      <w:color w:val="auto"/>
                      <w:kern w:val="0"/>
                      <w:szCs w:val="21"/>
                      <w:highlight w:val="none"/>
                      <w:lang w:val="en-US" w:eastAsia="zh-CN"/>
                    </w:rPr>
                    <w:t>5</w:t>
                  </w:r>
                </w:p>
              </w:tc>
              <w:tc>
                <w:tcPr>
                  <w:tcW w:w="442" w:type="pct"/>
                  <w:vMerge w:val="continue"/>
                  <w:vAlign w:val="center"/>
                </w:tcPr>
                <w:p>
                  <w:pPr>
                    <w:widowControl/>
                    <w:jc w:val="center"/>
                    <w:rPr>
                      <w:color w:val="auto"/>
                      <w:kern w:val="0"/>
                      <w:szCs w:val="21"/>
                      <w:highlight w:val="none"/>
                    </w:rPr>
                  </w:pPr>
                </w:p>
              </w:tc>
              <w:tc>
                <w:tcPr>
                  <w:tcW w:w="521" w:type="pct"/>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废液压油</w:t>
                  </w:r>
                </w:p>
              </w:tc>
              <w:tc>
                <w:tcPr>
                  <w:tcW w:w="100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HW08</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废矿物油与含矿物油废物</w:t>
                  </w:r>
                </w:p>
              </w:tc>
              <w:tc>
                <w:tcPr>
                  <w:tcW w:w="79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color w:val="auto"/>
                      <w:sz w:val="21"/>
                      <w:szCs w:val="21"/>
                      <w:lang w:val="en-US" w:eastAsia="zh-CN"/>
                    </w:rPr>
                    <w:t>900-218-08</w:t>
                  </w:r>
                </w:p>
              </w:tc>
              <w:tc>
                <w:tcPr>
                  <w:tcW w:w="331" w:type="pct"/>
                  <w:vMerge w:val="continue"/>
                  <w:vAlign w:val="center"/>
                </w:tcPr>
                <w:p>
                  <w:pPr>
                    <w:widowControl/>
                    <w:jc w:val="center"/>
                    <w:rPr>
                      <w:color w:val="auto"/>
                      <w:kern w:val="0"/>
                      <w:szCs w:val="21"/>
                      <w:highlight w:val="none"/>
                    </w:rPr>
                  </w:pPr>
                </w:p>
              </w:tc>
              <w:tc>
                <w:tcPr>
                  <w:tcW w:w="412" w:type="pct"/>
                  <w:vMerge w:val="continue"/>
                  <w:vAlign w:val="center"/>
                </w:tcPr>
                <w:p>
                  <w:pPr>
                    <w:widowControl/>
                    <w:jc w:val="center"/>
                    <w:rPr>
                      <w:color w:val="auto"/>
                      <w:kern w:val="0"/>
                      <w:szCs w:val="21"/>
                      <w:highlight w:val="none"/>
                    </w:rPr>
                  </w:pPr>
                </w:p>
              </w:tc>
              <w:tc>
                <w:tcPr>
                  <w:tcW w:w="414" w:type="pct"/>
                  <w:vAlign w:val="center"/>
                </w:tcPr>
                <w:p>
                  <w:pPr>
                    <w:topLinePunct/>
                    <w:autoSpaceDE w:val="0"/>
                    <w:autoSpaceDN w:val="0"/>
                    <w:adjustRightInd w:val="0"/>
                    <w:snapToGrid w:val="0"/>
                    <w:jc w:val="center"/>
                    <w:textAlignment w:val="baseline"/>
                    <w:rPr>
                      <w:rFonts w:hint="eastAsia"/>
                      <w:color w:val="auto"/>
                      <w:kern w:val="0"/>
                      <w:szCs w:val="21"/>
                      <w:highlight w:val="none"/>
                      <w:lang w:val="en-US" w:eastAsia="zh-CN"/>
                    </w:rPr>
                  </w:pPr>
                  <w:r>
                    <w:rPr>
                      <w:color w:val="auto"/>
                      <w:kern w:val="0"/>
                      <w:szCs w:val="21"/>
                      <w:highlight w:val="none"/>
                    </w:rPr>
                    <w:t>桶装</w:t>
                  </w:r>
                </w:p>
              </w:tc>
              <w:tc>
                <w:tcPr>
                  <w:tcW w:w="412" w:type="pct"/>
                  <w:vAlign w:val="center"/>
                </w:tcPr>
                <w:p>
                  <w:pPr>
                    <w:jc w:val="center"/>
                    <w:rPr>
                      <w:rFonts w:hint="default"/>
                      <w:color w:val="auto"/>
                      <w:szCs w:val="21"/>
                      <w:highlight w:val="none"/>
                      <w:lang w:val="en-US" w:eastAsia="zh-CN"/>
                    </w:rPr>
                  </w:pPr>
                  <w:r>
                    <w:rPr>
                      <w:rFonts w:hint="eastAsia"/>
                      <w:color w:val="auto"/>
                      <w:szCs w:val="21"/>
                      <w:highlight w:val="none"/>
                      <w:lang w:val="en-US" w:eastAsia="zh-CN"/>
                    </w:rPr>
                    <w:t>0.5t</w:t>
                  </w:r>
                </w:p>
              </w:tc>
              <w:tc>
                <w:tcPr>
                  <w:tcW w:w="425" w:type="pct"/>
                  <w:vAlign w:val="center"/>
                </w:tcPr>
                <w:p>
                  <w:pPr>
                    <w:topLinePunct/>
                    <w:autoSpaceDE w:val="0"/>
                    <w:autoSpaceDN w:val="0"/>
                    <w:adjustRightInd w:val="0"/>
                    <w:snapToGrid w:val="0"/>
                    <w:jc w:val="center"/>
                    <w:textAlignment w:val="baseline"/>
                    <w:rPr>
                      <w:rFonts w:hint="eastAsia"/>
                      <w:bCs/>
                      <w:color w:val="auto"/>
                      <w:szCs w:val="21"/>
                      <w:highlight w:val="none"/>
                      <w:lang w:val="en-US" w:eastAsia="zh-CN"/>
                    </w:rPr>
                  </w:pPr>
                  <w:r>
                    <w:rPr>
                      <w:rFonts w:hint="eastAsia"/>
                      <w:bCs/>
                      <w:color w:val="auto"/>
                      <w:szCs w:val="21"/>
                      <w:highlight w:val="none"/>
                      <w:lang w:val="en-US" w:eastAsia="zh-CN"/>
                    </w:rPr>
                    <w:t>1a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45" w:type="pct"/>
                  <w:vAlign w:val="center"/>
                </w:tcPr>
                <w:p>
                  <w:pPr>
                    <w:autoSpaceDE w:val="0"/>
                    <w:autoSpaceDN w:val="0"/>
                    <w:adjustRightInd w:val="0"/>
                    <w:snapToGrid w:val="0"/>
                    <w:spacing w:before="60" w:line="276" w:lineRule="auto"/>
                    <w:jc w:val="center"/>
                    <w:textAlignment w:val="baseline"/>
                    <w:rPr>
                      <w:rFonts w:hint="eastAsia" w:eastAsia="宋体"/>
                      <w:color w:val="auto"/>
                      <w:kern w:val="0"/>
                      <w:szCs w:val="21"/>
                      <w:highlight w:val="none"/>
                      <w:lang w:val="en-US" w:eastAsia="zh-CN"/>
                    </w:rPr>
                  </w:pPr>
                  <w:r>
                    <w:rPr>
                      <w:rFonts w:hint="eastAsia"/>
                      <w:color w:val="auto"/>
                      <w:kern w:val="0"/>
                      <w:szCs w:val="21"/>
                      <w:highlight w:val="none"/>
                      <w:lang w:val="en-US" w:eastAsia="zh-CN"/>
                    </w:rPr>
                    <w:t>6</w:t>
                  </w:r>
                </w:p>
              </w:tc>
              <w:tc>
                <w:tcPr>
                  <w:tcW w:w="442" w:type="pct"/>
                  <w:vMerge w:val="continue"/>
                  <w:vAlign w:val="center"/>
                </w:tcPr>
                <w:p>
                  <w:pPr>
                    <w:widowControl/>
                    <w:jc w:val="center"/>
                    <w:rPr>
                      <w:color w:val="auto"/>
                      <w:kern w:val="0"/>
                      <w:szCs w:val="21"/>
                      <w:highlight w:val="none"/>
                    </w:rPr>
                  </w:pPr>
                </w:p>
              </w:tc>
              <w:tc>
                <w:tcPr>
                  <w:tcW w:w="521" w:type="pct"/>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废润滑油桶</w:t>
                  </w:r>
                </w:p>
              </w:tc>
              <w:tc>
                <w:tcPr>
                  <w:tcW w:w="100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HW08</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废矿物油与含矿物油废物</w:t>
                  </w:r>
                </w:p>
              </w:tc>
              <w:tc>
                <w:tcPr>
                  <w:tcW w:w="79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900-249-08</w:t>
                  </w:r>
                </w:p>
              </w:tc>
              <w:tc>
                <w:tcPr>
                  <w:tcW w:w="331" w:type="pct"/>
                  <w:vMerge w:val="continue"/>
                  <w:vAlign w:val="center"/>
                </w:tcPr>
                <w:p>
                  <w:pPr>
                    <w:widowControl/>
                    <w:jc w:val="center"/>
                    <w:rPr>
                      <w:color w:val="auto"/>
                      <w:kern w:val="0"/>
                      <w:szCs w:val="21"/>
                      <w:highlight w:val="none"/>
                    </w:rPr>
                  </w:pPr>
                </w:p>
              </w:tc>
              <w:tc>
                <w:tcPr>
                  <w:tcW w:w="412" w:type="pct"/>
                  <w:vMerge w:val="continue"/>
                  <w:vAlign w:val="center"/>
                </w:tcPr>
                <w:p>
                  <w:pPr>
                    <w:widowControl/>
                    <w:jc w:val="center"/>
                    <w:rPr>
                      <w:color w:val="auto"/>
                      <w:kern w:val="0"/>
                      <w:szCs w:val="21"/>
                      <w:highlight w:val="none"/>
                    </w:rPr>
                  </w:pPr>
                </w:p>
              </w:tc>
              <w:tc>
                <w:tcPr>
                  <w:tcW w:w="414" w:type="pct"/>
                  <w:vAlign w:val="center"/>
                </w:tcPr>
                <w:p>
                  <w:pPr>
                    <w:topLinePunct/>
                    <w:autoSpaceDE w:val="0"/>
                    <w:autoSpaceDN w:val="0"/>
                    <w:adjustRightInd w:val="0"/>
                    <w:snapToGrid w:val="0"/>
                    <w:jc w:val="center"/>
                    <w:textAlignment w:val="baseline"/>
                    <w:rPr>
                      <w:rFonts w:hint="eastAsia"/>
                      <w:color w:val="auto"/>
                      <w:kern w:val="0"/>
                      <w:szCs w:val="21"/>
                      <w:highlight w:val="none"/>
                      <w:lang w:val="en-US" w:eastAsia="zh-CN"/>
                    </w:rPr>
                  </w:pPr>
                  <w:r>
                    <w:rPr>
                      <w:color w:val="auto"/>
                      <w:kern w:val="0"/>
                      <w:szCs w:val="21"/>
                      <w:highlight w:val="none"/>
                    </w:rPr>
                    <w:t>桶装</w:t>
                  </w:r>
                </w:p>
              </w:tc>
              <w:tc>
                <w:tcPr>
                  <w:tcW w:w="412" w:type="pct"/>
                  <w:vAlign w:val="center"/>
                </w:tcPr>
                <w:p>
                  <w:pPr>
                    <w:jc w:val="center"/>
                    <w:rPr>
                      <w:rFonts w:hint="default"/>
                      <w:color w:val="auto"/>
                      <w:szCs w:val="21"/>
                      <w:highlight w:val="none"/>
                      <w:lang w:val="en-US" w:eastAsia="zh-CN"/>
                    </w:rPr>
                  </w:pPr>
                  <w:r>
                    <w:rPr>
                      <w:rFonts w:hint="eastAsia"/>
                      <w:color w:val="auto"/>
                      <w:szCs w:val="21"/>
                      <w:highlight w:val="none"/>
                      <w:lang w:val="en-US" w:eastAsia="zh-CN"/>
                    </w:rPr>
                    <w:t>0.1</w:t>
                  </w:r>
                </w:p>
              </w:tc>
              <w:tc>
                <w:tcPr>
                  <w:tcW w:w="425" w:type="pct"/>
                  <w:vAlign w:val="center"/>
                </w:tcPr>
                <w:p>
                  <w:pPr>
                    <w:topLinePunct/>
                    <w:autoSpaceDE w:val="0"/>
                    <w:autoSpaceDN w:val="0"/>
                    <w:adjustRightInd w:val="0"/>
                    <w:snapToGrid w:val="0"/>
                    <w:jc w:val="center"/>
                    <w:textAlignment w:val="baseline"/>
                    <w:rPr>
                      <w:rFonts w:hint="eastAsia"/>
                      <w:bCs/>
                      <w:color w:val="auto"/>
                      <w:szCs w:val="21"/>
                      <w:highlight w:val="none"/>
                      <w:lang w:val="en-US" w:eastAsia="zh-CN"/>
                    </w:rPr>
                  </w:pPr>
                  <w:r>
                    <w:rPr>
                      <w:rFonts w:hint="eastAsia"/>
                      <w:bCs/>
                      <w:color w:val="auto"/>
                      <w:szCs w:val="21"/>
                      <w:highlight w:val="none"/>
                      <w:lang w:val="en-US" w:eastAsia="zh-CN"/>
                    </w:rPr>
                    <w:t>1a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45" w:type="pct"/>
                  <w:vAlign w:val="center"/>
                </w:tcPr>
                <w:p>
                  <w:pPr>
                    <w:autoSpaceDE w:val="0"/>
                    <w:autoSpaceDN w:val="0"/>
                    <w:adjustRightInd w:val="0"/>
                    <w:snapToGrid w:val="0"/>
                    <w:spacing w:before="60" w:line="276" w:lineRule="auto"/>
                    <w:jc w:val="center"/>
                    <w:textAlignment w:val="baseline"/>
                    <w:rPr>
                      <w:rFonts w:hint="eastAsia" w:eastAsia="宋体"/>
                      <w:color w:val="auto"/>
                      <w:kern w:val="0"/>
                      <w:szCs w:val="21"/>
                      <w:highlight w:val="none"/>
                      <w:lang w:val="en-US" w:eastAsia="zh-CN"/>
                    </w:rPr>
                  </w:pPr>
                  <w:r>
                    <w:rPr>
                      <w:rFonts w:hint="eastAsia"/>
                      <w:color w:val="auto"/>
                      <w:kern w:val="0"/>
                      <w:szCs w:val="21"/>
                      <w:highlight w:val="none"/>
                      <w:lang w:val="en-US" w:eastAsia="zh-CN"/>
                    </w:rPr>
                    <w:t>7</w:t>
                  </w:r>
                </w:p>
              </w:tc>
              <w:tc>
                <w:tcPr>
                  <w:tcW w:w="442" w:type="pct"/>
                  <w:vMerge w:val="continue"/>
                  <w:vAlign w:val="center"/>
                </w:tcPr>
                <w:p>
                  <w:pPr>
                    <w:widowControl/>
                    <w:jc w:val="center"/>
                    <w:rPr>
                      <w:color w:val="auto"/>
                      <w:kern w:val="0"/>
                      <w:szCs w:val="21"/>
                      <w:highlight w:val="none"/>
                    </w:rPr>
                  </w:pPr>
                </w:p>
              </w:tc>
              <w:tc>
                <w:tcPr>
                  <w:tcW w:w="521" w:type="pct"/>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废液压油桶</w:t>
                  </w:r>
                </w:p>
              </w:tc>
              <w:tc>
                <w:tcPr>
                  <w:tcW w:w="100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HW08</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废矿物油与含矿物油废物</w:t>
                  </w:r>
                </w:p>
              </w:tc>
              <w:tc>
                <w:tcPr>
                  <w:tcW w:w="79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900-249-08</w:t>
                  </w:r>
                </w:p>
              </w:tc>
              <w:tc>
                <w:tcPr>
                  <w:tcW w:w="331" w:type="pct"/>
                  <w:vMerge w:val="continue"/>
                  <w:vAlign w:val="center"/>
                </w:tcPr>
                <w:p>
                  <w:pPr>
                    <w:widowControl/>
                    <w:jc w:val="center"/>
                    <w:rPr>
                      <w:color w:val="auto"/>
                      <w:kern w:val="0"/>
                      <w:szCs w:val="21"/>
                      <w:highlight w:val="none"/>
                    </w:rPr>
                  </w:pPr>
                </w:p>
              </w:tc>
              <w:tc>
                <w:tcPr>
                  <w:tcW w:w="412" w:type="pct"/>
                  <w:vMerge w:val="continue"/>
                  <w:vAlign w:val="center"/>
                </w:tcPr>
                <w:p>
                  <w:pPr>
                    <w:widowControl/>
                    <w:jc w:val="center"/>
                    <w:rPr>
                      <w:color w:val="auto"/>
                      <w:kern w:val="0"/>
                      <w:szCs w:val="21"/>
                      <w:highlight w:val="none"/>
                    </w:rPr>
                  </w:pPr>
                </w:p>
              </w:tc>
              <w:tc>
                <w:tcPr>
                  <w:tcW w:w="414" w:type="pct"/>
                  <w:vAlign w:val="center"/>
                </w:tcPr>
                <w:p>
                  <w:pPr>
                    <w:topLinePunct/>
                    <w:autoSpaceDE w:val="0"/>
                    <w:autoSpaceDN w:val="0"/>
                    <w:adjustRightInd w:val="0"/>
                    <w:snapToGrid w:val="0"/>
                    <w:jc w:val="center"/>
                    <w:textAlignment w:val="baseline"/>
                    <w:rPr>
                      <w:rFonts w:hint="eastAsia"/>
                      <w:color w:val="auto"/>
                      <w:kern w:val="0"/>
                      <w:szCs w:val="21"/>
                      <w:highlight w:val="none"/>
                      <w:lang w:val="en-US" w:eastAsia="zh-CN"/>
                    </w:rPr>
                  </w:pPr>
                  <w:r>
                    <w:rPr>
                      <w:color w:val="auto"/>
                      <w:kern w:val="0"/>
                      <w:szCs w:val="21"/>
                      <w:highlight w:val="none"/>
                    </w:rPr>
                    <w:t>桶装</w:t>
                  </w:r>
                </w:p>
              </w:tc>
              <w:tc>
                <w:tcPr>
                  <w:tcW w:w="412" w:type="pct"/>
                  <w:vAlign w:val="center"/>
                </w:tcPr>
                <w:p>
                  <w:pPr>
                    <w:jc w:val="center"/>
                    <w:rPr>
                      <w:rFonts w:hint="default"/>
                      <w:color w:val="auto"/>
                      <w:szCs w:val="21"/>
                      <w:highlight w:val="none"/>
                      <w:lang w:val="en-US" w:eastAsia="zh-CN"/>
                    </w:rPr>
                  </w:pPr>
                  <w:r>
                    <w:rPr>
                      <w:rFonts w:hint="eastAsia"/>
                      <w:color w:val="auto"/>
                      <w:szCs w:val="21"/>
                      <w:highlight w:val="none"/>
                      <w:lang w:val="en-US" w:eastAsia="zh-CN"/>
                    </w:rPr>
                    <w:t>0.1</w:t>
                  </w:r>
                </w:p>
              </w:tc>
              <w:tc>
                <w:tcPr>
                  <w:tcW w:w="425" w:type="pct"/>
                  <w:vAlign w:val="center"/>
                </w:tcPr>
                <w:p>
                  <w:pPr>
                    <w:topLinePunct/>
                    <w:autoSpaceDE w:val="0"/>
                    <w:autoSpaceDN w:val="0"/>
                    <w:adjustRightInd w:val="0"/>
                    <w:snapToGrid w:val="0"/>
                    <w:jc w:val="center"/>
                    <w:textAlignment w:val="baseline"/>
                    <w:rPr>
                      <w:rFonts w:hint="eastAsia"/>
                      <w:bCs/>
                      <w:color w:val="auto"/>
                      <w:szCs w:val="21"/>
                      <w:highlight w:val="none"/>
                      <w:lang w:val="en-US" w:eastAsia="zh-CN"/>
                    </w:rPr>
                  </w:pPr>
                  <w:r>
                    <w:rPr>
                      <w:rFonts w:hint="eastAsia"/>
                      <w:bCs/>
                      <w:color w:val="auto"/>
                      <w:szCs w:val="21"/>
                      <w:highlight w:val="none"/>
                      <w:lang w:val="en-US" w:eastAsia="zh-CN"/>
                    </w:rPr>
                    <w:t>1a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45" w:type="pct"/>
                  <w:vAlign w:val="center"/>
                </w:tcPr>
                <w:p>
                  <w:pPr>
                    <w:autoSpaceDE w:val="0"/>
                    <w:autoSpaceDN w:val="0"/>
                    <w:adjustRightInd w:val="0"/>
                    <w:snapToGrid w:val="0"/>
                    <w:spacing w:before="60" w:line="276" w:lineRule="auto"/>
                    <w:jc w:val="center"/>
                    <w:textAlignment w:val="baseline"/>
                    <w:rPr>
                      <w:rFonts w:hint="eastAsia" w:eastAsia="宋体"/>
                      <w:color w:val="auto"/>
                      <w:kern w:val="0"/>
                      <w:szCs w:val="21"/>
                      <w:highlight w:val="none"/>
                      <w:lang w:val="en-US" w:eastAsia="zh-CN"/>
                    </w:rPr>
                  </w:pPr>
                  <w:r>
                    <w:rPr>
                      <w:rFonts w:hint="eastAsia"/>
                      <w:color w:val="auto"/>
                      <w:kern w:val="0"/>
                      <w:szCs w:val="21"/>
                      <w:highlight w:val="none"/>
                      <w:lang w:val="en-US" w:eastAsia="zh-CN"/>
                    </w:rPr>
                    <w:t>8</w:t>
                  </w:r>
                </w:p>
              </w:tc>
              <w:tc>
                <w:tcPr>
                  <w:tcW w:w="442" w:type="pct"/>
                  <w:vMerge w:val="continue"/>
                  <w:vAlign w:val="center"/>
                </w:tcPr>
                <w:p>
                  <w:pPr>
                    <w:widowControl/>
                    <w:jc w:val="center"/>
                    <w:rPr>
                      <w:color w:val="auto"/>
                      <w:kern w:val="0"/>
                      <w:szCs w:val="21"/>
                      <w:highlight w:val="none"/>
                    </w:rPr>
                  </w:pPr>
                </w:p>
              </w:tc>
              <w:tc>
                <w:tcPr>
                  <w:tcW w:w="521" w:type="pct"/>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废漆桶</w:t>
                  </w:r>
                </w:p>
              </w:tc>
              <w:tc>
                <w:tcPr>
                  <w:tcW w:w="100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HW49</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其他废物</w:t>
                  </w:r>
                </w:p>
              </w:tc>
              <w:tc>
                <w:tcPr>
                  <w:tcW w:w="79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900-</w:t>
                  </w:r>
                  <w:r>
                    <w:rPr>
                      <w:rFonts w:hint="eastAsia" w:cs="Times New Roman"/>
                      <w:color w:val="auto"/>
                      <w:kern w:val="0"/>
                      <w:sz w:val="21"/>
                      <w:szCs w:val="21"/>
                      <w:highlight w:val="none"/>
                      <w:lang w:val="en-US" w:eastAsia="zh-CN" w:bidi="ar-SA"/>
                    </w:rPr>
                    <w:t>041</w:t>
                  </w:r>
                  <w:r>
                    <w:rPr>
                      <w:rFonts w:hint="eastAsia" w:ascii="Times New Roman" w:hAnsi="Times New Roman" w:eastAsia="宋体" w:cs="Times New Roman"/>
                      <w:color w:val="auto"/>
                      <w:kern w:val="0"/>
                      <w:sz w:val="21"/>
                      <w:szCs w:val="21"/>
                      <w:highlight w:val="none"/>
                      <w:lang w:val="en-US" w:eastAsia="zh-CN" w:bidi="ar-SA"/>
                    </w:rPr>
                    <w:t>-</w:t>
                  </w:r>
                  <w:r>
                    <w:rPr>
                      <w:rFonts w:hint="eastAsia" w:cs="Times New Roman"/>
                      <w:color w:val="auto"/>
                      <w:kern w:val="0"/>
                      <w:sz w:val="21"/>
                      <w:szCs w:val="21"/>
                      <w:highlight w:val="none"/>
                      <w:lang w:val="en-US" w:eastAsia="zh-CN" w:bidi="ar-SA"/>
                    </w:rPr>
                    <w:t>49</w:t>
                  </w:r>
                </w:p>
              </w:tc>
              <w:tc>
                <w:tcPr>
                  <w:tcW w:w="331" w:type="pct"/>
                  <w:vMerge w:val="continue"/>
                  <w:vAlign w:val="center"/>
                </w:tcPr>
                <w:p>
                  <w:pPr>
                    <w:widowControl/>
                    <w:jc w:val="center"/>
                    <w:rPr>
                      <w:color w:val="auto"/>
                      <w:kern w:val="0"/>
                      <w:szCs w:val="21"/>
                      <w:highlight w:val="none"/>
                    </w:rPr>
                  </w:pPr>
                </w:p>
              </w:tc>
              <w:tc>
                <w:tcPr>
                  <w:tcW w:w="412" w:type="pct"/>
                  <w:vMerge w:val="continue"/>
                  <w:vAlign w:val="center"/>
                </w:tcPr>
                <w:p>
                  <w:pPr>
                    <w:widowControl/>
                    <w:jc w:val="center"/>
                    <w:rPr>
                      <w:color w:val="auto"/>
                      <w:kern w:val="0"/>
                      <w:szCs w:val="21"/>
                      <w:highlight w:val="none"/>
                    </w:rPr>
                  </w:pPr>
                </w:p>
              </w:tc>
              <w:tc>
                <w:tcPr>
                  <w:tcW w:w="414" w:type="pct"/>
                  <w:vAlign w:val="center"/>
                </w:tcPr>
                <w:p>
                  <w:pPr>
                    <w:topLinePunct/>
                    <w:autoSpaceDE w:val="0"/>
                    <w:autoSpaceDN w:val="0"/>
                    <w:adjustRightInd w:val="0"/>
                    <w:snapToGrid w:val="0"/>
                    <w:jc w:val="center"/>
                    <w:textAlignment w:val="baseline"/>
                    <w:rPr>
                      <w:rFonts w:hint="eastAsia"/>
                      <w:color w:val="auto"/>
                      <w:kern w:val="0"/>
                      <w:szCs w:val="21"/>
                      <w:highlight w:val="none"/>
                      <w:lang w:val="en-US" w:eastAsia="zh-CN"/>
                    </w:rPr>
                  </w:pPr>
                  <w:r>
                    <w:rPr>
                      <w:color w:val="auto"/>
                      <w:kern w:val="0"/>
                      <w:szCs w:val="21"/>
                      <w:highlight w:val="none"/>
                    </w:rPr>
                    <w:t>桶装</w:t>
                  </w:r>
                </w:p>
              </w:tc>
              <w:tc>
                <w:tcPr>
                  <w:tcW w:w="412" w:type="pct"/>
                  <w:vAlign w:val="center"/>
                </w:tcPr>
                <w:p>
                  <w:pPr>
                    <w:jc w:val="center"/>
                    <w:rPr>
                      <w:rFonts w:hint="default"/>
                      <w:color w:val="auto"/>
                      <w:szCs w:val="21"/>
                      <w:highlight w:val="none"/>
                      <w:lang w:val="en-US" w:eastAsia="zh-CN"/>
                    </w:rPr>
                  </w:pPr>
                  <w:r>
                    <w:rPr>
                      <w:rFonts w:hint="eastAsia"/>
                      <w:color w:val="auto"/>
                      <w:szCs w:val="21"/>
                      <w:highlight w:val="none"/>
                      <w:lang w:val="en-US" w:eastAsia="zh-CN"/>
                    </w:rPr>
                    <w:t>0.5</w:t>
                  </w:r>
                </w:p>
              </w:tc>
              <w:tc>
                <w:tcPr>
                  <w:tcW w:w="425" w:type="pct"/>
                  <w:vAlign w:val="center"/>
                </w:tcPr>
                <w:p>
                  <w:pPr>
                    <w:topLinePunct/>
                    <w:autoSpaceDE w:val="0"/>
                    <w:autoSpaceDN w:val="0"/>
                    <w:adjustRightInd w:val="0"/>
                    <w:snapToGrid w:val="0"/>
                    <w:jc w:val="center"/>
                    <w:textAlignment w:val="baseline"/>
                    <w:rPr>
                      <w:rFonts w:hint="eastAsia"/>
                      <w:bCs/>
                      <w:color w:val="auto"/>
                      <w:szCs w:val="21"/>
                      <w:highlight w:val="none"/>
                      <w:lang w:val="en-US" w:eastAsia="zh-CN"/>
                    </w:rPr>
                  </w:pPr>
                  <w:r>
                    <w:rPr>
                      <w:rFonts w:hint="eastAsia"/>
                      <w:bCs/>
                      <w:color w:val="auto"/>
                      <w:szCs w:val="21"/>
                      <w:highlight w:val="none"/>
                      <w:lang w:val="en-US" w:eastAsia="zh-CN"/>
                    </w:rPr>
                    <w:t>1a</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245" w:type="pct"/>
                  <w:vAlign w:val="center"/>
                </w:tcPr>
                <w:p>
                  <w:pPr>
                    <w:autoSpaceDE w:val="0"/>
                    <w:autoSpaceDN w:val="0"/>
                    <w:adjustRightInd w:val="0"/>
                    <w:snapToGrid w:val="0"/>
                    <w:spacing w:before="60" w:line="276" w:lineRule="auto"/>
                    <w:jc w:val="center"/>
                    <w:textAlignment w:val="baseline"/>
                    <w:rPr>
                      <w:rFonts w:hint="default"/>
                      <w:color w:val="auto"/>
                      <w:kern w:val="0"/>
                      <w:szCs w:val="21"/>
                      <w:highlight w:val="none"/>
                      <w:lang w:val="en-US" w:eastAsia="zh-CN"/>
                    </w:rPr>
                  </w:pPr>
                  <w:r>
                    <w:rPr>
                      <w:rFonts w:hint="eastAsia"/>
                      <w:color w:val="auto"/>
                      <w:kern w:val="0"/>
                      <w:szCs w:val="21"/>
                      <w:highlight w:val="none"/>
                      <w:lang w:val="en-US" w:eastAsia="zh-CN"/>
                    </w:rPr>
                    <w:t>9</w:t>
                  </w:r>
                </w:p>
              </w:tc>
              <w:tc>
                <w:tcPr>
                  <w:tcW w:w="442" w:type="pct"/>
                  <w:vMerge w:val="continue"/>
                  <w:vAlign w:val="center"/>
                </w:tcPr>
                <w:p>
                  <w:pPr>
                    <w:widowControl/>
                    <w:jc w:val="center"/>
                    <w:rPr>
                      <w:color w:val="auto"/>
                      <w:kern w:val="0"/>
                      <w:szCs w:val="21"/>
                      <w:highlight w:val="none"/>
                    </w:rPr>
                  </w:pPr>
                </w:p>
              </w:tc>
              <w:tc>
                <w:tcPr>
                  <w:tcW w:w="521" w:type="pct"/>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废漆渣</w:t>
                  </w:r>
                </w:p>
              </w:tc>
              <w:tc>
                <w:tcPr>
                  <w:tcW w:w="100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HW12</w:t>
                  </w:r>
                </w:p>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染料、涂料废物</w:t>
                  </w:r>
                </w:p>
              </w:tc>
              <w:tc>
                <w:tcPr>
                  <w:tcW w:w="792" w:type="pct"/>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900-252-12</w:t>
                  </w:r>
                </w:p>
              </w:tc>
              <w:tc>
                <w:tcPr>
                  <w:tcW w:w="331" w:type="pct"/>
                  <w:vMerge w:val="continue"/>
                  <w:vAlign w:val="center"/>
                </w:tcPr>
                <w:p>
                  <w:pPr>
                    <w:widowControl/>
                    <w:jc w:val="center"/>
                    <w:rPr>
                      <w:color w:val="auto"/>
                      <w:kern w:val="0"/>
                      <w:szCs w:val="21"/>
                      <w:highlight w:val="none"/>
                    </w:rPr>
                  </w:pPr>
                </w:p>
              </w:tc>
              <w:tc>
                <w:tcPr>
                  <w:tcW w:w="412" w:type="pct"/>
                  <w:vMerge w:val="continue"/>
                  <w:vAlign w:val="center"/>
                </w:tcPr>
                <w:p>
                  <w:pPr>
                    <w:widowControl/>
                    <w:jc w:val="center"/>
                    <w:rPr>
                      <w:color w:val="auto"/>
                      <w:kern w:val="0"/>
                      <w:szCs w:val="21"/>
                      <w:highlight w:val="none"/>
                    </w:rPr>
                  </w:pPr>
                </w:p>
              </w:tc>
              <w:tc>
                <w:tcPr>
                  <w:tcW w:w="414" w:type="pct"/>
                  <w:vAlign w:val="center"/>
                </w:tcPr>
                <w:p>
                  <w:pPr>
                    <w:topLinePunct/>
                    <w:autoSpaceDE w:val="0"/>
                    <w:autoSpaceDN w:val="0"/>
                    <w:adjustRightInd w:val="0"/>
                    <w:snapToGrid w:val="0"/>
                    <w:jc w:val="center"/>
                    <w:textAlignment w:val="baseline"/>
                    <w:rPr>
                      <w:rFonts w:hint="eastAsia"/>
                      <w:color w:val="auto"/>
                      <w:kern w:val="0"/>
                      <w:szCs w:val="21"/>
                      <w:highlight w:val="none"/>
                      <w:lang w:val="en-US" w:eastAsia="zh-CN"/>
                    </w:rPr>
                  </w:pPr>
                  <w:r>
                    <w:rPr>
                      <w:color w:val="auto"/>
                      <w:kern w:val="0"/>
                      <w:szCs w:val="21"/>
                      <w:highlight w:val="none"/>
                    </w:rPr>
                    <w:t>桶装</w:t>
                  </w:r>
                </w:p>
              </w:tc>
              <w:tc>
                <w:tcPr>
                  <w:tcW w:w="412" w:type="pct"/>
                  <w:vAlign w:val="center"/>
                </w:tcPr>
                <w:p>
                  <w:pPr>
                    <w:jc w:val="center"/>
                    <w:rPr>
                      <w:rFonts w:hint="default"/>
                      <w:color w:val="auto"/>
                      <w:szCs w:val="21"/>
                      <w:highlight w:val="none"/>
                      <w:lang w:val="en-US" w:eastAsia="zh-CN"/>
                    </w:rPr>
                  </w:pPr>
                  <w:r>
                    <w:rPr>
                      <w:rFonts w:hint="eastAsia"/>
                      <w:color w:val="auto"/>
                      <w:szCs w:val="21"/>
                      <w:highlight w:val="none"/>
                      <w:lang w:val="en-US" w:eastAsia="zh-CN"/>
                    </w:rPr>
                    <w:t>0.5</w:t>
                  </w:r>
                </w:p>
              </w:tc>
              <w:tc>
                <w:tcPr>
                  <w:tcW w:w="425" w:type="pct"/>
                  <w:vAlign w:val="center"/>
                </w:tcPr>
                <w:p>
                  <w:pPr>
                    <w:topLinePunct/>
                    <w:autoSpaceDE w:val="0"/>
                    <w:autoSpaceDN w:val="0"/>
                    <w:adjustRightInd w:val="0"/>
                    <w:snapToGrid w:val="0"/>
                    <w:jc w:val="center"/>
                    <w:textAlignment w:val="baseline"/>
                    <w:rPr>
                      <w:rFonts w:hint="eastAsia"/>
                      <w:bCs/>
                      <w:color w:val="auto"/>
                      <w:szCs w:val="21"/>
                      <w:highlight w:val="none"/>
                      <w:lang w:val="en-US" w:eastAsia="zh-CN"/>
                    </w:rPr>
                  </w:pPr>
                  <w:r>
                    <w:rPr>
                      <w:rFonts w:hint="eastAsia"/>
                      <w:bCs/>
                      <w:color w:val="auto"/>
                      <w:szCs w:val="21"/>
                      <w:highlight w:val="none"/>
                      <w:lang w:val="en-US" w:eastAsia="zh-CN"/>
                    </w:rPr>
                    <w:t>1a</w:t>
                  </w:r>
                </w:p>
              </w:tc>
            </w:tr>
          </w:tbl>
          <w:p>
            <w:pPr>
              <w:autoSpaceDE w:val="0"/>
              <w:autoSpaceDN w:val="0"/>
              <w:adjustRightInd w:val="0"/>
              <w:snapToGrid w:val="0"/>
              <w:spacing w:line="460" w:lineRule="exact"/>
              <w:ind w:firstLine="482" w:firstLineChars="200"/>
              <w:textAlignment w:val="baseline"/>
              <w:rPr>
                <w:b/>
                <w:color w:val="auto"/>
                <w:kern w:val="0"/>
                <w:sz w:val="24"/>
                <w:highlight w:val="none"/>
              </w:rPr>
            </w:pPr>
            <w:r>
              <w:rPr>
                <w:b/>
                <w:color w:val="auto"/>
                <w:kern w:val="0"/>
                <w:sz w:val="24"/>
                <w:highlight w:val="none"/>
              </w:rPr>
              <w:t>3、固废处理措施</w:t>
            </w:r>
          </w:p>
          <w:p>
            <w:pPr>
              <w:autoSpaceDE w:val="0"/>
              <w:autoSpaceDN w:val="0"/>
              <w:adjustRightInd w:val="0"/>
              <w:snapToGrid w:val="0"/>
              <w:spacing w:line="460" w:lineRule="exact"/>
              <w:ind w:firstLine="480" w:firstLineChars="200"/>
              <w:textAlignment w:val="baseline"/>
              <w:rPr>
                <w:color w:val="auto"/>
                <w:sz w:val="24"/>
                <w:highlight w:val="none"/>
              </w:rPr>
            </w:pPr>
            <w:r>
              <w:rPr>
                <w:color w:val="auto"/>
                <w:sz w:val="24"/>
                <w:highlight w:val="none"/>
              </w:rPr>
              <w:t>为避免本项目的固废在储存过程中产生二次污染问题，评价建议项目建设单位设置1座</w:t>
            </w:r>
            <w:r>
              <w:rPr>
                <w:rFonts w:hint="eastAsia"/>
                <w:color w:val="auto"/>
                <w:sz w:val="24"/>
                <w:highlight w:val="none"/>
                <w:lang w:val="en-US" w:eastAsia="zh-CN"/>
              </w:rPr>
              <w:t>5</w:t>
            </w:r>
            <w:r>
              <w:rPr>
                <w:color w:val="auto"/>
                <w:sz w:val="24"/>
                <w:highlight w:val="none"/>
              </w:rPr>
              <w:t>0m</w:t>
            </w:r>
            <w:r>
              <w:rPr>
                <w:color w:val="auto"/>
                <w:sz w:val="24"/>
                <w:highlight w:val="none"/>
                <w:vertAlign w:val="superscript"/>
              </w:rPr>
              <w:t>2</w:t>
            </w:r>
            <w:r>
              <w:rPr>
                <w:color w:val="auto"/>
                <w:sz w:val="24"/>
                <w:highlight w:val="none"/>
              </w:rPr>
              <w:t>的一般固废暂存间和1座</w:t>
            </w:r>
            <w:r>
              <w:rPr>
                <w:rFonts w:hint="eastAsia"/>
                <w:color w:val="auto"/>
                <w:sz w:val="24"/>
                <w:highlight w:val="none"/>
                <w:lang w:val="en-US" w:eastAsia="zh-CN"/>
              </w:rPr>
              <w:t>5</w:t>
            </w:r>
            <w:r>
              <w:rPr>
                <w:color w:val="auto"/>
                <w:sz w:val="24"/>
                <w:highlight w:val="none"/>
              </w:rPr>
              <w:t>0m</w:t>
            </w:r>
            <w:r>
              <w:rPr>
                <w:color w:val="auto"/>
                <w:sz w:val="24"/>
                <w:highlight w:val="none"/>
                <w:vertAlign w:val="superscript"/>
              </w:rPr>
              <w:t>2</w:t>
            </w:r>
            <w:r>
              <w:rPr>
                <w:color w:val="auto"/>
                <w:sz w:val="24"/>
                <w:highlight w:val="none"/>
              </w:rPr>
              <w:t>的危废暂存间，对项目固废实现分类存放。</w:t>
            </w:r>
          </w:p>
          <w:p>
            <w:pPr>
              <w:autoSpaceDE w:val="0"/>
              <w:autoSpaceDN w:val="0"/>
              <w:adjustRightInd w:val="0"/>
              <w:snapToGrid w:val="0"/>
              <w:spacing w:line="460" w:lineRule="exact"/>
              <w:ind w:firstLine="480" w:firstLineChars="200"/>
              <w:textAlignment w:val="baseline"/>
              <w:rPr>
                <w:color w:val="auto"/>
                <w:sz w:val="24"/>
                <w:highlight w:val="none"/>
              </w:rPr>
            </w:pPr>
            <w:r>
              <w:rPr>
                <w:color w:val="auto"/>
                <w:sz w:val="24"/>
                <w:highlight w:val="none"/>
              </w:rPr>
              <w:t>根据《一般工业固体废物贮存和填埋污染控制标准》（GB18599-2020）：一般工业固体废物贮存过程应满足相应防渗漏、防雨淋、防扬尘等环境保护要求。因此本项目一般固废的存放过程应满足防渗漏、防雨淋、防扬尘的“三防要求”。</w:t>
            </w:r>
          </w:p>
          <w:p>
            <w:pPr>
              <w:autoSpaceDE w:val="0"/>
              <w:autoSpaceDN w:val="0"/>
              <w:adjustRightInd w:val="0"/>
              <w:snapToGrid w:val="0"/>
              <w:spacing w:line="460" w:lineRule="exact"/>
              <w:ind w:firstLine="480" w:firstLineChars="200"/>
              <w:textAlignment w:val="baseline"/>
              <w:rPr>
                <w:color w:val="auto"/>
                <w:sz w:val="24"/>
                <w:highlight w:val="none"/>
              </w:rPr>
            </w:pPr>
            <w:r>
              <w:rPr>
                <w:color w:val="auto"/>
                <w:sz w:val="24"/>
                <w:highlight w:val="none"/>
              </w:rPr>
              <w:t>危废暂存间应满足《危险废物贮存污染控制标准》（GB18597-20</w:t>
            </w:r>
            <w:r>
              <w:rPr>
                <w:rFonts w:hint="eastAsia"/>
                <w:color w:val="auto"/>
                <w:sz w:val="24"/>
                <w:highlight w:val="none"/>
                <w:lang w:val="en-US" w:eastAsia="zh-CN"/>
              </w:rPr>
              <w:t>23</w:t>
            </w:r>
            <w:r>
              <w:rPr>
                <w:color w:val="auto"/>
                <w:sz w:val="24"/>
                <w:highlight w:val="none"/>
              </w:rPr>
              <w:t>）</w:t>
            </w:r>
            <w:r>
              <w:rPr>
                <w:rFonts w:hint="eastAsia"/>
                <w:color w:val="auto"/>
                <w:sz w:val="24"/>
                <w:highlight w:val="none"/>
                <w:lang w:val="en-US" w:eastAsia="zh-CN"/>
              </w:rPr>
              <w:t>的相关要求</w:t>
            </w:r>
            <w:r>
              <w:rPr>
                <w:color w:val="auto"/>
                <w:sz w:val="24"/>
                <w:highlight w:val="none"/>
              </w:rPr>
              <w:t>。危险废物在危废暂存间采用专用密闭容器储存，危废暂存间采取防风、防晒、防雨淋、防扬散、防流失、防渗漏措施。</w:t>
            </w:r>
          </w:p>
          <w:p>
            <w:pPr>
              <w:autoSpaceDE w:val="0"/>
              <w:autoSpaceDN w:val="0"/>
              <w:adjustRightInd w:val="0"/>
              <w:snapToGrid w:val="0"/>
              <w:spacing w:line="460" w:lineRule="exact"/>
              <w:ind w:firstLine="482" w:firstLineChars="200"/>
              <w:textAlignment w:val="baseline"/>
              <w:rPr>
                <w:b/>
                <w:color w:val="auto"/>
                <w:kern w:val="0"/>
                <w:sz w:val="24"/>
                <w:highlight w:val="none"/>
              </w:rPr>
            </w:pPr>
          </w:p>
          <w:p>
            <w:pPr>
              <w:autoSpaceDE w:val="0"/>
              <w:autoSpaceDN w:val="0"/>
              <w:adjustRightInd w:val="0"/>
              <w:snapToGrid w:val="0"/>
              <w:spacing w:line="460" w:lineRule="exact"/>
              <w:ind w:firstLine="482" w:firstLineChars="200"/>
              <w:textAlignment w:val="baseline"/>
              <w:rPr>
                <w:b/>
                <w:color w:val="auto"/>
                <w:kern w:val="0"/>
                <w:sz w:val="24"/>
                <w:highlight w:val="none"/>
              </w:rPr>
            </w:pPr>
            <w:r>
              <w:rPr>
                <w:b/>
                <w:color w:val="auto"/>
                <w:kern w:val="0"/>
                <w:sz w:val="24"/>
                <w:highlight w:val="none"/>
              </w:rPr>
              <w:t>4、环境管理要求</w:t>
            </w:r>
          </w:p>
          <w:p>
            <w:pPr>
              <w:pStyle w:val="21"/>
              <w:spacing w:line="460" w:lineRule="exact"/>
              <w:rPr>
                <w:color w:val="auto"/>
                <w:sz w:val="24"/>
                <w:highlight w:val="none"/>
              </w:rPr>
            </w:pPr>
            <w:r>
              <w:rPr>
                <w:color w:val="auto"/>
                <w:sz w:val="24"/>
                <w:highlight w:val="none"/>
              </w:rPr>
              <w:t>本次新建项目要求企业按照《危险废物收集 贮存 运输技术规范》（HJ2025</w:t>
            </w:r>
            <w:r>
              <w:rPr>
                <w:rFonts w:hint="eastAsia"/>
                <w:color w:val="auto"/>
                <w:sz w:val="24"/>
                <w:highlight w:val="none"/>
                <w:lang w:val="en-US" w:eastAsia="zh-CN"/>
              </w:rPr>
              <w:t>-2012</w:t>
            </w:r>
            <w:r>
              <w:rPr>
                <w:color w:val="auto"/>
                <w:sz w:val="24"/>
                <w:highlight w:val="none"/>
              </w:rPr>
              <w:t>）要求，对危险废物内部转运应采取以下措施：</w:t>
            </w:r>
          </w:p>
          <w:p>
            <w:pPr>
              <w:pStyle w:val="21"/>
              <w:spacing w:line="460" w:lineRule="exact"/>
              <w:rPr>
                <w:color w:val="auto"/>
                <w:sz w:val="24"/>
                <w:highlight w:val="none"/>
              </w:rPr>
            </w:pPr>
            <w:r>
              <w:rPr>
                <w:rFonts w:hint="eastAsia"/>
                <w:color w:val="auto"/>
                <w:sz w:val="24"/>
                <w:highlight w:val="none"/>
              </w:rPr>
              <w:t>①</w:t>
            </w:r>
            <w:r>
              <w:rPr>
                <w:color w:val="auto"/>
                <w:sz w:val="24"/>
                <w:highlight w:val="none"/>
              </w:rPr>
              <w:t>危险废物从厂区内产生工艺环节运输到危废暂存间，应有专人负责，专用桶收集、转运，避免可能引起的散落。</w:t>
            </w:r>
          </w:p>
          <w:p>
            <w:pPr>
              <w:pStyle w:val="21"/>
              <w:spacing w:line="460" w:lineRule="exact"/>
              <w:rPr>
                <w:color w:val="auto"/>
                <w:sz w:val="24"/>
                <w:highlight w:val="none"/>
              </w:rPr>
            </w:pPr>
            <w:r>
              <w:rPr>
                <w:rFonts w:hint="eastAsia"/>
                <w:color w:val="auto"/>
                <w:sz w:val="24"/>
                <w:highlight w:val="none"/>
              </w:rPr>
              <w:t>②</w:t>
            </w:r>
            <w:r>
              <w:rPr>
                <w:color w:val="auto"/>
                <w:sz w:val="24"/>
                <w:highlight w:val="none"/>
              </w:rPr>
              <w:t>危险废物内部转运作业应采用专用的工具，危险废物内部转运应填写《危险废物厂内转运记录表》，危险废物内部转运结束后，应对转运路线进行检查和清理，确保无危险废物遗失在转运路线上。</w:t>
            </w:r>
          </w:p>
          <w:p>
            <w:pPr>
              <w:pStyle w:val="21"/>
              <w:spacing w:line="460" w:lineRule="exact"/>
              <w:rPr>
                <w:color w:val="auto"/>
                <w:sz w:val="24"/>
                <w:highlight w:val="none"/>
              </w:rPr>
            </w:pPr>
            <w:r>
              <w:rPr>
                <w:color w:val="auto"/>
                <w:sz w:val="24"/>
                <w:highlight w:val="none"/>
              </w:rPr>
              <w:t>企业的一般固废</w:t>
            </w:r>
            <w:r>
              <w:rPr>
                <w:rFonts w:hint="eastAsia"/>
                <w:color w:val="auto"/>
                <w:sz w:val="24"/>
                <w:highlight w:val="none"/>
                <w:lang w:val="en-US" w:eastAsia="zh-CN"/>
              </w:rPr>
              <w:t>暂存间</w:t>
            </w:r>
            <w:r>
              <w:rPr>
                <w:color w:val="auto"/>
                <w:sz w:val="24"/>
                <w:highlight w:val="none"/>
              </w:rPr>
              <w:t>和危废暂存间需要满足以下要求：</w:t>
            </w:r>
          </w:p>
          <w:p>
            <w:pPr>
              <w:pStyle w:val="21"/>
              <w:spacing w:line="460" w:lineRule="exact"/>
              <w:rPr>
                <w:color w:val="auto"/>
                <w:sz w:val="24"/>
                <w:highlight w:val="none"/>
              </w:rPr>
            </w:pPr>
            <w:r>
              <w:rPr>
                <w:rFonts w:hint="eastAsia"/>
                <w:color w:val="auto"/>
                <w:sz w:val="24"/>
                <w:highlight w:val="none"/>
              </w:rPr>
              <w:t>①</w:t>
            </w:r>
            <w:r>
              <w:rPr>
                <w:color w:val="auto"/>
                <w:sz w:val="24"/>
                <w:highlight w:val="none"/>
              </w:rPr>
              <w:t>一般固废</w:t>
            </w:r>
            <w:r>
              <w:rPr>
                <w:rFonts w:hint="eastAsia"/>
                <w:color w:val="auto"/>
                <w:sz w:val="24"/>
                <w:highlight w:val="none"/>
                <w:lang w:val="en-US" w:eastAsia="zh-CN"/>
              </w:rPr>
              <w:t>暂存间</w:t>
            </w:r>
            <w:r>
              <w:rPr>
                <w:color w:val="auto"/>
                <w:sz w:val="24"/>
                <w:highlight w:val="none"/>
              </w:rPr>
              <w:t>的地面应进行硬化，应有防渗漏、防风、防晒、防雨淋设施。</w:t>
            </w:r>
          </w:p>
          <w:p>
            <w:pPr>
              <w:pStyle w:val="21"/>
              <w:spacing w:line="460" w:lineRule="exact"/>
              <w:rPr>
                <w:color w:val="auto"/>
                <w:sz w:val="24"/>
                <w:highlight w:val="none"/>
              </w:rPr>
            </w:pPr>
            <w:r>
              <w:rPr>
                <w:rFonts w:hint="eastAsia"/>
                <w:color w:val="auto"/>
                <w:sz w:val="24"/>
                <w:highlight w:val="none"/>
              </w:rPr>
              <w:t>②</w:t>
            </w:r>
            <w:r>
              <w:rPr>
                <w:color w:val="auto"/>
                <w:sz w:val="24"/>
                <w:highlight w:val="none"/>
              </w:rPr>
              <w:t>危险废物容器内应留一定空间。</w:t>
            </w:r>
          </w:p>
          <w:p>
            <w:pPr>
              <w:pStyle w:val="21"/>
              <w:spacing w:line="460" w:lineRule="exact"/>
              <w:rPr>
                <w:color w:val="auto"/>
                <w:sz w:val="24"/>
                <w:highlight w:val="none"/>
              </w:rPr>
            </w:pPr>
            <w:r>
              <w:rPr>
                <w:rFonts w:hint="eastAsia"/>
                <w:color w:val="auto"/>
                <w:sz w:val="24"/>
                <w:highlight w:val="none"/>
              </w:rPr>
              <w:t>③</w:t>
            </w:r>
            <w:r>
              <w:rPr>
                <w:color w:val="auto"/>
                <w:sz w:val="24"/>
                <w:highlight w:val="none"/>
              </w:rPr>
              <w:t>各种盛装废物的容器必须完好无损，各个危险废物容器外侧须标明危险废物的名称，存入时间、重量、成分、特性以及发生泄漏、扩散污染事故时的应急措施和补救方法。</w:t>
            </w:r>
          </w:p>
          <w:p>
            <w:pPr>
              <w:pStyle w:val="21"/>
              <w:spacing w:line="460" w:lineRule="exact"/>
              <w:rPr>
                <w:color w:val="auto"/>
                <w:sz w:val="24"/>
                <w:highlight w:val="none"/>
              </w:rPr>
            </w:pPr>
            <w:r>
              <w:rPr>
                <w:rFonts w:hint="eastAsia"/>
                <w:color w:val="auto"/>
                <w:sz w:val="24"/>
                <w:highlight w:val="none"/>
              </w:rPr>
              <w:t>④</w:t>
            </w:r>
            <w:r>
              <w:rPr>
                <w:color w:val="auto"/>
                <w:sz w:val="24"/>
                <w:highlight w:val="none"/>
              </w:rPr>
              <w:t>危险废物产生者须作好危险废物情况的记录，记录上须注明危险废物的名称、来源、数量、特性和包装容器的类别、入库日期、存放库位、废物出库日期及接收单位名称。危险废物的记录和货单在危险废物回取后应继续保留三年。</w:t>
            </w:r>
          </w:p>
          <w:p>
            <w:pPr>
              <w:pStyle w:val="21"/>
              <w:spacing w:line="460" w:lineRule="exact"/>
              <w:rPr>
                <w:color w:val="auto"/>
                <w:sz w:val="24"/>
                <w:highlight w:val="none"/>
              </w:rPr>
            </w:pPr>
            <w:r>
              <w:rPr>
                <w:rFonts w:hint="eastAsia"/>
                <w:color w:val="auto"/>
                <w:sz w:val="24"/>
                <w:highlight w:val="none"/>
              </w:rPr>
              <w:t>⑤</w:t>
            </w:r>
            <w:r>
              <w:rPr>
                <w:color w:val="auto"/>
                <w:sz w:val="24"/>
                <w:highlight w:val="none"/>
              </w:rPr>
              <w:t>危险废物暂存间应设立危险废物标志。形状：</w:t>
            </w:r>
            <w:r>
              <w:rPr>
                <w:rFonts w:hint="eastAsia"/>
                <w:color w:val="auto"/>
                <w:sz w:val="24"/>
                <w:highlight w:val="none"/>
                <w:lang w:val="en-US" w:eastAsia="zh-CN"/>
              </w:rPr>
              <w:t>整体外形为矩形，标志牌整体外形尺寸为900</w:t>
            </w:r>
            <w:r>
              <w:rPr>
                <w:rFonts w:hint="eastAsia" w:cs="Times New Roman"/>
                <w:color w:val="auto"/>
                <w:sz w:val="24"/>
                <w:highlight w:val="none"/>
                <w:lang w:val="en-US" w:eastAsia="zh-CN"/>
              </w:rPr>
              <w:t>mm</w:t>
            </w:r>
            <w:r>
              <w:rPr>
                <w:rFonts w:hint="default" w:ascii="Arial" w:hAnsi="Arial" w:cs="Arial"/>
                <w:color w:val="auto"/>
                <w:sz w:val="24"/>
                <w:highlight w:val="none"/>
                <w:lang w:val="en-US" w:eastAsia="zh-CN"/>
              </w:rPr>
              <w:t>×</w:t>
            </w:r>
            <w:r>
              <w:rPr>
                <w:rFonts w:hint="eastAsia" w:cs="Times New Roman"/>
                <w:color w:val="auto"/>
                <w:sz w:val="24"/>
                <w:highlight w:val="none"/>
                <w:lang w:val="en-US" w:eastAsia="zh-CN"/>
              </w:rPr>
              <w:t>558mm，</w:t>
            </w:r>
            <w:r>
              <w:rPr>
                <w:color w:val="auto"/>
                <w:sz w:val="24"/>
                <w:highlight w:val="none"/>
              </w:rPr>
              <w:t>等边三角形</w:t>
            </w:r>
            <w:r>
              <w:rPr>
                <w:rFonts w:hint="eastAsia"/>
                <w:color w:val="auto"/>
                <w:sz w:val="24"/>
                <w:highlight w:val="none"/>
                <w:lang w:val="en-US" w:eastAsia="zh-CN"/>
              </w:rPr>
              <w:t>警告标志外</w:t>
            </w:r>
            <w:r>
              <w:rPr>
                <w:color w:val="auto"/>
                <w:sz w:val="24"/>
                <w:highlight w:val="none"/>
              </w:rPr>
              <w:t>边长</w:t>
            </w:r>
            <w:r>
              <w:rPr>
                <w:rFonts w:hint="eastAsia"/>
                <w:color w:val="auto"/>
                <w:sz w:val="24"/>
                <w:highlight w:val="none"/>
                <w:lang w:val="en-US" w:eastAsia="zh-CN"/>
              </w:rPr>
              <w:t>500m</w:t>
            </w:r>
            <w:r>
              <w:rPr>
                <w:color w:val="auto"/>
                <w:sz w:val="24"/>
                <w:highlight w:val="none"/>
              </w:rPr>
              <w:t>m</w:t>
            </w:r>
            <w:r>
              <w:rPr>
                <w:rFonts w:hint="eastAsia"/>
                <w:color w:val="auto"/>
                <w:sz w:val="24"/>
                <w:highlight w:val="none"/>
                <w:lang w:eastAsia="zh-CN"/>
              </w:rPr>
              <w:t>，</w:t>
            </w:r>
            <w:r>
              <w:rPr>
                <w:rFonts w:hint="eastAsia"/>
                <w:color w:val="auto"/>
                <w:sz w:val="24"/>
                <w:highlight w:val="none"/>
                <w:lang w:val="en-US" w:eastAsia="zh-CN"/>
              </w:rPr>
              <w:t>内边长375mm</w:t>
            </w:r>
            <w:r>
              <w:rPr>
                <w:color w:val="auto"/>
                <w:sz w:val="24"/>
                <w:highlight w:val="none"/>
              </w:rPr>
              <w:t>；颜色：背景为黄色，图形为黑色；</w:t>
            </w:r>
            <w:r>
              <w:rPr>
                <w:rFonts w:hint="eastAsia"/>
                <w:color w:val="auto"/>
                <w:sz w:val="24"/>
                <w:highlight w:val="none"/>
                <w:lang w:val="en-US" w:eastAsia="zh-CN"/>
              </w:rPr>
              <w:t>字体应采用黑体字，其中危险废物设施类型应加粗放大并居中显示；</w:t>
            </w:r>
            <w:r>
              <w:rPr>
                <w:rFonts w:hint="default" w:ascii="Times New Roman" w:hAnsi="Times New Roman" w:cs="Times New Roman"/>
                <w:color w:val="auto"/>
                <w:sz w:val="24"/>
                <w:highlight w:val="none"/>
              </w:rPr>
              <w:t>材料应</w:t>
            </w:r>
            <w:r>
              <w:rPr>
                <w:rFonts w:hint="default" w:ascii="Times New Roman" w:hAnsi="Times New Roman" w:eastAsia="宋体" w:cs="Times New Roman"/>
                <w:color w:val="auto"/>
                <w:sz w:val="24"/>
                <w:szCs w:val="24"/>
                <w:highlight w:val="none"/>
              </w:rPr>
              <w:t>宜采用坚固耐用的材料（如1.5mm～2mm冷轧钢板），并做搪瓷处理或贴膜处理</w:t>
            </w:r>
            <w:r>
              <w:rPr>
                <w:rFonts w:hint="default" w:ascii="Times New Roman" w:hAnsi="Times New Roman" w:cs="Times New Roman"/>
                <w:color w:val="auto"/>
                <w:sz w:val="24"/>
                <w:highlight w:val="none"/>
              </w:rPr>
              <w:t>，如出现掉色、破损等情况应及时更换。</w:t>
            </w:r>
          </w:p>
          <w:p>
            <w:pPr>
              <w:pStyle w:val="21"/>
              <w:spacing w:line="460" w:lineRule="exact"/>
              <w:rPr>
                <w:color w:val="auto"/>
                <w:sz w:val="24"/>
                <w:highlight w:val="yellow"/>
              </w:rPr>
            </w:pPr>
            <w:r>
              <w:rPr>
                <w:rFonts w:hint="eastAsia"/>
                <w:color w:val="auto"/>
                <w:sz w:val="24"/>
                <w:highlight w:val="none"/>
              </w:rPr>
              <w:t>⑥</w:t>
            </w:r>
            <w:r>
              <w:rPr>
                <w:color w:val="auto"/>
                <w:sz w:val="24"/>
                <w:highlight w:val="none"/>
              </w:rPr>
              <w:t>各危险废物定期送至有资质的危废处理单位安全处置；在危废的转移处置过程中，应严格按照《中华人民共和国固体废物污染环境防治法》和《危险废物转移管理办法》有关规定执行。</w:t>
            </w:r>
          </w:p>
          <w:p>
            <w:pPr>
              <w:autoSpaceDE w:val="0"/>
              <w:autoSpaceDN w:val="0"/>
              <w:adjustRightInd w:val="0"/>
              <w:snapToGrid w:val="0"/>
              <w:spacing w:line="460" w:lineRule="exact"/>
              <w:ind w:firstLine="482" w:firstLineChars="200"/>
              <w:textAlignment w:val="baseline"/>
              <w:rPr>
                <w:rFonts w:hint="eastAsia"/>
                <w:b/>
                <w:color w:val="auto"/>
                <w:kern w:val="0"/>
                <w:sz w:val="24"/>
                <w:highlight w:val="none"/>
                <w:lang w:val="en-US" w:eastAsia="zh-CN"/>
              </w:rPr>
            </w:pPr>
          </w:p>
          <w:p>
            <w:pPr>
              <w:autoSpaceDE w:val="0"/>
              <w:autoSpaceDN w:val="0"/>
              <w:adjustRightInd w:val="0"/>
              <w:snapToGrid w:val="0"/>
              <w:spacing w:line="460" w:lineRule="exact"/>
              <w:ind w:firstLine="482" w:firstLineChars="200"/>
              <w:textAlignment w:val="baseline"/>
              <w:rPr>
                <w:rFonts w:hint="default" w:eastAsia="宋体"/>
                <w:b/>
                <w:color w:val="auto"/>
                <w:kern w:val="0"/>
                <w:sz w:val="24"/>
                <w:highlight w:val="none"/>
                <w:lang w:val="en-US" w:eastAsia="zh-CN"/>
              </w:rPr>
            </w:pPr>
            <w:r>
              <w:rPr>
                <w:rFonts w:hint="eastAsia"/>
                <w:b/>
                <w:color w:val="auto"/>
                <w:kern w:val="0"/>
                <w:sz w:val="24"/>
                <w:highlight w:val="none"/>
                <w:lang w:val="en-US" w:eastAsia="zh-CN"/>
              </w:rPr>
              <w:t>五、地下水、土壤</w:t>
            </w:r>
          </w:p>
          <w:p>
            <w:pPr>
              <w:autoSpaceDE w:val="0"/>
              <w:autoSpaceDN w:val="0"/>
              <w:adjustRightInd w:val="0"/>
              <w:snapToGrid w:val="0"/>
              <w:spacing w:line="460" w:lineRule="exact"/>
              <w:ind w:firstLine="480" w:firstLineChars="200"/>
              <w:textAlignment w:val="baseline"/>
              <w:rPr>
                <w:color w:val="auto"/>
                <w:sz w:val="24"/>
                <w:highlight w:val="yellow"/>
              </w:rPr>
            </w:pPr>
            <w:r>
              <w:rPr>
                <w:color w:val="auto"/>
                <w:sz w:val="24"/>
                <w:highlight w:val="none"/>
              </w:rPr>
              <w:t>本项目可能对地下水、土壤有影响的污染物主要为</w:t>
            </w:r>
            <w:r>
              <w:rPr>
                <w:rFonts w:hint="eastAsia"/>
                <w:color w:val="auto"/>
                <w:sz w:val="24"/>
                <w:highlight w:val="none"/>
                <w:lang w:val="en-US" w:eastAsia="zh-CN"/>
              </w:rPr>
              <w:t>润滑油、液压油、油漆和</w:t>
            </w:r>
            <w:r>
              <w:rPr>
                <w:color w:val="auto"/>
                <w:sz w:val="24"/>
                <w:highlight w:val="none"/>
              </w:rPr>
              <w:t>危险废物，</w:t>
            </w:r>
            <w:r>
              <w:rPr>
                <w:rFonts w:hint="eastAsia"/>
                <w:color w:val="auto"/>
                <w:sz w:val="24"/>
                <w:highlight w:val="none"/>
                <w:lang w:val="en-US" w:eastAsia="zh-CN"/>
              </w:rPr>
              <w:t>润滑油和液压油均由密闭油桶盛装，存放于仓库内，仓库地面采取防渗漏设计并刷涂环氧树脂地坪漆；油漆存放于油漆间内，地面采取防渗漏设计；</w:t>
            </w:r>
            <w:r>
              <w:rPr>
                <w:color w:val="auto"/>
                <w:sz w:val="24"/>
                <w:highlight w:val="none"/>
              </w:rPr>
              <w:t>危险废物于危废暂存间内暂存，采用专用容器收集，并置于托盘上，确保不渗漏，危废间根据《危险废物贮存污染控制标准》（GB18597-20</w:t>
            </w:r>
            <w:r>
              <w:rPr>
                <w:rFonts w:hint="eastAsia"/>
                <w:color w:val="auto"/>
                <w:sz w:val="24"/>
                <w:highlight w:val="none"/>
                <w:lang w:val="en-US" w:eastAsia="zh-CN"/>
              </w:rPr>
              <w:t>23</w:t>
            </w:r>
            <w:r>
              <w:rPr>
                <w:color w:val="auto"/>
                <w:sz w:val="24"/>
                <w:highlight w:val="none"/>
              </w:rPr>
              <w:t>）的要求设置防渗措施，不存在污染下渗的途径。</w:t>
            </w:r>
          </w:p>
          <w:p>
            <w:pPr>
              <w:autoSpaceDE w:val="0"/>
              <w:autoSpaceDN w:val="0"/>
              <w:adjustRightInd w:val="0"/>
              <w:snapToGrid w:val="0"/>
              <w:spacing w:line="460" w:lineRule="exact"/>
              <w:ind w:firstLine="482" w:firstLineChars="200"/>
              <w:textAlignment w:val="baseline"/>
              <w:rPr>
                <w:rFonts w:hint="default"/>
                <w:b/>
                <w:color w:val="auto"/>
                <w:kern w:val="0"/>
                <w:sz w:val="24"/>
                <w:highlight w:val="none"/>
                <w:lang w:val="en-US" w:eastAsia="zh-CN"/>
              </w:rPr>
            </w:pPr>
            <w:r>
              <w:rPr>
                <w:rFonts w:hint="eastAsia"/>
                <w:b/>
                <w:color w:val="auto"/>
                <w:kern w:val="0"/>
                <w:sz w:val="24"/>
                <w:highlight w:val="none"/>
                <w:lang w:val="en-US" w:eastAsia="zh-CN"/>
              </w:rPr>
              <w:t>六、环境风险</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highlight w:val="none"/>
                <w:lang w:val="en-US" w:eastAsia="zh-CN"/>
              </w:rPr>
            </w:pPr>
            <w:r>
              <w:rPr>
                <w:color w:val="auto"/>
                <w:sz w:val="24"/>
                <w:highlight w:val="none"/>
              </w:rPr>
              <w:t>根据《建设项目环境风险评价技术导则》（HJ 169-2018），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pPr>
              <w:spacing w:line="460" w:lineRule="exact"/>
              <w:ind w:firstLine="482" w:firstLineChars="200"/>
              <w:rPr>
                <w:b/>
                <w:bCs/>
                <w:color w:val="auto"/>
                <w:sz w:val="24"/>
                <w:highlight w:val="none"/>
              </w:rPr>
            </w:pPr>
            <w:r>
              <w:rPr>
                <w:b/>
                <w:bCs/>
                <w:color w:val="auto"/>
                <w:sz w:val="24"/>
                <w:highlight w:val="none"/>
              </w:rPr>
              <w:t>1、评价依据</w:t>
            </w:r>
          </w:p>
          <w:p>
            <w:pPr>
              <w:autoSpaceDE w:val="0"/>
              <w:autoSpaceDN w:val="0"/>
              <w:adjustRightInd w:val="0"/>
              <w:snapToGrid w:val="0"/>
              <w:spacing w:line="460" w:lineRule="exact"/>
              <w:ind w:firstLine="480" w:firstLineChars="200"/>
              <w:textAlignment w:val="baseline"/>
              <w:rPr>
                <w:color w:val="auto"/>
                <w:sz w:val="24"/>
                <w:highlight w:val="none"/>
              </w:rPr>
            </w:pPr>
            <w:r>
              <w:rPr>
                <w:color w:val="auto"/>
                <w:sz w:val="24"/>
                <w:highlight w:val="none"/>
              </w:rPr>
              <w:t>根据项目工程分析，项目运营期间的风险物质主要为</w:t>
            </w:r>
            <w:r>
              <w:rPr>
                <w:rFonts w:hint="eastAsia"/>
                <w:color w:val="auto"/>
                <w:sz w:val="24"/>
                <w:highlight w:val="none"/>
                <w:lang w:val="en-US" w:eastAsia="zh-CN"/>
              </w:rPr>
              <w:t>润滑油、液压油和油漆类</w:t>
            </w:r>
            <w:r>
              <w:rPr>
                <w:color w:val="auto"/>
                <w:sz w:val="24"/>
                <w:highlight w:val="none"/>
              </w:rPr>
              <w:t>，其年用量和最大库存量见下表。</w:t>
            </w:r>
          </w:p>
          <w:p>
            <w:pPr>
              <w:spacing w:line="460" w:lineRule="exact"/>
              <w:ind w:firstLine="480" w:firstLineChars="200"/>
              <w:rPr>
                <w:rFonts w:eastAsia="黑体"/>
                <w:color w:val="auto"/>
                <w:sz w:val="24"/>
                <w:highlight w:val="none"/>
              </w:rPr>
            </w:pPr>
            <w:r>
              <w:rPr>
                <w:rFonts w:eastAsia="黑体"/>
                <w:color w:val="auto"/>
                <w:sz w:val="24"/>
                <w:highlight w:val="none"/>
              </w:rPr>
              <w:t>表</w:t>
            </w:r>
            <w:r>
              <w:rPr>
                <w:rFonts w:hint="eastAsia" w:eastAsia="黑体"/>
                <w:color w:val="auto"/>
                <w:sz w:val="24"/>
                <w:highlight w:val="none"/>
                <w:lang w:val="en-US" w:eastAsia="zh-CN"/>
              </w:rPr>
              <w:t>56</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项目</w:t>
            </w:r>
            <w:r>
              <w:rPr>
                <w:rFonts w:hint="eastAsia" w:eastAsia="黑体"/>
                <w:color w:val="auto"/>
                <w:sz w:val="24"/>
                <w:highlight w:val="none"/>
                <w:lang w:val="en-US" w:eastAsia="zh-CN"/>
              </w:rPr>
              <w:t>涉风险物质</w:t>
            </w:r>
            <w:r>
              <w:rPr>
                <w:rFonts w:eastAsia="黑体"/>
                <w:color w:val="auto"/>
                <w:sz w:val="24"/>
                <w:highlight w:val="none"/>
              </w:rPr>
              <w:t>年用量和最大库存量表</w:t>
            </w:r>
          </w:p>
          <w:tbl>
            <w:tblPr>
              <w:tblStyle w:val="15"/>
              <w:tblW w:w="5000" w:type="pct"/>
              <w:jc w:val="center"/>
              <w:tblBorders>
                <w:top w:val="single" w:color="auto" w:sz="8" w:space="0"/>
                <w:left w:val="none" w:color="auto" w:sz="0" w:space="0"/>
                <w:bottom w:val="single" w:color="auto" w:sz="6"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54"/>
              <w:gridCol w:w="1579"/>
              <w:gridCol w:w="1744"/>
              <w:gridCol w:w="1031"/>
              <w:gridCol w:w="1416"/>
              <w:gridCol w:w="1609"/>
            </w:tblGrid>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4" w:type="dxa"/>
                  <w:tcBorders>
                    <w:top w:val="single" w:color="auto" w:sz="8" w:space="0"/>
                    <w:left w:val="nil"/>
                    <w:bottom w:val="single" w:color="auto" w:sz="4" w:space="0"/>
                    <w:right w:val="single" w:color="auto" w:sz="4" w:space="0"/>
                  </w:tcBorders>
                  <w:vAlign w:val="center"/>
                </w:tcPr>
                <w:p>
                  <w:pPr>
                    <w:jc w:val="center"/>
                    <w:rPr>
                      <w:b/>
                      <w:color w:val="auto"/>
                      <w:szCs w:val="21"/>
                      <w:highlight w:val="none"/>
                    </w:rPr>
                  </w:pPr>
                  <w:r>
                    <w:rPr>
                      <w:b/>
                      <w:color w:val="auto"/>
                      <w:szCs w:val="21"/>
                      <w:highlight w:val="none"/>
                    </w:rPr>
                    <w:t>序号</w:t>
                  </w:r>
                </w:p>
              </w:tc>
              <w:tc>
                <w:tcPr>
                  <w:tcW w:w="1579" w:type="dxa"/>
                  <w:tcBorders>
                    <w:top w:val="single" w:color="auto" w:sz="8" w:space="0"/>
                    <w:left w:val="single" w:color="auto" w:sz="4" w:space="0"/>
                    <w:bottom w:val="single" w:color="auto" w:sz="4" w:space="0"/>
                    <w:right w:val="single" w:color="auto" w:sz="4" w:space="0"/>
                  </w:tcBorders>
                  <w:vAlign w:val="center"/>
                </w:tcPr>
                <w:p>
                  <w:pPr>
                    <w:jc w:val="center"/>
                    <w:rPr>
                      <w:b/>
                      <w:color w:val="auto"/>
                      <w:szCs w:val="21"/>
                      <w:highlight w:val="none"/>
                    </w:rPr>
                  </w:pPr>
                  <w:r>
                    <w:rPr>
                      <w:b/>
                      <w:color w:val="auto"/>
                      <w:szCs w:val="21"/>
                      <w:highlight w:val="none"/>
                    </w:rPr>
                    <w:t>物质名称</w:t>
                  </w:r>
                </w:p>
              </w:tc>
              <w:tc>
                <w:tcPr>
                  <w:tcW w:w="1744" w:type="dxa"/>
                  <w:tcBorders>
                    <w:top w:val="single" w:color="auto" w:sz="8" w:space="0"/>
                    <w:left w:val="single" w:color="auto" w:sz="4" w:space="0"/>
                    <w:bottom w:val="single" w:color="auto" w:sz="4" w:space="0"/>
                    <w:right w:val="single" w:color="auto" w:sz="4" w:space="0"/>
                  </w:tcBorders>
                  <w:vAlign w:val="center"/>
                </w:tcPr>
                <w:p>
                  <w:pPr>
                    <w:jc w:val="center"/>
                    <w:rPr>
                      <w:b/>
                      <w:color w:val="auto"/>
                      <w:szCs w:val="21"/>
                      <w:highlight w:val="none"/>
                    </w:rPr>
                  </w:pPr>
                  <w:r>
                    <w:rPr>
                      <w:b/>
                      <w:color w:val="auto"/>
                      <w:szCs w:val="21"/>
                      <w:highlight w:val="none"/>
                    </w:rPr>
                    <w:t>项目总用量（t/a）</w:t>
                  </w:r>
                </w:p>
              </w:tc>
              <w:tc>
                <w:tcPr>
                  <w:tcW w:w="1031" w:type="dxa"/>
                  <w:tcBorders>
                    <w:top w:val="single" w:color="auto" w:sz="8" w:space="0"/>
                    <w:left w:val="single" w:color="auto" w:sz="4" w:space="0"/>
                    <w:bottom w:val="single" w:color="auto" w:sz="4" w:space="0"/>
                    <w:right w:val="single" w:color="auto" w:sz="4" w:space="0"/>
                  </w:tcBorders>
                  <w:vAlign w:val="center"/>
                </w:tcPr>
                <w:p>
                  <w:pPr>
                    <w:jc w:val="center"/>
                    <w:rPr>
                      <w:b/>
                      <w:color w:val="auto"/>
                      <w:szCs w:val="21"/>
                      <w:highlight w:val="none"/>
                    </w:rPr>
                  </w:pPr>
                  <w:r>
                    <w:rPr>
                      <w:b/>
                      <w:color w:val="auto"/>
                      <w:szCs w:val="21"/>
                      <w:highlight w:val="none"/>
                    </w:rPr>
                    <w:t>盛装方式</w:t>
                  </w:r>
                </w:p>
              </w:tc>
              <w:tc>
                <w:tcPr>
                  <w:tcW w:w="1416" w:type="dxa"/>
                  <w:tcBorders>
                    <w:top w:val="single" w:color="auto" w:sz="8" w:space="0"/>
                    <w:left w:val="single" w:color="auto" w:sz="4" w:space="0"/>
                    <w:bottom w:val="single" w:color="auto" w:sz="4" w:space="0"/>
                    <w:right w:val="single" w:color="auto" w:sz="4" w:space="0"/>
                  </w:tcBorders>
                  <w:vAlign w:val="center"/>
                </w:tcPr>
                <w:p>
                  <w:pPr>
                    <w:jc w:val="center"/>
                    <w:rPr>
                      <w:b/>
                      <w:color w:val="auto"/>
                      <w:szCs w:val="21"/>
                      <w:highlight w:val="none"/>
                    </w:rPr>
                  </w:pPr>
                  <w:r>
                    <w:rPr>
                      <w:b/>
                      <w:color w:val="auto"/>
                      <w:szCs w:val="21"/>
                      <w:highlight w:val="none"/>
                    </w:rPr>
                    <w:t>厂区最大储存量（t）</w:t>
                  </w:r>
                </w:p>
              </w:tc>
              <w:tc>
                <w:tcPr>
                  <w:tcW w:w="1609" w:type="dxa"/>
                  <w:tcBorders>
                    <w:top w:val="single" w:color="auto" w:sz="8" w:space="0"/>
                    <w:left w:val="single" w:color="auto" w:sz="4" w:space="0"/>
                    <w:bottom w:val="single" w:color="auto" w:sz="4" w:space="0"/>
                    <w:right w:val="nil"/>
                  </w:tcBorders>
                  <w:vAlign w:val="center"/>
                </w:tcPr>
                <w:p>
                  <w:pPr>
                    <w:jc w:val="center"/>
                    <w:rPr>
                      <w:bCs/>
                      <w:color w:val="auto"/>
                      <w:szCs w:val="21"/>
                      <w:highlight w:val="none"/>
                    </w:rPr>
                  </w:pPr>
                  <w:r>
                    <w:rPr>
                      <w:b/>
                      <w:color w:val="auto"/>
                      <w:szCs w:val="21"/>
                      <w:highlight w:val="none"/>
                    </w:rPr>
                    <w:t>临界量（t）</w:t>
                  </w:r>
                </w:p>
              </w:tc>
            </w:tr>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4"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1</w:t>
                  </w:r>
                </w:p>
              </w:tc>
              <w:tc>
                <w:tcPr>
                  <w:tcW w:w="157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润滑油</w:t>
                  </w:r>
                </w:p>
              </w:tc>
              <w:tc>
                <w:tcPr>
                  <w:tcW w:w="174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0.5</w:t>
                  </w:r>
                </w:p>
              </w:tc>
              <w:tc>
                <w:tcPr>
                  <w:tcW w:w="1031" w:type="dxa"/>
                  <w:tcBorders>
                    <w:top w:val="single" w:color="auto" w:sz="4" w:space="0"/>
                    <w:left w:val="single" w:color="auto" w:sz="4" w:space="0"/>
                    <w:bottom w:val="single" w:color="auto" w:sz="4" w:space="0"/>
                    <w:right w:val="single" w:color="auto" w:sz="4" w:space="0"/>
                  </w:tcBorders>
                  <w:vAlign w:val="center"/>
                </w:tcPr>
                <w:p>
                  <w:pPr>
                    <w:jc w:val="center"/>
                    <w:rPr>
                      <w:rFonts w:hint="eastAsia" w:eastAsia="宋体"/>
                      <w:color w:val="auto"/>
                      <w:szCs w:val="21"/>
                      <w:highlight w:val="none"/>
                      <w:lang w:eastAsia="zh-CN"/>
                    </w:rPr>
                  </w:pPr>
                  <w:r>
                    <w:rPr>
                      <w:color w:val="auto"/>
                      <w:szCs w:val="21"/>
                      <w:highlight w:val="none"/>
                    </w:rPr>
                    <w:t>桶装</w:t>
                  </w:r>
                </w:p>
              </w:tc>
              <w:tc>
                <w:tcPr>
                  <w:tcW w:w="1416"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bCs/>
                      <w:color w:val="auto"/>
                      <w:szCs w:val="21"/>
                      <w:highlight w:val="none"/>
                      <w:lang w:val="en-US" w:eastAsia="zh-CN"/>
                    </w:rPr>
                  </w:pPr>
                  <w:r>
                    <w:rPr>
                      <w:rFonts w:hint="eastAsia"/>
                      <w:bCs/>
                      <w:color w:val="auto"/>
                      <w:szCs w:val="21"/>
                      <w:highlight w:val="none"/>
                      <w:lang w:val="en-US" w:eastAsia="zh-CN"/>
                    </w:rPr>
                    <w:t>0.1</w:t>
                  </w:r>
                </w:p>
              </w:tc>
              <w:tc>
                <w:tcPr>
                  <w:tcW w:w="1609" w:type="dxa"/>
                  <w:vMerge w:val="restart"/>
                  <w:tcBorders>
                    <w:top w:val="single" w:color="auto" w:sz="4" w:space="0"/>
                    <w:left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2500</w:t>
                  </w:r>
                </w:p>
              </w:tc>
            </w:tr>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4"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2</w:t>
                  </w:r>
                </w:p>
              </w:tc>
              <w:tc>
                <w:tcPr>
                  <w:tcW w:w="1579" w:type="dxa"/>
                  <w:tcBorders>
                    <w:top w:val="single" w:color="auto" w:sz="4" w:space="0"/>
                    <w:left w:val="single" w:color="auto" w:sz="4" w:space="0"/>
                    <w:bottom w:val="single" w:color="auto" w:sz="4" w:space="0"/>
                    <w:right w:val="single" w:color="auto" w:sz="4" w:space="0"/>
                  </w:tcBorders>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液压油</w:t>
                  </w:r>
                </w:p>
              </w:tc>
              <w:tc>
                <w:tcPr>
                  <w:tcW w:w="174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0.2</w:t>
                  </w:r>
                </w:p>
              </w:tc>
              <w:tc>
                <w:tcPr>
                  <w:tcW w:w="1031"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highlight w:val="none"/>
                    </w:rPr>
                  </w:pPr>
                  <w:r>
                    <w:rPr>
                      <w:color w:val="auto"/>
                      <w:szCs w:val="21"/>
                      <w:highlight w:val="none"/>
                    </w:rPr>
                    <w:t>桶装</w:t>
                  </w:r>
                </w:p>
              </w:tc>
              <w:tc>
                <w:tcPr>
                  <w:tcW w:w="1416"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bCs/>
                      <w:color w:val="auto"/>
                      <w:szCs w:val="21"/>
                      <w:highlight w:val="none"/>
                      <w:lang w:val="en-US" w:eastAsia="zh-CN"/>
                    </w:rPr>
                  </w:pPr>
                  <w:r>
                    <w:rPr>
                      <w:rFonts w:hint="eastAsia"/>
                      <w:bCs/>
                      <w:color w:val="auto"/>
                      <w:szCs w:val="21"/>
                      <w:highlight w:val="none"/>
                      <w:lang w:val="en-US" w:eastAsia="zh-CN"/>
                    </w:rPr>
                    <w:t>0.1</w:t>
                  </w:r>
                </w:p>
              </w:tc>
              <w:tc>
                <w:tcPr>
                  <w:tcW w:w="1609" w:type="dxa"/>
                  <w:vMerge w:val="continue"/>
                  <w:tcBorders>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p>
              </w:tc>
            </w:tr>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4" w:type="dxa"/>
                  <w:tcBorders>
                    <w:top w:val="single" w:color="auto" w:sz="4" w:space="0"/>
                    <w:left w:val="nil"/>
                    <w:bottom w:val="single" w:color="auto" w:sz="4" w:space="0"/>
                    <w:right w:val="single" w:color="auto" w:sz="4" w:space="0"/>
                  </w:tcBorders>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3</w:t>
                  </w:r>
                </w:p>
              </w:tc>
              <w:tc>
                <w:tcPr>
                  <w:tcW w:w="1579" w:type="dxa"/>
                  <w:tcBorders>
                    <w:top w:val="single" w:color="auto" w:sz="4" w:space="0"/>
                    <w:left w:val="single" w:color="auto" w:sz="4" w:space="0"/>
                    <w:bottom w:val="single" w:color="auto" w:sz="4" w:space="0"/>
                    <w:right w:val="single" w:color="auto" w:sz="4" w:space="0"/>
                  </w:tcBorders>
                  <w:vAlign w:val="center"/>
                </w:tcPr>
                <w:p>
                  <w:pPr>
                    <w:jc w:val="center"/>
                    <w:rPr>
                      <w:rFonts w:hint="default"/>
                      <w:color w:val="auto"/>
                      <w:szCs w:val="21"/>
                      <w:highlight w:val="none"/>
                      <w:lang w:val="en-US" w:eastAsia="zh-CN"/>
                    </w:rPr>
                  </w:pPr>
                  <w:r>
                    <w:rPr>
                      <w:rFonts w:hint="eastAsia"/>
                      <w:color w:val="auto"/>
                      <w:szCs w:val="21"/>
                      <w:highlight w:val="none"/>
                      <w:lang w:val="en-US" w:eastAsia="zh-CN"/>
                    </w:rPr>
                    <w:t>环氧富锌底漆</w:t>
                  </w:r>
                </w:p>
              </w:tc>
              <w:tc>
                <w:tcPr>
                  <w:tcW w:w="1744"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1.26</w:t>
                  </w:r>
                </w:p>
              </w:tc>
              <w:tc>
                <w:tcPr>
                  <w:tcW w:w="1031" w:type="dxa"/>
                  <w:tcBorders>
                    <w:top w:val="single" w:color="auto" w:sz="4" w:space="0"/>
                    <w:left w:val="single" w:color="auto" w:sz="4" w:space="0"/>
                    <w:bottom w:val="single" w:color="auto" w:sz="4" w:space="0"/>
                    <w:right w:val="single" w:color="auto" w:sz="4" w:space="0"/>
                  </w:tcBorders>
                  <w:vAlign w:val="center"/>
                </w:tcPr>
                <w:p>
                  <w:pPr>
                    <w:jc w:val="center"/>
                    <w:rPr>
                      <w:rFonts w:hint="eastAsia" w:eastAsia="宋体"/>
                      <w:color w:val="auto"/>
                      <w:szCs w:val="21"/>
                      <w:highlight w:val="none"/>
                      <w:lang w:val="en-US" w:eastAsia="zh-CN"/>
                    </w:rPr>
                  </w:pPr>
                  <w:r>
                    <w:rPr>
                      <w:color w:val="auto"/>
                      <w:szCs w:val="21"/>
                      <w:highlight w:val="none"/>
                    </w:rPr>
                    <w:t>桶装</w:t>
                  </w:r>
                </w:p>
              </w:tc>
              <w:tc>
                <w:tcPr>
                  <w:tcW w:w="1416" w:type="dxa"/>
                  <w:tcBorders>
                    <w:top w:val="single" w:color="auto" w:sz="4" w:space="0"/>
                    <w:left w:val="single" w:color="auto" w:sz="4" w:space="0"/>
                    <w:bottom w:val="single" w:color="auto" w:sz="4" w:space="0"/>
                    <w:right w:val="single" w:color="auto" w:sz="4" w:space="0"/>
                  </w:tcBorders>
                  <w:vAlign w:val="center"/>
                </w:tcPr>
                <w:p>
                  <w:pPr>
                    <w:jc w:val="center"/>
                    <w:rPr>
                      <w:rFonts w:hint="default"/>
                      <w:bCs/>
                      <w:color w:val="auto"/>
                      <w:szCs w:val="21"/>
                      <w:highlight w:val="none"/>
                      <w:lang w:val="en-US" w:eastAsia="zh-CN"/>
                    </w:rPr>
                  </w:pPr>
                  <w:r>
                    <w:rPr>
                      <w:rFonts w:hint="eastAsia"/>
                      <w:bCs/>
                      <w:color w:val="auto"/>
                      <w:szCs w:val="21"/>
                      <w:highlight w:val="none"/>
                      <w:lang w:val="en-US" w:eastAsia="zh-CN"/>
                    </w:rPr>
                    <w:t>0.5</w:t>
                  </w:r>
                </w:p>
              </w:tc>
              <w:tc>
                <w:tcPr>
                  <w:tcW w:w="1609" w:type="dxa"/>
                  <w:vMerge w:val="restart"/>
                  <w:tcBorders>
                    <w:top w:val="single" w:color="auto" w:sz="4" w:space="0"/>
                    <w:left w:val="single" w:color="auto" w:sz="4" w:space="0"/>
                    <w:right w:val="nil"/>
                  </w:tcBorders>
                  <w:vAlign w:val="center"/>
                </w:tcPr>
                <w:p>
                  <w:pPr>
                    <w:keepLines w:val="0"/>
                    <w:pageBreakBefore w:val="0"/>
                    <w:widowControl w:val="0"/>
                    <w:kinsoku/>
                    <w:wordWrap/>
                    <w:topLinePunct w:val="0"/>
                    <w:autoSpaceDE/>
                    <w:autoSpaceDN/>
                    <w:bidi w:val="0"/>
                    <w:adjustRightInd/>
                    <w:spacing w:line="240" w:lineRule="auto"/>
                    <w:ind w:left="0" w:firstLine="0"/>
                    <w:jc w:val="center"/>
                    <w:textAlignment w:val="auto"/>
                    <w:rPr>
                      <w:rFonts w:hint="eastAsia"/>
                      <w:color w:val="auto"/>
                      <w:szCs w:val="21"/>
                      <w:highlight w:val="none"/>
                      <w:lang w:val="en-US" w:eastAsia="zh-CN"/>
                    </w:rPr>
                  </w:pPr>
                  <w:r>
                    <w:rPr>
                      <w:rFonts w:hint="eastAsia"/>
                      <w:color w:val="auto"/>
                      <w:szCs w:val="21"/>
                      <w:highlight w:val="none"/>
                      <w:lang w:val="en-US" w:eastAsia="zh-CN"/>
                    </w:rPr>
                    <w:t>10</w:t>
                  </w:r>
                </w:p>
                <w:p>
                  <w:pPr>
                    <w:pStyle w:val="2"/>
                    <w:keepLines w:val="0"/>
                    <w:pageBreakBefore w:val="0"/>
                    <w:widowControl w:val="0"/>
                    <w:kinsoku/>
                    <w:wordWrap/>
                    <w:topLinePunct w:val="0"/>
                    <w:autoSpaceDE/>
                    <w:autoSpaceDN/>
                    <w:bidi w:val="0"/>
                    <w:adjustRightInd/>
                    <w:spacing w:before="0" w:after="0" w:line="240" w:lineRule="auto"/>
                    <w:ind w:left="0" w:firstLine="0"/>
                    <w:textAlignment w:val="auto"/>
                    <w:rPr>
                      <w:rFonts w:hint="default"/>
                      <w:color w:val="auto"/>
                      <w:highlight w:val="none"/>
                      <w:lang w:val="en-US" w:eastAsia="zh-CN"/>
                    </w:rPr>
                  </w:pPr>
                  <w:r>
                    <w:rPr>
                      <w:rFonts w:hint="eastAsia" w:ascii="Times New Roman" w:hAnsi="Times New Roman" w:eastAsia="宋体" w:cs="Times New Roman"/>
                      <w:b w:val="0"/>
                      <w:bCs/>
                      <w:color w:val="auto"/>
                      <w:kern w:val="2"/>
                      <w:sz w:val="21"/>
                      <w:szCs w:val="21"/>
                      <w:highlight w:val="none"/>
                      <w:lang w:val="en-US" w:eastAsia="zh-CN" w:bidi="ar-SA"/>
                    </w:rPr>
                    <w:t>（以二甲苯计）</w:t>
                  </w:r>
                </w:p>
              </w:tc>
            </w:tr>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4" w:type="dxa"/>
                  <w:tcBorders>
                    <w:top w:val="single" w:color="auto" w:sz="4" w:space="0"/>
                    <w:left w:val="nil"/>
                    <w:bottom w:val="single" w:color="auto" w:sz="4" w:space="0"/>
                    <w:right w:val="single" w:color="auto" w:sz="4" w:space="0"/>
                  </w:tcBorders>
                  <w:vAlign w:val="center"/>
                </w:tcPr>
                <w:p>
                  <w:pPr>
                    <w:jc w:val="center"/>
                    <w:rPr>
                      <w:rFonts w:hint="default"/>
                      <w:color w:val="auto"/>
                      <w:szCs w:val="21"/>
                      <w:highlight w:val="none"/>
                      <w:lang w:val="en-US" w:eastAsia="zh-CN"/>
                    </w:rPr>
                  </w:pPr>
                  <w:r>
                    <w:rPr>
                      <w:rFonts w:hint="eastAsia"/>
                      <w:color w:val="auto"/>
                      <w:szCs w:val="21"/>
                      <w:highlight w:val="none"/>
                      <w:lang w:val="en-US" w:eastAsia="zh-CN"/>
                    </w:rPr>
                    <w:t>4</w:t>
                  </w:r>
                </w:p>
              </w:tc>
              <w:tc>
                <w:tcPr>
                  <w:tcW w:w="1579" w:type="dxa"/>
                  <w:tcBorders>
                    <w:top w:val="single" w:color="auto" w:sz="4" w:space="0"/>
                    <w:left w:val="single" w:color="auto" w:sz="4" w:space="0"/>
                    <w:bottom w:val="single" w:color="auto" w:sz="4" w:space="0"/>
                    <w:right w:val="single" w:color="auto" w:sz="4" w:space="0"/>
                  </w:tcBorders>
                  <w:vAlign w:val="center"/>
                </w:tcPr>
                <w:p>
                  <w:pPr>
                    <w:jc w:val="center"/>
                    <w:rPr>
                      <w:rFonts w:hint="default"/>
                      <w:color w:val="auto"/>
                      <w:szCs w:val="21"/>
                      <w:highlight w:val="none"/>
                      <w:lang w:val="en-US" w:eastAsia="zh-CN"/>
                    </w:rPr>
                  </w:pPr>
                  <w:r>
                    <w:rPr>
                      <w:rFonts w:hint="eastAsia"/>
                      <w:color w:val="auto"/>
                      <w:szCs w:val="21"/>
                      <w:highlight w:val="none"/>
                      <w:lang w:val="en-US" w:eastAsia="zh-CN"/>
                    </w:rPr>
                    <w:t>环氧稀释剂</w:t>
                  </w:r>
                </w:p>
              </w:tc>
              <w:tc>
                <w:tcPr>
                  <w:tcW w:w="1744" w:type="dxa"/>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szCs w:val="21"/>
                      <w:highlight w:val="none"/>
                      <w:lang w:val="en-US" w:eastAsia="zh-CN"/>
                    </w:rPr>
                    <w:t>0.42</w:t>
                  </w:r>
                </w:p>
              </w:tc>
              <w:tc>
                <w:tcPr>
                  <w:tcW w:w="1031"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Cs w:val="21"/>
                      <w:highlight w:val="none"/>
                      <w:lang w:val="en-US" w:eastAsia="zh-CN"/>
                    </w:rPr>
                  </w:pPr>
                  <w:r>
                    <w:rPr>
                      <w:color w:val="auto"/>
                      <w:szCs w:val="21"/>
                      <w:highlight w:val="none"/>
                    </w:rPr>
                    <w:t>桶装</w:t>
                  </w:r>
                </w:p>
              </w:tc>
              <w:tc>
                <w:tcPr>
                  <w:tcW w:w="1416" w:type="dxa"/>
                  <w:tcBorders>
                    <w:top w:val="single" w:color="auto" w:sz="4" w:space="0"/>
                    <w:left w:val="single" w:color="auto" w:sz="4" w:space="0"/>
                    <w:bottom w:val="single" w:color="auto" w:sz="4" w:space="0"/>
                    <w:right w:val="single" w:color="auto" w:sz="4" w:space="0"/>
                  </w:tcBorders>
                  <w:vAlign w:val="center"/>
                </w:tcPr>
                <w:p>
                  <w:pPr>
                    <w:jc w:val="center"/>
                    <w:rPr>
                      <w:rFonts w:hint="default"/>
                      <w:bCs/>
                      <w:color w:val="auto"/>
                      <w:szCs w:val="21"/>
                      <w:highlight w:val="none"/>
                      <w:lang w:val="en-US" w:eastAsia="zh-CN"/>
                    </w:rPr>
                  </w:pPr>
                  <w:r>
                    <w:rPr>
                      <w:rFonts w:hint="eastAsia"/>
                      <w:bCs/>
                      <w:color w:val="auto"/>
                      <w:szCs w:val="21"/>
                      <w:highlight w:val="none"/>
                      <w:lang w:val="en-US" w:eastAsia="zh-CN"/>
                    </w:rPr>
                    <w:t>0.3</w:t>
                  </w:r>
                </w:p>
              </w:tc>
              <w:tc>
                <w:tcPr>
                  <w:tcW w:w="1609" w:type="dxa"/>
                  <w:vMerge w:val="continue"/>
                  <w:tcBorders>
                    <w:left w:val="single" w:color="auto" w:sz="4" w:space="0"/>
                    <w:right w:val="nil"/>
                  </w:tcBorders>
                  <w:vAlign w:val="center"/>
                </w:tcPr>
                <w:p>
                  <w:pPr>
                    <w:jc w:val="center"/>
                    <w:rPr>
                      <w:rFonts w:hint="eastAsia"/>
                      <w:color w:val="auto"/>
                      <w:szCs w:val="21"/>
                      <w:highlight w:val="none"/>
                      <w:lang w:val="en-US" w:eastAsia="zh-CN"/>
                    </w:rPr>
                  </w:pPr>
                </w:p>
              </w:tc>
            </w:tr>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654" w:type="dxa"/>
                  <w:tcBorders>
                    <w:top w:val="single" w:color="auto" w:sz="4" w:space="0"/>
                    <w:left w:val="nil"/>
                    <w:bottom w:val="single" w:color="auto" w:sz="8" w:space="0"/>
                    <w:right w:val="single" w:color="auto" w:sz="4" w:space="0"/>
                  </w:tcBorders>
                  <w:vAlign w:val="center"/>
                </w:tcPr>
                <w:p>
                  <w:pPr>
                    <w:jc w:val="center"/>
                    <w:rPr>
                      <w:rFonts w:hint="default"/>
                      <w:color w:val="auto"/>
                      <w:szCs w:val="21"/>
                      <w:highlight w:val="none"/>
                      <w:lang w:val="en-US" w:eastAsia="zh-CN"/>
                    </w:rPr>
                  </w:pPr>
                  <w:r>
                    <w:rPr>
                      <w:rFonts w:hint="eastAsia"/>
                      <w:color w:val="auto"/>
                      <w:szCs w:val="21"/>
                      <w:highlight w:val="none"/>
                      <w:lang w:val="en-US" w:eastAsia="zh-CN"/>
                    </w:rPr>
                    <w:t>5</w:t>
                  </w:r>
                </w:p>
              </w:tc>
              <w:tc>
                <w:tcPr>
                  <w:tcW w:w="1579" w:type="dxa"/>
                  <w:tcBorders>
                    <w:top w:val="single" w:color="auto" w:sz="4" w:space="0"/>
                    <w:left w:val="single" w:color="auto" w:sz="4" w:space="0"/>
                    <w:bottom w:val="single" w:color="auto" w:sz="8" w:space="0"/>
                    <w:right w:val="single" w:color="auto" w:sz="4" w:space="0"/>
                  </w:tcBorders>
                  <w:vAlign w:val="center"/>
                </w:tcPr>
                <w:p>
                  <w:pPr>
                    <w:jc w:val="center"/>
                    <w:rPr>
                      <w:rFonts w:hint="default"/>
                      <w:color w:val="auto"/>
                      <w:szCs w:val="21"/>
                      <w:highlight w:val="none"/>
                      <w:lang w:val="en-US" w:eastAsia="zh-CN"/>
                    </w:rPr>
                  </w:pPr>
                  <w:r>
                    <w:rPr>
                      <w:rFonts w:hint="eastAsia"/>
                      <w:color w:val="auto"/>
                      <w:szCs w:val="21"/>
                      <w:highlight w:val="none"/>
                      <w:lang w:val="en-US" w:eastAsia="zh-CN"/>
                    </w:rPr>
                    <w:t>环氧固化剂</w:t>
                  </w:r>
                </w:p>
              </w:tc>
              <w:tc>
                <w:tcPr>
                  <w:tcW w:w="1744" w:type="dxa"/>
                  <w:tcBorders>
                    <w:top w:val="single" w:color="auto" w:sz="4" w:space="0"/>
                    <w:left w:val="single" w:color="auto" w:sz="4" w:space="0"/>
                    <w:bottom w:val="single" w:color="auto" w:sz="8" w:space="0"/>
                    <w:right w:val="single" w:color="auto" w:sz="4" w:space="0"/>
                  </w:tcBorders>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0.25</w:t>
                  </w:r>
                </w:p>
              </w:tc>
              <w:tc>
                <w:tcPr>
                  <w:tcW w:w="1031" w:type="dxa"/>
                  <w:tcBorders>
                    <w:top w:val="single" w:color="auto" w:sz="4" w:space="0"/>
                    <w:left w:val="single" w:color="auto" w:sz="4" w:space="0"/>
                    <w:bottom w:val="single" w:color="auto" w:sz="8" w:space="0"/>
                    <w:right w:val="single" w:color="auto" w:sz="4" w:space="0"/>
                  </w:tcBorders>
                  <w:vAlign w:val="center"/>
                </w:tcPr>
                <w:p>
                  <w:pPr>
                    <w:jc w:val="center"/>
                    <w:rPr>
                      <w:rFonts w:hint="eastAsia"/>
                      <w:color w:val="auto"/>
                      <w:szCs w:val="21"/>
                      <w:highlight w:val="none"/>
                      <w:lang w:val="en-US" w:eastAsia="zh-CN"/>
                    </w:rPr>
                  </w:pPr>
                  <w:r>
                    <w:rPr>
                      <w:color w:val="auto"/>
                      <w:szCs w:val="21"/>
                      <w:highlight w:val="none"/>
                    </w:rPr>
                    <w:t>桶装</w:t>
                  </w:r>
                </w:p>
              </w:tc>
              <w:tc>
                <w:tcPr>
                  <w:tcW w:w="1416" w:type="dxa"/>
                  <w:tcBorders>
                    <w:top w:val="single" w:color="auto" w:sz="4" w:space="0"/>
                    <w:left w:val="single" w:color="auto" w:sz="4" w:space="0"/>
                    <w:bottom w:val="single" w:color="auto" w:sz="8" w:space="0"/>
                    <w:right w:val="single" w:color="auto" w:sz="4" w:space="0"/>
                  </w:tcBorders>
                  <w:vAlign w:val="center"/>
                </w:tcPr>
                <w:p>
                  <w:pPr>
                    <w:jc w:val="center"/>
                    <w:rPr>
                      <w:rFonts w:hint="default"/>
                      <w:bCs/>
                      <w:color w:val="auto"/>
                      <w:szCs w:val="21"/>
                      <w:highlight w:val="none"/>
                      <w:lang w:val="en-US" w:eastAsia="zh-CN"/>
                    </w:rPr>
                  </w:pPr>
                  <w:r>
                    <w:rPr>
                      <w:rFonts w:hint="eastAsia"/>
                      <w:bCs/>
                      <w:color w:val="auto"/>
                      <w:szCs w:val="21"/>
                      <w:highlight w:val="none"/>
                      <w:lang w:val="en-US" w:eastAsia="zh-CN"/>
                    </w:rPr>
                    <w:t>0.1</w:t>
                  </w:r>
                </w:p>
              </w:tc>
              <w:tc>
                <w:tcPr>
                  <w:tcW w:w="1609" w:type="dxa"/>
                  <w:vMerge w:val="continue"/>
                  <w:tcBorders>
                    <w:left w:val="single" w:color="auto" w:sz="4" w:space="0"/>
                    <w:bottom w:val="single" w:color="auto" w:sz="8" w:space="0"/>
                    <w:right w:val="nil"/>
                  </w:tcBorders>
                  <w:vAlign w:val="center"/>
                </w:tcPr>
                <w:p>
                  <w:pPr>
                    <w:jc w:val="center"/>
                    <w:rPr>
                      <w:rFonts w:hint="eastAsia"/>
                      <w:color w:val="auto"/>
                      <w:szCs w:val="21"/>
                      <w:highlight w:val="none"/>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szCs w:val="24"/>
                <w:highlight w:val="none"/>
                <w:lang w:val="en-US" w:eastAsia="zh-CN"/>
              </w:rPr>
            </w:pPr>
            <w:r>
              <w:rPr>
                <w:color w:val="auto"/>
                <w:sz w:val="24"/>
                <w:highlight w:val="none"/>
              </w:rPr>
              <w:t>经查阅《企业突发环境事件风险分级方法》（HJ 941-2018）附录A，本项目涉及的风险物质主要为</w:t>
            </w:r>
            <w:r>
              <w:rPr>
                <w:rFonts w:hint="eastAsia"/>
                <w:color w:val="auto"/>
                <w:sz w:val="24"/>
                <w:highlight w:val="none"/>
                <w:lang w:val="en-US" w:eastAsia="zh-CN"/>
              </w:rPr>
              <w:t>润滑油、液压油和油漆类</w:t>
            </w:r>
            <w:r>
              <w:rPr>
                <w:color w:val="auto"/>
                <w:sz w:val="24"/>
                <w:highlight w:val="none"/>
              </w:rPr>
              <w:t>，根据《建设项目环境风险评价技术导则》（HJ/T169-2018）附录C可以得出，本项目物质总量与临界量比值：Q=0.</w:t>
            </w:r>
            <w:r>
              <w:rPr>
                <w:rFonts w:hint="eastAsia"/>
                <w:color w:val="auto"/>
                <w:sz w:val="24"/>
                <w:highlight w:val="none"/>
                <w:lang w:val="en-US" w:eastAsia="zh-CN"/>
              </w:rPr>
              <w:t>09</w:t>
            </w:r>
            <w:r>
              <w:rPr>
                <w:color w:val="auto"/>
                <w:sz w:val="24"/>
                <w:highlight w:val="none"/>
              </w:rPr>
              <w:t>&lt;1，</w:t>
            </w:r>
            <w:r>
              <w:rPr>
                <w:rFonts w:hint="eastAsia"/>
                <w:color w:val="auto"/>
                <w:sz w:val="24"/>
                <w:highlight w:val="none"/>
                <w:lang w:val="en-US" w:eastAsia="zh-CN"/>
              </w:rPr>
              <w:t>环境风险潜势为</w:t>
            </w:r>
            <w:r>
              <w:rPr>
                <w:rFonts w:hint="eastAsia"/>
                <w:color w:val="auto"/>
                <w:sz w:val="24"/>
                <w:szCs w:val="24"/>
                <w:highlight w:val="none"/>
                <w:lang w:val="en-US" w:eastAsia="zh-CN"/>
              </w:rPr>
              <w:fldChar w:fldCharType="begin"/>
            </w:r>
            <w:r>
              <w:rPr>
                <w:rFonts w:hint="eastAsia"/>
                <w:color w:val="auto"/>
                <w:sz w:val="24"/>
                <w:szCs w:val="24"/>
                <w:highlight w:val="none"/>
                <w:lang w:val="en-US" w:eastAsia="zh-CN"/>
              </w:rPr>
              <w:instrText xml:space="preserve"> = 1 \* ROMAN \* MERGEFORMAT </w:instrText>
            </w:r>
            <w:r>
              <w:rPr>
                <w:rFonts w:hint="eastAsia"/>
                <w:color w:val="auto"/>
                <w:sz w:val="24"/>
                <w:szCs w:val="24"/>
                <w:highlight w:val="none"/>
                <w:lang w:val="en-US" w:eastAsia="zh-CN"/>
              </w:rPr>
              <w:fldChar w:fldCharType="separate"/>
            </w:r>
            <w:r>
              <w:rPr>
                <w:color w:val="auto"/>
                <w:sz w:val="24"/>
                <w:szCs w:val="24"/>
                <w:highlight w:val="none"/>
              </w:rPr>
              <w:t>I</w:t>
            </w:r>
            <w:r>
              <w:rPr>
                <w:rFonts w:hint="eastAsia"/>
                <w:color w:val="auto"/>
                <w:sz w:val="24"/>
                <w:szCs w:val="24"/>
                <w:highlight w:val="none"/>
                <w:lang w:val="en-US" w:eastAsia="zh-CN"/>
              </w:rPr>
              <w:fldChar w:fldCharType="end"/>
            </w:r>
            <w:r>
              <w:rPr>
                <w:rFonts w:hint="eastAsia"/>
                <w:color w:val="auto"/>
                <w:sz w:val="24"/>
                <w:szCs w:val="24"/>
                <w:highlight w:val="none"/>
                <w:lang w:val="en-US" w:eastAsia="zh-CN"/>
              </w:rPr>
              <w:t>。根据《建设项目环境风险评价技术导则》（HJ 169-2018），评价工作等级划分规则如下表所示：</w:t>
            </w:r>
          </w:p>
          <w:p>
            <w:pPr>
              <w:spacing w:line="460" w:lineRule="exact"/>
              <w:ind w:firstLine="480" w:firstLineChars="200"/>
              <w:rPr>
                <w:rFonts w:hint="default" w:eastAsia="黑体"/>
                <w:color w:val="auto"/>
                <w:sz w:val="24"/>
                <w:highlight w:val="none"/>
                <w:lang w:val="en-US" w:eastAsia="zh-CN"/>
              </w:rPr>
            </w:pPr>
            <w:r>
              <w:rPr>
                <w:rFonts w:eastAsia="黑体"/>
                <w:color w:val="auto"/>
                <w:sz w:val="24"/>
                <w:highlight w:val="none"/>
              </w:rPr>
              <w:t>表</w:t>
            </w:r>
            <w:r>
              <w:rPr>
                <w:rFonts w:hint="eastAsia" w:eastAsia="黑体"/>
                <w:color w:val="auto"/>
                <w:sz w:val="24"/>
                <w:highlight w:val="none"/>
                <w:lang w:val="en-US" w:eastAsia="zh-CN"/>
              </w:rPr>
              <w:t>57</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 xml:space="preserve"> </w:t>
            </w:r>
            <w:r>
              <w:rPr>
                <w:rFonts w:hint="eastAsia" w:eastAsia="黑体"/>
                <w:color w:val="auto"/>
                <w:sz w:val="24"/>
                <w:highlight w:val="none"/>
                <w:lang w:val="en-US" w:eastAsia="zh-CN"/>
              </w:rPr>
              <w:t xml:space="preserve"> 评价工作等级划分</w:t>
            </w:r>
          </w:p>
          <w:tbl>
            <w:tblPr>
              <w:tblStyle w:val="15"/>
              <w:tblW w:w="5000" w:type="pct"/>
              <w:jc w:val="center"/>
              <w:tblBorders>
                <w:top w:val="single" w:color="auto" w:sz="8" w:space="0"/>
                <w:left w:val="none" w:color="auto" w:sz="0" w:space="0"/>
                <w:bottom w:val="single" w:color="auto" w:sz="6"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606"/>
              <w:gridCol w:w="1606"/>
              <w:gridCol w:w="1606"/>
              <w:gridCol w:w="1607"/>
              <w:gridCol w:w="1608"/>
            </w:tblGrid>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606" w:type="dxa"/>
                  <w:tcBorders>
                    <w:top w:val="single" w:color="auto" w:sz="8" w:space="0"/>
                    <w:left w:val="nil"/>
                    <w:bottom w:val="single" w:color="auto" w:sz="4" w:space="0"/>
                    <w:right w:val="single" w:color="auto" w:sz="4" w:space="0"/>
                  </w:tcBorders>
                  <w:vAlign w:val="center"/>
                </w:tcPr>
                <w:p>
                  <w:pPr>
                    <w:jc w:val="center"/>
                    <w:rPr>
                      <w:rFonts w:hint="eastAsia" w:eastAsia="宋体"/>
                      <w:b/>
                      <w:color w:val="auto"/>
                      <w:szCs w:val="21"/>
                      <w:highlight w:val="none"/>
                      <w:lang w:val="en-US" w:eastAsia="zh-CN"/>
                    </w:rPr>
                  </w:pPr>
                  <w:r>
                    <w:rPr>
                      <w:rFonts w:hint="eastAsia"/>
                      <w:b/>
                      <w:color w:val="auto"/>
                      <w:szCs w:val="21"/>
                      <w:highlight w:val="none"/>
                      <w:lang w:val="en-US" w:eastAsia="zh-CN"/>
                    </w:rPr>
                    <w:t>环境风险潜势</w:t>
                  </w:r>
                </w:p>
              </w:tc>
              <w:tc>
                <w:tcPr>
                  <w:tcW w:w="1606" w:type="dxa"/>
                  <w:tcBorders>
                    <w:top w:val="single" w:color="auto" w:sz="8" w:space="0"/>
                    <w:left w:val="single" w:color="auto" w:sz="4" w:space="0"/>
                    <w:bottom w:val="single" w:color="auto" w:sz="4" w:space="0"/>
                    <w:right w:val="single" w:color="auto" w:sz="4" w:space="0"/>
                  </w:tcBorders>
                  <w:vAlign w:val="center"/>
                </w:tcPr>
                <w:p>
                  <w:pPr>
                    <w:jc w:val="center"/>
                    <w:rPr>
                      <w:rFonts w:hint="eastAsia" w:eastAsia="宋体"/>
                      <w:b/>
                      <w:color w:val="auto"/>
                      <w:szCs w:val="21"/>
                      <w:highlight w:val="none"/>
                      <w:lang w:val="en-US" w:eastAsia="zh-CN"/>
                    </w:rPr>
                  </w:pPr>
                  <w:r>
                    <w:rPr>
                      <w:b/>
                      <w:color w:val="auto"/>
                      <w:szCs w:val="21"/>
                      <w:highlight w:val="none"/>
                    </w:rPr>
                    <w:fldChar w:fldCharType="begin"/>
                  </w:r>
                  <w:r>
                    <w:rPr>
                      <w:b/>
                      <w:color w:val="auto"/>
                      <w:szCs w:val="21"/>
                      <w:highlight w:val="none"/>
                    </w:rPr>
                    <w:instrText xml:space="preserve"> = 4 \* ROMAN \* MERGEFORMAT </w:instrText>
                  </w:r>
                  <w:r>
                    <w:rPr>
                      <w:b/>
                      <w:color w:val="auto"/>
                      <w:szCs w:val="21"/>
                      <w:highlight w:val="none"/>
                    </w:rPr>
                    <w:fldChar w:fldCharType="separate"/>
                  </w:r>
                  <w:r>
                    <w:rPr>
                      <w:color w:val="auto"/>
                      <w:highlight w:val="none"/>
                    </w:rPr>
                    <w:t>IV</w:t>
                  </w:r>
                  <w:r>
                    <w:rPr>
                      <w:b/>
                      <w:color w:val="auto"/>
                      <w:szCs w:val="21"/>
                      <w:highlight w:val="none"/>
                    </w:rPr>
                    <w:fldChar w:fldCharType="end"/>
                  </w:r>
                  <w:r>
                    <w:rPr>
                      <w:rFonts w:hint="eastAsia"/>
                      <w:b/>
                      <w:color w:val="auto"/>
                      <w:szCs w:val="21"/>
                      <w:highlight w:val="none"/>
                      <w:lang w:eastAsia="zh-CN"/>
                    </w:rPr>
                    <w:t>、</w:t>
                  </w:r>
                  <w:r>
                    <w:rPr>
                      <w:b/>
                      <w:color w:val="auto"/>
                      <w:szCs w:val="21"/>
                      <w:highlight w:val="none"/>
                    </w:rPr>
                    <w:fldChar w:fldCharType="begin"/>
                  </w:r>
                  <w:r>
                    <w:rPr>
                      <w:b/>
                      <w:color w:val="auto"/>
                      <w:szCs w:val="21"/>
                      <w:highlight w:val="none"/>
                    </w:rPr>
                    <w:instrText xml:space="preserve"> = 4 \* ROMAN \* MERGEFORMAT </w:instrText>
                  </w:r>
                  <w:r>
                    <w:rPr>
                      <w:b/>
                      <w:color w:val="auto"/>
                      <w:szCs w:val="21"/>
                      <w:highlight w:val="none"/>
                    </w:rPr>
                    <w:fldChar w:fldCharType="separate"/>
                  </w:r>
                  <w:r>
                    <w:rPr>
                      <w:color w:val="auto"/>
                      <w:highlight w:val="none"/>
                    </w:rPr>
                    <w:t>IV</w:t>
                  </w:r>
                  <w:r>
                    <w:rPr>
                      <w:b/>
                      <w:color w:val="auto"/>
                      <w:szCs w:val="21"/>
                      <w:highlight w:val="none"/>
                    </w:rPr>
                    <w:fldChar w:fldCharType="end"/>
                  </w:r>
                  <w:r>
                    <w:rPr>
                      <w:rFonts w:hint="eastAsia"/>
                      <w:b/>
                      <w:color w:val="auto"/>
                      <w:szCs w:val="21"/>
                      <w:highlight w:val="none"/>
                      <w:vertAlign w:val="superscript"/>
                      <w:lang w:val="en-US" w:eastAsia="zh-CN"/>
                    </w:rPr>
                    <w:t>+</w:t>
                  </w:r>
                </w:p>
              </w:tc>
              <w:tc>
                <w:tcPr>
                  <w:tcW w:w="1606" w:type="dxa"/>
                  <w:tcBorders>
                    <w:top w:val="single" w:color="auto" w:sz="8" w:space="0"/>
                    <w:left w:val="single" w:color="auto" w:sz="4" w:space="0"/>
                    <w:bottom w:val="single" w:color="auto" w:sz="4" w:space="0"/>
                    <w:right w:val="single" w:color="auto" w:sz="4" w:space="0"/>
                  </w:tcBorders>
                  <w:vAlign w:val="center"/>
                </w:tcPr>
                <w:p>
                  <w:pPr>
                    <w:jc w:val="center"/>
                    <w:rPr>
                      <w:b/>
                      <w:color w:val="auto"/>
                      <w:szCs w:val="21"/>
                      <w:highlight w:val="none"/>
                    </w:rPr>
                  </w:pPr>
                  <w:r>
                    <w:rPr>
                      <w:b/>
                      <w:color w:val="auto"/>
                      <w:szCs w:val="21"/>
                      <w:highlight w:val="none"/>
                    </w:rPr>
                    <w:fldChar w:fldCharType="begin"/>
                  </w:r>
                  <w:r>
                    <w:rPr>
                      <w:b/>
                      <w:color w:val="auto"/>
                      <w:szCs w:val="21"/>
                      <w:highlight w:val="none"/>
                    </w:rPr>
                    <w:instrText xml:space="preserve"> = 3 \* ROMAN \* MERGEFORMAT </w:instrText>
                  </w:r>
                  <w:r>
                    <w:rPr>
                      <w:b/>
                      <w:color w:val="auto"/>
                      <w:szCs w:val="21"/>
                      <w:highlight w:val="none"/>
                    </w:rPr>
                    <w:fldChar w:fldCharType="separate"/>
                  </w:r>
                  <w:r>
                    <w:rPr>
                      <w:color w:val="auto"/>
                      <w:highlight w:val="none"/>
                    </w:rPr>
                    <w:t>III</w:t>
                  </w:r>
                  <w:r>
                    <w:rPr>
                      <w:b/>
                      <w:color w:val="auto"/>
                      <w:szCs w:val="21"/>
                      <w:highlight w:val="none"/>
                    </w:rPr>
                    <w:fldChar w:fldCharType="end"/>
                  </w:r>
                </w:p>
              </w:tc>
              <w:tc>
                <w:tcPr>
                  <w:tcW w:w="1606" w:type="dxa"/>
                  <w:tcBorders>
                    <w:top w:val="single" w:color="auto" w:sz="8" w:space="0"/>
                    <w:left w:val="single" w:color="auto" w:sz="4" w:space="0"/>
                    <w:bottom w:val="single" w:color="auto" w:sz="4" w:space="0"/>
                    <w:right w:val="single" w:color="auto" w:sz="4" w:space="0"/>
                  </w:tcBorders>
                  <w:vAlign w:val="center"/>
                </w:tcPr>
                <w:p>
                  <w:pPr>
                    <w:jc w:val="center"/>
                    <w:rPr>
                      <w:b/>
                      <w:color w:val="auto"/>
                      <w:szCs w:val="21"/>
                      <w:highlight w:val="none"/>
                    </w:rPr>
                  </w:pPr>
                  <w:r>
                    <w:rPr>
                      <w:b/>
                      <w:color w:val="auto"/>
                      <w:szCs w:val="21"/>
                      <w:highlight w:val="none"/>
                    </w:rPr>
                    <w:fldChar w:fldCharType="begin"/>
                  </w:r>
                  <w:r>
                    <w:rPr>
                      <w:b/>
                      <w:color w:val="auto"/>
                      <w:szCs w:val="21"/>
                      <w:highlight w:val="none"/>
                    </w:rPr>
                    <w:instrText xml:space="preserve"> = 2 \* ROMAN \* MERGEFORMAT </w:instrText>
                  </w:r>
                  <w:r>
                    <w:rPr>
                      <w:b/>
                      <w:color w:val="auto"/>
                      <w:szCs w:val="21"/>
                      <w:highlight w:val="none"/>
                    </w:rPr>
                    <w:fldChar w:fldCharType="separate"/>
                  </w:r>
                  <w:r>
                    <w:rPr>
                      <w:color w:val="auto"/>
                      <w:highlight w:val="none"/>
                    </w:rPr>
                    <w:t>II</w:t>
                  </w:r>
                  <w:r>
                    <w:rPr>
                      <w:b/>
                      <w:color w:val="auto"/>
                      <w:szCs w:val="21"/>
                      <w:highlight w:val="none"/>
                    </w:rPr>
                    <w:fldChar w:fldCharType="end"/>
                  </w:r>
                </w:p>
              </w:tc>
              <w:tc>
                <w:tcPr>
                  <w:tcW w:w="1607" w:type="dxa"/>
                  <w:tcBorders>
                    <w:top w:val="single" w:color="auto" w:sz="8" w:space="0"/>
                    <w:left w:val="single" w:color="auto" w:sz="4" w:space="0"/>
                    <w:bottom w:val="single" w:color="auto" w:sz="4" w:space="0"/>
                    <w:right w:val="nil"/>
                  </w:tcBorders>
                  <w:vAlign w:val="center"/>
                </w:tcPr>
                <w:p>
                  <w:pPr>
                    <w:jc w:val="center"/>
                    <w:rPr>
                      <w:bCs/>
                      <w:color w:val="auto"/>
                      <w:szCs w:val="21"/>
                      <w:highlight w:val="none"/>
                    </w:rPr>
                  </w:pPr>
                  <w:r>
                    <w:rPr>
                      <w:bCs/>
                      <w:color w:val="auto"/>
                      <w:szCs w:val="21"/>
                      <w:highlight w:val="none"/>
                    </w:rPr>
                    <w:fldChar w:fldCharType="begin"/>
                  </w:r>
                  <w:r>
                    <w:rPr>
                      <w:bCs/>
                      <w:color w:val="auto"/>
                      <w:szCs w:val="21"/>
                      <w:highlight w:val="none"/>
                    </w:rPr>
                    <w:instrText xml:space="preserve"> = 1 \* ROMAN \* MERGEFORMAT </w:instrText>
                  </w:r>
                  <w:r>
                    <w:rPr>
                      <w:bCs/>
                      <w:color w:val="auto"/>
                      <w:szCs w:val="21"/>
                      <w:highlight w:val="none"/>
                    </w:rPr>
                    <w:fldChar w:fldCharType="separate"/>
                  </w:r>
                  <w:r>
                    <w:rPr>
                      <w:color w:val="auto"/>
                      <w:highlight w:val="none"/>
                    </w:rPr>
                    <w:t>I</w:t>
                  </w:r>
                  <w:r>
                    <w:rPr>
                      <w:bCs/>
                      <w:color w:val="auto"/>
                      <w:szCs w:val="21"/>
                      <w:highlight w:val="none"/>
                    </w:rPr>
                    <w:fldChar w:fldCharType="end"/>
                  </w:r>
                </w:p>
              </w:tc>
            </w:tr>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606" w:type="dxa"/>
                  <w:tcBorders>
                    <w:top w:val="single" w:color="auto" w:sz="4" w:space="0"/>
                    <w:left w:val="nil"/>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评价工作等级</w:t>
                  </w:r>
                </w:p>
              </w:tc>
              <w:tc>
                <w:tcPr>
                  <w:tcW w:w="1606"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一</w:t>
                  </w:r>
                </w:p>
              </w:tc>
              <w:tc>
                <w:tcPr>
                  <w:tcW w:w="1606"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二</w:t>
                  </w:r>
                </w:p>
              </w:tc>
              <w:tc>
                <w:tcPr>
                  <w:tcW w:w="1606"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bCs/>
                      <w:color w:val="auto"/>
                      <w:szCs w:val="21"/>
                      <w:highlight w:val="none"/>
                      <w:lang w:val="en-US" w:eastAsia="zh-CN"/>
                    </w:rPr>
                  </w:pPr>
                  <w:r>
                    <w:rPr>
                      <w:rFonts w:hint="eastAsia"/>
                      <w:bCs/>
                      <w:color w:val="auto"/>
                      <w:szCs w:val="21"/>
                      <w:highlight w:val="none"/>
                      <w:lang w:val="en-US" w:eastAsia="zh-CN"/>
                    </w:rPr>
                    <w:t>三</w:t>
                  </w:r>
                </w:p>
              </w:tc>
              <w:tc>
                <w:tcPr>
                  <w:tcW w:w="1607"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简单分析</w:t>
                  </w:r>
                  <w:r>
                    <w:rPr>
                      <w:rFonts w:hint="eastAsia"/>
                      <w:color w:val="auto"/>
                      <w:szCs w:val="21"/>
                      <w:highlight w:val="none"/>
                      <w:vertAlign w:val="superscript"/>
                      <w:lang w:val="en-US" w:eastAsia="zh-CN"/>
                    </w:rPr>
                    <w:t>a</w:t>
                  </w:r>
                </w:p>
              </w:tc>
            </w:tr>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8031" w:type="dxa"/>
                  <w:gridSpan w:val="5"/>
                  <w:tcBorders>
                    <w:top w:val="single" w:color="auto" w:sz="4" w:space="0"/>
                    <w:left w:val="nil"/>
                    <w:bottom w:val="single" w:color="auto" w:sz="8" w:space="0"/>
                    <w:right w:val="nil"/>
                  </w:tcBorders>
                  <w:vAlign w:val="center"/>
                </w:tcPr>
                <w:p>
                  <w:pPr>
                    <w:jc w:val="both"/>
                    <w:rPr>
                      <w:rFonts w:hint="default" w:eastAsia="宋体"/>
                      <w:color w:val="auto"/>
                      <w:szCs w:val="21"/>
                      <w:highlight w:val="none"/>
                      <w:lang w:val="en-US" w:eastAsia="zh-CN"/>
                    </w:rPr>
                  </w:pPr>
                  <w:r>
                    <w:rPr>
                      <w:rFonts w:hint="eastAsia"/>
                      <w:color w:val="auto"/>
                      <w:sz w:val="18"/>
                      <w:szCs w:val="18"/>
                      <w:highlight w:val="none"/>
                      <w:lang w:val="en-US" w:eastAsia="zh-CN"/>
                    </w:rPr>
                    <w:t>a  是相对于详细评价工作内容而言，在描述危险物质、环境影响途径、环境危害后果、风险防范措施等当面给出定性的说明。见附录A。</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由上表可知，本项目风险评价工作等级为简单分析，</w:t>
            </w:r>
            <w:r>
              <w:rPr>
                <w:color w:val="auto"/>
                <w:sz w:val="24"/>
                <w:highlight w:val="none"/>
              </w:rPr>
              <w:t>因此本项目不需要设置风险专项分析。</w:t>
            </w:r>
          </w:p>
          <w:p>
            <w:pPr>
              <w:spacing w:line="460" w:lineRule="exact"/>
              <w:ind w:firstLine="482" w:firstLineChars="200"/>
              <w:rPr>
                <w:b/>
                <w:color w:val="auto"/>
                <w:sz w:val="24"/>
                <w:highlight w:val="none"/>
              </w:rPr>
            </w:pPr>
            <w:r>
              <w:rPr>
                <w:rFonts w:hint="eastAsia"/>
                <w:b/>
                <w:color w:val="auto"/>
                <w:sz w:val="24"/>
                <w:highlight w:val="none"/>
                <w:lang w:val="en-US" w:eastAsia="zh-CN"/>
              </w:rPr>
              <w:t>2</w:t>
            </w:r>
            <w:r>
              <w:rPr>
                <w:b/>
                <w:color w:val="auto"/>
                <w:sz w:val="24"/>
                <w:highlight w:val="none"/>
              </w:rPr>
              <w:t>、可能影响环境的途径</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0" w:firstLine="480" w:firstLineChars="200"/>
              <w:textAlignment w:val="auto"/>
              <w:rPr>
                <w:rFonts w:hint="default"/>
                <w:color w:val="auto"/>
                <w:sz w:val="24"/>
                <w:highlight w:val="none"/>
                <w:lang w:val="en-US" w:eastAsia="zh-CN"/>
              </w:rPr>
            </w:pPr>
            <w:r>
              <w:rPr>
                <w:color w:val="auto"/>
                <w:sz w:val="24"/>
                <w:highlight w:val="none"/>
              </w:rPr>
              <w:t>经查阅相关资料，本项目可能影响环境的途径为在使用、储存、运输过程中的</w:t>
            </w:r>
            <w:r>
              <w:rPr>
                <w:rFonts w:hint="eastAsia"/>
                <w:color w:val="auto"/>
                <w:sz w:val="24"/>
                <w:highlight w:val="none"/>
                <w:lang w:val="en-US" w:eastAsia="zh-CN"/>
              </w:rPr>
              <w:t>润滑油、液压油泄漏下渗地面</w:t>
            </w:r>
            <w:r>
              <w:rPr>
                <w:color w:val="auto"/>
                <w:sz w:val="24"/>
                <w:highlight w:val="none"/>
              </w:rPr>
              <w:t>从而</w:t>
            </w:r>
            <w:r>
              <w:rPr>
                <w:rFonts w:hint="eastAsia"/>
                <w:color w:val="auto"/>
                <w:sz w:val="24"/>
                <w:highlight w:val="none"/>
                <w:lang w:val="en-US" w:eastAsia="zh-CN"/>
              </w:rPr>
              <w:t>污染地下水和土壤，油漆遇明火</w:t>
            </w:r>
            <w:r>
              <w:rPr>
                <w:color w:val="auto"/>
                <w:sz w:val="24"/>
                <w:highlight w:val="none"/>
              </w:rPr>
              <w:t>发生火灾</w:t>
            </w:r>
            <w:r>
              <w:rPr>
                <w:rFonts w:hint="eastAsia"/>
                <w:color w:val="auto"/>
                <w:sz w:val="24"/>
                <w:highlight w:val="none"/>
                <w:lang w:val="en-US" w:eastAsia="zh-CN"/>
              </w:rPr>
              <w:t>或爆炸</w:t>
            </w:r>
            <w:r>
              <w:rPr>
                <w:color w:val="auto"/>
                <w:sz w:val="24"/>
                <w:highlight w:val="none"/>
              </w:rPr>
              <w:t>，向环境转移的途径为</w:t>
            </w:r>
            <w:r>
              <w:rPr>
                <w:rFonts w:hint="eastAsia"/>
                <w:color w:val="auto"/>
                <w:sz w:val="24"/>
                <w:highlight w:val="none"/>
                <w:lang w:val="en-US" w:eastAsia="zh-CN"/>
              </w:rPr>
              <w:t>发生泄漏或火灾爆炸事故时污染物蒸发和</w:t>
            </w:r>
            <w:r>
              <w:rPr>
                <w:color w:val="auto"/>
                <w:sz w:val="24"/>
                <w:highlight w:val="none"/>
              </w:rPr>
              <w:t>大气扩散。</w:t>
            </w:r>
          </w:p>
          <w:p>
            <w:pPr>
              <w:spacing w:line="460" w:lineRule="exact"/>
              <w:ind w:firstLine="482" w:firstLineChars="200"/>
              <w:rPr>
                <w:b/>
                <w:color w:val="auto"/>
                <w:sz w:val="24"/>
                <w:highlight w:val="none"/>
              </w:rPr>
            </w:pPr>
            <w:r>
              <w:rPr>
                <w:rFonts w:hint="eastAsia"/>
                <w:b/>
                <w:color w:val="auto"/>
                <w:sz w:val="24"/>
                <w:highlight w:val="none"/>
                <w:lang w:val="en-US" w:eastAsia="zh-CN"/>
              </w:rPr>
              <w:t>3</w:t>
            </w:r>
            <w:r>
              <w:rPr>
                <w:b/>
                <w:color w:val="auto"/>
                <w:sz w:val="24"/>
                <w:highlight w:val="none"/>
              </w:rPr>
              <w:t>、环境风险防范措施</w:t>
            </w:r>
          </w:p>
          <w:p>
            <w:pPr>
              <w:spacing w:line="460" w:lineRule="exact"/>
              <w:ind w:firstLine="482" w:firstLineChars="200"/>
              <w:rPr>
                <w:b/>
                <w:color w:val="auto"/>
                <w:sz w:val="24"/>
                <w:highlight w:val="none"/>
              </w:rPr>
            </w:pPr>
            <w:r>
              <w:rPr>
                <w:b/>
                <w:color w:val="auto"/>
                <w:sz w:val="24"/>
                <w:highlight w:val="none"/>
              </w:rPr>
              <w:t>（1）贮存过程风险防范措施</w:t>
            </w:r>
          </w:p>
          <w:p>
            <w:pPr>
              <w:autoSpaceDE w:val="0"/>
              <w:autoSpaceDN w:val="0"/>
              <w:adjustRightInd w:val="0"/>
              <w:snapToGrid w:val="0"/>
              <w:spacing w:line="460" w:lineRule="exact"/>
              <w:ind w:firstLine="480" w:firstLineChars="200"/>
              <w:textAlignment w:val="baseline"/>
              <w:rPr>
                <w:color w:val="auto"/>
                <w:sz w:val="24"/>
                <w:highlight w:val="none"/>
              </w:rPr>
            </w:pPr>
            <w:r>
              <w:rPr>
                <w:rFonts w:hint="eastAsia" w:ascii="宋体" w:hAnsi="宋体" w:cs="宋体"/>
                <w:color w:val="auto"/>
                <w:sz w:val="24"/>
                <w:highlight w:val="none"/>
                <w:lang w:val="en-US" w:eastAsia="zh-CN"/>
              </w:rPr>
              <w:t>①</w:t>
            </w:r>
            <w:r>
              <w:rPr>
                <w:rFonts w:hint="eastAsia"/>
                <w:color w:val="auto"/>
                <w:sz w:val="24"/>
                <w:highlight w:val="none"/>
                <w:lang w:val="en-US" w:eastAsia="zh-CN"/>
              </w:rPr>
              <w:t>液压油、润滑油、油漆入库时</w:t>
            </w:r>
            <w:r>
              <w:rPr>
                <w:color w:val="auto"/>
                <w:sz w:val="24"/>
                <w:highlight w:val="none"/>
              </w:rPr>
              <w:t>应检查是否有泄漏现象，在贮存期，定期检查，发现泄漏，及时处理；</w:t>
            </w:r>
          </w:p>
          <w:p>
            <w:pPr>
              <w:autoSpaceDE w:val="0"/>
              <w:autoSpaceDN w:val="0"/>
              <w:adjustRightInd w:val="0"/>
              <w:snapToGrid w:val="0"/>
              <w:spacing w:line="460" w:lineRule="exact"/>
              <w:ind w:firstLine="480" w:firstLineChars="200"/>
              <w:textAlignment w:val="baseline"/>
              <w:rPr>
                <w:color w:val="auto"/>
                <w:sz w:val="24"/>
              </w:rPr>
            </w:pPr>
            <w:r>
              <w:rPr>
                <w:rFonts w:hint="eastAsia" w:ascii="宋体" w:hAnsi="宋体" w:cs="宋体"/>
                <w:color w:val="auto"/>
                <w:sz w:val="24"/>
                <w:lang w:val="en-US" w:eastAsia="zh-CN"/>
              </w:rPr>
              <w:t>②</w:t>
            </w:r>
            <w:r>
              <w:rPr>
                <w:color w:val="auto"/>
                <w:sz w:val="24"/>
              </w:rPr>
              <w:t>油漆通常为铁桶包装，贮存区应设专人管理，在醒目的地方设置“严禁烟火”等警告标志；</w:t>
            </w:r>
          </w:p>
          <w:p>
            <w:pPr>
              <w:autoSpaceDE w:val="0"/>
              <w:autoSpaceDN w:val="0"/>
              <w:adjustRightInd w:val="0"/>
              <w:snapToGrid w:val="0"/>
              <w:spacing w:line="460" w:lineRule="exact"/>
              <w:ind w:firstLine="480" w:firstLineChars="200"/>
              <w:textAlignment w:val="baseline"/>
              <w:rPr>
                <w:color w:val="auto"/>
                <w:sz w:val="24"/>
              </w:rPr>
            </w:pPr>
            <w:r>
              <w:rPr>
                <w:rFonts w:hint="eastAsia" w:ascii="宋体" w:hAnsi="宋体" w:cs="宋体"/>
                <w:color w:val="auto"/>
                <w:sz w:val="24"/>
                <w:lang w:val="en-US" w:eastAsia="zh-CN"/>
              </w:rPr>
              <w:t>③</w:t>
            </w:r>
            <w:r>
              <w:rPr>
                <w:color w:val="auto"/>
                <w:sz w:val="24"/>
              </w:rPr>
              <w:t>油漆放置地点不得靠近热源和电器设备；</w:t>
            </w:r>
          </w:p>
          <w:p>
            <w:pPr>
              <w:autoSpaceDE w:val="0"/>
              <w:autoSpaceDN w:val="0"/>
              <w:adjustRightInd w:val="0"/>
              <w:snapToGrid w:val="0"/>
              <w:spacing w:line="460" w:lineRule="exact"/>
              <w:ind w:firstLine="480" w:firstLineChars="200"/>
              <w:textAlignment w:val="baseline"/>
              <w:rPr>
                <w:color w:val="auto"/>
                <w:sz w:val="24"/>
              </w:rPr>
            </w:pPr>
            <w:r>
              <w:rPr>
                <w:rFonts w:hint="eastAsia" w:ascii="宋体" w:hAnsi="宋体" w:cs="宋体"/>
                <w:color w:val="auto"/>
                <w:sz w:val="24"/>
                <w:lang w:val="en-US" w:eastAsia="zh-CN"/>
              </w:rPr>
              <w:t>④</w:t>
            </w:r>
            <w:r>
              <w:rPr>
                <w:color w:val="auto"/>
                <w:sz w:val="24"/>
              </w:rPr>
              <w:t>贮存仓库应有良好的通风、降温等设施，要避免阳光直射，仓温不宜超过30℃，附近应配备足量的灭火器材，如干粉或二氧化碳灭火器；</w:t>
            </w:r>
          </w:p>
          <w:p>
            <w:pPr>
              <w:spacing w:line="460" w:lineRule="exact"/>
              <w:ind w:firstLine="480" w:firstLineChars="200"/>
              <w:rPr>
                <w:color w:val="auto"/>
                <w:sz w:val="24"/>
              </w:rPr>
            </w:pPr>
            <w:r>
              <w:rPr>
                <w:rFonts w:hint="eastAsia" w:ascii="宋体" w:hAnsi="宋体" w:cs="宋体"/>
                <w:color w:val="auto"/>
                <w:sz w:val="24"/>
                <w:lang w:val="en-US" w:eastAsia="zh-CN"/>
              </w:rPr>
              <w:t>⑤</w:t>
            </w:r>
            <w:r>
              <w:rPr>
                <w:color w:val="auto"/>
                <w:sz w:val="24"/>
              </w:rPr>
              <w:t>应分开存放，严禁与氧化剂、食用化学品等物质混合存放。</w:t>
            </w:r>
          </w:p>
          <w:p>
            <w:pPr>
              <w:spacing w:line="460" w:lineRule="exact"/>
              <w:ind w:firstLine="482" w:firstLineChars="200"/>
              <w:rPr>
                <w:color w:val="auto"/>
                <w:sz w:val="24"/>
                <w:highlight w:val="none"/>
              </w:rPr>
            </w:pPr>
            <w:r>
              <w:rPr>
                <w:b/>
                <w:color w:val="auto"/>
                <w:sz w:val="24"/>
                <w:highlight w:val="none"/>
              </w:rPr>
              <w:t>（2）生产过程风险防范措施</w:t>
            </w:r>
          </w:p>
          <w:p>
            <w:pPr>
              <w:autoSpaceDE w:val="0"/>
              <w:autoSpaceDN w:val="0"/>
              <w:adjustRightInd w:val="0"/>
              <w:snapToGrid w:val="0"/>
              <w:spacing w:line="460" w:lineRule="exact"/>
              <w:ind w:firstLine="480" w:firstLineChars="200"/>
              <w:textAlignment w:val="baseline"/>
              <w:rPr>
                <w:color w:val="auto"/>
                <w:sz w:val="24"/>
                <w:highlight w:val="none"/>
              </w:rPr>
            </w:pPr>
            <w:r>
              <w:rPr>
                <w:rFonts w:hint="eastAsia" w:ascii="宋体" w:hAnsi="宋体" w:cs="宋体"/>
                <w:color w:val="auto"/>
                <w:sz w:val="24"/>
                <w:highlight w:val="none"/>
              </w:rPr>
              <w:t>①</w:t>
            </w:r>
            <w:r>
              <w:rPr>
                <w:color w:val="auto"/>
                <w:sz w:val="24"/>
                <w:highlight w:val="none"/>
              </w:rPr>
              <w:t>操作人员必须经过专门培训，严格遵守操作规程。</w:t>
            </w:r>
          </w:p>
          <w:p>
            <w:pPr>
              <w:autoSpaceDE w:val="0"/>
              <w:autoSpaceDN w:val="0"/>
              <w:adjustRightInd w:val="0"/>
              <w:snapToGrid w:val="0"/>
              <w:spacing w:line="460" w:lineRule="exact"/>
              <w:ind w:firstLine="480" w:firstLineChars="200"/>
              <w:textAlignment w:val="baseline"/>
              <w:rPr>
                <w:color w:val="auto"/>
                <w:sz w:val="24"/>
                <w:highlight w:val="none"/>
              </w:rPr>
            </w:pPr>
            <w:r>
              <w:rPr>
                <w:rFonts w:hint="eastAsia" w:ascii="宋体" w:hAnsi="宋体" w:cs="宋体"/>
                <w:color w:val="auto"/>
                <w:sz w:val="24"/>
                <w:highlight w:val="none"/>
              </w:rPr>
              <w:t>②</w:t>
            </w:r>
            <w:r>
              <w:rPr>
                <w:color w:val="auto"/>
                <w:sz w:val="24"/>
                <w:highlight w:val="none"/>
              </w:rPr>
              <w:t>搬运时要轻装轻卸，防止包装及容器损坏。</w:t>
            </w:r>
          </w:p>
          <w:p>
            <w:pPr>
              <w:autoSpaceDE w:val="0"/>
              <w:autoSpaceDN w:val="0"/>
              <w:adjustRightInd w:val="0"/>
              <w:snapToGrid w:val="0"/>
              <w:spacing w:line="460" w:lineRule="exact"/>
              <w:ind w:firstLine="480" w:firstLineChars="200"/>
              <w:textAlignment w:val="baseline"/>
              <w:rPr>
                <w:color w:val="auto"/>
                <w:sz w:val="24"/>
                <w:highlight w:val="none"/>
              </w:rPr>
            </w:pPr>
            <w:r>
              <w:rPr>
                <w:rFonts w:hint="eastAsia" w:ascii="宋体" w:hAnsi="宋体" w:cs="宋体"/>
                <w:color w:val="auto"/>
                <w:sz w:val="24"/>
                <w:highlight w:val="none"/>
              </w:rPr>
              <w:t>③</w:t>
            </w:r>
            <w:r>
              <w:rPr>
                <w:rFonts w:hint="eastAsia"/>
                <w:color w:val="auto"/>
                <w:sz w:val="24"/>
                <w:highlight w:val="none"/>
                <w:lang w:val="en-US" w:eastAsia="zh-CN"/>
              </w:rPr>
              <w:t>生产车间</w:t>
            </w:r>
            <w:r>
              <w:rPr>
                <w:color w:val="auto"/>
                <w:sz w:val="24"/>
                <w:highlight w:val="none"/>
              </w:rPr>
              <w:t>的工作现场禁止吸烟、进食和饮水。工作前避免饮用酒精性饮料。</w:t>
            </w:r>
          </w:p>
          <w:p>
            <w:pPr>
              <w:spacing w:line="460" w:lineRule="exact"/>
              <w:ind w:firstLine="482" w:firstLineChars="200"/>
              <w:rPr>
                <w:b/>
                <w:color w:val="auto"/>
                <w:sz w:val="24"/>
                <w:highlight w:val="none"/>
              </w:rPr>
            </w:pPr>
            <w:r>
              <w:rPr>
                <w:b/>
                <w:color w:val="auto"/>
                <w:sz w:val="24"/>
                <w:highlight w:val="none"/>
              </w:rPr>
              <w:t>（3）运输过程中的风险防范措施</w:t>
            </w:r>
          </w:p>
          <w:p>
            <w:pPr>
              <w:autoSpaceDE w:val="0"/>
              <w:autoSpaceDN w:val="0"/>
              <w:adjustRightInd w:val="0"/>
              <w:snapToGrid w:val="0"/>
              <w:spacing w:line="460" w:lineRule="exact"/>
              <w:ind w:firstLine="480" w:firstLineChars="200"/>
              <w:textAlignment w:val="baseline"/>
              <w:rPr>
                <w:color w:val="auto"/>
                <w:sz w:val="24"/>
                <w:highlight w:val="none"/>
              </w:rPr>
            </w:pPr>
            <w:r>
              <w:rPr>
                <w:rFonts w:hint="eastAsia" w:ascii="宋体" w:hAnsi="宋体" w:cs="宋体"/>
                <w:color w:val="auto"/>
                <w:sz w:val="24"/>
                <w:highlight w:val="none"/>
              </w:rPr>
              <w:t>①</w:t>
            </w:r>
            <w:r>
              <w:rPr>
                <w:color w:val="auto"/>
                <w:sz w:val="24"/>
                <w:highlight w:val="none"/>
              </w:rPr>
              <w:t>应根据《危险化学品管理条例》的要求，委托有危险化学品运输资质的单位运输。</w:t>
            </w:r>
          </w:p>
          <w:p>
            <w:pPr>
              <w:autoSpaceDE w:val="0"/>
              <w:autoSpaceDN w:val="0"/>
              <w:adjustRightInd w:val="0"/>
              <w:snapToGrid w:val="0"/>
              <w:spacing w:line="460" w:lineRule="exact"/>
              <w:ind w:firstLine="480" w:firstLineChars="200"/>
              <w:textAlignment w:val="baseline"/>
              <w:rPr>
                <w:color w:val="auto"/>
                <w:sz w:val="24"/>
                <w:highlight w:val="none"/>
              </w:rPr>
            </w:pPr>
            <w:r>
              <w:rPr>
                <w:rFonts w:hint="eastAsia" w:ascii="宋体" w:hAnsi="宋体" w:cs="宋体"/>
                <w:color w:val="auto"/>
                <w:sz w:val="24"/>
                <w:highlight w:val="none"/>
              </w:rPr>
              <w:t>②</w:t>
            </w:r>
            <w:r>
              <w:rPr>
                <w:color w:val="auto"/>
                <w:sz w:val="24"/>
                <w:highlight w:val="none"/>
              </w:rPr>
              <w:t>运输车要有明显的危险物品运输标志。</w:t>
            </w:r>
          </w:p>
          <w:p>
            <w:pPr>
              <w:autoSpaceDE w:val="0"/>
              <w:autoSpaceDN w:val="0"/>
              <w:adjustRightInd w:val="0"/>
              <w:snapToGrid w:val="0"/>
              <w:spacing w:line="460" w:lineRule="exact"/>
              <w:ind w:firstLine="480" w:firstLineChars="200"/>
              <w:textAlignment w:val="baseline"/>
              <w:rPr>
                <w:color w:val="auto"/>
                <w:sz w:val="24"/>
                <w:highlight w:val="none"/>
              </w:rPr>
            </w:pPr>
            <w:r>
              <w:rPr>
                <w:rFonts w:hint="eastAsia" w:ascii="宋体" w:hAnsi="宋体" w:cs="宋体"/>
                <w:color w:val="auto"/>
                <w:sz w:val="24"/>
                <w:highlight w:val="none"/>
              </w:rPr>
              <w:t>③</w:t>
            </w:r>
            <w:r>
              <w:rPr>
                <w:color w:val="auto"/>
                <w:sz w:val="24"/>
                <w:highlight w:val="none"/>
              </w:rPr>
              <w:t>应轻装轻卸，装卸时，严禁抛、滑、滚、碰。</w:t>
            </w:r>
          </w:p>
          <w:p>
            <w:pPr>
              <w:autoSpaceDE w:val="0"/>
              <w:autoSpaceDN w:val="0"/>
              <w:adjustRightInd w:val="0"/>
              <w:snapToGrid w:val="0"/>
              <w:spacing w:line="460" w:lineRule="exact"/>
              <w:ind w:firstLine="480" w:firstLineChars="200"/>
              <w:textAlignment w:val="baseline"/>
              <w:rPr>
                <w:color w:val="auto"/>
                <w:sz w:val="24"/>
                <w:highlight w:val="none"/>
              </w:rPr>
            </w:pPr>
            <w:r>
              <w:rPr>
                <w:rFonts w:hint="eastAsia" w:ascii="宋体" w:hAnsi="宋体" w:cs="宋体"/>
                <w:color w:val="auto"/>
                <w:sz w:val="24"/>
                <w:highlight w:val="none"/>
              </w:rPr>
              <w:t>④</w:t>
            </w:r>
            <w:r>
              <w:rPr>
                <w:color w:val="auto"/>
                <w:sz w:val="24"/>
                <w:highlight w:val="none"/>
              </w:rPr>
              <w:t>运输车辆应保持安全的车速，保持车距，避免因交通事故引起物料泄漏，从而造成公路沿线的污染事故。</w:t>
            </w:r>
          </w:p>
          <w:p>
            <w:pPr>
              <w:autoSpaceDE w:val="0"/>
              <w:autoSpaceDN w:val="0"/>
              <w:adjustRightInd w:val="0"/>
              <w:snapToGrid w:val="0"/>
              <w:spacing w:line="460" w:lineRule="exact"/>
              <w:ind w:firstLine="480" w:firstLineChars="200"/>
              <w:textAlignment w:val="baseline"/>
              <w:rPr>
                <w:color w:val="auto"/>
                <w:sz w:val="24"/>
                <w:highlight w:val="none"/>
              </w:rPr>
            </w:pPr>
            <w:r>
              <w:rPr>
                <w:rFonts w:hint="eastAsia" w:ascii="宋体" w:hAnsi="宋体" w:cs="宋体"/>
                <w:color w:val="auto"/>
                <w:sz w:val="24"/>
                <w:highlight w:val="none"/>
              </w:rPr>
              <w:t>⑤</w:t>
            </w:r>
            <w:r>
              <w:rPr>
                <w:color w:val="auto"/>
                <w:sz w:val="24"/>
                <w:highlight w:val="none"/>
              </w:rPr>
              <w:t>在运输时应严格遵守有关危险品运输管理规定，配备相应的应急处理器材和防护用品。装卸现场严禁烟火，必须配备灭火器。</w:t>
            </w:r>
          </w:p>
          <w:p>
            <w:pPr>
              <w:autoSpaceDE w:val="0"/>
              <w:autoSpaceDN w:val="0"/>
              <w:adjustRightInd w:val="0"/>
              <w:snapToGrid w:val="0"/>
              <w:spacing w:line="460" w:lineRule="exact"/>
              <w:ind w:firstLine="480" w:firstLineChars="200"/>
              <w:textAlignment w:val="baseline"/>
              <w:rPr>
                <w:color w:val="auto"/>
                <w:sz w:val="24"/>
                <w:highlight w:val="none"/>
              </w:rPr>
            </w:pPr>
            <w:r>
              <w:rPr>
                <w:rFonts w:hint="eastAsia" w:ascii="宋体" w:hAnsi="宋体" w:cs="宋体"/>
                <w:color w:val="auto"/>
                <w:sz w:val="24"/>
                <w:highlight w:val="none"/>
              </w:rPr>
              <w:t>⑥</w:t>
            </w:r>
            <w:r>
              <w:rPr>
                <w:color w:val="auto"/>
                <w:sz w:val="24"/>
                <w:highlight w:val="none"/>
              </w:rPr>
              <w:t>运输途中发现泄漏应积极主动采取措施处理，及时向当地环保部门、公安部、消防部门及其它有应急事故处理能力的当地部门报告。</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Chars="200"/>
              <w:textAlignment w:val="auto"/>
              <w:rPr>
                <w:b/>
                <w:color w:val="auto"/>
                <w:sz w:val="24"/>
                <w:highlight w:val="none"/>
              </w:rPr>
            </w:pPr>
            <w:r>
              <w:rPr>
                <w:rFonts w:hint="eastAsia"/>
                <w:b/>
                <w:color w:val="auto"/>
                <w:sz w:val="24"/>
                <w:highlight w:val="none"/>
                <w:lang w:val="en-US" w:eastAsia="zh-CN"/>
              </w:rPr>
              <w:t>（4）火灾事故发生时</w:t>
            </w:r>
            <w:r>
              <w:rPr>
                <w:b/>
                <w:color w:val="auto"/>
                <w:sz w:val="24"/>
                <w:highlight w:val="none"/>
              </w:rPr>
              <w:t>的风险防范措施</w:t>
            </w:r>
          </w:p>
          <w:p>
            <w:pPr>
              <w:autoSpaceDE w:val="0"/>
              <w:autoSpaceDN w:val="0"/>
              <w:adjustRightInd w:val="0"/>
              <w:snapToGrid w:val="0"/>
              <w:spacing w:line="460" w:lineRule="exact"/>
              <w:ind w:firstLine="480" w:firstLineChars="200"/>
              <w:textAlignment w:val="baseline"/>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①</w:t>
            </w:r>
            <w:r>
              <w:rPr>
                <w:rFonts w:hint="eastAsia" w:ascii="Times New Roman" w:hAnsi="Times New Roman" w:cs="Times New Roman"/>
                <w:color w:val="auto"/>
                <w:sz w:val="24"/>
                <w:highlight w:val="none"/>
                <w:lang w:eastAsia="zh-CN"/>
              </w:rPr>
              <w:t>厂区内存放的易燃物质为</w:t>
            </w:r>
            <w:r>
              <w:rPr>
                <w:rFonts w:hint="eastAsia" w:ascii="Times New Roman" w:hAnsi="Times New Roman" w:cs="Times New Roman"/>
                <w:color w:val="auto"/>
                <w:sz w:val="24"/>
                <w:highlight w:val="none"/>
                <w:lang w:val="en-US" w:eastAsia="zh-CN"/>
              </w:rPr>
              <w:t>油漆</w:t>
            </w:r>
            <w:r>
              <w:rPr>
                <w:rFonts w:hint="eastAsia" w:ascii="Times New Roman" w:hAnsi="Times New Roman" w:cs="Times New Roman"/>
                <w:color w:val="auto"/>
                <w:sz w:val="24"/>
                <w:highlight w:val="none"/>
                <w:lang w:eastAsia="zh-CN"/>
              </w:rPr>
              <w:t>，发生火灾事故概率较小，火灾程度较轻。火灾发生时</w:t>
            </w:r>
            <w:r>
              <w:rPr>
                <w:rFonts w:hint="eastAsia" w:ascii="Times New Roman" w:hAnsi="Times New Roman" w:cs="Times New Roman"/>
                <w:color w:val="auto"/>
                <w:sz w:val="24"/>
                <w:highlight w:val="none"/>
                <w:lang w:val="en-US" w:eastAsia="zh-CN"/>
              </w:rPr>
              <w:t>应立即停止对应的运行，及时疏散事故地内无关人员。</w:t>
            </w:r>
          </w:p>
          <w:p>
            <w:pPr>
              <w:autoSpaceDE w:val="0"/>
              <w:autoSpaceDN w:val="0"/>
              <w:adjustRightInd w:val="0"/>
              <w:snapToGrid w:val="0"/>
              <w:spacing w:line="460" w:lineRule="exact"/>
              <w:ind w:firstLine="480" w:firstLineChars="200"/>
              <w:textAlignment w:val="baseline"/>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②当班人员</w:t>
            </w:r>
            <w:r>
              <w:rPr>
                <w:rFonts w:hint="eastAsia" w:ascii="Times New Roman" w:hAnsi="Times New Roman" w:cs="Times New Roman"/>
                <w:color w:val="auto"/>
                <w:sz w:val="24"/>
                <w:highlight w:val="none"/>
                <w:lang w:eastAsia="zh-CN"/>
              </w:rPr>
              <w:t>佩戴空气呼吸器、防毒面具、消防头盔并穿防护服，在确保安全的情况下使用干粉灭火器或砂土覆盖灭火。</w:t>
            </w:r>
          </w:p>
          <w:p>
            <w:pPr>
              <w:autoSpaceDE w:val="0"/>
              <w:autoSpaceDN w:val="0"/>
              <w:adjustRightInd w:val="0"/>
              <w:snapToGrid w:val="0"/>
              <w:spacing w:line="460" w:lineRule="exact"/>
              <w:ind w:firstLine="480" w:firstLineChars="200"/>
              <w:textAlignment w:val="baseline"/>
              <w:rPr>
                <w:rFonts w:hint="eastAsia" w:ascii="Times New Roman" w:hAnsi="Times New Roman" w:cs="Times New Roman"/>
                <w:color w:val="auto"/>
                <w:sz w:val="24"/>
                <w:highlight w:val="none"/>
                <w:lang w:eastAsia="zh-CN"/>
              </w:rPr>
            </w:pPr>
            <w:r>
              <w:rPr>
                <w:rFonts w:hint="eastAsia" w:ascii="Times New Roman" w:hAnsi="Times New Roman" w:cs="Times New Roman"/>
                <w:color w:val="auto"/>
                <w:sz w:val="24"/>
                <w:highlight w:val="none"/>
                <w:lang w:val="en-US" w:eastAsia="zh-CN"/>
              </w:rPr>
              <w:t>③事后收集的泄漏物和固体废弃物作为危险废物交有资质单位处理。</w:t>
            </w:r>
          </w:p>
          <w:p>
            <w:pPr>
              <w:autoSpaceDE w:val="0"/>
              <w:autoSpaceDN w:val="0"/>
              <w:adjustRightInd w:val="0"/>
              <w:snapToGrid w:val="0"/>
              <w:spacing w:line="460" w:lineRule="exact"/>
              <w:ind w:firstLine="480" w:firstLineChars="200"/>
              <w:textAlignment w:val="baseline"/>
              <w:rPr>
                <w:rFonts w:hint="eastAsia" w:ascii="Times New Roman" w:hAnsi="Times New Roman" w:cs="Times New Roman"/>
                <w:color w:val="auto"/>
                <w:sz w:val="24"/>
                <w:highlight w:val="none"/>
                <w:lang w:eastAsia="zh-CN"/>
              </w:rPr>
            </w:pPr>
            <w:r>
              <w:rPr>
                <w:rFonts w:hint="eastAsia" w:ascii="Times New Roman" w:hAnsi="Times New Roman" w:cs="Times New Roman"/>
                <w:color w:val="auto"/>
                <w:sz w:val="24"/>
                <w:highlight w:val="none"/>
                <w:lang w:val="en-US" w:eastAsia="zh-CN"/>
              </w:rPr>
              <w:t>④</w:t>
            </w:r>
            <w:r>
              <w:rPr>
                <w:rFonts w:hint="eastAsia" w:ascii="Times New Roman" w:hAnsi="Times New Roman" w:cs="Times New Roman"/>
                <w:color w:val="auto"/>
                <w:sz w:val="24"/>
                <w:highlight w:val="none"/>
                <w:lang w:eastAsia="zh-CN"/>
              </w:rPr>
              <w:t>火灾事故结束后，解除预警及响应，车间负责人总结事故教训，并上报企业应急指挥部。</w:t>
            </w:r>
          </w:p>
          <w:p>
            <w:pPr>
              <w:numPr>
                <w:ilvl w:val="0"/>
                <w:numId w:val="0"/>
              </w:numPr>
              <w:autoSpaceDE w:val="0"/>
              <w:autoSpaceDN w:val="0"/>
              <w:adjustRightInd w:val="0"/>
              <w:snapToGrid w:val="0"/>
              <w:spacing w:line="460" w:lineRule="exact"/>
              <w:ind w:leftChars="200"/>
              <w:textAlignment w:val="baseline"/>
              <w:rPr>
                <w:rFonts w:hint="eastAsia" w:ascii="Times New Roman" w:hAnsi="Times New Roman" w:cs="Times New Roman"/>
                <w:b/>
                <w:color w:val="auto"/>
                <w:sz w:val="24"/>
                <w:highlight w:val="none"/>
                <w:lang w:val="en-US" w:eastAsia="zh-CN"/>
              </w:rPr>
            </w:pPr>
            <w:r>
              <w:rPr>
                <w:rFonts w:hint="eastAsia" w:ascii="Times New Roman" w:hAnsi="Times New Roman" w:cs="Times New Roman"/>
                <w:b/>
                <w:color w:val="auto"/>
                <w:sz w:val="24"/>
                <w:highlight w:val="none"/>
                <w:lang w:val="en-US" w:eastAsia="zh-CN"/>
              </w:rPr>
              <w:t>4、环境风险分析结论</w:t>
            </w:r>
          </w:p>
          <w:p>
            <w:pPr>
              <w:spacing w:line="460" w:lineRule="exact"/>
              <w:ind w:firstLine="480" w:firstLineChars="200"/>
              <w:rPr>
                <w:rFonts w:hint="default" w:eastAsia="黑体"/>
                <w:color w:val="auto"/>
                <w:sz w:val="24"/>
                <w:highlight w:val="none"/>
                <w:lang w:val="en-US"/>
              </w:rPr>
            </w:pPr>
            <w:r>
              <w:rPr>
                <w:rFonts w:eastAsia="黑体"/>
                <w:color w:val="auto"/>
                <w:sz w:val="24"/>
                <w:highlight w:val="none"/>
              </w:rPr>
              <w:t>表</w:t>
            </w:r>
            <w:r>
              <w:rPr>
                <w:rFonts w:hint="eastAsia" w:eastAsia="黑体"/>
                <w:color w:val="auto"/>
                <w:sz w:val="24"/>
                <w:highlight w:val="none"/>
                <w:lang w:val="en-US" w:eastAsia="zh-CN"/>
              </w:rPr>
              <w:t>58</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 xml:space="preserve"> </w:t>
            </w:r>
            <w:r>
              <w:rPr>
                <w:rFonts w:hint="eastAsia" w:eastAsia="黑体"/>
                <w:color w:val="auto"/>
                <w:sz w:val="24"/>
                <w:highlight w:val="none"/>
                <w:lang w:val="en-US" w:eastAsia="zh-CN"/>
              </w:rPr>
              <w:t xml:space="preserve">    </w:t>
            </w:r>
            <w:r>
              <w:rPr>
                <w:rFonts w:eastAsia="黑体"/>
                <w:color w:val="auto"/>
                <w:sz w:val="24"/>
                <w:highlight w:val="none"/>
              </w:rPr>
              <w:t>项目</w:t>
            </w:r>
            <w:r>
              <w:rPr>
                <w:rFonts w:hint="eastAsia" w:eastAsia="黑体"/>
                <w:color w:val="auto"/>
                <w:sz w:val="24"/>
                <w:highlight w:val="none"/>
                <w:lang w:val="en-US" w:eastAsia="zh-CN"/>
              </w:rPr>
              <w:t>环境风险简单分析内容表</w:t>
            </w:r>
          </w:p>
          <w:tbl>
            <w:tblPr>
              <w:tblStyle w:val="15"/>
              <w:tblW w:w="8132" w:type="dxa"/>
              <w:jc w:val="center"/>
              <w:tblBorders>
                <w:top w:val="single" w:color="auto" w:sz="8" w:space="0"/>
                <w:left w:val="none" w:color="auto" w:sz="0" w:space="0"/>
                <w:bottom w:val="single" w:color="auto" w:sz="6"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2686"/>
              <w:gridCol w:w="5446"/>
            </w:tblGrid>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686" w:type="dxa"/>
                  <w:tcBorders>
                    <w:top w:val="single" w:color="auto" w:sz="8" w:space="0"/>
                    <w:left w:val="nil"/>
                    <w:bottom w:val="single" w:color="auto" w:sz="4" w:space="0"/>
                    <w:right w:val="single" w:color="auto" w:sz="4" w:space="0"/>
                  </w:tcBorders>
                  <w:vAlign w:val="center"/>
                </w:tcPr>
                <w:p>
                  <w:pPr>
                    <w:jc w:val="center"/>
                    <w:rPr>
                      <w:rFonts w:hint="default" w:eastAsia="宋体"/>
                      <w:b/>
                      <w:bCs w:val="0"/>
                      <w:color w:val="auto"/>
                      <w:szCs w:val="21"/>
                      <w:highlight w:val="none"/>
                      <w:lang w:val="en-US" w:eastAsia="zh-CN"/>
                    </w:rPr>
                  </w:pPr>
                  <w:r>
                    <w:rPr>
                      <w:rFonts w:hint="eastAsia"/>
                      <w:b/>
                      <w:bCs w:val="0"/>
                      <w:color w:val="auto"/>
                      <w:szCs w:val="21"/>
                      <w:highlight w:val="none"/>
                      <w:lang w:val="en-US" w:eastAsia="zh-CN"/>
                    </w:rPr>
                    <w:t>建设项目名称</w:t>
                  </w:r>
                </w:p>
              </w:tc>
              <w:tc>
                <w:tcPr>
                  <w:tcW w:w="5446" w:type="dxa"/>
                  <w:tcBorders>
                    <w:top w:val="single" w:color="auto" w:sz="8" w:space="0"/>
                    <w:left w:val="single" w:color="auto" w:sz="4" w:space="0"/>
                    <w:bottom w:val="single" w:color="auto" w:sz="4" w:space="0"/>
                    <w:right w:val="single" w:color="auto" w:sz="4" w:space="0"/>
                  </w:tcBorders>
                  <w:vAlign w:val="center"/>
                </w:tcPr>
                <w:p>
                  <w:pPr>
                    <w:jc w:val="center"/>
                    <w:rPr>
                      <w:b/>
                      <w:color w:val="auto"/>
                      <w:szCs w:val="21"/>
                      <w:highlight w:val="none"/>
                    </w:rPr>
                  </w:pPr>
                  <w:r>
                    <w:rPr>
                      <w:rFonts w:hint="eastAsia" w:cs="Times New Roman"/>
                      <w:color w:val="auto"/>
                      <w:sz w:val="21"/>
                      <w:szCs w:val="21"/>
                      <w:highlight w:val="none"/>
                      <w:lang w:val="en-US" w:eastAsia="zh-CN"/>
                    </w:rPr>
                    <w:t>河南奥申科技有限公司新建矿山设备配件生产项目</w:t>
                  </w:r>
                </w:p>
              </w:tc>
            </w:tr>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686" w:type="dxa"/>
                  <w:tcBorders>
                    <w:top w:val="single" w:color="auto" w:sz="4" w:space="0"/>
                    <w:left w:val="nil"/>
                    <w:bottom w:val="single" w:color="auto" w:sz="4" w:space="0"/>
                    <w:right w:val="single" w:color="auto" w:sz="4" w:space="0"/>
                  </w:tcBorders>
                  <w:vAlign w:val="center"/>
                </w:tcPr>
                <w:p>
                  <w:pPr>
                    <w:jc w:val="center"/>
                    <w:rPr>
                      <w:rFonts w:hint="eastAsia" w:eastAsia="宋体"/>
                      <w:b/>
                      <w:bCs w:val="0"/>
                      <w:color w:val="auto"/>
                      <w:szCs w:val="21"/>
                      <w:highlight w:val="none"/>
                      <w:lang w:val="en-US" w:eastAsia="zh-CN"/>
                    </w:rPr>
                  </w:pPr>
                  <w:r>
                    <w:rPr>
                      <w:rFonts w:hint="eastAsia"/>
                      <w:b/>
                      <w:bCs w:val="0"/>
                      <w:color w:val="auto"/>
                      <w:szCs w:val="21"/>
                      <w:highlight w:val="none"/>
                      <w:lang w:val="en-US" w:eastAsia="zh-CN"/>
                    </w:rPr>
                    <w:t>建设地点</w:t>
                  </w:r>
                </w:p>
              </w:tc>
              <w:tc>
                <w:tcPr>
                  <w:tcW w:w="5446"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bCs/>
                      <w:color w:val="auto"/>
                      <w:szCs w:val="21"/>
                      <w:highlight w:val="none"/>
                      <w:lang w:val="en-US" w:eastAsia="zh-CN"/>
                    </w:rPr>
                  </w:pPr>
                  <w:r>
                    <w:rPr>
                      <w:rFonts w:hint="eastAsia" w:cs="Times New Roman"/>
                      <w:color w:val="auto"/>
                      <w:sz w:val="21"/>
                      <w:szCs w:val="21"/>
                      <w:highlight w:val="none"/>
                      <w:lang w:val="en-US" w:eastAsia="zh-CN"/>
                    </w:rPr>
                    <w:t>河南省新乡市新乡经济技术开发区新长路南侧标准厂房滨湖大道临街房A5A6栋</w:t>
                  </w:r>
                </w:p>
              </w:tc>
            </w:tr>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686" w:type="dxa"/>
                  <w:tcBorders>
                    <w:top w:val="single" w:color="auto" w:sz="4" w:space="0"/>
                    <w:left w:val="nil"/>
                    <w:bottom w:val="single" w:color="auto" w:sz="4" w:space="0"/>
                    <w:right w:val="single" w:color="auto" w:sz="4" w:space="0"/>
                  </w:tcBorders>
                  <w:vAlign w:val="center"/>
                </w:tcPr>
                <w:p>
                  <w:pPr>
                    <w:jc w:val="center"/>
                    <w:rPr>
                      <w:rFonts w:hint="eastAsia" w:eastAsia="宋体"/>
                      <w:b/>
                      <w:bCs w:val="0"/>
                      <w:color w:val="auto"/>
                      <w:szCs w:val="21"/>
                      <w:highlight w:val="none"/>
                      <w:lang w:val="en-US" w:eastAsia="zh-CN"/>
                    </w:rPr>
                  </w:pPr>
                  <w:r>
                    <w:rPr>
                      <w:rFonts w:hint="eastAsia"/>
                      <w:b/>
                      <w:bCs w:val="0"/>
                      <w:color w:val="auto"/>
                      <w:szCs w:val="21"/>
                      <w:highlight w:val="none"/>
                      <w:lang w:val="en-US" w:eastAsia="zh-CN"/>
                    </w:rPr>
                    <w:t>地理坐标</w:t>
                  </w:r>
                </w:p>
              </w:tc>
              <w:tc>
                <w:tcPr>
                  <w:tcW w:w="5446"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bCs/>
                      <w:color w:val="auto"/>
                      <w:szCs w:val="21"/>
                      <w:highlight w:val="none"/>
                      <w:lang w:val="en-US" w:eastAsia="zh-CN"/>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114</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度</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3</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分</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5.408</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秒，</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35</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度</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17</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分</w:t>
                  </w:r>
                  <w:r>
                    <w:rPr>
                      <w:rFonts w:hint="default" w:ascii="Times New Roman" w:hAnsi="Times New Roman" w:cs="Times New Roman"/>
                      <w:color w:val="auto"/>
                      <w:sz w:val="21"/>
                      <w:szCs w:val="21"/>
                      <w:highlight w:val="none"/>
                      <w:u w:val="single"/>
                    </w:rPr>
                    <w:t xml:space="preserve"> </w:t>
                  </w:r>
                  <w:r>
                    <w:rPr>
                      <w:rFonts w:hint="eastAsia" w:cs="Times New Roman"/>
                      <w:color w:val="auto"/>
                      <w:sz w:val="21"/>
                      <w:szCs w:val="21"/>
                      <w:highlight w:val="none"/>
                      <w:u w:val="single"/>
                      <w:lang w:val="en-US" w:eastAsia="zh-CN"/>
                    </w:rPr>
                    <w:t>6.096</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秒）</w:t>
                  </w:r>
                </w:p>
              </w:tc>
            </w:tr>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686" w:type="dxa"/>
                  <w:tcBorders>
                    <w:top w:val="single" w:color="auto" w:sz="4" w:space="0"/>
                    <w:left w:val="nil"/>
                    <w:bottom w:val="single" w:color="auto" w:sz="4" w:space="0"/>
                    <w:right w:val="single" w:color="auto" w:sz="4" w:space="0"/>
                  </w:tcBorders>
                  <w:vAlign w:val="center"/>
                </w:tcPr>
                <w:p>
                  <w:pPr>
                    <w:jc w:val="center"/>
                    <w:rPr>
                      <w:rFonts w:hint="default" w:eastAsia="宋体"/>
                      <w:b/>
                      <w:bCs w:val="0"/>
                      <w:color w:val="auto"/>
                      <w:szCs w:val="21"/>
                      <w:highlight w:val="none"/>
                      <w:lang w:val="en-US" w:eastAsia="zh-CN"/>
                    </w:rPr>
                  </w:pPr>
                  <w:r>
                    <w:rPr>
                      <w:rFonts w:hint="eastAsia"/>
                      <w:b/>
                      <w:bCs w:val="0"/>
                      <w:color w:val="auto"/>
                      <w:szCs w:val="21"/>
                      <w:highlight w:val="none"/>
                      <w:lang w:val="en-US" w:eastAsia="zh-CN"/>
                    </w:rPr>
                    <w:t>主要危险物质及分布</w:t>
                  </w:r>
                </w:p>
              </w:tc>
              <w:tc>
                <w:tcPr>
                  <w:tcW w:w="5446" w:type="dxa"/>
                  <w:tcBorders>
                    <w:top w:val="single" w:color="auto" w:sz="4" w:space="0"/>
                    <w:left w:val="single" w:color="auto" w:sz="4" w:space="0"/>
                    <w:bottom w:val="single" w:color="auto" w:sz="4" w:space="0"/>
                    <w:right w:val="single" w:color="auto" w:sz="4" w:space="0"/>
                  </w:tcBorders>
                  <w:vAlign w:val="center"/>
                </w:tcPr>
                <w:p>
                  <w:pPr>
                    <w:jc w:val="both"/>
                    <w:rPr>
                      <w:rFonts w:hint="default"/>
                      <w:bCs/>
                      <w:color w:val="auto"/>
                      <w:szCs w:val="21"/>
                      <w:highlight w:val="none"/>
                      <w:lang w:val="en-US" w:eastAsia="zh-CN"/>
                    </w:rPr>
                  </w:pPr>
                  <w:r>
                    <w:rPr>
                      <w:rFonts w:hint="eastAsia"/>
                      <w:bCs/>
                      <w:color w:val="auto"/>
                      <w:szCs w:val="21"/>
                      <w:highlight w:val="none"/>
                      <w:lang w:val="en-US" w:eastAsia="zh-CN"/>
                    </w:rPr>
                    <w:t>①润滑油：原料仓库</w:t>
                  </w:r>
                </w:p>
                <w:p>
                  <w:pPr>
                    <w:jc w:val="both"/>
                    <w:rPr>
                      <w:rFonts w:hint="default"/>
                      <w:bCs/>
                      <w:color w:val="auto"/>
                      <w:szCs w:val="21"/>
                      <w:highlight w:val="none"/>
                      <w:lang w:val="en-US" w:eastAsia="zh-CN"/>
                    </w:rPr>
                  </w:pPr>
                  <w:r>
                    <w:rPr>
                      <w:rFonts w:hint="eastAsia"/>
                      <w:bCs/>
                      <w:color w:val="auto"/>
                      <w:szCs w:val="21"/>
                      <w:highlight w:val="none"/>
                      <w:lang w:val="en-US" w:eastAsia="zh-CN"/>
                    </w:rPr>
                    <w:t>②液压油：原料仓库</w:t>
                  </w:r>
                </w:p>
                <w:p>
                  <w:pPr>
                    <w:jc w:val="both"/>
                    <w:rPr>
                      <w:rFonts w:hint="default"/>
                      <w:bCs/>
                      <w:color w:val="auto"/>
                      <w:szCs w:val="21"/>
                      <w:highlight w:val="none"/>
                      <w:lang w:val="en-US" w:eastAsia="zh-CN"/>
                    </w:rPr>
                  </w:pPr>
                  <w:r>
                    <w:rPr>
                      <w:rFonts w:hint="eastAsia"/>
                      <w:bCs/>
                      <w:color w:val="auto"/>
                      <w:szCs w:val="21"/>
                      <w:highlight w:val="none"/>
                      <w:lang w:val="en-US" w:eastAsia="zh-CN"/>
                    </w:rPr>
                    <w:t>③环氧富锌底漆、环氧稀释剂、环氧固化剂：油漆间</w:t>
                  </w:r>
                </w:p>
              </w:tc>
            </w:tr>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686" w:type="dxa"/>
                  <w:tcBorders>
                    <w:top w:val="single" w:color="auto" w:sz="4" w:space="0"/>
                    <w:left w:val="nil"/>
                    <w:bottom w:val="single" w:color="auto" w:sz="4" w:space="0"/>
                    <w:right w:val="single" w:color="auto" w:sz="4" w:space="0"/>
                  </w:tcBorders>
                  <w:vAlign w:val="center"/>
                </w:tcPr>
                <w:p>
                  <w:pPr>
                    <w:jc w:val="center"/>
                    <w:rPr>
                      <w:rFonts w:hint="default"/>
                      <w:b/>
                      <w:bCs w:val="0"/>
                      <w:color w:val="auto"/>
                      <w:szCs w:val="21"/>
                      <w:highlight w:val="none"/>
                      <w:lang w:val="en-US" w:eastAsia="zh-CN"/>
                    </w:rPr>
                  </w:pPr>
                  <w:r>
                    <w:rPr>
                      <w:rFonts w:hint="eastAsia"/>
                      <w:b/>
                      <w:bCs w:val="0"/>
                      <w:color w:val="auto"/>
                      <w:szCs w:val="21"/>
                      <w:highlight w:val="none"/>
                      <w:lang w:val="en-US" w:eastAsia="zh-CN"/>
                    </w:rPr>
                    <w:t>环境影响途径及危害后果</w:t>
                  </w:r>
                </w:p>
              </w:tc>
              <w:tc>
                <w:tcPr>
                  <w:tcW w:w="5446" w:type="dxa"/>
                  <w:tcBorders>
                    <w:top w:val="single" w:color="auto" w:sz="4" w:space="0"/>
                    <w:left w:val="single" w:color="auto" w:sz="4" w:space="0"/>
                    <w:bottom w:val="single" w:color="auto" w:sz="4" w:space="0"/>
                    <w:right w:val="single" w:color="auto" w:sz="4" w:space="0"/>
                  </w:tcBorders>
                  <w:vAlign w:val="center"/>
                </w:tcPr>
                <w:p>
                  <w:pPr>
                    <w:jc w:val="both"/>
                    <w:rPr>
                      <w:rFonts w:hint="default"/>
                      <w:bCs/>
                      <w:color w:val="auto"/>
                      <w:szCs w:val="21"/>
                      <w:highlight w:val="none"/>
                      <w:lang w:val="en-US" w:eastAsia="zh-CN"/>
                    </w:rPr>
                  </w:pPr>
                  <w:r>
                    <w:rPr>
                      <w:rFonts w:hint="eastAsia" w:ascii="Times New Roman" w:hAnsi="Times New Roman" w:cs="Times New Roman"/>
                      <w:bCs/>
                      <w:color w:val="auto"/>
                      <w:szCs w:val="21"/>
                      <w:highlight w:val="none"/>
                      <w:lang w:val="en-US" w:eastAsia="zh-CN"/>
                    </w:rPr>
                    <w:t>本项目可能影响环境的途径为在使用、储存、运输过程中的润滑油、液压油泄漏下渗地面从而污染地下水和土壤，油漆遇明火发生火灾或爆炸，向环境转移的途径为发生泄漏或火灾爆炸事故时污染物蒸发和大气扩散。</w:t>
                  </w:r>
                </w:p>
              </w:tc>
            </w:tr>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686" w:type="dxa"/>
                  <w:tcBorders>
                    <w:top w:val="single" w:color="auto" w:sz="4" w:space="0"/>
                    <w:left w:val="nil"/>
                    <w:bottom w:val="single" w:color="auto" w:sz="4" w:space="0"/>
                    <w:right w:val="single" w:color="auto" w:sz="4" w:space="0"/>
                  </w:tcBorders>
                  <w:vAlign w:val="center"/>
                </w:tcPr>
                <w:p>
                  <w:pPr>
                    <w:jc w:val="center"/>
                    <w:rPr>
                      <w:rFonts w:hint="default"/>
                      <w:b/>
                      <w:bCs w:val="0"/>
                      <w:color w:val="auto"/>
                      <w:szCs w:val="21"/>
                      <w:highlight w:val="none"/>
                      <w:lang w:val="en-US" w:eastAsia="zh-CN"/>
                    </w:rPr>
                  </w:pPr>
                  <w:r>
                    <w:rPr>
                      <w:rFonts w:hint="eastAsia"/>
                      <w:b/>
                      <w:bCs w:val="0"/>
                      <w:color w:val="auto"/>
                      <w:szCs w:val="21"/>
                      <w:highlight w:val="none"/>
                      <w:lang w:val="en-US" w:eastAsia="zh-CN"/>
                    </w:rPr>
                    <w:t>风险防范措施要求</w:t>
                  </w:r>
                </w:p>
              </w:tc>
              <w:tc>
                <w:tcPr>
                  <w:tcW w:w="544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bidi w:val="0"/>
                    <w:spacing w:line="240" w:lineRule="auto"/>
                    <w:ind w:leftChars="0" w:firstLine="0" w:firstLineChars="0"/>
                    <w:jc w:val="both"/>
                    <w:rPr>
                      <w:b/>
                      <w:color w:val="auto"/>
                      <w:sz w:val="21"/>
                      <w:szCs w:val="21"/>
                      <w:highlight w:val="none"/>
                    </w:rPr>
                  </w:pPr>
                  <w:r>
                    <w:rPr>
                      <w:b/>
                      <w:color w:val="auto"/>
                      <w:sz w:val="21"/>
                      <w:szCs w:val="21"/>
                      <w:highlight w:val="none"/>
                    </w:rPr>
                    <w:t>（1）贮存过程风险防范措施</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color w:val="auto"/>
                      <w:sz w:val="21"/>
                      <w:szCs w:val="21"/>
                      <w:highlight w:val="none"/>
                    </w:rPr>
                  </w:pPr>
                  <w:r>
                    <w:rPr>
                      <w:rFonts w:hint="eastAsia" w:ascii="宋体" w:hAnsi="宋体" w:cs="宋体"/>
                      <w:color w:val="auto"/>
                      <w:sz w:val="21"/>
                      <w:szCs w:val="21"/>
                      <w:highlight w:val="none"/>
                      <w:lang w:val="en-US" w:eastAsia="zh-CN"/>
                    </w:rPr>
                    <w:t>①</w:t>
                  </w:r>
                  <w:r>
                    <w:rPr>
                      <w:rFonts w:hint="eastAsia"/>
                      <w:color w:val="auto"/>
                      <w:sz w:val="21"/>
                      <w:szCs w:val="21"/>
                      <w:highlight w:val="none"/>
                      <w:lang w:val="en-US" w:eastAsia="zh-CN"/>
                    </w:rPr>
                    <w:t>液压油、润滑油、油漆入库时</w:t>
                  </w:r>
                  <w:r>
                    <w:rPr>
                      <w:color w:val="auto"/>
                      <w:sz w:val="21"/>
                      <w:szCs w:val="21"/>
                      <w:highlight w:val="none"/>
                    </w:rPr>
                    <w:t>应检查是否有泄漏现象，在贮存期，定期检查，发现泄漏，及时处理；</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color w:val="auto"/>
                      <w:sz w:val="21"/>
                      <w:szCs w:val="21"/>
                    </w:rPr>
                  </w:pPr>
                  <w:r>
                    <w:rPr>
                      <w:rFonts w:hint="eastAsia" w:ascii="宋体" w:hAnsi="宋体" w:cs="宋体"/>
                      <w:color w:val="auto"/>
                      <w:sz w:val="21"/>
                      <w:szCs w:val="21"/>
                      <w:lang w:val="en-US" w:eastAsia="zh-CN"/>
                    </w:rPr>
                    <w:t>②</w:t>
                  </w:r>
                  <w:r>
                    <w:rPr>
                      <w:color w:val="auto"/>
                      <w:sz w:val="21"/>
                      <w:szCs w:val="21"/>
                    </w:rPr>
                    <w:t>油漆通常为铁桶包装，贮存区应设专人管理，在醒目的地方设置“严禁烟火”等警告标志；</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color w:val="auto"/>
                      <w:sz w:val="21"/>
                      <w:szCs w:val="21"/>
                    </w:rPr>
                  </w:pPr>
                  <w:r>
                    <w:rPr>
                      <w:rFonts w:hint="eastAsia" w:ascii="宋体" w:hAnsi="宋体" w:cs="宋体"/>
                      <w:color w:val="auto"/>
                      <w:sz w:val="21"/>
                      <w:szCs w:val="21"/>
                      <w:lang w:val="en-US" w:eastAsia="zh-CN"/>
                    </w:rPr>
                    <w:t>③</w:t>
                  </w:r>
                  <w:r>
                    <w:rPr>
                      <w:color w:val="auto"/>
                      <w:sz w:val="21"/>
                      <w:szCs w:val="21"/>
                    </w:rPr>
                    <w:t>油漆放置地点不得靠近热源和电器设备；</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color w:val="auto"/>
                      <w:sz w:val="21"/>
                      <w:szCs w:val="21"/>
                    </w:rPr>
                  </w:pPr>
                  <w:r>
                    <w:rPr>
                      <w:rFonts w:hint="eastAsia" w:ascii="宋体" w:hAnsi="宋体" w:cs="宋体"/>
                      <w:color w:val="auto"/>
                      <w:sz w:val="21"/>
                      <w:szCs w:val="21"/>
                      <w:lang w:val="en-US" w:eastAsia="zh-CN"/>
                    </w:rPr>
                    <w:t>④</w:t>
                  </w:r>
                  <w:r>
                    <w:rPr>
                      <w:color w:val="auto"/>
                      <w:sz w:val="21"/>
                      <w:szCs w:val="21"/>
                    </w:rPr>
                    <w:t>贮存仓库应有良好的通风、降温等设施，要避免阳光直射，仓温不宜超过30℃，附近应配备足量的灭火器材，如干粉或二氧化碳灭火器；</w:t>
                  </w:r>
                </w:p>
                <w:p>
                  <w:pPr>
                    <w:keepNext w:val="0"/>
                    <w:keepLines w:val="0"/>
                    <w:pageBreakBefore w:val="0"/>
                    <w:widowControl w:val="0"/>
                    <w:kinsoku/>
                    <w:wordWrap/>
                    <w:overflowPunct/>
                    <w:topLinePunct w:val="0"/>
                    <w:bidi w:val="0"/>
                    <w:spacing w:line="240" w:lineRule="auto"/>
                    <w:ind w:leftChars="0" w:firstLine="0" w:firstLineChars="0"/>
                    <w:jc w:val="both"/>
                    <w:rPr>
                      <w:color w:val="auto"/>
                      <w:sz w:val="21"/>
                      <w:szCs w:val="21"/>
                    </w:rPr>
                  </w:pPr>
                  <w:r>
                    <w:rPr>
                      <w:rFonts w:hint="eastAsia" w:ascii="宋体" w:hAnsi="宋体" w:cs="宋体"/>
                      <w:color w:val="auto"/>
                      <w:sz w:val="21"/>
                      <w:szCs w:val="21"/>
                      <w:lang w:val="en-US" w:eastAsia="zh-CN"/>
                    </w:rPr>
                    <w:t>⑤</w:t>
                  </w:r>
                  <w:r>
                    <w:rPr>
                      <w:color w:val="auto"/>
                      <w:sz w:val="21"/>
                      <w:szCs w:val="21"/>
                    </w:rPr>
                    <w:t>应分开存放，严禁与氧化剂、食用化学品等物质混合存放。</w:t>
                  </w:r>
                </w:p>
                <w:p>
                  <w:pPr>
                    <w:keepNext w:val="0"/>
                    <w:keepLines w:val="0"/>
                    <w:pageBreakBefore w:val="0"/>
                    <w:widowControl w:val="0"/>
                    <w:kinsoku/>
                    <w:wordWrap/>
                    <w:overflowPunct/>
                    <w:topLinePunct w:val="0"/>
                    <w:bidi w:val="0"/>
                    <w:spacing w:line="240" w:lineRule="auto"/>
                    <w:ind w:leftChars="0" w:firstLine="0" w:firstLineChars="0"/>
                    <w:jc w:val="both"/>
                    <w:rPr>
                      <w:color w:val="auto"/>
                      <w:sz w:val="21"/>
                      <w:szCs w:val="21"/>
                      <w:highlight w:val="none"/>
                    </w:rPr>
                  </w:pPr>
                  <w:r>
                    <w:rPr>
                      <w:b/>
                      <w:color w:val="auto"/>
                      <w:sz w:val="21"/>
                      <w:szCs w:val="21"/>
                      <w:highlight w:val="none"/>
                    </w:rPr>
                    <w:t>（2）生产过程风险防范措施</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color w:val="auto"/>
                      <w:sz w:val="21"/>
                      <w:szCs w:val="21"/>
                      <w:highlight w:val="none"/>
                    </w:rPr>
                  </w:pPr>
                  <w:r>
                    <w:rPr>
                      <w:rFonts w:hint="eastAsia" w:ascii="宋体" w:hAnsi="宋体" w:cs="宋体"/>
                      <w:color w:val="auto"/>
                      <w:sz w:val="21"/>
                      <w:szCs w:val="21"/>
                      <w:highlight w:val="none"/>
                    </w:rPr>
                    <w:t>①</w:t>
                  </w:r>
                  <w:r>
                    <w:rPr>
                      <w:color w:val="auto"/>
                      <w:sz w:val="21"/>
                      <w:szCs w:val="21"/>
                      <w:highlight w:val="none"/>
                    </w:rPr>
                    <w:t>操作人员必须经过专门培训，严格遵守操作规程。</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color w:val="auto"/>
                      <w:sz w:val="21"/>
                      <w:szCs w:val="21"/>
                      <w:highlight w:val="none"/>
                    </w:rPr>
                  </w:pPr>
                  <w:r>
                    <w:rPr>
                      <w:rFonts w:hint="eastAsia" w:ascii="宋体" w:hAnsi="宋体" w:cs="宋体"/>
                      <w:color w:val="auto"/>
                      <w:sz w:val="21"/>
                      <w:szCs w:val="21"/>
                      <w:highlight w:val="none"/>
                    </w:rPr>
                    <w:t>②</w:t>
                  </w:r>
                  <w:r>
                    <w:rPr>
                      <w:color w:val="auto"/>
                      <w:sz w:val="21"/>
                      <w:szCs w:val="21"/>
                      <w:highlight w:val="none"/>
                    </w:rPr>
                    <w:t>搬运时要轻装轻卸，防止包装及容器损坏。</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color w:val="auto"/>
                      <w:sz w:val="21"/>
                      <w:szCs w:val="21"/>
                      <w:highlight w:val="none"/>
                    </w:rPr>
                  </w:pPr>
                  <w:r>
                    <w:rPr>
                      <w:rFonts w:hint="eastAsia" w:ascii="宋体" w:hAnsi="宋体" w:cs="宋体"/>
                      <w:color w:val="auto"/>
                      <w:sz w:val="21"/>
                      <w:szCs w:val="21"/>
                      <w:highlight w:val="none"/>
                    </w:rPr>
                    <w:t>③</w:t>
                  </w:r>
                  <w:r>
                    <w:rPr>
                      <w:rFonts w:hint="eastAsia"/>
                      <w:color w:val="auto"/>
                      <w:sz w:val="21"/>
                      <w:szCs w:val="21"/>
                      <w:highlight w:val="none"/>
                      <w:lang w:val="en-US" w:eastAsia="zh-CN"/>
                    </w:rPr>
                    <w:t>生产车间</w:t>
                  </w:r>
                  <w:r>
                    <w:rPr>
                      <w:color w:val="auto"/>
                      <w:sz w:val="21"/>
                      <w:szCs w:val="21"/>
                      <w:highlight w:val="none"/>
                    </w:rPr>
                    <w:t>的工作现场禁止吸烟、进食和饮水。工作前避免饮用酒精性饮料。</w:t>
                  </w:r>
                </w:p>
                <w:p>
                  <w:pPr>
                    <w:keepNext w:val="0"/>
                    <w:keepLines w:val="0"/>
                    <w:pageBreakBefore w:val="0"/>
                    <w:widowControl w:val="0"/>
                    <w:kinsoku/>
                    <w:wordWrap/>
                    <w:overflowPunct/>
                    <w:topLinePunct w:val="0"/>
                    <w:bidi w:val="0"/>
                    <w:spacing w:line="240" w:lineRule="auto"/>
                    <w:ind w:leftChars="0" w:firstLine="0" w:firstLineChars="0"/>
                    <w:jc w:val="both"/>
                    <w:rPr>
                      <w:b/>
                      <w:color w:val="auto"/>
                      <w:sz w:val="21"/>
                      <w:szCs w:val="21"/>
                      <w:highlight w:val="none"/>
                    </w:rPr>
                  </w:pPr>
                  <w:r>
                    <w:rPr>
                      <w:b/>
                      <w:color w:val="auto"/>
                      <w:sz w:val="21"/>
                      <w:szCs w:val="21"/>
                      <w:highlight w:val="none"/>
                    </w:rPr>
                    <w:t>（3）运输过程中的风险防范措施</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color w:val="auto"/>
                      <w:sz w:val="21"/>
                      <w:szCs w:val="21"/>
                      <w:highlight w:val="none"/>
                    </w:rPr>
                  </w:pPr>
                  <w:r>
                    <w:rPr>
                      <w:rFonts w:hint="eastAsia" w:ascii="宋体" w:hAnsi="宋体" w:cs="宋体"/>
                      <w:color w:val="auto"/>
                      <w:sz w:val="21"/>
                      <w:szCs w:val="21"/>
                      <w:highlight w:val="none"/>
                    </w:rPr>
                    <w:t>①</w:t>
                  </w:r>
                  <w:r>
                    <w:rPr>
                      <w:color w:val="auto"/>
                      <w:sz w:val="21"/>
                      <w:szCs w:val="21"/>
                      <w:highlight w:val="none"/>
                    </w:rPr>
                    <w:t>应根据《危险化学品管理条例》的要求，委托有危险化学品运输资质的单位运输。</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color w:val="auto"/>
                      <w:sz w:val="21"/>
                      <w:szCs w:val="21"/>
                      <w:highlight w:val="none"/>
                    </w:rPr>
                  </w:pPr>
                  <w:r>
                    <w:rPr>
                      <w:rFonts w:hint="eastAsia" w:ascii="宋体" w:hAnsi="宋体" w:cs="宋体"/>
                      <w:color w:val="auto"/>
                      <w:sz w:val="21"/>
                      <w:szCs w:val="21"/>
                      <w:highlight w:val="none"/>
                    </w:rPr>
                    <w:t>②</w:t>
                  </w:r>
                  <w:r>
                    <w:rPr>
                      <w:color w:val="auto"/>
                      <w:sz w:val="21"/>
                      <w:szCs w:val="21"/>
                      <w:highlight w:val="none"/>
                    </w:rPr>
                    <w:t>运输车要有明显的危险物品运输标志。</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color w:val="auto"/>
                      <w:sz w:val="21"/>
                      <w:szCs w:val="21"/>
                      <w:highlight w:val="none"/>
                    </w:rPr>
                  </w:pPr>
                  <w:r>
                    <w:rPr>
                      <w:rFonts w:hint="eastAsia" w:ascii="宋体" w:hAnsi="宋体" w:cs="宋体"/>
                      <w:color w:val="auto"/>
                      <w:sz w:val="21"/>
                      <w:szCs w:val="21"/>
                      <w:highlight w:val="none"/>
                    </w:rPr>
                    <w:t>③</w:t>
                  </w:r>
                  <w:r>
                    <w:rPr>
                      <w:color w:val="auto"/>
                      <w:sz w:val="21"/>
                      <w:szCs w:val="21"/>
                      <w:highlight w:val="none"/>
                    </w:rPr>
                    <w:t>应轻装轻卸，装卸时，严禁抛、滑、滚、碰。</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color w:val="auto"/>
                      <w:sz w:val="21"/>
                      <w:szCs w:val="21"/>
                      <w:highlight w:val="none"/>
                    </w:rPr>
                  </w:pPr>
                  <w:r>
                    <w:rPr>
                      <w:rFonts w:hint="eastAsia" w:ascii="宋体" w:hAnsi="宋体" w:cs="宋体"/>
                      <w:color w:val="auto"/>
                      <w:sz w:val="21"/>
                      <w:szCs w:val="21"/>
                      <w:highlight w:val="none"/>
                    </w:rPr>
                    <w:t>④</w:t>
                  </w:r>
                  <w:r>
                    <w:rPr>
                      <w:color w:val="auto"/>
                      <w:sz w:val="21"/>
                      <w:szCs w:val="21"/>
                      <w:highlight w:val="none"/>
                    </w:rPr>
                    <w:t>运输车辆应保持安全的车速，保持车距，避免因交通事故引起物料泄漏，从而造成公路沿线的污染事故。</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color w:val="auto"/>
                      <w:sz w:val="21"/>
                      <w:szCs w:val="21"/>
                      <w:highlight w:val="none"/>
                    </w:rPr>
                  </w:pPr>
                  <w:r>
                    <w:rPr>
                      <w:rFonts w:hint="eastAsia" w:ascii="宋体" w:hAnsi="宋体" w:cs="宋体"/>
                      <w:color w:val="auto"/>
                      <w:sz w:val="21"/>
                      <w:szCs w:val="21"/>
                      <w:highlight w:val="none"/>
                    </w:rPr>
                    <w:t>⑤</w:t>
                  </w:r>
                  <w:r>
                    <w:rPr>
                      <w:color w:val="auto"/>
                      <w:sz w:val="21"/>
                      <w:szCs w:val="21"/>
                      <w:highlight w:val="none"/>
                    </w:rPr>
                    <w:t>在运输时应严格遵守有关危险品运输管理规定，配备相应的应急处理器材和防护用品。装卸现场严禁烟火，必须配备灭火器。</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color w:val="auto"/>
                      <w:sz w:val="21"/>
                      <w:szCs w:val="21"/>
                      <w:highlight w:val="none"/>
                    </w:rPr>
                  </w:pPr>
                  <w:r>
                    <w:rPr>
                      <w:rFonts w:hint="eastAsia" w:ascii="宋体" w:hAnsi="宋体" w:cs="宋体"/>
                      <w:color w:val="auto"/>
                      <w:sz w:val="21"/>
                      <w:szCs w:val="21"/>
                      <w:highlight w:val="none"/>
                    </w:rPr>
                    <w:t>⑥</w:t>
                  </w:r>
                  <w:r>
                    <w:rPr>
                      <w:color w:val="auto"/>
                      <w:sz w:val="21"/>
                      <w:szCs w:val="21"/>
                      <w:highlight w:val="none"/>
                    </w:rPr>
                    <w:t>运输途中发现泄漏应积极主动采取措施处理，及时向当地环保部门、公安部、消防部门及其它有应急事故处理能力的当地部门报告。</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firstLine="0" w:firstLineChars="0"/>
                    <w:jc w:val="both"/>
                    <w:textAlignment w:val="auto"/>
                    <w:rPr>
                      <w:b/>
                      <w:color w:val="auto"/>
                      <w:sz w:val="21"/>
                      <w:szCs w:val="21"/>
                      <w:highlight w:val="none"/>
                    </w:rPr>
                  </w:pPr>
                  <w:r>
                    <w:rPr>
                      <w:rFonts w:hint="eastAsia"/>
                      <w:b/>
                      <w:color w:val="auto"/>
                      <w:sz w:val="21"/>
                      <w:szCs w:val="21"/>
                      <w:highlight w:val="none"/>
                      <w:lang w:val="en-US" w:eastAsia="zh-CN"/>
                    </w:rPr>
                    <w:t>（4）火灾事故发生时</w:t>
                  </w:r>
                  <w:r>
                    <w:rPr>
                      <w:b/>
                      <w:color w:val="auto"/>
                      <w:sz w:val="21"/>
                      <w:szCs w:val="21"/>
                      <w:highlight w:val="none"/>
                    </w:rPr>
                    <w:t>的风险防范措施</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①</w:t>
                  </w:r>
                  <w:r>
                    <w:rPr>
                      <w:rFonts w:hint="eastAsia" w:ascii="Times New Roman" w:hAnsi="Times New Roman" w:cs="Times New Roman"/>
                      <w:color w:val="auto"/>
                      <w:sz w:val="21"/>
                      <w:szCs w:val="21"/>
                      <w:highlight w:val="none"/>
                      <w:lang w:eastAsia="zh-CN"/>
                    </w:rPr>
                    <w:t>厂区内存放的易燃物质为</w:t>
                  </w:r>
                  <w:r>
                    <w:rPr>
                      <w:rFonts w:hint="eastAsia" w:ascii="Times New Roman" w:hAnsi="Times New Roman" w:cs="Times New Roman"/>
                      <w:color w:val="auto"/>
                      <w:sz w:val="21"/>
                      <w:szCs w:val="21"/>
                      <w:highlight w:val="none"/>
                      <w:lang w:val="en-US" w:eastAsia="zh-CN"/>
                    </w:rPr>
                    <w:t>油漆</w:t>
                  </w:r>
                  <w:r>
                    <w:rPr>
                      <w:rFonts w:hint="eastAsia" w:ascii="Times New Roman" w:hAnsi="Times New Roman" w:cs="Times New Roman"/>
                      <w:color w:val="auto"/>
                      <w:sz w:val="21"/>
                      <w:szCs w:val="21"/>
                      <w:highlight w:val="none"/>
                      <w:lang w:eastAsia="zh-CN"/>
                    </w:rPr>
                    <w:t>，发生火灾事故概率较小，火灾程度较轻。火灾发生时</w:t>
                  </w:r>
                  <w:r>
                    <w:rPr>
                      <w:rFonts w:hint="eastAsia" w:ascii="Times New Roman" w:hAnsi="Times New Roman" w:cs="Times New Roman"/>
                      <w:color w:val="auto"/>
                      <w:sz w:val="21"/>
                      <w:szCs w:val="21"/>
                      <w:highlight w:val="none"/>
                      <w:lang w:val="en-US" w:eastAsia="zh-CN"/>
                    </w:rPr>
                    <w:t>应立即停止对应的运行，及时疏散事故地内无关人员。</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②当班人员</w:t>
                  </w:r>
                  <w:r>
                    <w:rPr>
                      <w:rFonts w:hint="eastAsia" w:ascii="Times New Roman" w:hAnsi="Times New Roman" w:cs="Times New Roman"/>
                      <w:color w:val="auto"/>
                      <w:sz w:val="21"/>
                      <w:szCs w:val="21"/>
                      <w:highlight w:val="none"/>
                      <w:lang w:eastAsia="zh-CN"/>
                    </w:rPr>
                    <w:t>佩戴空气呼吸器、防毒面具、消防头盔并穿防护服，在确保安全的情况下使用干粉灭火器或砂土覆盖灭火。</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③事后收集的泄漏物和固体废弃物作为危险废物交有资质单位处理。</w:t>
                  </w:r>
                </w:p>
                <w:p>
                  <w:pPr>
                    <w:keepNext w:val="0"/>
                    <w:keepLines w:val="0"/>
                    <w:pageBreakBefore w:val="0"/>
                    <w:widowControl w:val="0"/>
                    <w:kinsoku/>
                    <w:wordWrap/>
                    <w:overflowPunct/>
                    <w:topLinePunct w:val="0"/>
                    <w:autoSpaceDE w:val="0"/>
                    <w:autoSpaceDN w:val="0"/>
                    <w:bidi w:val="0"/>
                    <w:adjustRightInd w:val="0"/>
                    <w:snapToGrid w:val="0"/>
                    <w:spacing w:line="240" w:lineRule="auto"/>
                    <w:ind w:leftChars="0" w:firstLine="0" w:firstLineChars="0"/>
                    <w:jc w:val="both"/>
                    <w:textAlignment w:val="baseline"/>
                    <w:rPr>
                      <w:rFonts w:hint="default"/>
                      <w:bCs/>
                      <w:color w:val="auto"/>
                      <w:szCs w:val="21"/>
                      <w:highlight w:val="none"/>
                      <w:lang w:val="en-US" w:eastAsia="zh-CN"/>
                    </w:rPr>
                  </w:pPr>
                  <w:r>
                    <w:rPr>
                      <w:rFonts w:hint="eastAsia" w:ascii="Times New Roman" w:hAnsi="Times New Roman" w:cs="Times New Roman"/>
                      <w:color w:val="auto"/>
                      <w:sz w:val="21"/>
                      <w:szCs w:val="21"/>
                      <w:highlight w:val="none"/>
                      <w:lang w:val="en-US" w:eastAsia="zh-CN"/>
                    </w:rPr>
                    <w:t>④</w:t>
                  </w:r>
                  <w:r>
                    <w:rPr>
                      <w:rFonts w:hint="eastAsia" w:ascii="Times New Roman" w:hAnsi="Times New Roman" w:cs="Times New Roman"/>
                      <w:color w:val="auto"/>
                      <w:sz w:val="21"/>
                      <w:szCs w:val="21"/>
                      <w:highlight w:val="none"/>
                      <w:lang w:eastAsia="zh-CN"/>
                    </w:rPr>
                    <w:t>火灾事故结束后，解除预警及响应，车间负责人总结事故教训，并上报企业应急指挥部。</w:t>
                  </w:r>
                </w:p>
              </w:tc>
            </w:tr>
            <w:tr>
              <w:tblPrEx>
                <w:tblBorders>
                  <w:top w:val="single" w:color="auto" w:sz="8" w:space="0"/>
                  <w:left w:val="none" w:color="auto" w:sz="0" w:space="0"/>
                  <w:bottom w:val="single" w:color="auto" w:sz="6"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2686" w:type="dxa"/>
                  <w:tcBorders>
                    <w:top w:val="single" w:color="auto" w:sz="4" w:space="0"/>
                    <w:left w:val="nil"/>
                    <w:bottom w:val="single" w:color="auto" w:sz="8" w:space="0"/>
                    <w:right w:val="single" w:color="auto" w:sz="4" w:space="0"/>
                  </w:tcBorders>
                  <w:vAlign w:val="center"/>
                </w:tcPr>
                <w:p>
                  <w:pPr>
                    <w:jc w:val="center"/>
                    <w:rPr>
                      <w:rFonts w:hint="default"/>
                      <w:b/>
                      <w:bCs w:val="0"/>
                      <w:color w:val="auto"/>
                      <w:szCs w:val="21"/>
                      <w:highlight w:val="none"/>
                      <w:lang w:val="en-US" w:eastAsia="zh-CN"/>
                    </w:rPr>
                  </w:pPr>
                  <w:r>
                    <w:rPr>
                      <w:rFonts w:hint="eastAsia"/>
                      <w:b/>
                      <w:bCs w:val="0"/>
                      <w:color w:val="auto"/>
                      <w:szCs w:val="21"/>
                      <w:highlight w:val="none"/>
                      <w:lang w:val="en-US" w:eastAsia="zh-CN"/>
                    </w:rPr>
                    <w:t>填表说明</w:t>
                  </w:r>
                </w:p>
              </w:tc>
              <w:tc>
                <w:tcPr>
                  <w:tcW w:w="5446" w:type="dxa"/>
                  <w:tcBorders>
                    <w:top w:val="single" w:color="auto" w:sz="4" w:space="0"/>
                    <w:left w:val="single" w:color="auto" w:sz="4" w:space="0"/>
                    <w:bottom w:val="single" w:color="auto" w:sz="8" w:space="0"/>
                    <w:right w:val="single" w:color="auto" w:sz="4" w:space="0"/>
                  </w:tcBorders>
                  <w:vAlign w:val="center"/>
                </w:tcPr>
                <w:p>
                  <w:pPr>
                    <w:jc w:val="both"/>
                    <w:rPr>
                      <w:rFonts w:hint="default"/>
                      <w:bCs/>
                      <w:color w:val="auto"/>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本项目的原料具有一定的毒性，其生产、贮存过程中存在一定泄漏污染风险</w:t>
                  </w:r>
                  <w:r>
                    <w:rPr>
                      <w:rFonts w:hint="eastAsia" w:ascii="Times New Roman" w:hAnsi="Times New Roman" w:eastAsia="宋体" w:cs="Times New Roman"/>
                      <w:color w:val="auto"/>
                      <w:sz w:val="21"/>
                      <w:szCs w:val="21"/>
                      <w:highlight w:val="none"/>
                      <w:lang w:val="en-US" w:eastAsia="zh-CN"/>
                    </w:rPr>
                    <w:t>和</w:t>
                  </w:r>
                  <w:r>
                    <w:rPr>
                      <w:rFonts w:hint="default" w:ascii="Times New Roman" w:hAnsi="Times New Roman" w:eastAsia="宋体" w:cs="Times New Roman"/>
                      <w:color w:val="auto"/>
                      <w:sz w:val="21"/>
                      <w:szCs w:val="21"/>
                      <w:highlight w:val="none"/>
                      <w:lang w:val="en-US" w:eastAsia="zh-CN"/>
                    </w:rPr>
                    <w:t>火灾伴生/次生污染物污染风险。在采取相应的风险防范措施后，项目</w:t>
                  </w:r>
                  <w:r>
                    <w:rPr>
                      <w:rFonts w:hint="eastAsia" w:ascii="Times New Roman" w:hAnsi="Times New Roman" w:eastAsia="宋体" w:cs="Times New Roman"/>
                      <w:color w:val="auto"/>
                      <w:sz w:val="21"/>
                      <w:szCs w:val="21"/>
                      <w:highlight w:val="none"/>
                      <w:lang w:val="en-US" w:eastAsia="zh-CN"/>
                    </w:rPr>
                    <w:t>风险物质</w:t>
                  </w:r>
                  <w:r>
                    <w:rPr>
                      <w:rFonts w:hint="default" w:ascii="Times New Roman" w:hAnsi="Times New Roman" w:eastAsia="宋体" w:cs="Times New Roman"/>
                      <w:color w:val="auto"/>
                      <w:sz w:val="21"/>
                      <w:szCs w:val="21"/>
                      <w:highlight w:val="none"/>
                      <w:lang w:val="en-US" w:eastAsia="zh-CN"/>
                    </w:rPr>
                    <w:t>发生泄漏</w:t>
                  </w:r>
                  <w:r>
                    <w:rPr>
                      <w:rFonts w:hint="eastAsia" w:ascii="Times New Roman" w:hAnsi="Times New Roman" w:eastAsia="宋体" w:cs="Times New Roman"/>
                      <w:color w:val="auto"/>
                      <w:sz w:val="21"/>
                      <w:szCs w:val="21"/>
                      <w:highlight w:val="none"/>
                      <w:lang w:val="en-US" w:eastAsia="zh-CN"/>
                    </w:rPr>
                    <w:t>、火灾</w:t>
                  </w:r>
                  <w:r>
                    <w:rPr>
                      <w:rFonts w:hint="default" w:ascii="Times New Roman" w:hAnsi="Times New Roman" w:eastAsia="宋体" w:cs="Times New Roman"/>
                      <w:color w:val="auto"/>
                      <w:sz w:val="21"/>
                      <w:szCs w:val="21"/>
                      <w:highlight w:val="none"/>
                      <w:lang w:val="en-US" w:eastAsia="zh-CN"/>
                    </w:rPr>
                    <w:t>时对周围敏感目标的危害后果较小。为了降低环境风险事故的影响，建议企业定期安排环境风险应急演练，提高职工防范环境风险的素质，另外加强与园区总体应急方案得分衔接，进一步减少项目环境风险可能造成的影响。在认真落实环境风险评价提出的各项风险防范措施的基础上，本项目的环境风险可防控</w:t>
                  </w:r>
                  <w:r>
                    <w:rPr>
                      <w:rFonts w:hint="eastAsia" w:cs="Times New Roman"/>
                      <w:color w:val="auto"/>
                      <w:sz w:val="21"/>
                      <w:szCs w:val="21"/>
                      <w:highlight w:val="none"/>
                      <w:lang w:val="en-US" w:eastAsia="zh-CN"/>
                    </w:rPr>
                    <w:t>。</w:t>
                  </w:r>
                </w:p>
              </w:tc>
            </w:tr>
          </w:tbl>
          <w:p>
            <w:pPr>
              <w:numPr>
                <w:ilvl w:val="0"/>
                <w:numId w:val="0"/>
              </w:numPr>
              <w:autoSpaceDE w:val="0"/>
              <w:autoSpaceDN w:val="0"/>
              <w:adjustRightInd w:val="0"/>
              <w:snapToGrid w:val="0"/>
              <w:spacing w:line="460" w:lineRule="exact"/>
              <w:ind w:leftChars="200"/>
              <w:textAlignment w:val="baseline"/>
              <w:rPr>
                <w:rFonts w:hint="default" w:ascii="Times New Roman" w:hAnsi="Times New Roman" w:cs="Times New Roman"/>
                <w:b/>
                <w:color w:val="auto"/>
                <w:sz w:val="24"/>
                <w:highlight w:val="none"/>
                <w:lang w:val="en-US" w:eastAsia="zh-CN"/>
              </w:rPr>
            </w:pPr>
          </w:p>
        </w:tc>
      </w:tr>
    </w:tbl>
    <w:p>
      <w:pPr>
        <w:pStyle w:val="13"/>
        <w:jc w:val="center"/>
        <w:outlineLvl w:val="0"/>
        <w:rPr>
          <w:rFonts w:hint="eastAsia" w:ascii="黑体" w:hAnsi="黑体" w:eastAsia="黑体"/>
          <w:snapToGrid w:val="0"/>
          <w:color w:val="auto"/>
          <w:sz w:val="30"/>
          <w:szCs w:val="30"/>
          <w:highlight w:val="yellow"/>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13"/>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五、</w:t>
      </w:r>
      <w:bookmarkStart w:id="2" w:name="_Hlk54167917"/>
      <w:r>
        <w:rPr>
          <w:rFonts w:hint="eastAsia" w:ascii="黑体" w:hAnsi="黑体" w:eastAsia="黑体"/>
          <w:snapToGrid w:val="0"/>
          <w:color w:val="auto"/>
          <w:sz w:val="30"/>
          <w:szCs w:val="30"/>
          <w:highlight w:val="none"/>
        </w:rPr>
        <w:t>环境保护措施监督检查清单</w:t>
      </w:r>
      <w:bookmarkEnd w:id="2"/>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62"/>
        <w:gridCol w:w="1716"/>
        <w:gridCol w:w="1343"/>
        <w:gridCol w:w="1020"/>
        <w:gridCol w:w="511"/>
        <w:gridCol w:w="479"/>
        <w:gridCol w:w="225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2" w:type="dxa"/>
            <w:tcBorders>
              <w:tl2br w:val="nil"/>
              <w:tr2bl w:val="nil"/>
            </w:tcBorders>
            <w:noWrap w:val="0"/>
            <w:vAlign w:val="top"/>
          </w:tcPr>
          <w:p>
            <w:pPr>
              <w:adjustRightInd w:val="0"/>
              <w:snapToGrid w:val="0"/>
              <w:ind w:firstLine="840"/>
              <w:rPr>
                <w:rFonts w:hint="default" w:ascii="Times New Roman" w:hAnsi="Times New Roman" w:cs="Times New Roman"/>
                <w:color w:val="000000" w:themeColor="text1"/>
                <w:sz w:val="21"/>
                <w:szCs w:val="21"/>
                <w:highlight w:val="none"/>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-64770</wp:posOffset>
                      </wp:positionH>
                      <wp:positionV relativeFrom="paragraph">
                        <wp:posOffset>-2540</wp:posOffset>
                      </wp:positionV>
                      <wp:extent cx="982345" cy="344805"/>
                      <wp:effectExtent l="1905" t="5715" r="6350" b="11430"/>
                      <wp:wrapNone/>
                      <wp:docPr id="2" name="直接连接符 2"/>
                      <wp:cNvGraphicFramePr/>
                      <a:graphic xmlns:a="http://schemas.openxmlformats.org/drawingml/2006/main">
                        <a:graphicData uri="http://schemas.microsoft.com/office/word/2010/wordprocessingShape">
                          <wps:wsp>
                            <wps:cNvCnPr/>
                            <wps:spPr>
                              <a:xfrm>
                                <a:off x="961390" y="1664335"/>
                                <a:ext cx="982345" cy="34480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1pt;margin-top:-0.2pt;height:27.15pt;width:77.35pt;z-index:251663360;mso-width-relative:page;mso-height-relative:page;" filled="f" stroked="t" coordsize="21600,21600" o:gfxdata="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5E2OrdkAAAAIAQAADwAAAAAAAAABACAAAAAiAAAAZHJzL2Rvd25yZXYueG1sUEsB&#10;AhQAFAAAAAgAh07iQHKDsLP0AQAAwQMAAA4AAAAAAAAAAQAgAAAAKAEAAGRycy9lMm9Eb2MueG1s&#10;UEsFBgAAAAAGAAYAWQEAAI4FAAAAAA==&#10;">
                      <v:fill on="f" focussize="0,0"/>
                      <v:stroke weight="1pt" color="#000000 [3213]" miterlimit="8" joinstyle="miter"/>
                      <v:imagedata o:title=""/>
                      <o:lock v:ext="edit" aspectratio="f"/>
                    </v:line>
                  </w:pict>
                </mc:Fallback>
              </mc:AlternateContent>
            </w:r>
            <w:r>
              <w:rPr>
                <w:rFonts w:hint="default" w:ascii="Times New Roman" w:hAnsi="Times New Roman" w:cs="Times New Roman"/>
                <w:color w:val="000000" w:themeColor="text1"/>
                <w:sz w:val="21"/>
                <w:szCs w:val="21"/>
                <w:highlight w:val="none"/>
                <w14:textFill>
                  <w14:solidFill>
                    <w14:schemeClr w14:val="tx1"/>
                  </w14:solidFill>
                </w14:textFill>
              </w:rPr>
              <w:t>内容</w:t>
            </w:r>
          </w:p>
          <w:p>
            <w:pPr>
              <w:adjustRightInd w:val="0"/>
              <w:snapToGrid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要素</w:t>
            </w:r>
          </w:p>
        </w:tc>
        <w:tc>
          <w:tcPr>
            <w:tcW w:w="1716"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排放口(编号、</w:t>
            </w:r>
          </w:p>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名称)/污染源</w:t>
            </w:r>
          </w:p>
        </w:tc>
        <w:tc>
          <w:tcPr>
            <w:tcW w:w="1343"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污染物项目</w:t>
            </w:r>
          </w:p>
        </w:tc>
        <w:tc>
          <w:tcPr>
            <w:tcW w:w="2010" w:type="dxa"/>
            <w:gridSpan w:val="3"/>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环境保护措施</w:t>
            </w:r>
          </w:p>
        </w:tc>
        <w:tc>
          <w:tcPr>
            <w:tcW w:w="2258"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2" w:type="dxa"/>
            <w:vMerge w:val="restart"/>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大气环境</w:t>
            </w:r>
          </w:p>
        </w:tc>
        <w:tc>
          <w:tcPr>
            <w:tcW w:w="1716" w:type="dxa"/>
            <w:tcBorders>
              <w:tl2br w:val="nil"/>
              <w:tr2bl w:val="nil"/>
            </w:tcBorders>
            <w:noWrap w:val="0"/>
            <w:vAlign w:val="center"/>
          </w:tcPr>
          <w:p>
            <w:pPr>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下料工序</w:t>
            </w:r>
          </w:p>
        </w:tc>
        <w:tc>
          <w:tcPr>
            <w:tcW w:w="1343"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颗粒物</w:t>
            </w:r>
          </w:p>
        </w:tc>
        <w:tc>
          <w:tcPr>
            <w:tcW w:w="1020"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设备下方风道集气收集</w:t>
            </w:r>
          </w:p>
        </w:tc>
        <w:tc>
          <w:tcPr>
            <w:tcW w:w="990" w:type="dxa"/>
            <w:gridSpan w:val="2"/>
            <w:vMerge w:val="restart"/>
            <w:tcBorders>
              <w:tl2br w:val="nil"/>
              <w:tr2bl w:val="nil"/>
            </w:tcBorders>
            <w:noWrap w:val="0"/>
            <w:vAlign w:val="center"/>
          </w:tcPr>
          <w:p>
            <w:pPr>
              <w:adjustRightInd w:val="0"/>
              <w:snapToGrid w:val="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u w:val="none"/>
                <w:lang w:val="en-US" w:eastAsia="zh-CN"/>
                <w14:textFill>
                  <w14:solidFill>
                    <w14:schemeClr w14:val="tx1"/>
                  </w14:solidFill>
                </w14:textFill>
              </w:rPr>
              <w:t>覆膜袋式除尘器+15m高排气筒DA002</w:t>
            </w:r>
          </w:p>
        </w:tc>
        <w:tc>
          <w:tcPr>
            <w:tcW w:w="2258" w:type="dxa"/>
            <w:vMerge w:val="restart"/>
            <w:tcBorders>
              <w:tl2br w:val="nil"/>
              <w:tr2bl w:val="nil"/>
            </w:tcBorders>
            <w:noWrap w:val="0"/>
            <w:vAlign w:val="center"/>
          </w:tcPr>
          <w:p>
            <w:pPr>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新乡市生态环境局《关于进一步规范工业企业颗粒物排放限值》的通知中其他涉气企业有组织排放口颗粒物10</w:t>
            </w:r>
            <w:r>
              <w:rPr>
                <w:rFonts w:hint="default" w:ascii="Times New Roman" w:hAnsi="Times New Roman" w:cs="Times New Roman" w:eastAsiaTheme="minorEastAsia"/>
                <w:b w:val="0"/>
                <w:bCs w:val="0"/>
                <w:color w:val="000000" w:themeColor="text1"/>
                <w:kern w:val="2"/>
                <w:sz w:val="21"/>
                <w:szCs w:val="21"/>
                <w:highlight w:val="none"/>
                <w:lang w:val="en-US" w:eastAsia="zh-CN" w:bidi="ar-SA"/>
                <w14:textFill>
                  <w14:solidFill>
                    <w14:schemeClr w14:val="tx1"/>
                  </w14:solidFill>
                </w14:textFill>
              </w:rPr>
              <w:t>mg/m</w:t>
            </w:r>
            <w:r>
              <w:rPr>
                <w:rFonts w:hint="default" w:ascii="Times New Roman" w:hAnsi="Times New Roman" w:cs="Times New Roman" w:eastAsiaTheme="minorEastAsia"/>
                <w:b w:val="0"/>
                <w:bCs w:val="0"/>
                <w:color w:val="000000" w:themeColor="text1"/>
                <w:kern w:val="2"/>
                <w:sz w:val="21"/>
                <w:szCs w:val="21"/>
                <w:highlight w:val="none"/>
                <w:vertAlign w:val="superscript"/>
                <w:lang w:val="en-US" w:eastAsia="zh-CN" w:bidi="ar-SA"/>
                <w14:textFill>
                  <w14:solidFill>
                    <w14:schemeClr w14:val="tx1"/>
                  </w14:solidFill>
                </w14:textFill>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2" w:type="dxa"/>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716" w:type="dxa"/>
            <w:tcBorders>
              <w:tl2br w:val="nil"/>
              <w:tr2bl w:val="nil"/>
            </w:tcBorders>
            <w:noWrap w:val="0"/>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焊接工序</w:t>
            </w:r>
          </w:p>
        </w:tc>
        <w:tc>
          <w:tcPr>
            <w:tcW w:w="1343" w:type="dxa"/>
            <w:tcBorders>
              <w:tl2br w:val="nil"/>
              <w:tr2bl w:val="nil"/>
            </w:tcBorders>
            <w:noWrap w:val="0"/>
            <w:vAlign w:val="center"/>
          </w:tcPr>
          <w:p>
            <w:pPr>
              <w:adjustRightInd w:val="0"/>
              <w:snapToGrid w:val="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颗粒物</w:t>
            </w:r>
          </w:p>
        </w:tc>
        <w:tc>
          <w:tcPr>
            <w:tcW w:w="1020" w:type="dxa"/>
            <w:tcBorders>
              <w:tl2br w:val="nil"/>
              <w:tr2bl w:val="nil"/>
            </w:tcBorders>
            <w:noWrap w:val="0"/>
            <w:vAlign w:val="center"/>
          </w:tcPr>
          <w:p>
            <w:pPr>
              <w:adjustRightInd w:val="0"/>
              <w:snapToGrid w:val="0"/>
              <w:jc w:val="center"/>
              <w:rPr>
                <w:rFonts w:hint="default"/>
                <w:bCs/>
                <w:color w:val="000000" w:themeColor="text1"/>
                <w:sz w:val="21"/>
                <w:szCs w:val="21"/>
                <w:highlight w:val="none"/>
                <w:u w:val="none"/>
                <w:lang w:val="en-US" w:eastAsia="zh-CN"/>
                <w14:textFill>
                  <w14:solidFill>
                    <w14:schemeClr w14:val="tx1"/>
                  </w14:solidFill>
                </w14:textFill>
              </w:rPr>
            </w:pPr>
            <w:r>
              <w:rPr>
                <w:rFonts w:hint="eastAsia"/>
                <w:bCs/>
                <w:color w:val="000000" w:themeColor="text1"/>
                <w:sz w:val="21"/>
                <w:szCs w:val="21"/>
                <w:highlight w:val="none"/>
                <w:u w:val="none"/>
                <w:lang w:val="en-US" w:eastAsia="zh-CN"/>
                <w14:textFill>
                  <w14:solidFill>
                    <w14:schemeClr w14:val="tx1"/>
                  </w14:solidFill>
                </w14:textFill>
              </w:rPr>
              <w:t>集气罩（10套）</w:t>
            </w:r>
          </w:p>
        </w:tc>
        <w:tc>
          <w:tcPr>
            <w:tcW w:w="990" w:type="dxa"/>
            <w:gridSpan w:val="2"/>
            <w:vMerge w:val="continue"/>
            <w:tcBorders>
              <w:tl2br w:val="nil"/>
              <w:tr2bl w:val="nil"/>
            </w:tcBorders>
            <w:noWrap w:val="0"/>
            <w:vAlign w:val="center"/>
          </w:tcPr>
          <w:p>
            <w:pPr>
              <w:adjustRightInd w:val="0"/>
              <w:snapToGrid w:val="0"/>
              <w:jc w:val="center"/>
              <w:rPr>
                <w:rFonts w:hint="eastAsia"/>
                <w:bCs/>
                <w:color w:val="000000" w:themeColor="text1"/>
                <w:sz w:val="21"/>
                <w:szCs w:val="21"/>
                <w:highlight w:val="none"/>
                <w:u w:val="none"/>
                <w:lang w:val="en-US" w:eastAsia="zh-CN"/>
                <w14:textFill>
                  <w14:solidFill>
                    <w14:schemeClr w14:val="tx1"/>
                  </w14:solidFill>
                </w14:textFill>
              </w:rPr>
            </w:pPr>
          </w:p>
        </w:tc>
        <w:tc>
          <w:tcPr>
            <w:tcW w:w="2258" w:type="dxa"/>
            <w:vMerge w:val="continue"/>
            <w:tcBorders>
              <w:tl2br w:val="nil"/>
              <w:tr2bl w:val="nil"/>
            </w:tcBorders>
            <w:noWrap w:val="0"/>
            <w:vAlign w:val="center"/>
          </w:tcPr>
          <w:p>
            <w:pPr>
              <w:jc w:val="both"/>
              <w:rPr>
                <w:rFonts w:hint="eastAsia" w:cs="Times New Roman"/>
                <w:color w:val="000000" w:themeColor="text1"/>
                <w:szCs w:val="21"/>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2" w:type="dxa"/>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716" w:type="dxa"/>
            <w:tcBorders>
              <w:tl2br w:val="nil"/>
              <w:tr2bl w:val="nil"/>
            </w:tcBorders>
            <w:noWrap w:val="0"/>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喷砂工序</w:t>
            </w:r>
          </w:p>
        </w:tc>
        <w:tc>
          <w:tcPr>
            <w:tcW w:w="1343" w:type="dxa"/>
            <w:tcBorders>
              <w:tl2br w:val="nil"/>
              <w:tr2bl w:val="nil"/>
            </w:tcBorders>
            <w:noWrap w:val="0"/>
            <w:vAlign w:val="center"/>
          </w:tcPr>
          <w:p>
            <w:pPr>
              <w:adjustRightInd w:val="0"/>
              <w:snapToGrid w:val="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颗粒物</w:t>
            </w:r>
          </w:p>
        </w:tc>
        <w:tc>
          <w:tcPr>
            <w:tcW w:w="1020" w:type="dxa"/>
            <w:tcBorders>
              <w:tl2br w:val="nil"/>
              <w:tr2bl w:val="nil"/>
            </w:tcBorders>
            <w:noWrap w:val="0"/>
            <w:vAlign w:val="center"/>
          </w:tcPr>
          <w:p>
            <w:pPr>
              <w:adjustRightInd w:val="0"/>
              <w:snapToGrid w:val="0"/>
              <w:jc w:val="center"/>
              <w:rPr>
                <w:rFonts w:hint="default"/>
                <w:bCs/>
                <w:color w:val="000000" w:themeColor="text1"/>
                <w:sz w:val="21"/>
                <w:szCs w:val="21"/>
                <w:highlight w:val="none"/>
                <w:u w:val="none"/>
                <w:lang w:val="en-US" w:eastAsia="zh-CN"/>
                <w14:textFill>
                  <w14:solidFill>
                    <w14:schemeClr w14:val="tx1"/>
                  </w14:solidFill>
                </w14:textFill>
              </w:rPr>
            </w:pPr>
            <w:r>
              <w:rPr>
                <w:rFonts w:hint="eastAsia"/>
                <w:bCs/>
                <w:color w:val="000000" w:themeColor="text1"/>
                <w:sz w:val="21"/>
                <w:szCs w:val="21"/>
                <w:highlight w:val="none"/>
                <w:u w:val="none"/>
                <w:lang w:val="en-US" w:eastAsia="zh-CN"/>
                <w14:textFill>
                  <w14:solidFill>
                    <w14:schemeClr w14:val="tx1"/>
                  </w14:solidFill>
                </w14:textFill>
              </w:rPr>
              <w:t>密闭喷砂房</w:t>
            </w:r>
          </w:p>
        </w:tc>
        <w:tc>
          <w:tcPr>
            <w:tcW w:w="990" w:type="dxa"/>
            <w:gridSpan w:val="2"/>
            <w:vMerge w:val="continue"/>
            <w:tcBorders>
              <w:tl2br w:val="nil"/>
              <w:tr2bl w:val="nil"/>
            </w:tcBorders>
            <w:noWrap w:val="0"/>
            <w:vAlign w:val="center"/>
          </w:tcPr>
          <w:p>
            <w:pPr>
              <w:adjustRightInd w:val="0"/>
              <w:snapToGrid w:val="0"/>
              <w:jc w:val="center"/>
              <w:rPr>
                <w:rFonts w:hint="eastAsia"/>
                <w:bCs/>
                <w:color w:val="000000" w:themeColor="text1"/>
                <w:sz w:val="21"/>
                <w:szCs w:val="21"/>
                <w:highlight w:val="none"/>
                <w:u w:val="none"/>
                <w:lang w:val="en-US" w:eastAsia="zh-CN"/>
                <w14:textFill>
                  <w14:solidFill>
                    <w14:schemeClr w14:val="tx1"/>
                  </w14:solidFill>
                </w14:textFill>
              </w:rPr>
            </w:pPr>
          </w:p>
        </w:tc>
        <w:tc>
          <w:tcPr>
            <w:tcW w:w="2258" w:type="dxa"/>
            <w:vMerge w:val="continue"/>
            <w:tcBorders>
              <w:tl2br w:val="nil"/>
              <w:tr2bl w:val="nil"/>
            </w:tcBorders>
            <w:noWrap w:val="0"/>
            <w:vAlign w:val="center"/>
          </w:tcPr>
          <w:p>
            <w:pPr>
              <w:jc w:val="both"/>
              <w:rPr>
                <w:rFonts w:hint="eastAsia" w:cs="Times New Roman"/>
                <w:color w:val="000000" w:themeColor="text1"/>
                <w:szCs w:val="21"/>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2" w:type="dxa"/>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716" w:type="dxa"/>
            <w:vMerge w:val="restart"/>
            <w:tcBorders>
              <w:tl2br w:val="nil"/>
              <w:tr2bl w:val="nil"/>
            </w:tcBorders>
            <w:noWrap w:val="0"/>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喷漆、晾干工序</w:t>
            </w:r>
          </w:p>
        </w:tc>
        <w:tc>
          <w:tcPr>
            <w:tcW w:w="134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漆雾</w:t>
            </w:r>
          </w:p>
        </w:tc>
        <w:tc>
          <w:tcPr>
            <w:tcW w:w="1020"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bCs/>
                <w:color w:val="000000" w:themeColor="text1"/>
                <w:sz w:val="21"/>
                <w:szCs w:val="21"/>
                <w:highlight w:val="none"/>
                <w:u w:val="none"/>
                <w:lang w:val="en-US" w:eastAsia="zh-CN"/>
                <w14:textFill>
                  <w14:solidFill>
                    <w14:schemeClr w14:val="tx1"/>
                  </w14:solidFill>
                </w14:textFill>
              </w:rPr>
              <w:t>密闭喷漆房+</w:t>
            </w:r>
            <w:r>
              <w:rPr>
                <w:rFonts w:hint="eastAsia" w:cs="Times New Roman"/>
                <w:color w:val="000000" w:themeColor="text1"/>
                <w:kern w:val="2"/>
                <w:sz w:val="21"/>
                <w:szCs w:val="21"/>
                <w:highlight w:val="none"/>
                <w:lang w:val="en-US" w:eastAsia="zh-CN" w:bidi="ar-SA"/>
                <w14:textFill>
                  <w14:solidFill>
                    <w14:schemeClr w14:val="tx1"/>
                  </w14:solidFill>
                </w14:textFill>
              </w:rPr>
              <w:t>干式纸盒过滤</w:t>
            </w:r>
          </w:p>
        </w:tc>
        <w:tc>
          <w:tcPr>
            <w:tcW w:w="990" w:type="dxa"/>
            <w:gridSpan w:val="2"/>
            <w:vMerge w:val="restart"/>
            <w:tcBorders>
              <w:tl2br w:val="nil"/>
              <w:tr2bl w:val="nil"/>
            </w:tcBorders>
            <w:noWrap w:val="0"/>
            <w:vAlign w:val="center"/>
          </w:tcPr>
          <w:p>
            <w:pPr>
              <w:adjustRightInd w:val="0"/>
              <w:snapToGrid w:val="0"/>
              <w:jc w:val="center"/>
              <w:rPr>
                <w:rFonts w:hint="eastAsia"/>
                <w:bCs/>
                <w:color w:val="000000" w:themeColor="text1"/>
                <w:sz w:val="21"/>
                <w:szCs w:val="21"/>
                <w:highlight w:val="none"/>
                <w:u w:val="none"/>
                <w:lang w:val="en-US" w:eastAsia="zh-CN"/>
                <w14:textFill>
                  <w14:solidFill>
                    <w14:schemeClr w14:val="tx1"/>
                  </w14:solidFill>
                </w14:textFill>
              </w:rPr>
            </w:pPr>
            <w:r>
              <w:rPr>
                <w:rFonts w:hint="eastAsia"/>
                <w:bCs/>
                <w:color w:val="000000" w:themeColor="text1"/>
                <w:sz w:val="21"/>
                <w:szCs w:val="21"/>
                <w:highlight w:val="none"/>
                <w:u w:val="none"/>
                <w:lang w:val="en-US" w:eastAsia="zh-CN"/>
                <w14:textFill>
                  <w14:solidFill>
                    <w14:schemeClr w14:val="tx1"/>
                  </w14:solidFill>
                </w14:textFill>
              </w:rPr>
              <w:t>活性炭吸附/脱附-催化燃烧装置</w:t>
            </w:r>
            <w:r>
              <w:rPr>
                <w:rFonts w:hint="eastAsia" w:cs="Times New Roman"/>
                <w:color w:val="000000" w:themeColor="text1"/>
                <w:kern w:val="2"/>
                <w:sz w:val="21"/>
                <w:szCs w:val="21"/>
                <w:highlight w:val="none"/>
                <w:lang w:val="en-US" w:eastAsia="zh-CN" w:bidi="ar-SA"/>
                <w14:textFill>
                  <w14:solidFill>
                    <w14:schemeClr w14:val="tx1"/>
                  </w14:solidFill>
                </w14:textFill>
              </w:rPr>
              <w:t>+</w:t>
            </w:r>
            <w:r>
              <w:rPr>
                <w:rFonts w:hint="eastAsia"/>
                <w:bCs/>
                <w:color w:val="000000" w:themeColor="text1"/>
                <w:sz w:val="21"/>
                <w:szCs w:val="21"/>
                <w:highlight w:val="none"/>
                <w:u w:val="none"/>
                <w:lang w:val="en-US" w:eastAsia="zh-CN"/>
                <w14:textFill>
                  <w14:solidFill>
                    <w14:schemeClr w14:val="tx1"/>
                  </w14:solidFill>
                </w14:textFill>
              </w:rPr>
              <w:t>15m高排气筒DA001</w:t>
            </w:r>
          </w:p>
        </w:tc>
        <w:tc>
          <w:tcPr>
            <w:tcW w:w="2258" w:type="dxa"/>
            <w:vMerge w:val="continue"/>
            <w:tcBorders>
              <w:bottom w:val="single" w:color="000000" w:sz="4" w:space="0"/>
              <w:tl2br w:val="nil"/>
              <w:tr2bl w:val="nil"/>
            </w:tcBorders>
            <w:noWrap w:val="0"/>
            <w:vAlign w:val="center"/>
          </w:tcPr>
          <w:p>
            <w:pPr>
              <w:jc w:val="both"/>
              <w:rPr>
                <w:rFonts w:hint="eastAsia" w:cs="Times New Roman"/>
                <w:color w:val="000000" w:themeColor="text1"/>
                <w:szCs w:val="21"/>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2" w:type="dxa"/>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716" w:type="dxa"/>
            <w:vMerge w:val="continue"/>
            <w:tcBorders>
              <w:tl2br w:val="nil"/>
              <w:tr2bl w:val="nil"/>
            </w:tcBorders>
            <w:noWrap w:val="0"/>
            <w:vAlign w:val="center"/>
          </w:tcPr>
          <w:p>
            <w:pPr>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134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非甲烷总烃</w:t>
            </w:r>
          </w:p>
        </w:tc>
        <w:tc>
          <w:tcPr>
            <w:tcW w:w="1020" w:type="dxa"/>
            <w:vMerge w:val="restart"/>
            <w:tcBorders>
              <w:tl2br w:val="nil"/>
              <w:tr2bl w:val="nil"/>
            </w:tcBorders>
            <w:noWrap w:val="0"/>
            <w:vAlign w:val="center"/>
          </w:tcPr>
          <w:p>
            <w:pPr>
              <w:adjustRightInd w:val="0"/>
              <w:snapToGrid w:val="0"/>
              <w:jc w:val="center"/>
              <w:rPr>
                <w:rFonts w:hint="default"/>
                <w:bCs/>
                <w:color w:val="000000" w:themeColor="text1"/>
                <w:sz w:val="21"/>
                <w:szCs w:val="21"/>
                <w:highlight w:val="none"/>
                <w:u w:val="none"/>
                <w:lang w:val="en-US" w:eastAsia="zh-CN"/>
                <w14:textFill>
                  <w14:solidFill>
                    <w14:schemeClr w14:val="tx1"/>
                  </w14:solidFill>
                </w14:textFill>
              </w:rPr>
            </w:pPr>
            <w:r>
              <w:rPr>
                <w:rFonts w:hint="eastAsia"/>
                <w:bCs/>
                <w:color w:val="000000" w:themeColor="text1"/>
                <w:sz w:val="21"/>
                <w:szCs w:val="21"/>
                <w:highlight w:val="none"/>
                <w:u w:val="none"/>
                <w:lang w:val="en-US" w:eastAsia="zh-CN"/>
                <w14:textFill>
                  <w14:solidFill>
                    <w14:schemeClr w14:val="tx1"/>
                  </w14:solidFill>
                </w14:textFill>
              </w:rPr>
              <w:t>密闭喷漆房</w:t>
            </w:r>
          </w:p>
        </w:tc>
        <w:tc>
          <w:tcPr>
            <w:tcW w:w="990" w:type="dxa"/>
            <w:gridSpan w:val="2"/>
            <w:vMerge w:val="continue"/>
            <w:tcBorders>
              <w:tl2br w:val="nil"/>
              <w:tr2bl w:val="nil"/>
            </w:tcBorders>
            <w:noWrap w:val="0"/>
            <w:vAlign w:val="center"/>
          </w:tcPr>
          <w:p>
            <w:pPr>
              <w:adjustRightInd w:val="0"/>
              <w:snapToGrid w:val="0"/>
              <w:jc w:val="center"/>
              <w:rPr>
                <w:rFonts w:hint="eastAsia"/>
                <w:bCs/>
                <w:color w:val="000000" w:themeColor="text1"/>
                <w:sz w:val="21"/>
                <w:szCs w:val="21"/>
                <w:highlight w:val="none"/>
                <w:u w:val="none"/>
                <w:lang w:val="en-US" w:eastAsia="zh-CN"/>
                <w14:textFill>
                  <w14:solidFill>
                    <w14:schemeClr w14:val="tx1"/>
                  </w14:solidFill>
                </w14:textFill>
              </w:rPr>
            </w:pPr>
          </w:p>
        </w:tc>
        <w:tc>
          <w:tcPr>
            <w:tcW w:w="2258" w:type="dxa"/>
            <w:vMerge w:val="restart"/>
            <w:tcBorders>
              <w:top w:val="single" w:color="000000" w:sz="4" w:space="0"/>
              <w:tl2br w:val="nil"/>
              <w:tr2bl w:val="nil"/>
            </w:tcBorders>
            <w:noWrap w:val="0"/>
            <w:vAlign w:val="center"/>
          </w:tcPr>
          <w:p>
            <w:pPr>
              <w:jc w:val="both"/>
              <w:rPr>
                <w:rFonts w:hint="eastAsia" w:cs="Times New Roman"/>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14:textFill>
                  <w14:solidFill>
                    <w14:schemeClr w14:val="tx1"/>
                  </w14:solidFill>
                </w14:textFill>
              </w:rPr>
              <w:t>《河南省地方标准-工业涂装工序挥发性有机物排放标准》（DB41 1951-2020）</w:t>
            </w:r>
            <w:r>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甲苯与二甲苯合计20</w:t>
            </w:r>
            <w:r>
              <w:rPr>
                <w:rFonts w:hint="default" w:ascii="Times New Roman" w:hAnsi="Times New Roman" w:cs="Times New Roman" w:eastAsiaTheme="minorEastAsia"/>
                <w:b w:val="0"/>
                <w:bCs w:val="0"/>
                <w:color w:val="000000" w:themeColor="text1"/>
                <w:kern w:val="2"/>
                <w:sz w:val="21"/>
                <w:szCs w:val="21"/>
                <w:highlight w:val="none"/>
                <w:lang w:val="en-US" w:eastAsia="zh-CN" w:bidi="ar-SA"/>
                <w14:textFill>
                  <w14:solidFill>
                    <w14:schemeClr w14:val="tx1"/>
                  </w14:solidFill>
                </w14:textFill>
              </w:rPr>
              <w:t>mg/m</w:t>
            </w:r>
            <w:r>
              <w:rPr>
                <w:rFonts w:hint="default" w:ascii="Times New Roman" w:hAnsi="Times New Roman" w:cs="Times New Roman" w:eastAsiaTheme="minorEastAsia"/>
                <w:b w:val="0"/>
                <w:bCs w:val="0"/>
                <w:color w:val="000000" w:themeColor="text1"/>
                <w:kern w:val="2"/>
                <w:sz w:val="21"/>
                <w:szCs w:val="21"/>
                <w:highlight w:val="none"/>
                <w:vertAlign w:val="superscript"/>
                <w:lang w:val="en-US" w:eastAsia="zh-CN" w:bidi="ar-SA"/>
                <w14:textFill>
                  <w14:solidFill>
                    <w14:schemeClr w14:val="tx1"/>
                  </w14:solidFill>
                </w14:textFill>
              </w:rPr>
              <w:t>3</w:t>
            </w:r>
            <w:r>
              <w:rPr>
                <w:rFonts w:hint="eastAsia"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w:t>
            </w:r>
            <w:r>
              <w:rPr>
                <w:rFonts w:hint="default" w:ascii="Times New Roman" w:hAnsi="Times New Roman" w:cs="Times New Roman" w:eastAsiaTheme="minorEastAsia"/>
                <w:b w:val="0"/>
                <w:bCs w:val="0"/>
                <w:color w:val="000000" w:themeColor="text1"/>
                <w:spacing w:val="0"/>
                <w:kern w:val="21"/>
                <w:position w:val="0"/>
                <w:sz w:val="21"/>
                <w:szCs w:val="21"/>
                <w:highlight w:val="none"/>
                <w:lang w:val="en-US" w:eastAsia="zh-CN" w:bidi="ar-SA"/>
                <w14:textFill>
                  <w14:solidFill>
                    <w14:schemeClr w14:val="tx1"/>
                  </w14:solidFill>
                </w14:textFill>
              </w:rPr>
              <w:t>《橡胶制品工业污染物排放标准》（GB27632-2011）非甲烷总烃10mg/m</w:t>
            </w:r>
            <w:r>
              <w:rPr>
                <w:rFonts w:hint="default" w:ascii="Times New Roman" w:hAnsi="Times New Roman" w:cs="Times New Roman" w:eastAsiaTheme="minorEastAsia"/>
                <w:b w:val="0"/>
                <w:bCs w:val="0"/>
                <w:color w:val="000000" w:themeColor="text1"/>
                <w:spacing w:val="0"/>
                <w:kern w:val="21"/>
                <w:position w:val="0"/>
                <w:sz w:val="21"/>
                <w:szCs w:val="21"/>
                <w:highlight w:val="none"/>
                <w:vertAlign w:val="superscript"/>
                <w:lang w:val="en-US" w:eastAsia="zh-CN" w:bidi="ar-SA"/>
                <w14:textFill>
                  <w14:solidFill>
                    <w14:schemeClr w14:val="tx1"/>
                  </w14:solidFill>
                </w14:textFill>
              </w:rPr>
              <w:t>3</w:t>
            </w:r>
            <w:r>
              <w:rPr>
                <w:rFonts w:hint="eastAsia" w:cs="Times New Roman" w:eastAsiaTheme="minorEastAsia"/>
                <w:b w:val="0"/>
                <w:bCs w:val="0"/>
                <w:color w:val="000000" w:themeColor="text1"/>
                <w:spacing w:val="0"/>
                <w:kern w:val="21"/>
                <w:position w:val="0"/>
                <w:sz w:val="21"/>
                <w:szCs w:val="21"/>
                <w:highlight w:val="none"/>
                <w:vertAlign w:val="baseline"/>
                <w:lang w:val="en-US" w:eastAsia="zh-CN" w:bidi="ar-SA"/>
                <w14:textFill>
                  <w14:solidFill>
                    <w14:schemeClr w14:val="tx1"/>
                  </w14:solidFill>
                </w14:textFill>
              </w:rPr>
              <w:t>；</w:t>
            </w:r>
            <w:r>
              <w:rPr>
                <w:rFonts w:hint="default" w:ascii="Times New Roman" w:hAnsi="Times New Roman" w:cs="Times New Roman" w:eastAsiaTheme="minorEastAsia"/>
                <w:b w:val="0"/>
                <w:bCs w:val="0"/>
                <w:color w:val="000000" w:themeColor="text1"/>
                <w:sz w:val="21"/>
                <w:szCs w:val="21"/>
                <w:highlight w:val="none"/>
                <w:lang w:val="en-US" w:eastAsia="zh-CN"/>
                <w14:textFill>
                  <w14:solidFill>
                    <w14:schemeClr w14:val="tx1"/>
                  </w14:solidFill>
                </w14:textFill>
              </w:rPr>
              <w:t>《关于全省开展工业企业挥发性有机物专项治理工作中排放建议值的通知》（豫环攻坚办（2017）162号）非甲烷总烃</w:t>
            </w:r>
            <w:r>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去除效率70%</w:t>
            </w:r>
            <w:r>
              <w:rPr>
                <w:rFonts w:hint="eastAsia"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w:t>
            </w:r>
            <w:r>
              <w:rPr>
                <w:rFonts w:hint="eastAsia"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《河南省重污染天气重</w:t>
            </w:r>
            <w:r>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点行业应急减排措施制定技术指南（2021年修订版）》中</w:t>
            </w:r>
            <w:r>
              <w:rPr>
                <w:rFonts w:hint="eastAsia"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橡胶制品</w:t>
            </w:r>
            <w:r>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企业A级绩效指标要求</w:t>
            </w:r>
            <w:r>
              <w:rPr>
                <w:rFonts w:hint="eastAsia"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非甲烷总烃10mg/m</w:t>
            </w:r>
            <w:r>
              <w:rPr>
                <w:rFonts w:hint="eastAsia" w:cs="Times New Roman" w:eastAsiaTheme="minorEastAsia"/>
                <w:b w:val="0"/>
                <w:bCs w:val="0"/>
                <w:color w:val="000000" w:themeColor="text1"/>
                <w:kern w:val="2"/>
                <w:sz w:val="21"/>
                <w:szCs w:val="21"/>
                <w:highlight w:val="none"/>
                <w:vertAlign w:val="superscript"/>
                <w:lang w:val="en-US" w:eastAsia="zh-CN" w:bidi="ar-SA"/>
                <w14:textFill>
                  <w14:solidFill>
                    <w14:schemeClr w14:val="tx1"/>
                  </w14:solidFill>
                </w14:textFill>
              </w:rPr>
              <w:t>3</w:t>
            </w:r>
            <w:r>
              <w:rPr>
                <w:rFonts w:hint="default" w:ascii="Times New Roman" w:hAnsi="Times New Roman" w:cs="Times New Roman" w:eastAsiaTheme="minorEastAsia"/>
                <w:b w:val="0"/>
                <w:bCs w:val="0"/>
                <w:color w:val="000000" w:themeColor="text1"/>
                <w:kern w:val="2"/>
                <w:sz w:val="21"/>
                <w:szCs w:val="21"/>
                <w:highlight w:val="none"/>
                <w:vertAlign w:val="baseline"/>
                <w:lang w:val="en-US" w:eastAsia="zh-CN" w:bidi="ar-SA"/>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2" w:type="dxa"/>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716"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none"/>
                <w:lang w:val="en-US" w:eastAsia="zh-CN"/>
                <w14:textFill>
                  <w14:solidFill>
                    <w14:schemeClr w14:val="tx1"/>
                  </w14:solidFill>
                </w14:textFill>
              </w:rPr>
            </w:pPr>
          </w:p>
        </w:tc>
        <w:tc>
          <w:tcPr>
            <w:tcW w:w="134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二甲苯</w:t>
            </w:r>
          </w:p>
        </w:tc>
        <w:tc>
          <w:tcPr>
            <w:tcW w:w="1020" w:type="dxa"/>
            <w:vMerge w:val="continue"/>
            <w:tcBorders>
              <w:bottom w:val="single" w:color="000000" w:sz="4" w:space="0"/>
              <w:tl2br w:val="nil"/>
              <w:tr2bl w:val="nil"/>
            </w:tcBorders>
            <w:noWrap w:val="0"/>
            <w:vAlign w:val="center"/>
          </w:tcPr>
          <w:p>
            <w:pPr>
              <w:adjustRightInd w:val="0"/>
              <w:snapToGrid w:val="0"/>
              <w:jc w:val="center"/>
              <w:rPr>
                <w:rFonts w:hint="eastAsia"/>
                <w:bCs/>
                <w:color w:val="000000" w:themeColor="text1"/>
                <w:sz w:val="21"/>
                <w:szCs w:val="21"/>
                <w:highlight w:val="none"/>
                <w:u w:val="none"/>
                <w:lang w:val="en-US" w:eastAsia="zh-CN"/>
                <w14:textFill>
                  <w14:solidFill>
                    <w14:schemeClr w14:val="tx1"/>
                  </w14:solidFill>
                </w14:textFill>
              </w:rPr>
            </w:pPr>
          </w:p>
        </w:tc>
        <w:tc>
          <w:tcPr>
            <w:tcW w:w="990" w:type="dxa"/>
            <w:gridSpan w:val="2"/>
            <w:vMerge w:val="continue"/>
            <w:tcBorders>
              <w:bottom w:val="single" w:color="000000" w:sz="4" w:space="0"/>
              <w:tl2br w:val="nil"/>
              <w:tr2bl w:val="nil"/>
            </w:tcBorders>
            <w:noWrap w:val="0"/>
            <w:vAlign w:val="center"/>
          </w:tcPr>
          <w:p>
            <w:pPr>
              <w:adjustRightInd w:val="0"/>
              <w:snapToGrid w:val="0"/>
              <w:jc w:val="center"/>
              <w:rPr>
                <w:rFonts w:hint="eastAsia"/>
                <w:bCs/>
                <w:color w:val="000000" w:themeColor="text1"/>
                <w:sz w:val="21"/>
                <w:szCs w:val="21"/>
                <w:highlight w:val="none"/>
                <w:u w:val="none"/>
                <w:lang w:val="en-US" w:eastAsia="zh-CN"/>
                <w14:textFill>
                  <w14:solidFill>
                    <w14:schemeClr w14:val="tx1"/>
                  </w14:solidFill>
                </w14:textFill>
              </w:rPr>
            </w:pPr>
          </w:p>
        </w:tc>
        <w:tc>
          <w:tcPr>
            <w:tcW w:w="2258" w:type="dxa"/>
            <w:vMerge w:val="continue"/>
            <w:tcBorders>
              <w:top w:val="single" w:color="000000" w:sz="4" w:space="0"/>
              <w:bottom w:val="single" w:color="000000" w:sz="4" w:space="0"/>
              <w:tl2br w:val="nil"/>
              <w:tr2bl w:val="nil"/>
            </w:tcBorders>
            <w:noWrap w:val="0"/>
            <w:vAlign w:val="center"/>
          </w:tcPr>
          <w:p>
            <w:pPr>
              <w:jc w:val="both"/>
              <w:rPr>
                <w:rFonts w:hint="eastAsia" w:cs="Times New Roman"/>
                <w:color w:val="000000" w:themeColor="text1"/>
                <w:szCs w:val="21"/>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2" w:type="dxa"/>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716" w:type="dxa"/>
            <w:tcBorders>
              <w:tl2br w:val="nil"/>
              <w:tr2bl w:val="nil"/>
            </w:tcBorders>
            <w:noWrap w:val="0"/>
            <w:vAlign w:val="center"/>
          </w:tcPr>
          <w:p>
            <w:pPr>
              <w:adjustRightInd w:val="0"/>
              <w:snapToGrid w:val="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聚氨酯熔炼、浇注和熟化工序</w:t>
            </w:r>
          </w:p>
        </w:tc>
        <w:tc>
          <w:tcPr>
            <w:tcW w:w="1343" w:type="dxa"/>
            <w:tcBorders>
              <w:tl2br w:val="nil"/>
              <w:tr2bl w:val="nil"/>
            </w:tcBorders>
            <w:noWrap w:val="0"/>
            <w:vAlign w:val="center"/>
          </w:tcPr>
          <w:p>
            <w:pPr>
              <w:adjustRightInd w:val="0"/>
              <w:snapToGrid w:val="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非甲烷总烃</w:t>
            </w:r>
          </w:p>
        </w:tc>
        <w:tc>
          <w:tcPr>
            <w:tcW w:w="2010" w:type="dxa"/>
            <w:gridSpan w:val="3"/>
            <w:tcBorders>
              <w:top w:val="single" w:color="000000" w:sz="4" w:space="0"/>
              <w:tl2br w:val="nil"/>
              <w:tr2bl w:val="nil"/>
            </w:tcBorders>
            <w:noWrap w:val="0"/>
            <w:vAlign w:val="center"/>
          </w:tcPr>
          <w:p>
            <w:pPr>
              <w:adjustRightInd w:val="0"/>
              <w:snapToGrid w:val="0"/>
              <w:jc w:val="center"/>
              <w:rPr>
                <w:rFonts w:hint="default"/>
                <w:bCs/>
                <w:color w:val="000000" w:themeColor="text1"/>
                <w:sz w:val="21"/>
                <w:szCs w:val="21"/>
                <w:highlight w:val="none"/>
                <w:u w:val="none"/>
                <w:lang w:val="en-US" w:eastAsia="zh-CN"/>
                <w14:textFill>
                  <w14:solidFill>
                    <w14:schemeClr w14:val="tx1"/>
                  </w14:solidFill>
                </w14:textFill>
              </w:rPr>
            </w:pPr>
            <w:r>
              <w:rPr>
                <w:rFonts w:hint="eastAsia"/>
                <w:bCs/>
                <w:color w:val="000000" w:themeColor="text1"/>
                <w:sz w:val="21"/>
                <w:szCs w:val="21"/>
                <w:highlight w:val="none"/>
                <w:u w:val="none"/>
                <w:lang w:val="en-US" w:eastAsia="zh-CN"/>
                <w14:textFill>
                  <w14:solidFill>
                    <w14:schemeClr w14:val="tx1"/>
                  </w14:solidFill>
                </w14:textFill>
              </w:rPr>
              <w:t>车间内二次密闭，密闭区域整体负压收集+活性炭吸附/脱附-催化燃烧装置+15m高排气筒DA001</w:t>
            </w:r>
          </w:p>
        </w:tc>
        <w:tc>
          <w:tcPr>
            <w:tcW w:w="2258" w:type="dxa"/>
            <w:vMerge w:val="continue"/>
            <w:tcBorders>
              <w:top w:val="single" w:color="000000" w:sz="4" w:space="0"/>
              <w:bottom w:val="single" w:color="000000" w:sz="4" w:space="0"/>
              <w:tl2br w:val="nil"/>
              <w:tr2bl w:val="nil"/>
            </w:tcBorders>
            <w:noWrap w:val="0"/>
            <w:vAlign w:val="center"/>
          </w:tcPr>
          <w:p>
            <w:pPr>
              <w:jc w:val="both"/>
              <w:rPr>
                <w:rFonts w:hint="eastAsia" w:cs="Times New Roman"/>
                <w:color w:val="000000" w:themeColor="text1"/>
                <w:szCs w:val="21"/>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2" w:type="dxa"/>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716" w:type="dxa"/>
            <w:tcBorders>
              <w:tl2br w:val="nil"/>
              <w:tr2bl w:val="nil"/>
            </w:tcBorders>
            <w:noWrap w:val="0"/>
            <w:vAlign w:val="center"/>
          </w:tcPr>
          <w:p>
            <w:pPr>
              <w:adjustRightInd w:val="0"/>
              <w:snapToGrid w:val="0"/>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生产过程</w:t>
            </w:r>
          </w:p>
        </w:tc>
        <w:tc>
          <w:tcPr>
            <w:tcW w:w="1343" w:type="dxa"/>
            <w:tcBorders>
              <w:tl2br w:val="nil"/>
              <w:tr2bl w:val="nil"/>
            </w:tcBorders>
            <w:noWrap w:val="0"/>
            <w:vAlign w:val="center"/>
          </w:tcPr>
          <w:p>
            <w:pPr>
              <w:adjustRightInd w:val="0"/>
              <w:snapToGrid w:val="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车间异味</w:t>
            </w:r>
          </w:p>
        </w:tc>
        <w:tc>
          <w:tcPr>
            <w:tcW w:w="2010" w:type="dxa"/>
            <w:gridSpan w:val="3"/>
            <w:tcBorders>
              <w:top w:val="single" w:color="000000" w:sz="4" w:space="0"/>
              <w:tl2br w:val="nil"/>
              <w:tr2bl w:val="nil"/>
            </w:tcBorders>
            <w:noWrap w:val="0"/>
            <w:vAlign w:val="center"/>
          </w:tcPr>
          <w:p>
            <w:pPr>
              <w:adjustRightInd w:val="0"/>
              <w:snapToGrid w:val="0"/>
              <w:jc w:val="center"/>
              <w:rPr>
                <w:rFonts w:hint="eastAsia"/>
                <w:bCs/>
                <w:color w:val="000000" w:themeColor="text1"/>
                <w:sz w:val="21"/>
                <w:szCs w:val="21"/>
                <w:highlight w:val="none"/>
                <w:u w:val="none"/>
                <w:lang w:val="en-US" w:eastAsia="zh-CN"/>
                <w14:textFill>
                  <w14:solidFill>
                    <w14:schemeClr w14:val="tx1"/>
                  </w14:solidFill>
                </w14:textFill>
              </w:rPr>
            </w:pPr>
            <w:r>
              <w:rPr>
                <w:rFonts w:hint="eastAsia"/>
                <w:bCs/>
                <w:color w:val="000000" w:themeColor="text1"/>
                <w:sz w:val="21"/>
                <w:szCs w:val="21"/>
                <w:highlight w:val="none"/>
                <w:u w:val="none"/>
                <w:lang w:val="en-US" w:eastAsia="zh-CN"/>
                <w14:textFill>
                  <w14:solidFill>
                    <w14:schemeClr w14:val="tx1"/>
                  </w14:solidFill>
                </w14:textFill>
              </w:rPr>
              <w:t>各区域收集系统收集+活性炭吸附/脱附-催化燃烧装置+15m高排气筒DA001</w:t>
            </w:r>
          </w:p>
        </w:tc>
        <w:tc>
          <w:tcPr>
            <w:tcW w:w="2258" w:type="dxa"/>
            <w:tcBorders>
              <w:top w:val="single" w:color="000000" w:sz="4" w:space="0"/>
              <w:bottom w:val="single" w:color="000000" w:sz="4" w:space="0"/>
              <w:tl2br w:val="nil"/>
              <w:tr2bl w:val="nil"/>
            </w:tcBorders>
            <w:noWrap w:val="0"/>
            <w:vAlign w:val="center"/>
          </w:tcPr>
          <w:p>
            <w:pPr>
              <w:jc w:val="center"/>
              <w:rPr>
                <w:rFonts w:hint="default"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2"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地表水环境</w:t>
            </w:r>
          </w:p>
        </w:tc>
        <w:tc>
          <w:tcPr>
            <w:tcW w:w="1716" w:type="dxa"/>
            <w:tcBorders>
              <w:tl2br w:val="nil"/>
              <w:tr2bl w:val="nil"/>
            </w:tcBorders>
            <w:noWrap w:val="0"/>
            <w:vAlign w:val="center"/>
          </w:tcPr>
          <w:p>
            <w:pPr>
              <w:pStyle w:val="22"/>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生活污水</w:t>
            </w:r>
          </w:p>
        </w:tc>
        <w:tc>
          <w:tcPr>
            <w:tcW w:w="1343" w:type="dxa"/>
            <w:tcBorders>
              <w:tl2br w:val="nil"/>
              <w:tr2bl w:val="nil"/>
            </w:tcBorders>
            <w:noWrap w:val="0"/>
            <w:vAlign w:val="center"/>
          </w:tcPr>
          <w:p>
            <w:pPr>
              <w:pStyle w:val="22"/>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COD、SS、NH</w:t>
            </w:r>
            <w:r>
              <w:rPr>
                <w:rFonts w:hint="default" w:ascii="Times New Roman" w:hAnsi="Times New Roman" w:cs="Times New Roman"/>
                <w:color w:val="000000" w:themeColor="text1"/>
                <w:sz w:val="21"/>
                <w:szCs w:val="21"/>
                <w:highlight w:val="none"/>
                <w:vertAlign w:val="subscript"/>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-N、TN、TP</w:t>
            </w:r>
          </w:p>
        </w:tc>
        <w:tc>
          <w:tcPr>
            <w:tcW w:w="2010" w:type="dxa"/>
            <w:gridSpan w:val="3"/>
            <w:tcBorders>
              <w:tl2br w:val="nil"/>
              <w:tr2bl w:val="nil"/>
            </w:tcBorders>
            <w:noWrap w:val="0"/>
            <w:vAlign w:val="center"/>
          </w:tcPr>
          <w:p>
            <w:pPr>
              <w:pStyle w:val="22"/>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化粪池1座</w:t>
            </w:r>
          </w:p>
        </w:tc>
        <w:tc>
          <w:tcPr>
            <w:tcW w:w="2258" w:type="dxa"/>
            <w:tcBorders>
              <w:top w:val="single" w:color="000000" w:sz="4" w:space="0"/>
              <w:tl2br w:val="nil"/>
              <w:tr2bl w:val="nil"/>
            </w:tcBorders>
            <w:noWrap w:val="0"/>
            <w:vAlign w:val="center"/>
          </w:tcPr>
          <w:p>
            <w:pPr>
              <w:adjustRightInd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b w:val="0"/>
                <w:bCs/>
                <w:color w:val="000000" w:themeColor="text1"/>
                <w:sz w:val="21"/>
                <w:szCs w:val="21"/>
                <w:highlight w:val="none"/>
                <w:u w:val="none"/>
                <w:lang w:val="en-US" w:eastAsia="zh-CN"/>
                <w14:textFill>
                  <w14:solidFill>
                    <w14:schemeClr w14:val="tx1"/>
                  </w14:solidFill>
                </w14:textFill>
              </w:rPr>
              <w:t>新乡市小店污水处理厂（二期）收水标准（</w:t>
            </w:r>
            <w:r>
              <w:rPr>
                <w:b w:val="0"/>
                <w:bCs/>
                <w:color w:val="000000" w:themeColor="text1"/>
                <w:sz w:val="21"/>
                <w:szCs w:val="21"/>
                <w:highlight w:val="none"/>
                <w:u w:val="none"/>
                <w14:textFill>
                  <w14:solidFill>
                    <w14:schemeClr w14:val="tx1"/>
                  </w14:solidFill>
                </w14:textFill>
              </w:rPr>
              <w:t>COD</w:t>
            </w:r>
            <w:r>
              <w:rPr>
                <w:rFonts w:hint="eastAsia"/>
                <w:b w:val="0"/>
                <w:bCs/>
                <w:color w:val="000000" w:themeColor="text1"/>
                <w:sz w:val="21"/>
                <w:szCs w:val="21"/>
                <w:highlight w:val="none"/>
                <w:u w:val="none"/>
                <w:lang w:val="en-US" w:eastAsia="zh-CN"/>
                <w14:textFill>
                  <w14:solidFill>
                    <w14:schemeClr w14:val="tx1"/>
                  </w14:solidFill>
                </w14:textFill>
              </w:rPr>
              <w:t>350</w:t>
            </w:r>
            <w:r>
              <w:rPr>
                <w:b w:val="0"/>
                <w:bCs/>
                <w:color w:val="000000" w:themeColor="text1"/>
                <w:sz w:val="21"/>
                <w:szCs w:val="21"/>
                <w:highlight w:val="none"/>
                <w:u w:val="none"/>
                <w14:textFill>
                  <w14:solidFill>
                    <w14:schemeClr w14:val="tx1"/>
                  </w14:solidFill>
                </w14:textFill>
              </w:rPr>
              <w:t>mg/L、SS</w:t>
            </w:r>
            <w:r>
              <w:rPr>
                <w:rFonts w:hint="eastAsia"/>
                <w:b w:val="0"/>
                <w:bCs/>
                <w:color w:val="000000" w:themeColor="text1"/>
                <w:sz w:val="21"/>
                <w:szCs w:val="21"/>
                <w:highlight w:val="none"/>
                <w:u w:val="none"/>
                <w:lang w:val="en-US" w:eastAsia="zh-CN"/>
                <w14:textFill>
                  <w14:solidFill>
                    <w14:schemeClr w14:val="tx1"/>
                  </w14:solidFill>
                </w14:textFill>
              </w:rPr>
              <w:t>280</w:t>
            </w:r>
            <w:r>
              <w:rPr>
                <w:b w:val="0"/>
                <w:bCs/>
                <w:color w:val="000000" w:themeColor="text1"/>
                <w:sz w:val="21"/>
                <w:szCs w:val="21"/>
                <w:highlight w:val="none"/>
                <w:u w:val="none"/>
                <w14:textFill>
                  <w14:solidFill>
                    <w14:schemeClr w14:val="tx1"/>
                  </w14:solidFill>
                </w14:textFill>
              </w:rPr>
              <w:t>mg/L、NH</w:t>
            </w:r>
            <w:r>
              <w:rPr>
                <w:b w:val="0"/>
                <w:bCs/>
                <w:color w:val="000000" w:themeColor="text1"/>
                <w:sz w:val="21"/>
                <w:szCs w:val="21"/>
                <w:highlight w:val="none"/>
                <w:u w:val="none"/>
                <w:vertAlign w:val="subscript"/>
                <w14:textFill>
                  <w14:solidFill>
                    <w14:schemeClr w14:val="tx1"/>
                  </w14:solidFill>
                </w14:textFill>
              </w:rPr>
              <w:t>3</w:t>
            </w:r>
            <w:r>
              <w:rPr>
                <w:b w:val="0"/>
                <w:bCs/>
                <w:color w:val="000000" w:themeColor="text1"/>
                <w:sz w:val="21"/>
                <w:szCs w:val="21"/>
                <w:highlight w:val="none"/>
                <w:u w:val="none"/>
                <w14:textFill>
                  <w14:solidFill>
                    <w14:schemeClr w14:val="tx1"/>
                  </w14:solidFill>
                </w14:textFill>
              </w:rPr>
              <w:t>-N</w:t>
            </w:r>
            <w:r>
              <w:rPr>
                <w:rFonts w:hint="eastAsia"/>
                <w:b w:val="0"/>
                <w:bCs/>
                <w:color w:val="000000" w:themeColor="text1"/>
                <w:sz w:val="21"/>
                <w:szCs w:val="21"/>
                <w:highlight w:val="none"/>
                <w:u w:val="none"/>
                <w:lang w:val="en-US" w:eastAsia="zh-CN"/>
                <w14:textFill>
                  <w14:solidFill>
                    <w14:schemeClr w14:val="tx1"/>
                  </w14:solidFill>
                </w14:textFill>
              </w:rPr>
              <w:t>30</w:t>
            </w:r>
            <w:r>
              <w:rPr>
                <w:b w:val="0"/>
                <w:bCs/>
                <w:color w:val="000000" w:themeColor="text1"/>
                <w:sz w:val="21"/>
                <w:szCs w:val="21"/>
                <w:highlight w:val="none"/>
                <w:u w:val="none"/>
                <w14:textFill>
                  <w14:solidFill>
                    <w14:schemeClr w14:val="tx1"/>
                  </w14:solidFill>
                </w14:textFill>
              </w:rPr>
              <w:t>mg/L、TP</w:t>
            </w:r>
            <w:r>
              <w:rPr>
                <w:rFonts w:hint="eastAsia"/>
                <w:b w:val="0"/>
                <w:bCs/>
                <w:color w:val="000000" w:themeColor="text1"/>
                <w:sz w:val="21"/>
                <w:szCs w:val="21"/>
                <w:highlight w:val="none"/>
                <w:u w:val="none"/>
                <w:lang w:val="en-US" w:eastAsia="zh-CN"/>
                <w14:textFill>
                  <w14:solidFill>
                    <w14:schemeClr w14:val="tx1"/>
                  </w14:solidFill>
                </w14:textFill>
              </w:rPr>
              <w:t>3</w:t>
            </w:r>
            <w:r>
              <w:rPr>
                <w:b w:val="0"/>
                <w:bCs/>
                <w:color w:val="000000" w:themeColor="text1"/>
                <w:sz w:val="21"/>
                <w:szCs w:val="21"/>
                <w:highlight w:val="none"/>
                <w:u w:val="none"/>
                <w14:textFill>
                  <w14:solidFill>
                    <w14:schemeClr w14:val="tx1"/>
                  </w14:solidFill>
                </w14:textFill>
              </w:rPr>
              <w:t>mg/L、TN</w:t>
            </w:r>
            <w:r>
              <w:rPr>
                <w:rFonts w:hint="eastAsia"/>
                <w:b w:val="0"/>
                <w:bCs/>
                <w:color w:val="000000" w:themeColor="text1"/>
                <w:sz w:val="21"/>
                <w:szCs w:val="21"/>
                <w:highlight w:val="none"/>
                <w:u w:val="none"/>
                <w:lang w:val="en-US" w:eastAsia="zh-CN"/>
                <w14:textFill>
                  <w14:solidFill>
                    <w14:schemeClr w14:val="tx1"/>
                  </w14:solidFill>
                </w14:textFill>
              </w:rPr>
              <w:t>4</w:t>
            </w:r>
            <w:r>
              <w:rPr>
                <w:b w:val="0"/>
                <w:bCs/>
                <w:color w:val="000000" w:themeColor="text1"/>
                <w:sz w:val="21"/>
                <w:szCs w:val="21"/>
                <w:highlight w:val="none"/>
                <w:u w:val="none"/>
                <w14:textFill>
                  <w14:solidFill>
                    <w14:schemeClr w14:val="tx1"/>
                  </w14:solidFill>
                </w14:textFill>
              </w:rPr>
              <w:t>0mg/L</w:t>
            </w:r>
            <w:r>
              <w:rPr>
                <w:rFonts w:hint="eastAsia"/>
                <w:b w:val="0"/>
                <w:bCs/>
                <w:color w:val="000000" w:themeColor="text1"/>
                <w:sz w:val="21"/>
                <w:szCs w:val="21"/>
                <w:highlight w:val="none"/>
                <w:u w:val="none"/>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2"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声环境</w:t>
            </w:r>
          </w:p>
        </w:tc>
        <w:tc>
          <w:tcPr>
            <w:tcW w:w="1716"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浇注机及加热平台、整形机、扁钢自动裁剪机、激光切割机、卷板机、数控等离子切割机、二氧化碳气体保护焊机、激光焊接机和喷砂机等</w:t>
            </w:r>
          </w:p>
        </w:tc>
        <w:tc>
          <w:tcPr>
            <w:tcW w:w="1343" w:type="dxa"/>
            <w:tcBorders>
              <w:tl2br w:val="nil"/>
              <w:tr2bl w:val="nil"/>
            </w:tcBorders>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噪声</w:t>
            </w:r>
          </w:p>
        </w:tc>
        <w:tc>
          <w:tcPr>
            <w:tcW w:w="2010" w:type="dxa"/>
            <w:gridSpan w:val="3"/>
            <w:tcBorders>
              <w:tl2br w:val="nil"/>
              <w:tr2bl w:val="nil"/>
            </w:tcBorders>
            <w:noWrap w:val="0"/>
            <w:vAlign w:val="center"/>
          </w:tcPr>
          <w:p>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基础减振、厂房隔声等</w:t>
            </w:r>
          </w:p>
        </w:tc>
        <w:tc>
          <w:tcPr>
            <w:tcW w:w="2258" w:type="dxa"/>
            <w:tcBorders>
              <w:tl2br w:val="nil"/>
              <w:tr2bl w:val="nil"/>
            </w:tcBorders>
            <w:noWrap w:val="0"/>
            <w:vAlign w:val="center"/>
          </w:tcPr>
          <w:p>
            <w:pPr>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《工业企业厂界环境噪声排放标准》（GB12348-2008）</w:t>
            </w:r>
            <w:r>
              <w:rPr>
                <w:rFonts w:hint="eastAsia"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类</w:t>
            </w:r>
            <w:r>
              <w:rPr>
                <w:rFonts w:hint="eastAsia"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昼间</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6</w:t>
            </w:r>
            <w:r>
              <w:rPr>
                <w:rFonts w:hint="eastAsia"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dB(A)</w:t>
            </w:r>
            <w:r>
              <w:rPr>
                <w:rFonts w:hint="eastAsia"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夜间</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5</w:t>
            </w:r>
            <w:r>
              <w:rPr>
                <w:rFonts w:hint="eastAsia"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dB(A)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62"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电磁辐射</w:t>
            </w:r>
          </w:p>
        </w:tc>
        <w:tc>
          <w:tcPr>
            <w:tcW w:w="1716"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1343"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2010" w:type="dxa"/>
            <w:gridSpan w:val="3"/>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2258"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restart"/>
            <w:tcBorders>
              <w:tl2br w:val="nil"/>
              <w:tr2bl w:val="nil"/>
            </w:tcBorders>
            <w:noWrap w:val="0"/>
            <w:vAlign w:val="center"/>
          </w:tcPr>
          <w:p>
            <w:pPr>
              <w:adjustRightInd w:val="0"/>
              <w:snapToGrid w:val="0"/>
              <w:jc w:val="center"/>
              <w:rPr>
                <w:rFonts w:hint="eastAsia" w:ascii="Times New Roman" w:hAnsi="Times New Roman" w:eastAsia="宋体" w:cs="Times New Roman"/>
                <w:color w:val="000000" w:themeColor="text1"/>
                <w:sz w:val="21"/>
                <w:szCs w:val="21"/>
                <w:highlight w:val="yellow"/>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固体废物</w:t>
            </w:r>
          </w:p>
        </w:tc>
        <w:tc>
          <w:tcPr>
            <w:tcW w:w="1716" w:type="dxa"/>
            <w:tcBorders>
              <w:tl2br w:val="nil"/>
              <w:tr2bl w:val="nil"/>
            </w:tcBorders>
            <w:noWrap w:val="0"/>
            <w:vAlign w:val="center"/>
          </w:tcPr>
          <w:p>
            <w:pPr>
              <w:pStyle w:val="22"/>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下料</w:t>
            </w:r>
          </w:p>
        </w:tc>
        <w:tc>
          <w:tcPr>
            <w:tcW w:w="1343" w:type="dxa"/>
            <w:tcBorders>
              <w:tl2br w:val="nil"/>
              <w:tr2bl w:val="nil"/>
            </w:tcBorders>
            <w:noWrap w:val="0"/>
            <w:vAlign w:val="center"/>
          </w:tcPr>
          <w:p>
            <w:pPr>
              <w:pStyle w:val="22"/>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废钢材</w:t>
            </w:r>
          </w:p>
        </w:tc>
        <w:tc>
          <w:tcPr>
            <w:tcW w:w="2010" w:type="dxa"/>
            <w:gridSpan w:val="3"/>
            <w:tcBorders>
              <w:tl2br w:val="nil"/>
              <w:tr2bl w:val="nil"/>
            </w:tcBorders>
            <w:noWrap w:val="0"/>
            <w:vAlign w:val="center"/>
          </w:tcPr>
          <w:p>
            <w:pPr>
              <w:pStyle w:val="22"/>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一般固废间暂存，定期外售</w:t>
            </w:r>
          </w:p>
        </w:tc>
        <w:tc>
          <w:tcPr>
            <w:tcW w:w="2258" w:type="dxa"/>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themeColor="text1"/>
                <w:kern w:val="2"/>
                <w:sz w:val="21"/>
                <w:szCs w:val="21"/>
                <w:highlight w:val="yellow"/>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《一般工业固体废物贮存和填埋污染控制标准》（GB18599-2020）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焊接</w:t>
            </w: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废焊丝</w:t>
            </w:r>
          </w:p>
        </w:tc>
        <w:tc>
          <w:tcPr>
            <w:tcW w:w="2010" w:type="dxa"/>
            <w:gridSpan w:val="3"/>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一般固废间暂存，定期外售</w:t>
            </w: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喷砂</w:t>
            </w: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废砂</w:t>
            </w:r>
          </w:p>
        </w:tc>
        <w:tc>
          <w:tcPr>
            <w:tcW w:w="2010" w:type="dxa"/>
            <w:gridSpan w:val="3"/>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一般固废间暂存，外运处置</w:t>
            </w: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修整</w:t>
            </w: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废边角料</w:t>
            </w:r>
          </w:p>
        </w:tc>
        <w:tc>
          <w:tcPr>
            <w:tcW w:w="2010" w:type="dxa"/>
            <w:gridSpan w:val="3"/>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一般固废间暂存，定期外售</w:t>
            </w: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tcBorders>
              <w:tl2br w:val="nil"/>
              <w:tr2bl w:val="nil"/>
            </w:tcBorders>
            <w:noWrap w:val="0"/>
            <w:vAlign w:val="center"/>
          </w:tcPr>
          <w:p>
            <w:pPr>
              <w:pStyle w:val="22"/>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袋式除尘器</w:t>
            </w: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收集粉尘</w:t>
            </w:r>
          </w:p>
        </w:tc>
        <w:tc>
          <w:tcPr>
            <w:tcW w:w="2010" w:type="dxa"/>
            <w:gridSpan w:val="3"/>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一般固废间暂存，外运处置</w:t>
            </w: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vMerge w:val="restart"/>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原料拆包</w:t>
            </w: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废包装材料</w:t>
            </w:r>
          </w:p>
        </w:tc>
        <w:tc>
          <w:tcPr>
            <w:tcW w:w="2010" w:type="dxa"/>
            <w:gridSpan w:val="3"/>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一般固废间暂存，定期外售</w:t>
            </w: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vMerge w:val="continue"/>
            <w:tcBorders>
              <w:tl2br w:val="nil"/>
              <w:tr2bl w:val="nil"/>
            </w:tcBorders>
            <w:noWrap w:val="0"/>
            <w:vAlign w:val="center"/>
          </w:tcPr>
          <w:p>
            <w:pPr>
              <w:pStyle w:val="22"/>
              <w:rPr>
                <w:rFonts w:hint="eastAsia" w:cs="Times New Roman"/>
                <w:color w:val="000000" w:themeColor="text1"/>
                <w:kern w:val="0"/>
                <w:sz w:val="21"/>
                <w:szCs w:val="21"/>
                <w:highlight w:val="yellow"/>
                <w:lang w:val="en-US" w:eastAsia="zh-CN" w:bidi="ar-SA"/>
                <w14:textFill>
                  <w14:solidFill>
                    <w14:schemeClr w14:val="tx1"/>
                  </w14:solidFill>
                </w14:textFill>
              </w:rPr>
            </w:pP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废钢瓶</w:t>
            </w:r>
          </w:p>
        </w:tc>
        <w:tc>
          <w:tcPr>
            <w:tcW w:w="2010" w:type="dxa"/>
            <w:gridSpan w:val="3"/>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一般固废间暂存，厂家回收</w:t>
            </w: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vMerge w:val="restart"/>
            <w:tcBorders>
              <w:tl2br w:val="nil"/>
              <w:tr2bl w:val="nil"/>
            </w:tcBorders>
            <w:noWrap w:val="0"/>
            <w:vAlign w:val="center"/>
          </w:tcPr>
          <w:p>
            <w:pPr>
              <w:pStyle w:val="22"/>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干式过滤器+活性炭吸附/脱附-催化燃烧</w:t>
            </w: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废活性炭</w:t>
            </w:r>
          </w:p>
        </w:tc>
        <w:tc>
          <w:tcPr>
            <w:tcW w:w="2010" w:type="dxa"/>
            <w:gridSpan w:val="3"/>
            <w:vMerge w:val="restart"/>
            <w:tcBorders>
              <w:tl2br w:val="nil"/>
              <w:tr2bl w:val="nil"/>
            </w:tcBorders>
            <w:noWrap w:val="0"/>
            <w:vAlign w:val="center"/>
          </w:tcPr>
          <w:p>
            <w:pPr>
              <w:adjustRightInd w:val="0"/>
              <w:snapToGrid w:val="0"/>
              <w:jc w:val="center"/>
              <w:rPr>
                <w:rFonts w:hint="eastAsia"/>
                <w:color w:val="000000" w:themeColor="text1"/>
                <w:kern w:val="36"/>
                <w:szCs w:val="21"/>
                <w:highlight w:val="yellow"/>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经密闭容器盛装后，暂存于危废间，定期交由有资质单位处置</w:t>
            </w:r>
          </w:p>
        </w:tc>
        <w:tc>
          <w:tcPr>
            <w:tcW w:w="2258" w:type="dxa"/>
            <w:vMerge w:val="restart"/>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《危险废物贮存污染控制标准》（GB18597-20</w:t>
            </w:r>
            <w:r>
              <w:rPr>
                <w:rFonts w:hint="eastAsia"/>
                <w:color w:val="000000" w:themeColor="text1"/>
                <w:sz w:val="21"/>
                <w:szCs w:val="21"/>
                <w:highlight w:val="none"/>
                <w:lang w:val="en-US" w:eastAsia="zh-CN"/>
                <w14:textFill>
                  <w14:solidFill>
                    <w14:schemeClr w14:val="tx1"/>
                  </w14:solidFill>
                </w14:textFill>
              </w:rPr>
              <w:t>23</w:t>
            </w:r>
            <w:r>
              <w:rPr>
                <w:color w:val="000000" w:themeColor="text1"/>
                <w:sz w:val="21"/>
                <w:szCs w:val="21"/>
                <w:highlight w:val="none"/>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vMerge w:val="continue"/>
            <w:tcBorders>
              <w:tl2br w:val="nil"/>
              <w:tr2bl w:val="nil"/>
            </w:tcBorders>
            <w:noWrap w:val="0"/>
            <w:vAlign w:val="center"/>
          </w:tcPr>
          <w:p>
            <w:pPr>
              <w:pStyle w:val="22"/>
              <w:rPr>
                <w:rFonts w:hint="eastAsia" w:cs="Times New Roman"/>
                <w:color w:val="000000" w:themeColor="text1"/>
                <w:kern w:val="0"/>
                <w:sz w:val="21"/>
                <w:szCs w:val="21"/>
                <w:highlight w:val="yellow"/>
                <w:lang w:val="en-US" w:eastAsia="zh-CN" w:bidi="ar-SA"/>
                <w14:textFill>
                  <w14:solidFill>
                    <w14:schemeClr w14:val="tx1"/>
                  </w14:solidFill>
                </w14:textFill>
              </w:rPr>
            </w:pP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废催化剂</w:t>
            </w:r>
          </w:p>
        </w:tc>
        <w:tc>
          <w:tcPr>
            <w:tcW w:w="2010" w:type="dxa"/>
            <w:gridSpan w:val="3"/>
            <w:vMerge w:val="continue"/>
            <w:tcBorders>
              <w:tl2br w:val="nil"/>
              <w:tr2bl w:val="nil"/>
            </w:tcBorders>
            <w:noWrap w:val="0"/>
            <w:vAlign w:val="center"/>
          </w:tcPr>
          <w:p>
            <w:pPr>
              <w:adjustRightInd w:val="0"/>
              <w:snapToGrid w:val="0"/>
              <w:jc w:val="center"/>
              <w:rPr>
                <w:rFonts w:hint="eastAsia"/>
                <w:color w:val="000000" w:themeColor="text1"/>
                <w:kern w:val="36"/>
                <w:szCs w:val="21"/>
                <w:highlight w:val="yellow"/>
                <w:lang w:val="en-US" w:eastAsia="zh-CN"/>
                <w14:textFill>
                  <w14:solidFill>
                    <w14:schemeClr w14:val="tx1"/>
                  </w14:solidFill>
                </w14:textFill>
              </w:rPr>
            </w:pP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vMerge w:val="continue"/>
            <w:tcBorders>
              <w:tl2br w:val="nil"/>
              <w:tr2bl w:val="nil"/>
            </w:tcBorders>
            <w:noWrap w:val="0"/>
            <w:vAlign w:val="center"/>
          </w:tcPr>
          <w:p>
            <w:pPr>
              <w:pStyle w:val="22"/>
              <w:rPr>
                <w:rFonts w:hint="eastAsia" w:cs="Times New Roman"/>
                <w:color w:val="000000" w:themeColor="text1"/>
                <w:kern w:val="0"/>
                <w:sz w:val="21"/>
                <w:szCs w:val="21"/>
                <w:highlight w:val="yellow"/>
                <w:lang w:val="en-US" w:eastAsia="zh-CN" w:bidi="ar-SA"/>
                <w14:textFill>
                  <w14:solidFill>
                    <w14:schemeClr w14:val="tx1"/>
                  </w14:solidFill>
                </w14:textFill>
              </w:rPr>
            </w:pP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废纸盒</w:t>
            </w:r>
          </w:p>
        </w:tc>
        <w:tc>
          <w:tcPr>
            <w:tcW w:w="2010" w:type="dxa"/>
            <w:gridSpan w:val="3"/>
            <w:vMerge w:val="continue"/>
            <w:tcBorders>
              <w:tl2br w:val="nil"/>
              <w:tr2bl w:val="nil"/>
            </w:tcBorders>
            <w:noWrap w:val="0"/>
            <w:vAlign w:val="center"/>
          </w:tcPr>
          <w:p>
            <w:pPr>
              <w:adjustRightInd w:val="0"/>
              <w:snapToGrid w:val="0"/>
              <w:jc w:val="center"/>
              <w:rPr>
                <w:rFonts w:hint="eastAsia"/>
                <w:color w:val="000000" w:themeColor="text1"/>
                <w:kern w:val="36"/>
                <w:szCs w:val="21"/>
                <w:highlight w:val="yellow"/>
                <w:lang w:val="en-US" w:eastAsia="zh-CN"/>
                <w14:textFill>
                  <w14:solidFill>
                    <w14:schemeClr w14:val="tx1"/>
                  </w14:solidFill>
                </w14:textFill>
              </w:rPr>
            </w:pP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vMerge w:val="restart"/>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设备维修</w:t>
            </w: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废润滑油</w:t>
            </w:r>
          </w:p>
        </w:tc>
        <w:tc>
          <w:tcPr>
            <w:tcW w:w="2010" w:type="dxa"/>
            <w:gridSpan w:val="3"/>
            <w:vMerge w:val="continue"/>
            <w:tcBorders>
              <w:tl2br w:val="nil"/>
              <w:tr2bl w:val="nil"/>
            </w:tcBorders>
            <w:noWrap w:val="0"/>
            <w:vAlign w:val="center"/>
          </w:tcPr>
          <w:p>
            <w:pPr>
              <w:adjustRightInd w:val="0"/>
              <w:snapToGrid w:val="0"/>
              <w:jc w:val="center"/>
              <w:rPr>
                <w:rFonts w:hint="eastAsia"/>
                <w:color w:val="000000" w:themeColor="text1"/>
                <w:kern w:val="36"/>
                <w:szCs w:val="21"/>
                <w:highlight w:val="yellow"/>
                <w:lang w:val="en-US" w:eastAsia="zh-CN"/>
                <w14:textFill>
                  <w14:solidFill>
                    <w14:schemeClr w14:val="tx1"/>
                  </w14:solidFill>
                </w14:textFill>
              </w:rPr>
            </w:pP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vMerge w:val="continue"/>
            <w:tcBorders>
              <w:tl2br w:val="nil"/>
              <w:tr2bl w:val="nil"/>
            </w:tcBorders>
            <w:noWrap w:val="0"/>
            <w:vAlign w:val="center"/>
          </w:tcPr>
          <w:p>
            <w:pPr>
              <w:pStyle w:val="22"/>
              <w:rPr>
                <w:rFonts w:hint="eastAsia" w:cs="Times New Roman"/>
                <w:color w:val="000000" w:themeColor="text1"/>
                <w:kern w:val="0"/>
                <w:sz w:val="21"/>
                <w:szCs w:val="21"/>
                <w:highlight w:val="yellow"/>
                <w:lang w:val="en-US" w:eastAsia="zh-CN" w:bidi="ar-SA"/>
                <w14:textFill>
                  <w14:solidFill>
                    <w14:schemeClr w14:val="tx1"/>
                  </w14:solidFill>
                </w14:textFill>
              </w:rPr>
            </w:pP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废液压油</w:t>
            </w:r>
          </w:p>
        </w:tc>
        <w:tc>
          <w:tcPr>
            <w:tcW w:w="2010" w:type="dxa"/>
            <w:gridSpan w:val="3"/>
            <w:vMerge w:val="continue"/>
            <w:tcBorders>
              <w:tl2br w:val="nil"/>
              <w:tr2bl w:val="nil"/>
            </w:tcBorders>
            <w:noWrap w:val="0"/>
            <w:vAlign w:val="center"/>
          </w:tcPr>
          <w:p>
            <w:pPr>
              <w:adjustRightInd w:val="0"/>
              <w:snapToGrid w:val="0"/>
              <w:jc w:val="center"/>
              <w:rPr>
                <w:rFonts w:hint="eastAsia"/>
                <w:color w:val="000000" w:themeColor="text1"/>
                <w:kern w:val="36"/>
                <w:szCs w:val="21"/>
                <w:highlight w:val="yellow"/>
                <w:lang w:val="en-US" w:eastAsia="zh-CN"/>
                <w14:textFill>
                  <w14:solidFill>
                    <w14:schemeClr w14:val="tx1"/>
                  </w14:solidFill>
                </w14:textFill>
              </w:rPr>
            </w:pP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vMerge w:val="restart"/>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原料拆包</w:t>
            </w: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废润滑油桶</w:t>
            </w:r>
          </w:p>
        </w:tc>
        <w:tc>
          <w:tcPr>
            <w:tcW w:w="2010" w:type="dxa"/>
            <w:gridSpan w:val="3"/>
            <w:vMerge w:val="continue"/>
            <w:tcBorders>
              <w:tl2br w:val="nil"/>
              <w:tr2bl w:val="nil"/>
            </w:tcBorders>
            <w:noWrap w:val="0"/>
            <w:vAlign w:val="center"/>
          </w:tcPr>
          <w:p>
            <w:pPr>
              <w:adjustRightInd w:val="0"/>
              <w:snapToGrid w:val="0"/>
              <w:jc w:val="center"/>
              <w:rPr>
                <w:rFonts w:hint="eastAsia"/>
                <w:color w:val="000000" w:themeColor="text1"/>
                <w:kern w:val="36"/>
                <w:szCs w:val="21"/>
                <w:highlight w:val="yellow"/>
                <w:lang w:val="en-US" w:eastAsia="zh-CN"/>
                <w14:textFill>
                  <w14:solidFill>
                    <w14:schemeClr w14:val="tx1"/>
                  </w14:solidFill>
                </w14:textFill>
              </w:rPr>
            </w:pP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vMerge w:val="continue"/>
            <w:tcBorders>
              <w:tl2br w:val="nil"/>
              <w:tr2bl w:val="nil"/>
            </w:tcBorders>
            <w:noWrap w:val="0"/>
            <w:vAlign w:val="center"/>
          </w:tcPr>
          <w:p>
            <w:pPr>
              <w:pStyle w:val="22"/>
              <w:rPr>
                <w:rFonts w:hint="eastAsia" w:cs="Times New Roman"/>
                <w:color w:val="000000" w:themeColor="text1"/>
                <w:kern w:val="0"/>
                <w:sz w:val="21"/>
                <w:szCs w:val="21"/>
                <w:highlight w:val="yellow"/>
                <w:lang w:val="en-US" w:eastAsia="zh-CN" w:bidi="ar-SA"/>
                <w14:textFill>
                  <w14:solidFill>
                    <w14:schemeClr w14:val="tx1"/>
                  </w14:solidFill>
                </w14:textFill>
              </w:rPr>
            </w:pP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废液压油桶</w:t>
            </w:r>
          </w:p>
        </w:tc>
        <w:tc>
          <w:tcPr>
            <w:tcW w:w="2010" w:type="dxa"/>
            <w:gridSpan w:val="3"/>
            <w:vMerge w:val="continue"/>
            <w:tcBorders>
              <w:tl2br w:val="nil"/>
              <w:tr2bl w:val="nil"/>
            </w:tcBorders>
            <w:noWrap w:val="0"/>
            <w:vAlign w:val="center"/>
          </w:tcPr>
          <w:p>
            <w:pPr>
              <w:adjustRightInd w:val="0"/>
              <w:snapToGrid w:val="0"/>
              <w:jc w:val="center"/>
              <w:rPr>
                <w:rFonts w:hint="eastAsia"/>
                <w:color w:val="000000" w:themeColor="text1"/>
                <w:kern w:val="36"/>
                <w:szCs w:val="21"/>
                <w:highlight w:val="yellow"/>
                <w:lang w:val="en-US" w:eastAsia="zh-CN"/>
                <w14:textFill>
                  <w14:solidFill>
                    <w14:schemeClr w14:val="tx1"/>
                  </w14:solidFill>
                </w14:textFill>
              </w:rPr>
            </w:pP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vMerge w:val="continue"/>
            <w:tcBorders>
              <w:tl2br w:val="nil"/>
              <w:tr2bl w:val="nil"/>
            </w:tcBorders>
            <w:noWrap w:val="0"/>
            <w:vAlign w:val="center"/>
          </w:tcPr>
          <w:p>
            <w:pPr>
              <w:pStyle w:val="22"/>
              <w:rPr>
                <w:rFonts w:hint="eastAsia" w:cs="Times New Roman"/>
                <w:color w:val="000000" w:themeColor="text1"/>
                <w:kern w:val="0"/>
                <w:sz w:val="21"/>
                <w:szCs w:val="21"/>
                <w:highlight w:val="yellow"/>
                <w:lang w:val="en-US" w:eastAsia="zh-CN" w:bidi="ar-SA"/>
                <w14:textFill>
                  <w14:solidFill>
                    <w14:schemeClr w14:val="tx1"/>
                  </w14:solidFill>
                </w14:textFill>
              </w:rPr>
            </w:pP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废漆桶</w:t>
            </w:r>
          </w:p>
        </w:tc>
        <w:tc>
          <w:tcPr>
            <w:tcW w:w="2010" w:type="dxa"/>
            <w:gridSpan w:val="3"/>
            <w:vMerge w:val="continue"/>
            <w:tcBorders>
              <w:tl2br w:val="nil"/>
              <w:tr2bl w:val="nil"/>
            </w:tcBorders>
            <w:noWrap w:val="0"/>
            <w:vAlign w:val="center"/>
          </w:tcPr>
          <w:p>
            <w:pPr>
              <w:adjustRightInd w:val="0"/>
              <w:snapToGrid w:val="0"/>
              <w:jc w:val="center"/>
              <w:rPr>
                <w:rFonts w:hint="eastAsia"/>
                <w:color w:val="000000" w:themeColor="text1"/>
                <w:kern w:val="36"/>
                <w:szCs w:val="21"/>
                <w:highlight w:val="yellow"/>
                <w:lang w:val="en-US" w:eastAsia="zh-CN"/>
                <w14:textFill>
                  <w14:solidFill>
                    <w14:schemeClr w14:val="tx1"/>
                  </w14:solidFill>
                </w14:textFill>
              </w:rPr>
            </w:pP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562" w:type="dxa"/>
            <w:vMerge w:val="continue"/>
            <w:tcBorders>
              <w:tl2br w:val="nil"/>
              <w:tr2bl w:val="nil"/>
            </w:tcBorders>
            <w:noWrap w:val="0"/>
            <w:vAlign w:val="center"/>
          </w:tcPr>
          <w:p>
            <w:pPr>
              <w:adjustRightInd w:val="0"/>
              <w:snapToGrid w:val="0"/>
              <w:jc w:val="center"/>
              <w:rPr>
                <w:rFonts w:hint="eastAsia" w:cs="Times New Roman"/>
                <w:color w:val="000000" w:themeColor="text1"/>
                <w:sz w:val="21"/>
                <w:szCs w:val="21"/>
                <w:highlight w:val="yellow"/>
                <w:lang w:val="en-US" w:eastAsia="zh-CN"/>
                <w14:textFill>
                  <w14:solidFill>
                    <w14:schemeClr w14:val="tx1"/>
                  </w14:solidFill>
                </w14:textFill>
              </w:rPr>
            </w:pPr>
          </w:p>
        </w:tc>
        <w:tc>
          <w:tcPr>
            <w:tcW w:w="1716"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喷漆</w:t>
            </w:r>
          </w:p>
        </w:tc>
        <w:tc>
          <w:tcPr>
            <w:tcW w:w="1343" w:type="dxa"/>
            <w:tcBorders>
              <w:tl2br w:val="nil"/>
              <w:tr2bl w:val="nil"/>
            </w:tcBorders>
            <w:noWrap w:val="0"/>
            <w:vAlign w:val="center"/>
          </w:tcPr>
          <w:p>
            <w:pPr>
              <w:pStyle w:val="22"/>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s="Times New Roman"/>
                <w:color w:val="000000" w:themeColor="text1"/>
                <w:kern w:val="0"/>
                <w:sz w:val="21"/>
                <w:szCs w:val="21"/>
                <w:highlight w:val="none"/>
                <w:lang w:val="en-US" w:eastAsia="zh-CN" w:bidi="ar-SA"/>
                <w14:textFill>
                  <w14:solidFill>
                    <w14:schemeClr w14:val="tx1"/>
                  </w14:solidFill>
                </w14:textFill>
              </w:rPr>
              <w:t>废漆渣</w:t>
            </w:r>
          </w:p>
        </w:tc>
        <w:tc>
          <w:tcPr>
            <w:tcW w:w="2010" w:type="dxa"/>
            <w:gridSpan w:val="3"/>
            <w:vMerge w:val="continue"/>
            <w:tcBorders>
              <w:tl2br w:val="nil"/>
              <w:tr2bl w:val="nil"/>
            </w:tcBorders>
            <w:noWrap w:val="0"/>
            <w:vAlign w:val="center"/>
          </w:tcPr>
          <w:p>
            <w:pPr>
              <w:adjustRightInd w:val="0"/>
              <w:snapToGrid w:val="0"/>
              <w:jc w:val="center"/>
              <w:rPr>
                <w:rFonts w:hint="eastAsia"/>
                <w:color w:val="000000" w:themeColor="text1"/>
                <w:kern w:val="36"/>
                <w:szCs w:val="21"/>
                <w:highlight w:val="yellow"/>
                <w:lang w:val="en-US" w:eastAsia="zh-CN"/>
                <w14:textFill>
                  <w14:solidFill>
                    <w14:schemeClr w14:val="tx1"/>
                  </w14:solidFill>
                </w14:textFill>
              </w:rPr>
            </w:pPr>
          </w:p>
        </w:tc>
        <w:tc>
          <w:tcPr>
            <w:tcW w:w="2258" w:type="dxa"/>
            <w:vMerge w:val="continue"/>
            <w:tcBorders>
              <w:tl2br w:val="nil"/>
              <w:tr2bl w:val="nil"/>
            </w:tcBorders>
            <w:noWrap w:val="0"/>
            <w:vAlign w:val="center"/>
          </w:tcPr>
          <w:p>
            <w:pPr>
              <w:adjustRightInd w:val="0"/>
              <w:snapToGrid w:val="0"/>
              <w:jc w:val="center"/>
              <w:rPr>
                <w:rFonts w:hint="eastAsia" w:cs="Times New Roman"/>
                <w:color w:val="000000" w:themeColor="text1"/>
                <w:kern w:val="2"/>
                <w:sz w:val="21"/>
                <w:szCs w:val="21"/>
                <w:highlight w:val="yellow"/>
                <w:lang w:val="en-US" w:eastAsia="zh-CN" w:bidi="ar-SA"/>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62"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土壤及地下水</w:t>
            </w:r>
          </w:p>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污染防治措施</w:t>
            </w:r>
          </w:p>
        </w:tc>
        <w:tc>
          <w:tcPr>
            <w:tcW w:w="7327" w:type="dxa"/>
            <w:gridSpan w:val="6"/>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润滑油和液压油均由密闭油桶盛装，存放于仓库内，仓库地面采取防渗漏设计并刷涂环氧树脂地坪漆；油漆存放于油漆间内，地面采取防渗漏设计；</w:t>
            </w:r>
            <w:r>
              <w:rPr>
                <w:color w:val="000000" w:themeColor="text1"/>
                <w:sz w:val="21"/>
                <w:szCs w:val="21"/>
                <w:highlight w:val="none"/>
                <w14:textFill>
                  <w14:solidFill>
                    <w14:schemeClr w14:val="tx1"/>
                  </w14:solidFill>
                </w14:textFill>
              </w:rPr>
              <w:t>危险废物于危废暂存间内暂存，采用专用容器收集，并置于托盘上，确保不渗漏，危废间根据《危险废物贮存污染控制标准》（GB18597-20</w:t>
            </w:r>
            <w:r>
              <w:rPr>
                <w:rFonts w:hint="eastAsia"/>
                <w:color w:val="000000" w:themeColor="text1"/>
                <w:sz w:val="21"/>
                <w:szCs w:val="21"/>
                <w:highlight w:val="none"/>
                <w:lang w:val="en-US" w:eastAsia="zh-CN"/>
                <w14:textFill>
                  <w14:solidFill>
                    <w14:schemeClr w14:val="tx1"/>
                  </w14:solidFill>
                </w14:textFill>
              </w:rPr>
              <w:t>23</w:t>
            </w:r>
            <w:r>
              <w:rPr>
                <w:color w:val="000000" w:themeColor="text1"/>
                <w:sz w:val="21"/>
                <w:szCs w:val="21"/>
                <w:highlight w:val="none"/>
                <w14:textFill>
                  <w14:solidFill>
                    <w14:schemeClr w14:val="tx1"/>
                  </w14:solidFill>
                </w14:textFill>
              </w:rPr>
              <w:t>）的要求设置防渗措施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62"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生态保护措施</w:t>
            </w:r>
          </w:p>
        </w:tc>
        <w:tc>
          <w:tcPr>
            <w:tcW w:w="7327" w:type="dxa"/>
            <w:gridSpan w:val="6"/>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62" w:type="dxa"/>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pacing w:val="-8"/>
                <w:sz w:val="21"/>
                <w:szCs w:val="21"/>
                <w:highlight w:val="none"/>
                <w14:textFill>
                  <w14:solidFill>
                    <w14:schemeClr w14:val="tx1"/>
                  </w14:solidFill>
                </w14:textFill>
              </w:rPr>
            </w:pPr>
            <w:r>
              <w:rPr>
                <w:rFonts w:hint="default" w:ascii="Times New Roman" w:hAnsi="Times New Roman" w:cs="Times New Roman"/>
                <w:color w:val="000000" w:themeColor="text1"/>
                <w:spacing w:val="-8"/>
                <w:sz w:val="21"/>
                <w:szCs w:val="21"/>
                <w:highlight w:val="none"/>
                <w14:textFill>
                  <w14:solidFill>
                    <w14:schemeClr w14:val="tx1"/>
                  </w14:solidFill>
                </w14:textFill>
              </w:rPr>
              <w:t>环境风险</w:t>
            </w:r>
          </w:p>
          <w:p>
            <w:pPr>
              <w:adjustRightInd w:val="0"/>
              <w:snapToGrid w:val="0"/>
              <w:jc w:val="center"/>
              <w:rPr>
                <w:rFonts w:hint="default" w:ascii="Times New Roman" w:hAnsi="Times New Roman" w:cs="Times New Roman"/>
                <w:color w:val="000000" w:themeColor="text1"/>
                <w:spacing w:val="-8"/>
                <w:sz w:val="21"/>
                <w:szCs w:val="21"/>
                <w:highlight w:val="none"/>
                <w14:textFill>
                  <w14:solidFill>
                    <w14:schemeClr w14:val="tx1"/>
                  </w14:solidFill>
                </w14:textFill>
              </w:rPr>
            </w:pPr>
            <w:r>
              <w:rPr>
                <w:rFonts w:hint="default" w:ascii="Times New Roman" w:hAnsi="Times New Roman" w:cs="Times New Roman"/>
                <w:color w:val="000000" w:themeColor="text1"/>
                <w:spacing w:val="-8"/>
                <w:sz w:val="21"/>
                <w:szCs w:val="21"/>
                <w:highlight w:val="none"/>
                <w14:textFill>
                  <w14:solidFill>
                    <w14:schemeClr w14:val="tx1"/>
                  </w14:solidFill>
                </w14:textFill>
              </w:rPr>
              <w:t>防范措施</w:t>
            </w:r>
          </w:p>
        </w:tc>
        <w:tc>
          <w:tcPr>
            <w:tcW w:w="7327" w:type="dxa"/>
            <w:gridSpan w:val="6"/>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baseline"/>
              <w:rPr>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①润滑油、液压油、油漆</w:t>
            </w:r>
            <w:r>
              <w:rPr>
                <w:rFonts w:hint="eastAsia"/>
                <w:color w:val="000000" w:themeColor="text1"/>
                <w:sz w:val="21"/>
                <w:szCs w:val="21"/>
                <w:highlight w:val="none"/>
                <w:lang w:val="en-US" w:eastAsia="zh-CN"/>
                <w14:textFill>
                  <w14:solidFill>
                    <w14:schemeClr w14:val="tx1"/>
                  </w14:solidFill>
                </w14:textFill>
              </w:rPr>
              <w:t>入库时</w:t>
            </w:r>
            <w:r>
              <w:rPr>
                <w:color w:val="000000" w:themeColor="text1"/>
                <w:sz w:val="21"/>
                <w:szCs w:val="21"/>
                <w:highlight w:val="none"/>
                <w14:textFill>
                  <w14:solidFill>
                    <w14:schemeClr w14:val="tx1"/>
                  </w14:solidFill>
                </w14:textFill>
              </w:rPr>
              <w:t>应检查是否有泄漏现象，在贮存期，定期检查，发现泄漏，及时处理；</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baseline"/>
              <w:rPr>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②</w:t>
            </w:r>
            <w:r>
              <w:rPr>
                <w:color w:val="000000" w:themeColor="text1"/>
                <w:sz w:val="21"/>
                <w:szCs w:val="21"/>
                <w:highlight w:val="none"/>
                <w14:textFill>
                  <w14:solidFill>
                    <w14:schemeClr w14:val="tx1"/>
                  </w14:solidFill>
                </w14:textFill>
              </w:rPr>
              <w:t>油漆通常为铁桶包装，贮存区应设专人管理，在醒目的地方设置“严禁烟火”等警告标志；</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baseline"/>
              <w:rPr>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③</w:t>
            </w:r>
            <w:r>
              <w:rPr>
                <w:color w:val="000000" w:themeColor="text1"/>
                <w:sz w:val="21"/>
                <w:szCs w:val="21"/>
                <w:highlight w:val="none"/>
                <w14:textFill>
                  <w14:solidFill>
                    <w14:schemeClr w14:val="tx1"/>
                  </w14:solidFill>
                </w14:textFill>
              </w:rPr>
              <w:t>油漆放置地点不得靠近热源和电器设备；</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textAlignment w:val="baseline"/>
              <w:rPr>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④</w:t>
            </w:r>
            <w:r>
              <w:rPr>
                <w:color w:val="000000" w:themeColor="text1"/>
                <w:sz w:val="21"/>
                <w:szCs w:val="21"/>
                <w:highlight w:val="none"/>
                <w14:textFill>
                  <w14:solidFill>
                    <w14:schemeClr w14:val="tx1"/>
                  </w14:solidFill>
                </w14:textFill>
              </w:rPr>
              <w:t>贮存仓库应有良好的通风、降温等设施，要避免阳光直射，仓温不宜超过30℃，附近应配备足量的灭火器材，如干粉或二氧化碳灭火器；</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⑤</w:t>
            </w:r>
            <w:r>
              <w:rPr>
                <w:color w:val="000000" w:themeColor="text1"/>
                <w:sz w:val="21"/>
                <w:szCs w:val="21"/>
                <w:highlight w:val="none"/>
                <w14:textFill>
                  <w14:solidFill>
                    <w14:schemeClr w14:val="tx1"/>
                  </w14:solidFill>
                </w14:textFill>
              </w:rPr>
              <w:t>应分开存放，严禁与氧化剂、食用化学品等物质混合存放。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62" w:type="dxa"/>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themeColor="text1"/>
                <w:spacing w:val="-8"/>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8"/>
                <w:sz w:val="21"/>
                <w:szCs w:val="21"/>
                <w:highlight w:val="none"/>
                <w:lang w:val="en-US" w:eastAsia="zh-CN"/>
                <w14:textFill>
                  <w14:solidFill>
                    <w14:schemeClr w14:val="tx1"/>
                  </w14:solidFill>
                </w14:textFill>
              </w:rPr>
              <w:t>其他环境管理要求</w:t>
            </w:r>
          </w:p>
        </w:tc>
        <w:tc>
          <w:tcPr>
            <w:tcW w:w="4590" w:type="dxa"/>
            <w:gridSpan w:val="4"/>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根据要求</w:t>
            </w:r>
            <w:r>
              <w:rPr>
                <w:rFonts w:hint="eastAsia" w:cs="Times New Roman"/>
                <w:bCs/>
                <w:color w:val="000000" w:themeColor="text1"/>
                <w:sz w:val="21"/>
                <w:szCs w:val="21"/>
                <w:lang w:val="en-US" w:eastAsia="zh-CN"/>
                <w14:textFill>
                  <w14:solidFill>
                    <w14:schemeClr w14:val="tx1"/>
                  </w14:solidFill>
                </w14:textFill>
              </w:rPr>
              <w:t>涉有机废气排放口安装挥发性有机物</w:t>
            </w:r>
            <w:r>
              <w:rPr>
                <w:rFonts w:ascii="Times New Roman" w:hAnsi="Times New Roman" w:cs="Times New Roman"/>
                <w:bCs/>
                <w:color w:val="000000" w:themeColor="text1"/>
                <w:sz w:val="21"/>
                <w:szCs w:val="21"/>
                <w14:textFill>
                  <w14:solidFill>
                    <w14:schemeClr w14:val="tx1"/>
                  </w14:solidFill>
                </w14:textFill>
              </w:rPr>
              <w:t>在线监控，并与环保部门联网（1套）</w:t>
            </w:r>
          </w:p>
        </w:tc>
        <w:tc>
          <w:tcPr>
            <w:tcW w:w="2737" w:type="dxa"/>
            <w:gridSpan w:val="2"/>
            <w:tcBorders>
              <w:tl2br w:val="nil"/>
              <w:tr2bl w:val="nil"/>
            </w:tcBorders>
            <w:noWrap w:val="0"/>
            <w:vAlign w:val="center"/>
          </w:tcPr>
          <w:p>
            <w:pPr>
              <w:widowControl w:val="0"/>
              <w:adjustRightInd w:val="0"/>
              <w:snapToGrid w:val="0"/>
              <w:jc w:val="center"/>
              <w:rPr>
                <w:rFonts w:ascii="Times New Roman" w:hAnsi="Times New Roman" w:cs="Times New Roman"/>
                <w:bCs/>
                <w:color w:val="000000" w:themeColor="text1"/>
                <w:sz w:val="21"/>
                <w:szCs w:val="21"/>
                <w14:textFill>
                  <w14:solidFill>
                    <w14:schemeClr w14:val="tx1"/>
                  </w14:solidFill>
                </w14:textFill>
              </w:rPr>
            </w:pPr>
            <w:r>
              <w:rPr>
                <w:rFonts w:ascii="Times New Roman" w:hAnsi="Times New Roman" w:cs="Times New Roman"/>
                <w:bCs/>
                <w:color w:val="000000" w:themeColor="text1"/>
                <w:sz w:val="21"/>
                <w:szCs w:val="21"/>
                <w14:textFill>
                  <w14:solidFill>
                    <w14:schemeClr w14:val="tx1"/>
                  </w14:solidFill>
                </w14:textFill>
              </w:rPr>
              <w:t>《新乡市</w:t>
            </w:r>
            <w:r>
              <w:rPr>
                <w:rFonts w:hint="eastAsia" w:ascii="Times New Roman" w:hAnsi="Times New Roman" w:cs="Times New Roman"/>
                <w:bCs/>
                <w:color w:val="000000" w:themeColor="text1"/>
                <w:sz w:val="21"/>
                <w:szCs w:val="21"/>
                <w14:textFill>
                  <w14:solidFill>
                    <w14:schemeClr w14:val="tx1"/>
                  </w14:solidFill>
                </w14:textFill>
              </w:rPr>
              <w:t>生态环境局关于2</w:t>
            </w:r>
            <w:r>
              <w:rPr>
                <w:rFonts w:ascii="Times New Roman" w:hAnsi="Times New Roman" w:cs="Times New Roman"/>
                <w:bCs/>
                <w:color w:val="000000" w:themeColor="text1"/>
                <w:sz w:val="21"/>
                <w:szCs w:val="21"/>
                <w14:textFill>
                  <w14:solidFill>
                    <w14:schemeClr w14:val="tx1"/>
                  </w14:solidFill>
                </w14:textFill>
              </w:rPr>
              <w:t>019</w:t>
            </w:r>
            <w:r>
              <w:rPr>
                <w:rFonts w:hint="eastAsia" w:ascii="Times New Roman" w:hAnsi="Times New Roman" w:cs="Times New Roman"/>
                <w:bCs/>
                <w:color w:val="000000" w:themeColor="text1"/>
                <w:sz w:val="21"/>
                <w:szCs w:val="21"/>
                <w14:textFill>
                  <w14:solidFill>
                    <w14:schemeClr w14:val="tx1"/>
                  </w14:solidFill>
                </w14:textFill>
              </w:rPr>
              <w:t>年新乡市企业安装自动监控设施有关问题的通知</w:t>
            </w:r>
            <w:r>
              <w:rPr>
                <w:rFonts w:ascii="Times New Roman" w:hAnsi="Times New Roman" w:cs="Times New Roman"/>
                <w:bCs/>
                <w:color w:val="000000" w:themeColor="text1"/>
                <w:sz w:val="21"/>
                <w:szCs w:val="21"/>
                <w14:textFill>
                  <w14:solidFill>
                    <w14:schemeClr w14:val="tx1"/>
                  </w14:solidFill>
                </w14:textFill>
              </w:rPr>
              <w:t>》（</w:t>
            </w:r>
            <w:r>
              <w:rPr>
                <w:rFonts w:hint="eastAsia" w:ascii="Times New Roman" w:hAnsi="Times New Roman" w:cs="Times New Roman"/>
                <w:bCs/>
                <w:color w:val="000000" w:themeColor="text1"/>
                <w:sz w:val="21"/>
                <w:szCs w:val="21"/>
                <w14:textFill>
                  <w14:solidFill>
                    <w14:schemeClr w14:val="tx1"/>
                  </w14:solidFill>
                </w14:textFill>
              </w:rPr>
              <w:t>新</w:t>
            </w:r>
            <w:r>
              <w:rPr>
                <w:rFonts w:ascii="Times New Roman" w:hAnsi="Times New Roman" w:cs="Times New Roman"/>
                <w:bCs/>
                <w:color w:val="000000" w:themeColor="text1"/>
                <w:sz w:val="21"/>
                <w:szCs w:val="21"/>
                <w14:textFill>
                  <w14:solidFill>
                    <w14:schemeClr w14:val="tx1"/>
                  </w14:solidFill>
                </w14:textFill>
              </w:rPr>
              <w:t>环〔2019〕110号）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1" w:hRule="atLeast"/>
          <w:jc w:val="center"/>
        </w:trPr>
        <w:tc>
          <w:tcPr>
            <w:tcW w:w="1562" w:type="dxa"/>
            <w:vMerge w:val="continue"/>
            <w:tcBorders>
              <w:tl2br w:val="nil"/>
              <w:tr2bl w:val="nil"/>
            </w:tcBorders>
            <w:noWrap w:val="0"/>
            <w:vAlign w:val="center"/>
          </w:tcPr>
          <w:p>
            <w:pPr>
              <w:adjustRightInd w:val="0"/>
              <w:snapToGrid w:val="0"/>
              <w:jc w:val="center"/>
              <w:rPr>
                <w:rFonts w:hint="eastAsia" w:ascii="Times New Roman" w:hAnsi="Times New Roman" w:cs="Times New Roman"/>
                <w:color w:val="000000" w:themeColor="text1"/>
                <w:spacing w:val="-8"/>
                <w:sz w:val="21"/>
                <w:szCs w:val="21"/>
                <w:highlight w:val="none"/>
                <w:lang w:val="en-US" w:eastAsia="zh-CN"/>
                <w14:textFill>
                  <w14:solidFill>
                    <w14:schemeClr w14:val="tx1"/>
                  </w14:solidFill>
                </w14:textFill>
              </w:rPr>
            </w:pPr>
          </w:p>
        </w:tc>
        <w:tc>
          <w:tcPr>
            <w:tcW w:w="7327" w:type="dxa"/>
            <w:gridSpan w:val="6"/>
            <w:tcBorders>
              <w:tl2br w:val="nil"/>
              <w:tr2bl w:val="nil"/>
            </w:tcBorders>
            <w:noWrap w:val="0"/>
            <w:vAlign w:val="center"/>
          </w:tcPr>
          <w:p>
            <w:pPr>
              <w:adjustRightInd w:val="0"/>
              <w:snapToGrid w:val="0"/>
              <w:jc w:val="center"/>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eastAsia"/>
                <w:sz w:val="21"/>
                <w:szCs w:val="21"/>
                <w:highlight w:val="none"/>
              </w:rPr>
              <w:t>按照排污许可技术规范、年度污染防治攻坚方案、专项整治方案以及绩效分级评级指南等要求安装</w:t>
            </w:r>
            <w:r>
              <w:rPr>
                <w:rFonts w:hint="eastAsia"/>
                <w:sz w:val="21"/>
                <w:szCs w:val="21"/>
                <w:highlight w:val="none"/>
                <w:lang w:val="en-US" w:eastAsia="zh-CN"/>
              </w:rPr>
              <w:t>用电监控和视频监控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562" w:type="dxa"/>
            <w:vMerge w:val="continue"/>
            <w:tcBorders>
              <w:tl2br w:val="nil"/>
              <w:tr2bl w:val="nil"/>
            </w:tcBorders>
            <w:noWrap w:val="0"/>
            <w:vAlign w:val="center"/>
          </w:tcPr>
          <w:p>
            <w:pPr>
              <w:adjustRightInd w:val="0"/>
              <w:snapToGrid w:val="0"/>
              <w:jc w:val="center"/>
              <w:rPr>
                <w:rFonts w:hint="default" w:ascii="Times New Roman" w:hAnsi="Times New Roman" w:cs="Times New Roman"/>
                <w:color w:val="000000" w:themeColor="text1"/>
                <w:spacing w:val="-8"/>
                <w:sz w:val="21"/>
                <w:szCs w:val="21"/>
                <w:highlight w:val="yellow"/>
                <w14:textFill>
                  <w14:solidFill>
                    <w14:schemeClr w14:val="tx1"/>
                  </w14:solidFill>
                </w14:textFill>
              </w:rPr>
            </w:pPr>
          </w:p>
        </w:tc>
        <w:tc>
          <w:tcPr>
            <w:tcW w:w="7327" w:type="dxa"/>
            <w:gridSpan w:val="6"/>
            <w:tcBorders>
              <w:tl2br w:val="nil"/>
              <w:tr2bl w:val="nil"/>
            </w:tcBorders>
            <w:noWrap w:val="0"/>
            <w:vAlign w:val="center"/>
          </w:tcPr>
          <w:p>
            <w:pPr>
              <w:adjustRightInd w:val="0"/>
              <w:snapToGrid w:val="0"/>
              <w:spacing w:line="360" w:lineRule="auto"/>
              <w:ind w:firstLine="420" w:firstLineChars="200"/>
              <w:rPr>
                <w:rFonts w:hint="default" w:ascii="Times New Roman" w:hAnsi="Times New Roman" w:cs="Times New Roman"/>
                <w:bCs/>
                <w:color w:val="000000" w:themeColor="text1"/>
                <w:sz w:val="21"/>
                <w:szCs w:val="21"/>
                <w:highlight w:val="none"/>
                <w14:textFill>
                  <w14:solidFill>
                    <w14:schemeClr w14:val="tx1"/>
                  </w14:solidFill>
                </w14:textFill>
              </w:rPr>
            </w:pPr>
            <w:r>
              <w:rPr>
                <w:rFonts w:hint="default" w:ascii="Times New Roman" w:hAnsi="Times New Roman" w:cs="Times New Roman"/>
                <w:bCs/>
                <w:color w:val="000000" w:themeColor="text1"/>
                <w:sz w:val="21"/>
                <w:szCs w:val="21"/>
                <w:highlight w:val="none"/>
                <w14:textFill>
                  <w14:solidFill>
                    <w14:schemeClr w14:val="tx1"/>
                  </w14:solidFill>
                </w14:textFill>
              </w:rPr>
              <w:t>根据《排污单位自行</w:t>
            </w:r>
            <w:r>
              <w:rPr>
                <w:rFonts w:hint="default"/>
                <w:color w:val="000000" w:themeColor="text1"/>
                <w:sz w:val="21"/>
                <w:szCs w:val="21"/>
                <w:highlight w:val="none"/>
                <w:lang w:val="en-US" w:eastAsia="zh-CN"/>
                <w14:textFill>
                  <w14:solidFill>
                    <w14:schemeClr w14:val="tx1"/>
                  </w14:solidFill>
                </w14:textFill>
              </w:rPr>
              <w:t xml:space="preserve">监测技术指南  </w:t>
            </w:r>
            <w:r>
              <w:rPr>
                <w:rFonts w:hint="eastAsia"/>
                <w:color w:val="000000" w:themeColor="text1"/>
                <w:sz w:val="21"/>
                <w:szCs w:val="21"/>
                <w:highlight w:val="none"/>
                <w:lang w:val="en-US" w:eastAsia="zh-CN"/>
                <w14:textFill>
                  <w14:solidFill>
                    <w14:schemeClr w14:val="tx1"/>
                  </w14:solidFill>
                </w14:textFill>
              </w:rPr>
              <w:t>橡胶和塑料制品</w:t>
            </w:r>
            <w:r>
              <w:rPr>
                <w:rFonts w:hint="default"/>
                <w:color w:val="000000" w:themeColor="text1"/>
                <w:sz w:val="21"/>
                <w:szCs w:val="21"/>
                <w:highlight w:val="none"/>
                <w:lang w:val="en-US"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（HJ 1207-2021）、《排污单位自行监测技术指南 涂装》（HJ 1086-2020）和《排污许可证申请与核发技术规范  工业噪声》（HJ 1301-2023）的规定</w:t>
            </w:r>
            <w:r>
              <w:rPr>
                <w:rFonts w:hint="default" w:ascii="Times New Roman" w:hAnsi="Times New Roman" w:cs="Times New Roman"/>
                <w:bCs/>
                <w:color w:val="000000" w:themeColor="text1"/>
                <w:sz w:val="21"/>
                <w:szCs w:val="21"/>
                <w:highlight w:val="none"/>
                <w14:textFill>
                  <w14:solidFill>
                    <w14:schemeClr w14:val="tx1"/>
                  </w14:solidFill>
                </w14:textFill>
              </w:rPr>
              <w:t>，本项目在生产运行阶段的污染源监测计划见下表。</w:t>
            </w:r>
          </w:p>
          <w:p>
            <w:pPr>
              <w:tabs>
                <w:tab w:val="left" w:pos="8370"/>
                <w:tab w:val="left" w:pos="8600"/>
              </w:tabs>
              <w:jc w:val="center"/>
              <w:rPr>
                <w:rFonts w:hint="default" w:ascii="Times New Roman" w:hAnsi="Times New Roman" w:eastAsia="黑体" w:cs="Times New Roman"/>
                <w:color w:val="000000" w:themeColor="text1"/>
                <w:sz w:val="21"/>
                <w:szCs w:val="21"/>
                <w:highlight w:val="none"/>
                <w14:textFill>
                  <w14:solidFill>
                    <w14:schemeClr w14:val="tx1"/>
                  </w14:solidFill>
                </w14:textFill>
              </w:rPr>
            </w:pPr>
            <w:r>
              <w:rPr>
                <w:rFonts w:hint="default" w:ascii="Times New Roman" w:hAnsi="Times New Roman" w:eastAsia="黑体" w:cs="Times New Roman"/>
                <w:color w:val="000000" w:themeColor="text1"/>
                <w:sz w:val="21"/>
                <w:szCs w:val="21"/>
                <w:highlight w:val="none"/>
                <w14:textFill>
                  <w14:solidFill>
                    <w14:schemeClr w14:val="tx1"/>
                  </w14:solidFill>
                </w14:textFill>
              </w:rPr>
              <w:t>污染源自行监测计划表</w:t>
            </w:r>
          </w:p>
          <w:tbl>
            <w:tblPr>
              <w:tblStyle w:val="15"/>
              <w:tblW w:w="6896"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640"/>
              <w:gridCol w:w="1250"/>
              <w:gridCol w:w="985"/>
              <w:gridCol w:w="1472"/>
              <w:gridCol w:w="254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40" w:type="dxa"/>
                  <w:tcBorders>
                    <w:tl2br w:val="nil"/>
                    <w:tr2bl w:val="nil"/>
                  </w:tcBorders>
                  <w:noWrap w:val="0"/>
                  <w:vAlign w:val="center"/>
                </w:tcPr>
                <w:p>
                  <w:pPr>
                    <w:autoSpaceDE w:val="0"/>
                    <w:autoSpaceDN w:val="0"/>
                    <w:adjustRightInd w:val="0"/>
                    <w:snapToGrid w:val="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监控类别</w:t>
                  </w:r>
                </w:p>
              </w:tc>
              <w:tc>
                <w:tcPr>
                  <w:tcW w:w="1250"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监测指标</w:t>
                  </w:r>
                </w:p>
              </w:tc>
              <w:tc>
                <w:tcPr>
                  <w:tcW w:w="985"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监测点位</w:t>
                  </w:r>
                </w:p>
              </w:tc>
              <w:tc>
                <w:tcPr>
                  <w:tcW w:w="1472"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监测频次</w:t>
                  </w:r>
                </w:p>
              </w:tc>
              <w:tc>
                <w:tcPr>
                  <w:tcW w:w="2549"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执行排放标准</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40"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噪声</w:t>
                  </w:r>
                </w:p>
              </w:tc>
              <w:tc>
                <w:tcPr>
                  <w:tcW w:w="1250"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等效连续A声级</w:t>
                  </w:r>
                </w:p>
              </w:tc>
              <w:tc>
                <w:tcPr>
                  <w:tcW w:w="985"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四周厂界外1m处</w:t>
                  </w:r>
                </w:p>
              </w:tc>
              <w:tc>
                <w:tcPr>
                  <w:tcW w:w="1472"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eastAsia="宋体" w:cs="Times New Roman"/>
                      <w:b/>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color w:val="000000" w:themeColor="text1"/>
                      <w:sz w:val="21"/>
                      <w:szCs w:val="21"/>
                      <w:highlight w:val="none"/>
                      <w:lang w:val="en-US" w:eastAsia="zh-CN"/>
                      <w14:textFill>
                        <w14:solidFill>
                          <w14:schemeClr w14:val="tx1"/>
                        </w14:solidFill>
                      </w14:textFill>
                    </w:rPr>
                    <w:t>1次/季度</w:t>
                  </w:r>
                </w:p>
              </w:tc>
              <w:tc>
                <w:tcPr>
                  <w:tcW w:w="2549"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《工业企业厂界环境噪声排放标准》（GB12348-2008）</w:t>
                  </w:r>
                  <w:r>
                    <w:rPr>
                      <w:rFonts w:hint="eastAsia"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类标准值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40" w:type="dxa"/>
                  <w:vMerge w:val="restart"/>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废气</w:t>
                  </w:r>
                </w:p>
              </w:tc>
              <w:tc>
                <w:tcPr>
                  <w:tcW w:w="1250"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非甲烷总烃</w:t>
                  </w:r>
                </w:p>
              </w:tc>
              <w:tc>
                <w:tcPr>
                  <w:tcW w:w="985" w:type="dxa"/>
                  <w:vMerge w:val="restart"/>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排气筒P</w:t>
                  </w:r>
                  <w:r>
                    <w:rPr>
                      <w:rFonts w:hint="eastAsia"/>
                      <w:color w:val="000000" w:themeColor="text1"/>
                      <w:sz w:val="21"/>
                      <w:szCs w:val="21"/>
                      <w:highlight w:val="none"/>
                      <w:lang w:val="en-US" w:eastAsia="zh-CN"/>
                      <w14:textFill>
                        <w14:solidFill>
                          <w14:schemeClr w14:val="tx1"/>
                        </w14:solidFill>
                      </w14:textFill>
                    </w:rPr>
                    <w:t>1</w:t>
                  </w:r>
                </w:p>
              </w:tc>
              <w:tc>
                <w:tcPr>
                  <w:tcW w:w="1472"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1次/半年</w:t>
                  </w:r>
                </w:p>
              </w:tc>
              <w:tc>
                <w:tcPr>
                  <w:tcW w:w="2549" w:type="dxa"/>
                  <w:vMerge w:val="restart"/>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eastAsia" w:ascii="Times New Roman" w:hAnsi="Times New Roman" w:cs="Times New Roman" w:eastAsiaTheme="minorEastAsia"/>
                      <w:b w:val="0"/>
                      <w:bCs w:val="0"/>
                      <w:color w:val="000000" w:themeColor="text1"/>
                      <w:spacing w:val="0"/>
                      <w:kern w:val="21"/>
                      <w:position w:val="0"/>
                      <w:sz w:val="21"/>
                      <w:szCs w:val="21"/>
                      <w:highlight w:val="none"/>
                      <w:lang w:val="en-US" w:eastAsia="zh-CN" w:bidi="ar-SA"/>
                      <w14:textFill>
                        <w14:solidFill>
                          <w14:schemeClr w14:val="tx1"/>
                        </w14:solidFill>
                      </w14:textFill>
                    </w:rPr>
                  </w:pPr>
                  <w:r>
                    <w:rPr>
                      <w:rFonts w:hint="eastAsia" w:ascii="Times New Roman" w:hAnsi="Times New Roman" w:cs="Times New Roman" w:eastAsiaTheme="minorEastAsia"/>
                      <w:b w:val="0"/>
                      <w:bCs w:val="0"/>
                      <w:color w:val="000000" w:themeColor="text1"/>
                      <w:spacing w:val="0"/>
                      <w:kern w:val="21"/>
                      <w:position w:val="0"/>
                      <w:sz w:val="21"/>
                      <w:szCs w:val="21"/>
                      <w:highlight w:val="none"/>
                      <w:lang w:val="en-US" w:eastAsia="zh-CN" w:bidi="ar-SA"/>
                      <w14:textFill>
                        <w14:solidFill>
                          <w14:schemeClr w14:val="tx1"/>
                        </w14:solidFill>
                      </w14:textFill>
                    </w:rPr>
                    <w:t>新乡市生态环境局《关于进一步规范工业企业颗粒物排放限值》的通知</w:t>
                  </w:r>
                  <w:r>
                    <w:rPr>
                      <w:rFonts w:hint="eastAsia" w:cs="Times New Roman" w:eastAsiaTheme="minorEastAsia"/>
                      <w:b w:val="0"/>
                      <w:bCs w:val="0"/>
                      <w:color w:val="000000" w:themeColor="text1"/>
                      <w:spacing w:val="0"/>
                      <w:kern w:val="21"/>
                      <w:position w:val="0"/>
                      <w:sz w:val="21"/>
                      <w:szCs w:val="21"/>
                      <w:highlight w:val="none"/>
                      <w:lang w:val="en-US" w:eastAsia="zh-CN" w:bidi="ar-SA"/>
                      <w14:textFill>
                        <w14:solidFill>
                          <w14:schemeClr w14:val="tx1"/>
                        </w14:solidFill>
                      </w14:textFill>
                    </w:rPr>
                    <w:t>；</w:t>
                  </w:r>
                </w:p>
                <w:p>
                  <w:pPr>
                    <w:autoSpaceDE w:val="0"/>
                    <w:autoSpaceDN w:val="0"/>
                    <w:adjustRightInd w:val="0"/>
                    <w:snapToGrid w:val="0"/>
                    <w:jc w:val="center"/>
                    <w:rPr>
                      <w:rFonts w:hint="default" w:ascii="Times New Roman" w:hAnsi="Times New Roman" w:cs="Times New Roman" w:eastAsiaTheme="minorEastAsia"/>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highlight w:val="none"/>
                      <w:lang w:val="en-US" w:eastAsia="zh-CN"/>
                      <w14:textFill>
                        <w14:solidFill>
                          <w14:schemeClr w14:val="tx1"/>
                        </w14:solidFill>
                      </w14:textFill>
                    </w:rPr>
                    <w:t>《河南省地方标准-工业涂装工序挥发性有机物排放标准》（DB41 1951-2020）</w:t>
                  </w:r>
                  <w:r>
                    <w:rPr>
                      <w:rFonts w:hint="eastAsia" w:cs="Times New Roman" w:eastAsiaTheme="minorEastAsia"/>
                      <w:b w:val="0"/>
                      <w:bCs w:val="0"/>
                      <w:color w:val="000000" w:themeColor="text1"/>
                      <w:sz w:val="21"/>
                      <w:szCs w:val="21"/>
                      <w:highlight w:val="none"/>
                      <w:lang w:val="en-US" w:eastAsia="zh-CN"/>
                      <w14:textFill>
                        <w14:solidFill>
                          <w14:schemeClr w14:val="tx1"/>
                        </w14:solidFill>
                      </w14:textFill>
                    </w:rPr>
                    <w:t>；</w:t>
                  </w:r>
                </w:p>
                <w:p>
                  <w:pPr>
                    <w:autoSpaceDE w:val="0"/>
                    <w:autoSpaceDN w:val="0"/>
                    <w:adjustRightInd w:val="0"/>
                    <w:snapToGrid w:val="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pacing w:val="0"/>
                      <w:kern w:val="21"/>
                      <w:position w:val="0"/>
                      <w:sz w:val="21"/>
                      <w:szCs w:val="21"/>
                      <w:highlight w:val="none"/>
                      <w:lang w:val="en-US" w:eastAsia="zh-CN" w:bidi="ar-SA"/>
                      <w14:textFill>
                        <w14:solidFill>
                          <w14:schemeClr w14:val="tx1"/>
                        </w14:solidFill>
                      </w14:textFill>
                    </w:rPr>
                    <w:t>《橡胶制品工业污染物排放标准》（GB27632-2011）</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40" w:type="dxa"/>
                  <w:vMerge w:val="continue"/>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250"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颗粒物、二甲苯</w:t>
                  </w:r>
                </w:p>
              </w:tc>
              <w:tc>
                <w:tcPr>
                  <w:tcW w:w="985" w:type="dxa"/>
                  <w:vMerge w:val="continue"/>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color w:val="000000" w:themeColor="text1"/>
                      <w:sz w:val="21"/>
                      <w:szCs w:val="21"/>
                      <w:highlight w:val="none"/>
                      <w14:textFill>
                        <w14:solidFill>
                          <w14:schemeClr w14:val="tx1"/>
                        </w14:solidFill>
                      </w14:textFill>
                    </w:rPr>
                  </w:pPr>
                </w:p>
              </w:tc>
              <w:tc>
                <w:tcPr>
                  <w:tcW w:w="1472"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1次/年</w:t>
                  </w:r>
                </w:p>
              </w:tc>
              <w:tc>
                <w:tcPr>
                  <w:tcW w:w="2549" w:type="dxa"/>
                  <w:vMerge w:val="continue"/>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40" w:type="dxa"/>
                  <w:vMerge w:val="continue"/>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250"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颗粒物</w:t>
                  </w:r>
                </w:p>
              </w:tc>
              <w:tc>
                <w:tcPr>
                  <w:tcW w:w="985"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eastAsia" w:eastAsia="宋体"/>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排气筒P</w:t>
                  </w:r>
                  <w:r>
                    <w:rPr>
                      <w:rFonts w:hint="eastAsia"/>
                      <w:color w:val="000000" w:themeColor="text1"/>
                      <w:sz w:val="21"/>
                      <w:szCs w:val="21"/>
                      <w:highlight w:val="none"/>
                      <w:lang w:val="en-US" w:eastAsia="zh-CN"/>
                      <w14:textFill>
                        <w14:solidFill>
                          <w14:schemeClr w14:val="tx1"/>
                        </w14:solidFill>
                      </w14:textFill>
                    </w:rPr>
                    <w:t>2</w:t>
                  </w:r>
                </w:p>
              </w:tc>
              <w:tc>
                <w:tcPr>
                  <w:tcW w:w="1472"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1次/年</w:t>
                  </w:r>
                </w:p>
              </w:tc>
              <w:tc>
                <w:tcPr>
                  <w:tcW w:w="2549"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eastAsiaTheme="minorEastAsia"/>
                      <w:b w:val="0"/>
                      <w:bCs w:val="0"/>
                      <w:color w:val="000000" w:themeColor="text1"/>
                      <w:spacing w:val="0"/>
                      <w:kern w:val="21"/>
                      <w:position w:val="0"/>
                      <w:sz w:val="21"/>
                      <w:szCs w:val="21"/>
                      <w:highlight w:val="none"/>
                      <w:lang w:val="en-US" w:eastAsia="zh-CN" w:bidi="ar-SA"/>
                      <w14:textFill>
                        <w14:solidFill>
                          <w14:schemeClr w14:val="tx1"/>
                        </w14:solidFill>
                      </w14:textFill>
                    </w:rPr>
                    <w:t>新乡市生态环境局《关于进一步规范工业企业颗粒物排放限值》的通知</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640" w:type="dxa"/>
                  <w:vMerge w:val="continue"/>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250"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颗粒物、</w:t>
                  </w:r>
                  <w:r>
                    <w:rPr>
                      <w:color w:val="000000" w:themeColor="text1"/>
                      <w:kern w:val="0"/>
                      <w:szCs w:val="21"/>
                      <w:highlight w:val="none"/>
                      <w14:textFill>
                        <w14:solidFill>
                          <w14:schemeClr w14:val="tx1"/>
                        </w14:solidFill>
                      </w14:textFill>
                    </w:rPr>
                    <w:t>非甲烷总烃</w:t>
                  </w:r>
                  <w:r>
                    <w:rPr>
                      <w:rFonts w:hint="eastAsia"/>
                      <w:color w:val="000000" w:themeColor="text1"/>
                      <w:kern w:val="0"/>
                      <w:szCs w:val="21"/>
                      <w:highlight w:val="none"/>
                      <w:lang w:eastAsia="zh-CN"/>
                      <w14:textFill>
                        <w14:solidFill>
                          <w14:schemeClr w14:val="tx1"/>
                        </w14:solidFill>
                      </w14:textFill>
                    </w:rPr>
                    <w:t>、</w:t>
                  </w:r>
                  <w:r>
                    <w:rPr>
                      <w:rFonts w:hint="eastAsia"/>
                      <w:color w:val="000000" w:themeColor="text1"/>
                      <w:kern w:val="0"/>
                      <w:szCs w:val="21"/>
                      <w:highlight w:val="none"/>
                      <w:lang w:val="en-US" w:eastAsia="zh-CN"/>
                      <w14:textFill>
                        <w14:solidFill>
                          <w14:schemeClr w14:val="tx1"/>
                        </w14:solidFill>
                      </w14:textFill>
                    </w:rPr>
                    <w:t>二甲苯</w:t>
                  </w:r>
                </w:p>
              </w:tc>
              <w:tc>
                <w:tcPr>
                  <w:tcW w:w="985"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厂界上风向1处，厂界下风向3处</w:t>
                  </w:r>
                </w:p>
              </w:tc>
              <w:tc>
                <w:tcPr>
                  <w:tcW w:w="1472"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1次/年</w:t>
                  </w:r>
                </w:p>
              </w:tc>
              <w:tc>
                <w:tcPr>
                  <w:tcW w:w="2549" w:type="dxa"/>
                  <w:tcBorders>
                    <w:tl2br w:val="nil"/>
                    <w:tr2bl w:val="nil"/>
                  </w:tcBorders>
                  <w:noWrap w:val="0"/>
                  <w:tcMar>
                    <w:top w:w="0" w:type="dxa"/>
                    <w:left w:w="28" w:type="dxa"/>
                    <w:bottom w:w="0" w:type="dxa"/>
                    <w:right w:w="28" w:type="dxa"/>
                  </w:tcMar>
                  <w:vAlign w:val="center"/>
                </w:tcPr>
                <w:p>
                  <w:pPr>
                    <w:autoSpaceDE w:val="0"/>
                    <w:autoSpaceDN w:val="0"/>
                    <w:adjustRightInd w:val="0"/>
                    <w:snapToGrid w:val="0"/>
                    <w:jc w:val="center"/>
                    <w:rPr>
                      <w:rFonts w:hint="default" w:ascii="Times New Roman" w:hAnsi="Times New Roman" w:cs="Times New Roman"/>
                      <w:bCs/>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《关于全省开展工业企业挥发性有机物专项治理工作中排放建议值的通知》（豫环攻坚办（2017）162号）</w:t>
                  </w:r>
                </w:p>
              </w:tc>
            </w:tr>
          </w:tbl>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p>
            <w:pPr>
              <w:adjustRightInd w:val="0"/>
              <w:snapToGrid w:val="0"/>
              <w:jc w:val="both"/>
              <w:rPr>
                <w:rFonts w:hint="eastAsia" w:cs="Times New Roman"/>
                <w:color w:val="000000" w:themeColor="text1"/>
                <w:sz w:val="21"/>
                <w:szCs w:val="21"/>
                <w:highlight w:val="yellow"/>
                <w:lang w:eastAsia="zh-CN"/>
                <w14:textFill>
                  <w14:solidFill>
                    <w14:schemeClr w14:val="tx1"/>
                  </w14:solidFill>
                </w14:textFill>
              </w:rPr>
            </w:pPr>
          </w:p>
        </w:tc>
      </w:tr>
    </w:tbl>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leftChars="0"/>
        <w:jc w:val="both"/>
        <w:textAlignment w:val="auto"/>
        <w:rPr>
          <w:rFonts w:hint="default" w:ascii="Times New Roman" w:hAnsi="Times New Roman" w:eastAsia="宋体" w:cs="Times New Roman"/>
          <w:b/>
          <w:bCs/>
          <w:color w:val="auto"/>
          <w:kern w:val="0"/>
          <w:sz w:val="24"/>
          <w:szCs w:val="24"/>
          <w:highlight w:val="yellow"/>
          <w:lang w:val="en-US" w:eastAsia="zh-CN"/>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13"/>
        <w:jc w:val="center"/>
        <w:outlineLvl w:val="0"/>
        <w:rPr>
          <w:rFonts w:ascii="黑体" w:hAnsi="黑体" w:eastAsia="黑体"/>
          <w:snapToGrid w:val="0"/>
          <w:color w:val="auto"/>
          <w:sz w:val="30"/>
          <w:szCs w:val="30"/>
          <w:highlight w:val="none"/>
        </w:rPr>
      </w:pPr>
      <w:r>
        <w:rPr>
          <w:rFonts w:hint="eastAsia" w:ascii="黑体" w:hAnsi="黑体" w:eastAsia="黑体"/>
          <w:snapToGrid w:val="0"/>
          <w:color w:val="auto"/>
          <w:sz w:val="30"/>
          <w:szCs w:val="30"/>
          <w:highlight w:val="none"/>
        </w:rPr>
        <w:t>六、结论</w:t>
      </w:r>
    </w:p>
    <w:tbl>
      <w:tblPr>
        <w:tblStyle w:val="1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96" w:hRule="atLeast"/>
          <w:jc w:val="center"/>
        </w:trPr>
        <w:tc>
          <w:tcPr>
            <w:tcW w:w="8865" w:type="dxa"/>
            <w:noWrap w:val="0"/>
            <w:vAlign w:val="top"/>
          </w:tcPr>
          <w:p>
            <w:pPr>
              <w:spacing w:line="460" w:lineRule="exact"/>
              <w:ind w:firstLine="480" w:firstLineChars="200"/>
              <w:rPr>
                <w:rFonts w:hint="eastAsia"/>
                <w:color w:val="auto"/>
                <w:sz w:val="24"/>
                <w:highlight w:val="none"/>
              </w:rPr>
            </w:pPr>
            <w:r>
              <w:rPr>
                <w:rFonts w:hint="eastAsia" w:cs="Times New Roman"/>
                <w:color w:val="auto"/>
                <w:sz w:val="24"/>
                <w:szCs w:val="24"/>
                <w:highlight w:val="none"/>
                <w:lang w:val="en-US" w:eastAsia="zh-CN"/>
              </w:rPr>
              <w:t>河南奥申科技有限</w:t>
            </w:r>
            <w:r>
              <w:rPr>
                <w:rFonts w:hint="eastAsia"/>
                <w:color w:val="auto"/>
                <w:sz w:val="24"/>
                <w:highlight w:val="none"/>
                <w:lang w:val="en-US" w:eastAsia="zh-CN"/>
              </w:rPr>
              <w:t>公司新建矿山设备配件生产项目</w:t>
            </w:r>
            <w:r>
              <w:rPr>
                <w:color w:val="auto"/>
                <w:sz w:val="24"/>
                <w:highlight w:val="none"/>
              </w:rPr>
              <w:t>符合国家相关产业政策要求。营运过程中产生的污染物经治理后均能够达标排放，固废处置措施可行。建设单位应认真做好环评中提出的各项污染防治措施，确保各项污染物达标排放。从环保角度分析，该项目可行。</w:t>
            </w:r>
          </w:p>
          <w:p>
            <w:pPr>
              <w:spacing w:line="460" w:lineRule="exact"/>
              <w:ind w:firstLine="420" w:firstLineChars="200"/>
              <w:rPr>
                <w:color w:val="auto"/>
                <w:highlight w:val="none"/>
              </w:rPr>
            </w:pPr>
          </w:p>
          <w:p>
            <w:pPr>
              <w:pStyle w:val="21"/>
              <w:spacing w:line="460" w:lineRule="exact"/>
              <w:jc w:val="right"/>
              <w:rPr>
                <w:rFonts w:hint="default" w:eastAsia="宋体"/>
                <w:color w:val="auto"/>
                <w:sz w:val="24"/>
                <w:highlight w:val="none"/>
                <w:lang w:val="en-US" w:eastAsia="zh-CN"/>
              </w:rPr>
            </w:pPr>
            <w:r>
              <w:rPr>
                <w:rFonts w:hint="eastAsia" w:ascii="宋体" w:hAnsi="宋体" w:cs="宋体"/>
                <w:color w:val="auto"/>
                <w:sz w:val="24"/>
                <w:szCs w:val="24"/>
                <w:highlight w:val="none"/>
                <w:lang w:val="en-US" w:eastAsia="zh-CN"/>
              </w:rPr>
              <w:t>新乡市世青环境技术有限公司</w:t>
            </w:r>
          </w:p>
          <w:p>
            <w:pPr>
              <w:spacing w:line="360" w:lineRule="auto"/>
              <w:rPr>
                <w:rFonts w:hint="default"/>
                <w:color w:val="auto"/>
                <w:sz w:val="24"/>
                <w:highlight w:val="none"/>
                <w:lang w:val="en-US"/>
              </w:rPr>
            </w:pPr>
            <w:r>
              <w:rPr>
                <w:color w:val="auto"/>
                <w:sz w:val="24"/>
                <w:highlight w:val="none"/>
              </w:rPr>
              <w:t xml:space="preserve">                                                       </w:t>
            </w:r>
            <w:r>
              <w:rPr>
                <w:rFonts w:hint="eastAsia"/>
                <w:color w:val="auto"/>
                <w:sz w:val="24"/>
                <w:highlight w:val="none"/>
                <w:lang w:val="en-US" w:eastAsia="zh-CN"/>
              </w:rPr>
              <w:t>2024年1月3日</w:t>
            </w:r>
          </w:p>
          <w:p>
            <w:pPr>
              <w:spacing w:line="360" w:lineRule="auto"/>
              <w:rPr>
                <w:rFonts w:ascii="宋体" w:cs="宋体"/>
                <w:color w:val="auto"/>
                <w:sz w:val="24"/>
                <w:highlight w:val="yellow"/>
              </w:rPr>
            </w:pPr>
          </w:p>
        </w:tc>
      </w:tr>
    </w:tbl>
    <w:p>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60" w:lineRule="exact"/>
        <w:ind w:leftChars="0"/>
        <w:jc w:val="both"/>
        <w:textAlignment w:val="auto"/>
        <w:rPr>
          <w:rFonts w:hint="default" w:ascii="Times New Roman" w:hAnsi="Times New Roman" w:eastAsia="宋体" w:cs="Times New Roman"/>
          <w:b/>
          <w:bCs/>
          <w:color w:val="auto"/>
          <w:kern w:val="0"/>
          <w:sz w:val="24"/>
          <w:szCs w:val="24"/>
          <w:highlight w:val="yellow"/>
          <w:lang w:val="en-US" w:eastAsia="zh-CN"/>
        </w:rPr>
        <w:sectPr>
          <w:footerReference r:id="rId5" w:type="default"/>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pStyle w:val="1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0"/>
        <w:rPr>
          <w:rFonts w:ascii="黑体" w:hAnsi="黑体" w:eastAsia="黑体"/>
          <w:snapToGrid w:val="0"/>
          <w:color w:val="auto"/>
          <w:sz w:val="32"/>
          <w:szCs w:val="32"/>
          <w:highlight w:val="none"/>
        </w:rPr>
      </w:pPr>
      <w:r>
        <w:rPr>
          <w:rFonts w:hint="eastAsia" w:ascii="黑体" w:hAnsi="黑体" w:eastAsia="黑体"/>
          <w:snapToGrid w:val="0"/>
          <w:color w:val="auto"/>
          <w:sz w:val="32"/>
          <w:szCs w:val="32"/>
          <w:highlight w:val="none"/>
        </w:rPr>
        <w:t>附表</w:t>
      </w:r>
    </w:p>
    <w:p>
      <w:pPr>
        <w:pStyle w:val="1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eastAsia" w:ascii="方正小标宋_GBK" w:hAnsi="黑体" w:eastAsia="方正小标宋_GBK"/>
          <w:snapToGrid w:val="0"/>
          <w:color w:val="auto"/>
          <w:sz w:val="38"/>
          <w:szCs w:val="38"/>
          <w:highlight w:val="none"/>
        </w:rPr>
      </w:pPr>
      <w:r>
        <w:rPr>
          <w:rFonts w:hint="eastAsia" w:ascii="方正小标宋_GBK" w:hAnsi="黑体" w:eastAsia="方正小标宋_GBK"/>
          <w:snapToGrid w:val="0"/>
          <w:color w:val="auto"/>
          <w:sz w:val="38"/>
          <w:szCs w:val="38"/>
          <w:highlight w:val="none"/>
        </w:rPr>
        <w:t>建设项目污染物排放量汇总表</w:t>
      </w:r>
    </w:p>
    <w:tbl>
      <w:tblPr>
        <w:tblStyle w:val="15"/>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0"/>
        <w:gridCol w:w="1395"/>
        <w:gridCol w:w="1395"/>
        <w:gridCol w:w="1185"/>
        <w:gridCol w:w="1485"/>
        <w:gridCol w:w="1875"/>
        <w:gridCol w:w="1350"/>
        <w:gridCol w:w="1800"/>
        <w:gridCol w:w="196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340" w:type="dxa"/>
            <w:tcBorders>
              <w:tl2br w:val="single" w:color="auto" w:sz="4" w:space="0"/>
            </w:tcBorders>
            <w:noWrap w:val="0"/>
            <w:tcMar>
              <w:left w:w="28" w:type="dxa"/>
              <w:right w:w="28" w:type="dxa"/>
            </w:tcMar>
            <w:vAlign w:val="center"/>
          </w:tcPr>
          <w:p>
            <w:pPr>
              <w:pStyle w:val="24"/>
              <w:spacing w:beforeLines="0" w:afterLines="0" w:line="240" w:lineRule="auto"/>
              <w:jc w:val="right"/>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项目</w:t>
            </w:r>
          </w:p>
          <w:p>
            <w:pPr>
              <w:pStyle w:val="24"/>
              <w:spacing w:beforeLines="0" w:afterLines="0" w:line="240" w:lineRule="auto"/>
              <w:jc w:val="left"/>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分类</w:t>
            </w:r>
          </w:p>
        </w:tc>
        <w:tc>
          <w:tcPr>
            <w:tcW w:w="1395" w:type="dxa"/>
            <w:noWrap w:val="0"/>
            <w:tcMar>
              <w:left w:w="28" w:type="dxa"/>
              <w:right w:w="28" w:type="dxa"/>
            </w:tcMar>
            <w:vAlign w:val="center"/>
          </w:tcPr>
          <w:p>
            <w:pPr>
              <w:pStyle w:val="24"/>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污染物名称</w:t>
            </w:r>
          </w:p>
        </w:tc>
        <w:tc>
          <w:tcPr>
            <w:tcW w:w="1395" w:type="dxa"/>
            <w:noWrap w:val="0"/>
            <w:tcMar>
              <w:left w:w="28" w:type="dxa"/>
              <w:right w:w="28" w:type="dxa"/>
            </w:tcMar>
            <w:vAlign w:val="center"/>
          </w:tcPr>
          <w:p>
            <w:pPr>
              <w:pStyle w:val="24"/>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现有工程</w:t>
            </w:r>
          </w:p>
          <w:p>
            <w:pPr>
              <w:pStyle w:val="24"/>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1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①</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c>
          <w:tcPr>
            <w:tcW w:w="1185" w:type="dxa"/>
            <w:noWrap w:val="0"/>
            <w:tcMar>
              <w:left w:w="28" w:type="dxa"/>
              <w:right w:w="28" w:type="dxa"/>
            </w:tcMar>
            <w:vAlign w:val="center"/>
          </w:tcPr>
          <w:p>
            <w:pPr>
              <w:pStyle w:val="24"/>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现有工程</w:t>
            </w:r>
          </w:p>
          <w:p>
            <w:pPr>
              <w:pStyle w:val="24"/>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许可排放量</w:t>
            </w:r>
          </w:p>
          <w:p>
            <w:pPr>
              <w:pStyle w:val="24"/>
              <w:spacing w:beforeLines="0" w:afterLines="0"/>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2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snapToGrid w:val="0"/>
                <w:color w:val="auto"/>
                <w:spacing w:val="-6"/>
                <w:kern w:val="21"/>
                <w:szCs w:val="21"/>
                <w:highlight w:val="none"/>
                <w:lang w:val="en-US" w:eastAsia="zh-CN"/>
              </w:rPr>
              <w:t>②</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c>
          <w:tcPr>
            <w:tcW w:w="1485" w:type="dxa"/>
            <w:noWrap w:val="0"/>
            <w:tcMar>
              <w:left w:w="28" w:type="dxa"/>
              <w:right w:w="28" w:type="dxa"/>
            </w:tcMar>
            <w:vAlign w:val="center"/>
          </w:tcPr>
          <w:p>
            <w:pPr>
              <w:pStyle w:val="24"/>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在建工程</w:t>
            </w:r>
          </w:p>
          <w:p>
            <w:pPr>
              <w:pStyle w:val="24"/>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3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③</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c>
          <w:tcPr>
            <w:tcW w:w="1875" w:type="dxa"/>
            <w:noWrap w:val="0"/>
            <w:tcMar>
              <w:left w:w="28" w:type="dxa"/>
              <w:right w:w="28" w:type="dxa"/>
            </w:tcMar>
            <w:vAlign w:val="center"/>
          </w:tcPr>
          <w:p>
            <w:pPr>
              <w:pStyle w:val="24"/>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本项目</w:t>
            </w:r>
          </w:p>
          <w:p>
            <w:pPr>
              <w:pStyle w:val="24"/>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4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④</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c>
          <w:tcPr>
            <w:tcW w:w="1350" w:type="dxa"/>
            <w:noWrap w:val="0"/>
            <w:tcMar>
              <w:left w:w="28" w:type="dxa"/>
              <w:right w:w="28" w:type="dxa"/>
            </w:tcMar>
            <w:vAlign w:val="center"/>
          </w:tcPr>
          <w:p>
            <w:pPr>
              <w:pStyle w:val="24"/>
              <w:spacing w:beforeLines="0" w:afterLines="0" w:line="240" w:lineRule="auto"/>
              <w:rPr>
                <w:rFonts w:hint="default" w:ascii="Times New Roman" w:hAnsi="Times New Roman" w:eastAsia="黑体" w:cs="Times New Roman"/>
                <w:snapToGrid w:val="0"/>
                <w:color w:val="auto"/>
                <w:spacing w:val="-16"/>
                <w:kern w:val="21"/>
                <w:szCs w:val="21"/>
                <w:highlight w:val="none"/>
                <w:lang w:val="en-US" w:eastAsia="zh-CN"/>
              </w:rPr>
            </w:pPr>
            <w:r>
              <w:rPr>
                <w:rFonts w:hint="default" w:ascii="Times New Roman" w:hAnsi="Times New Roman" w:eastAsia="黑体" w:cs="Times New Roman"/>
                <w:snapToGrid w:val="0"/>
                <w:color w:val="auto"/>
                <w:spacing w:val="-16"/>
                <w:kern w:val="21"/>
                <w:szCs w:val="21"/>
                <w:highlight w:val="none"/>
                <w:lang w:val="en-US" w:eastAsia="zh-CN"/>
              </w:rPr>
              <w:t>以新带老削减量</w:t>
            </w:r>
          </w:p>
          <w:p>
            <w:pPr>
              <w:pStyle w:val="24"/>
              <w:spacing w:beforeLines="0" w:afterLines="0" w:line="240" w:lineRule="auto"/>
              <w:rPr>
                <w:rFonts w:hint="default" w:ascii="Times New Roman" w:hAnsi="Times New Roman" w:eastAsia="黑体" w:cs="Times New Roman"/>
                <w:snapToGrid w:val="0"/>
                <w:color w:val="auto"/>
                <w:spacing w:val="-16"/>
                <w:kern w:val="21"/>
                <w:szCs w:val="21"/>
                <w:highlight w:val="none"/>
                <w:lang w:val="en-US" w:eastAsia="zh-CN"/>
              </w:rPr>
            </w:pPr>
            <w:r>
              <w:rPr>
                <w:rFonts w:hint="default" w:ascii="Times New Roman" w:hAnsi="Times New Roman" w:eastAsia="黑体" w:cs="Times New Roman"/>
                <w:snapToGrid w:val="0"/>
                <w:color w:val="auto"/>
                <w:spacing w:val="-16"/>
                <w:kern w:val="21"/>
                <w:szCs w:val="21"/>
                <w:highlight w:val="none"/>
                <w:lang w:val="en-US" w:eastAsia="zh-CN"/>
              </w:rPr>
              <w:t>（新建项目不填）</w:t>
            </w:r>
            <w:r>
              <w:rPr>
                <w:rFonts w:hint="default" w:ascii="Times New Roman" w:hAnsi="Times New Roman" w:eastAsia="黑体" w:cs="Times New Roman"/>
                <w:snapToGrid w:val="0"/>
                <w:color w:val="auto"/>
                <w:spacing w:val="-16"/>
                <w:kern w:val="21"/>
                <w:szCs w:val="21"/>
                <w:highlight w:val="none"/>
                <w:lang w:val="en-US" w:eastAsia="zh-CN"/>
              </w:rPr>
              <w:fldChar w:fldCharType="begin"/>
            </w:r>
            <w:r>
              <w:rPr>
                <w:rFonts w:hint="default" w:ascii="Times New Roman" w:hAnsi="Times New Roman" w:eastAsia="黑体" w:cs="Times New Roman"/>
                <w:snapToGrid w:val="0"/>
                <w:color w:val="auto"/>
                <w:spacing w:val="-16"/>
                <w:kern w:val="21"/>
                <w:szCs w:val="21"/>
                <w:highlight w:val="none"/>
                <w:lang w:val="en-US" w:eastAsia="zh-CN"/>
              </w:rPr>
              <w:instrText xml:space="preserve"> = 5 \* GB3 \* MERGEFORMAT </w:instrText>
            </w:r>
            <w:r>
              <w:rPr>
                <w:rFonts w:hint="default" w:ascii="Times New Roman" w:hAnsi="Times New Roman" w:eastAsia="黑体" w:cs="Times New Roman"/>
                <w:snapToGrid w:val="0"/>
                <w:color w:val="auto"/>
                <w:spacing w:val="-1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⑤</w:t>
            </w:r>
            <w:r>
              <w:rPr>
                <w:rFonts w:hint="default" w:ascii="Times New Roman" w:hAnsi="Times New Roman" w:eastAsia="黑体" w:cs="Times New Roman"/>
                <w:snapToGrid w:val="0"/>
                <w:color w:val="auto"/>
                <w:spacing w:val="-16"/>
                <w:kern w:val="21"/>
                <w:szCs w:val="21"/>
                <w:highlight w:val="none"/>
                <w:lang w:val="en-US" w:eastAsia="zh-CN"/>
              </w:rPr>
              <w:fldChar w:fldCharType="end"/>
            </w:r>
          </w:p>
        </w:tc>
        <w:tc>
          <w:tcPr>
            <w:tcW w:w="1800" w:type="dxa"/>
            <w:noWrap w:val="0"/>
            <w:tcMar>
              <w:left w:w="28" w:type="dxa"/>
              <w:right w:w="28" w:type="dxa"/>
            </w:tcMar>
            <w:vAlign w:val="center"/>
          </w:tcPr>
          <w:p>
            <w:pPr>
              <w:pStyle w:val="24"/>
              <w:spacing w:beforeLines="0" w:afterLines="0" w:line="240" w:lineRule="auto"/>
              <w:rPr>
                <w:rFonts w:hint="default" w:ascii="Times New Roman" w:hAnsi="Times New Roman" w:eastAsia="黑体" w:cs="Times New Roman"/>
                <w:snapToGrid w:val="0"/>
                <w:color w:val="auto"/>
                <w:spacing w:val="-16"/>
                <w:kern w:val="21"/>
                <w:szCs w:val="21"/>
                <w:highlight w:val="none"/>
                <w:lang w:val="en-US" w:eastAsia="zh-CN"/>
              </w:rPr>
            </w:pPr>
            <w:r>
              <w:rPr>
                <w:rFonts w:hint="default" w:ascii="Times New Roman" w:hAnsi="Times New Roman" w:eastAsia="黑体" w:cs="Times New Roman"/>
                <w:snapToGrid w:val="0"/>
                <w:color w:val="auto"/>
                <w:spacing w:val="-16"/>
                <w:kern w:val="21"/>
                <w:szCs w:val="21"/>
                <w:highlight w:val="none"/>
                <w:lang w:val="en-US" w:eastAsia="zh-CN"/>
              </w:rPr>
              <w:t>本项目建成后</w:t>
            </w:r>
          </w:p>
          <w:p>
            <w:pPr>
              <w:pStyle w:val="24"/>
              <w:spacing w:beforeLines="0" w:afterLines="0" w:line="240" w:lineRule="auto"/>
              <w:rPr>
                <w:rFonts w:hint="default" w:ascii="Times New Roman" w:hAnsi="Times New Roman" w:eastAsia="黑体" w:cs="Times New Roman"/>
                <w:snapToGrid w:val="0"/>
                <w:color w:val="auto"/>
                <w:spacing w:val="-16"/>
                <w:kern w:val="21"/>
                <w:szCs w:val="21"/>
                <w:highlight w:val="none"/>
                <w:lang w:val="en-US" w:eastAsia="zh-CN"/>
              </w:rPr>
            </w:pPr>
            <w:r>
              <w:rPr>
                <w:rFonts w:hint="default" w:ascii="Times New Roman" w:hAnsi="Times New Roman" w:eastAsia="黑体" w:cs="Times New Roman"/>
                <w:snapToGrid w:val="0"/>
                <w:color w:val="auto"/>
                <w:spacing w:val="-16"/>
                <w:kern w:val="21"/>
                <w:szCs w:val="21"/>
                <w:highlight w:val="none"/>
                <w:lang w:val="en-US" w:eastAsia="zh-CN"/>
              </w:rPr>
              <w:t>全厂排放量（固体废物产生量）</w:t>
            </w:r>
            <w:r>
              <w:rPr>
                <w:rFonts w:hint="default" w:ascii="Times New Roman" w:hAnsi="Times New Roman" w:eastAsia="黑体" w:cs="Times New Roman"/>
                <w:snapToGrid w:val="0"/>
                <w:color w:val="auto"/>
                <w:spacing w:val="-16"/>
                <w:kern w:val="21"/>
                <w:szCs w:val="21"/>
                <w:highlight w:val="none"/>
                <w:lang w:val="en-US" w:eastAsia="zh-CN"/>
              </w:rPr>
              <w:fldChar w:fldCharType="begin"/>
            </w:r>
            <w:r>
              <w:rPr>
                <w:rFonts w:hint="default" w:ascii="Times New Roman" w:hAnsi="Times New Roman" w:eastAsia="黑体" w:cs="Times New Roman"/>
                <w:snapToGrid w:val="0"/>
                <w:color w:val="auto"/>
                <w:spacing w:val="-16"/>
                <w:kern w:val="21"/>
                <w:szCs w:val="21"/>
                <w:highlight w:val="none"/>
                <w:lang w:val="en-US" w:eastAsia="zh-CN"/>
              </w:rPr>
              <w:instrText xml:space="preserve"> = 6 \* GB3 \* MERGEFORMAT </w:instrText>
            </w:r>
            <w:r>
              <w:rPr>
                <w:rFonts w:hint="default" w:ascii="Times New Roman" w:hAnsi="Times New Roman" w:eastAsia="黑体" w:cs="Times New Roman"/>
                <w:snapToGrid w:val="0"/>
                <w:color w:val="auto"/>
                <w:spacing w:val="-1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⑥</w:t>
            </w:r>
            <w:r>
              <w:rPr>
                <w:rFonts w:hint="default" w:ascii="Times New Roman" w:hAnsi="Times New Roman" w:eastAsia="黑体" w:cs="Times New Roman"/>
                <w:snapToGrid w:val="0"/>
                <w:color w:val="auto"/>
                <w:spacing w:val="-16"/>
                <w:kern w:val="21"/>
                <w:szCs w:val="21"/>
                <w:highlight w:val="none"/>
                <w:lang w:val="en-US" w:eastAsia="zh-CN"/>
              </w:rPr>
              <w:fldChar w:fldCharType="end"/>
            </w:r>
          </w:p>
        </w:tc>
        <w:tc>
          <w:tcPr>
            <w:tcW w:w="1963" w:type="dxa"/>
            <w:noWrap w:val="0"/>
            <w:tcMar>
              <w:left w:w="28" w:type="dxa"/>
              <w:right w:w="28" w:type="dxa"/>
            </w:tcMar>
            <w:vAlign w:val="center"/>
          </w:tcPr>
          <w:p>
            <w:pPr>
              <w:pStyle w:val="24"/>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t>变化量</w:t>
            </w:r>
          </w:p>
          <w:p>
            <w:pPr>
              <w:pStyle w:val="24"/>
              <w:spacing w:beforeLines="0" w:afterLines="0" w:line="240" w:lineRule="auto"/>
              <w:rPr>
                <w:rFonts w:hint="default" w:ascii="Times New Roman" w:hAnsi="Times New Roman" w:eastAsia="黑体" w:cs="Times New Roman"/>
                <w:snapToGrid w:val="0"/>
                <w:color w:val="auto"/>
                <w:spacing w:val="-6"/>
                <w:kern w:val="21"/>
                <w:szCs w:val="21"/>
                <w:highlight w:val="none"/>
                <w:lang w:val="en-US" w:eastAsia="zh-CN"/>
              </w:rPr>
            </w:pPr>
            <w:r>
              <w:rPr>
                <w:rFonts w:hint="default" w:ascii="Times New Roman" w:hAnsi="Times New Roman" w:eastAsia="黑体" w:cs="Times New Roman"/>
                <w:snapToGrid w:val="0"/>
                <w:color w:val="auto"/>
                <w:spacing w:val="-6"/>
                <w:kern w:val="21"/>
                <w:szCs w:val="21"/>
                <w:highlight w:val="none"/>
                <w:lang w:val="en-US" w:eastAsia="zh-CN"/>
              </w:rPr>
              <w:fldChar w:fldCharType="begin"/>
            </w:r>
            <w:r>
              <w:rPr>
                <w:rFonts w:hint="default" w:ascii="Times New Roman" w:hAnsi="Times New Roman" w:eastAsia="黑体" w:cs="Times New Roman"/>
                <w:snapToGrid w:val="0"/>
                <w:color w:val="auto"/>
                <w:spacing w:val="-6"/>
                <w:kern w:val="21"/>
                <w:szCs w:val="21"/>
                <w:highlight w:val="none"/>
                <w:lang w:val="en-US" w:eastAsia="zh-CN"/>
              </w:rPr>
              <w:instrText xml:space="preserve"> = 7 \* GB3 \* MERGEFORMAT </w:instrText>
            </w:r>
            <w:r>
              <w:rPr>
                <w:rFonts w:hint="default" w:ascii="Times New Roman" w:hAnsi="Times New Roman" w:eastAsia="黑体" w:cs="Times New Roman"/>
                <w:snapToGrid w:val="0"/>
                <w:color w:val="auto"/>
                <w:spacing w:val="-6"/>
                <w:kern w:val="21"/>
                <w:szCs w:val="21"/>
                <w:highlight w:val="none"/>
                <w:lang w:val="en-US" w:eastAsia="zh-CN"/>
              </w:rPr>
              <w:fldChar w:fldCharType="separate"/>
            </w:r>
            <w:r>
              <w:rPr>
                <w:rFonts w:hint="default" w:ascii="Times New Roman" w:hAnsi="Times New Roman" w:eastAsia="黑体" w:cs="Times New Roman"/>
                <w:color w:val="auto"/>
                <w:kern w:val="2"/>
                <w:szCs w:val="21"/>
                <w:highlight w:val="none"/>
                <w:lang w:val="en-US" w:eastAsia="zh-CN"/>
              </w:rPr>
              <w:t>⑦</w:t>
            </w:r>
            <w:r>
              <w:rPr>
                <w:rFonts w:hint="default" w:ascii="Times New Roman" w:hAnsi="Times New Roman" w:eastAsia="黑体" w:cs="Times New Roman"/>
                <w:snapToGrid w:val="0"/>
                <w:color w:val="auto"/>
                <w:spacing w:val="-6"/>
                <w:kern w:val="21"/>
                <w:szCs w:val="21"/>
                <w:highlight w:val="none"/>
                <w:lang w:val="en-US" w:eastAsia="zh-CN"/>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restart"/>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废气</w:t>
            </w:r>
          </w:p>
        </w:tc>
        <w:tc>
          <w:tcPr>
            <w:tcW w:w="1395" w:type="dxa"/>
            <w:noWrap w:val="0"/>
            <w:vAlign w:val="center"/>
          </w:tcPr>
          <w:p>
            <w:pPr>
              <w:adjustRightInd w:val="0"/>
              <w:snapToGrid w:val="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cs="Times New Roman"/>
                <w:b w:val="0"/>
                <w:bCs/>
                <w:color w:val="auto"/>
                <w:kern w:val="2"/>
                <w:sz w:val="21"/>
                <w:szCs w:val="21"/>
                <w:highlight w:val="none"/>
                <w:lang w:val="en-US" w:eastAsia="zh-CN" w:bidi="ar-SA"/>
              </w:rPr>
              <w:t>颗粒物</w:t>
            </w:r>
          </w:p>
        </w:tc>
        <w:tc>
          <w:tcPr>
            <w:tcW w:w="1395" w:type="dxa"/>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p>
        </w:tc>
        <w:tc>
          <w:tcPr>
            <w:tcW w:w="1185" w:type="dxa"/>
            <w:noWrap w:val="0"/>
            <w:vAlign w:val="center"/>
          </w:tcPr>
          <w:p>
            <w:pPr>
              <w:pStyle w:val="24"/>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bidi="ar-SA"/>
              </w:rPr>
              <w:t>0</w:t>
            </w:r>
          </w:p>
        </w:tc>
        <w:tc>
          <w:tcPr>
            <w:tcW w:w="1485" w:type="dxa"/>
            <w:noWrap w:val="0"/>
            <w:vAlign w:val="center"/>
          </w:tcPr>
          <w:p>
            <w:pPr>
              <w:pStyle w:val="9"/>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875" w:type="dxa"/>
            <w:noWrap w:val="0"/>
            <w:vAlign w:val="center"/>
          </w:tcPr>
          <w:p>
            <w:pPr>
              <w:pStyle w:val="9"/>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0.1828</w:t>
            </w:r>
          </w:p>
        </w:tc>
        <w:tc>
          <w:tcPr>
            <w:tcW w:w="1350" w:type="dxa"/>
            <w:noWrap w:val="0"/>
            <w:vAlign w:val="center"/>
          </w:tcPr>
          <w:p>
            <w:pPr>
              <w:pStyle w:val="9"/>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800" w:type="dxa"/>
            <w:noWrap w:val="0"/>
            <w:vAlign w:val="center"/>
          </w:tcPr>
          <w:p>
            <w:pPr>
              <w:pStyle w:val="9"/>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0.1828</w:t>
            </w:r>
          </w:p>
        </w:tc>
        <w:tc>
          <w:tcPr>
            <w:tcW w:w="1963" w:type="dxa"/>
            <w:noWrap w:val="0"/>
            <w:vAlign w:val="center"/>
          </w:tcPr>
          <w:p>
            <w:pPr>
              <w:pStyle w:val="9"/>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+0.1828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adjustRightInd w:val="0"/>
              <w:snapToGrid w:val="0"/>
              <w:jc w:val="center"/>
              <w:rPr>
                <w:rFonts w:hint="default" w:cs="Times New Roman"/>
                <w:b w:val="0"/>
                <w:bCs/>
                <w:color w:val="auto"/>
                <w:szCs w:val="21"/>
                <w:highlight w:val="none"/>
                <w:lang w:val="en-US" w:eastAsia="zh-CN"/>
              </w:rPr>
            </w:pPr>
            <w:r>
              <w:rPr>
                <w:rFonts w:hint="eastAsia" w:cs="Times New Roman"/>
                <w:b w:val="0"/>
                <w:bCs/>
                <w:color w:val="auto"/>
                <w:szCs w:val="21"/>
                <w:highlight w:val="none"/>
                <w:lang w:val="en-US" w:eastAsia="zh-CN"/>
              </w:rPr>
              <w:t>非甲烷总烃</w:t>
            </w:r>
          </w:p>
        </w:tc>
        <w:tc>
          <w:tcPr>
            <w:tcW w:w="1395" w:type="dxa"/>
            <w:noWrap w:val="0"/>
            <w:vAlign w:val="center"/>
          </w:tcPr>
          <w:p>
            <w:pPr>
              <w:pStyle w:val="24"/>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p>
        </w:tc>
        <w:tc>
          <w:tcPr>
            <w:tcW w:w="1185" w:type="dxa"/>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p>
        </w:tc>
        <w:tc>
          <w:tcPr>
            <w:tcW w:w="1485" w:type="dxa"/>
            <w:noWrap w:val="0"/>
            <w:vAlign w:val="center"/>
          </w:tcPr>
          <w:p>
            <w:pPr>
              <w:pStyle w:val="9"/>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875" w:type="dxa"/>
            <w:noWrap w:val="0"/>
            <w:vAlign w:val="center"/>
          </w:tcPr>
          <w:p>
            <w:pPr>
              <w:pStyle w:val="9"/>
              <w:spacing w:line="240" w:lineRule="auto"/>
              <w:ind w:left="0" w:leftChars="0" w:right="0" w:rightChars="0" w:firstLine="0" w:firstLineChars="0"/>
              <w:jc w:val="center"/>
              <w:rPr>
                <w:rFonts w:hint="default"/>
                <w:color w:val="auto"/>
                <w:szCs w:val="21"/>
                <w:highlight w:val="none"/>
                <w:lang w:val="en-US" w:eastAsia="zh-CN"/>
              </w:rPr>
            </w:pPr>
            <w:r>
              <w:rPr>
                <w:rFonts w:hint="eastAsia"/>
                <w:color w:val="auto"/>
                <w:szCs w:val="21"/>
                <w:highlight w:val="none"/>
                <w:lang w:val="en-US" w:eastAsia="zh-CN"/>
              </w:rPr>
              <w:t>0.1265</w:t>
            </w:r>
          </w:p>
        </w:tc>
        <w:tc>
          <w:tcPr>
            <w:tcW w:w="1350" w:type="dxa"/>
            <w:noWrap w:val="0"/>
            <w:vAlign w:val="center"/>
          </w:tcPr>
          <w:p>
            <w:pPr>
              <w:pStyle w:val="9"/>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800" w:type="dxa"/>
            <w:noWrap w:val="0"/>
            <w:vAlign w:val="center"/>
          </w:tcPr>
          <w:p>
            <w:pPr>
              <w:pStyle w:val="9"/>
              <w:spacing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0.1265</w:t>
            </w:r>
          </w:p>
        </w:tc>
        <w:tc>
          <w:tcPr>
            <w:tcW w:w="1963" w:type="dxa"/>
            <w:noWrap w:val="0"/>
            <w:vAlign w:val="center"/>
          </w:tcPr>
          <w:p>
            <w:pPr>
              <w:pStyle w:val="9"/>
              <w:spacing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r>
              <w:rPr>
                <w:rFonts w:hint="eastAsia"/>
                <w:color w:val="auto"/>
                <w:szCs w:val="21"/>
                <w:highlight w:val="none"/>
                <w:lang w:val="en-US" w:eastAsia="zh-CN"/>
              </w:rPr>
              <w:t>0.1265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adjustRightInd w:val="0"/>
              <w:snapToGrid w:val="0"/>
              <w:jc w:val="center"/>
              <w:rPr>
                <w:rFonts w:hint="default" w:cs="Times New Roman"/>
                <w:b w:val="0"/>
                <w:bCs/>
                <w:color w:val="auto"/>
                <w:szCs w:val="21"/>
                <w:highlight w:val="none"/>
                <w:lang w:val="en-US" w:eastAsia="zh-CN"/>
              </w:rPr>
            </w:pPr>
            <w:r>
              <w:rPr>
                <w:rFonts w:hint="eastAsia" w:cs="Times New Roman"/>
                <w:b w:val="0"/>
                <w:bCs/>
                <w:color w:val="auto"/>
                <w:szCs w:val="21"/>
                <w:highlight w:val="none"/>
                <w:lang w:val="en-US" w:eastAsia="zh-CN"/>
              </w:rPr>
              <w:t>二甲苯</w:t>
            </w:r>
          </w:p>
        </w:tc>
        <w:tc>
          <w:tcPr>
            <w:tcW w:w="1395" w:type="dxa"/>
            <w:noWrap w:val="0"/>
            <w:vAlign w:val="center"/>
          </w:tcPr>
          <w:p>
            <w:pPr>
              <w:pStyle w:val="24"/>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p>
        </w:tc>
        <w:tc>
          <w:tcPr>
            <w:tcW w:w="1185" w:type="dxa"/>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p>
        </w:tc>
        <w:tc>
          <w:tcPr>
            <w:tcW w:w="1485" w:type="dxa"/>
            <w:noWrap w:val="0"/>
            <w:vAlign w:val="center"/>
          </w:tcPr>
          <w:p>
            <w:pPr>
              <w:pStyle w:val="9"/>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875" w:type="dxa"/>
            <w:noWrap w:val="0"/>
            <w:vAlign w:val="center"/>
          </w:tcPr>
          <w:p>
            <w:pPr>
              <w:pStyle w:val="9"/>
              <w:spacing w:line="240" w:lineRule="auto"/>
              <w:ind w:left="0" w:leftChars="0" w:right="0" w:rightChars="0" w:firstLine="0" w:firstLineChars="0"/>
              <w:jc w:val="center"/>
              <w:rPr>
                <w:rFonts w:hint="default" w:eastAsia="宋体"/>
                <w:color w:val="auto"/>
                <w:szCs w:val="21"/>
                <w:highlight w:val="none"/>
                <w:lang w:val="en-US" w:eastAsia="zh-CN"/>
              </w:rPr>
            </w:pPr>
            <w:r>
              <w:rPr>
                <w:rFonts w:hint="eastAsia"/>
                <w:color w:val="auto"/>
                <w:szCs w:val="21"/>
                <w:highlight w:val="none"/>
                <w:lang w:val="en-US" w:eastAsia="zh-CN"/>
              </w:rPr>
              <w:t>0.0622</w:t>
            </w:r>
          </w:p>
        </w:tc>
        <w:tc>
          <w:tcPr>
            <w:tcW w:w="1350" w:type="dxa"/>
            <w:noWrap w:val="0"/>
            <w:vAlign w:val="center"/>
          </w:tcPr>
          <w:p>
            <w:pPr>
              <w:pStyle w:val="9"/>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800" w:type="dxa"/>
            <w:noWrap w:val="0"/>
            <w:vAlign w:val="center"/>
          </w:tcPr>
          <w:p>
            <w:pPr>
              <w:pStyle w:val="9"/>
              <w:spacing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0.0622</w:t>
            </w:r>
          </w:p>
        </w:tc>
        <w:tc>
          <w:tcPr>
            <w:tcW w:w="1963" w:type="dxa"/>
            <w:noWrap w:val="0"/>
            <w:vAlign w:val="center"/>
          </w:tcPr>
          <w:p>
            <w:pPr>
              <w:pStyle w:val="9"/>
              <w:spacing w:line="240" w:lineRule="auto"/>
              <w:ind w:left="0" w:leftChars="0" w:right="0" w:righ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r>
              <w:rPr>
                <w:rFonts w:hint="eastAsia"/>
                <w:color w:val="auto"/>
                <w:szCs w:val="21"/>
                <w:highlight w:val="none"/>
                <w:lang w:val="en-US" w:eastAsia="zh-CN"/>
              </w:rPr>
              <w:t>0.0622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restart"/>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废水</w:t>
            </w:r>
          </w:p>
        </w:tc>
        <w:tc>
          <w:tcPr>
            <w:tcW w:w="1395" w:type="dxa"/>
            <w:noWrap w:val="0"/>
            <w:vAlign w:val="center"/>
          </w:tcPr>
          <w:p>
            <w:pPr>
              <w:adjustRightInd w:val="0"/>
              <w:snapToGrid w:val="0"/>
              <w:jc w:val="center"/>
              <w:rPr>
                <w:rFonts w:hint="default" w:cs="Times New Roman"/>
                <w:b w:val="0"/>
                <w:bCs/>
                <w:color w:val="auto"/>
                <w:szCs w:val="21"/>
                <w:highlight w:val="none"/>
                <w:lang w:val="en-US" w:eastAsia="zh-CN"/>
              </w:rPr>
            </w:pPr>
            <w:r>
              <w:rPr>
                <w:rFonts w:hint="eastAsia" w:cs="Times New Roman"/>
                <w:b w:val="0"/>
                <w:bCs/>
                <w:color w:val="auto"/>
                <w:szCs w:val="21"/>
                <w:highlight w:val="none"/>
                <w:lang w:val="en-US" w:eastAsia="zh-CN"/>
              </w:rPr>
              <w:t>COD</w:t>
            </w:r>
          </w:p>
        </w:tc>
        <w:tc>
          <w:tcPr>
            <w:tcW w:w="1395" w:type="dxa"/>
            <w:noWrap w:val="0"/>
            <w:vAlign w:val="center"/>
          </w:tcPr>
          <w:p>
            <w:pPr>
              <w:pStyle w:val="24"/>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p>
        </w:tc>
        <w:tc>
          <w:tcPr>
            <w:tcW w:w="1185" w:type="dxa"/>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p>
        </w:tc>
        <w:tc>
          <w:tcPr>
            <w:tcW w:w="1485" w:type="dxa"/>
            <w:noWrap w:val="0"/>
            <w:vAlign w:val="center"/>
          </w:tcPr>
          <w:p>
            <w:pPr>
              <w:pStyle w:val="9"/>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875" w:type="dxa"/>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0.0072</w:t>
            </w:r>
          </w:p>
        </w:tc>
        <w:tc>
          <w:tcPr>
            <w:tcW w:w="1350" w:type="dxa"/>
            <w:noWrap w:val="0"/>
            <w:vAlign w:val="center"/>
          </w:tcPr>
          <w:p>
            <w:pPr>
              <w:pStyle w:val="9"/>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800" w:type="dxa"/>
            <w:noWrap w:val="0"/>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0.0072</w:t>
            </w:r>
          </w:p>
        </w:tc>
        <w:tc>
          <w:tcPr>
            <w:tcW w:w="1963" w:type="dxa"/>
            <w:noWrap w:val="0"/>
            <w:vAlign w:val="center"/>
          </w:tcPr>
          <w:p>
            <w:pPr>
              <w:snapToGrid w:val="0"/>
              <w:jc w:val="center"/>
              <w:rPr>
                <w:rFonts w:hint="eastAsia" w:ascii="Times New Roman" w:hAnsi="Times New Roman" w:eastAsia="宋体" w:cs="Times New Roman"/>
                <w:color w:val="auto"/>
                <w:kern w:val="2"/>
                <w:sz w:val="21"/>
                <w:szCs w:val="21"/>
                <w:highlight w:val="none"/>
                <w:lang w:val="fr-FR" w:eastAsia="zh-CN" w:bidi="ar-SA"/>
              </w:rPr>
            </w:pPr>
            <w:r>
              <w:rPr>
                <w:rFonts w:hint="eastAsia"/>
                <w:color w:val="auto"/>
                <w:szCs w:val="21"/>
                <w:highlight w:val="none"/>
                <w:lang w:val="en-US" w:eastAsia="zh-CN"/>
              </w:rPr>
              <w:t>+0.0072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adjustRightInd w:val="0"/>
              <w:snapToGrid w:val="0"/>
              <w:jc w:val="center"/>
              <w:rPr>
                <w:rFonts w:hint="default" w:cs="Times New Roman"/>
                <w:b w:val="0"/>
                <w:bCs/>
                <w:color w:val="auto"/>
                <w:szCs w:val="21"/>
                <w:highlight w:val="none"/>
                <w:lang w:val="en-US" w:eastAsia="zh-CN"/>
              </w:rPr>
            </w:pPr>
            <w:r>
              <w:rPr>
                <w:rFonts w:hint="eastAsia" w:cs="Times New Roman"/>
                <w:b w:val="0"/>
                <w:bCs/>
                <w:color w:val="auto"/>
                <w:szCs w:val="21"/>
                <w:highlight w:val="none"/>
                <w:lang w:val="en-US" w:eastAsia="zh-CN"/>
              </w:rPr>
              <w:t>NH</w:t>
            </w:r>
            <w:r>
              <w:rPr>
                <w:rFonts w:hint="eastAsia" w:cs="Times New Roman"/>
                <w:b w:val="0"/>
                <w:bCs/>
                <w:color w:val="auto"/>
                <w:szCs w:val="21"/>
                <w:highlight w:val="none"/>
                <w:vertAlign w:val="subscript"/>
                <w:lang w:val="en-US" w:eastAsia="zh-CN"/>
              </w:rPr>
              <w:t>3</w:t>
            </w:r>
            <w:r>
              <w:rPr>
                <w:rFonts w:hint="eastAsia" w:cs="Times New Roman"/>
                <w:b w:val="0"/>
                <w:bCs/>
                <w:color w:val="auto"/>
                <w:szCs w:val="21"/>
                <w:highlight w:val="none"/>
                <w:lang w:val="en-US" w:eastAsia="zh-CN"/>
              </w:rPr>
              <w:t>-N</w:t>
            </w:r>
          </w:p>
        </w:tc>
        <w:tc>
          <w:tcPr>
            <w:tcW w:w="1395" w:type="dxa"/>
            <w:noWrap w:val="0"/>
            <w:vAlign w:val="center"/>
          </w:tcPr>
          <w:p>
            <w:pPr>
              <w:pStyle w:val="24"/>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p>
        </w:tc>
        <w:tc>
          <w:tcPr>
            <w:tcW w:w="1185" w:type="dxa"/>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p>
        </w:tc>
        <w:tc>
          <w:tcPr>
            <w:tcW w:w="1485" w:type="dxa"/>
            <w:noWrap w:val="0"/>
            <w:vAlign w:val="center"/>
          </w:tcPr>
          <w:p>
            <w:pPr>
              <w:pStyle w:val="9"/>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875" w:type="dxa"/>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0.0004</w:t>
            </w:r>
          </w:p>
        </w:tc>
        <w:tc>
          <w:tcPr>
            <w:tcW w:w="1350" w:type="dxa"/>
            <w:noWrap w:val="0"/>
            <w:vAlign w:val="center"/>
          </w:tcPr>
          <w:p>
            <w:pPr>
              <w:pStyle w:val="9"/>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800" w:type="dxa"/>
            <w:noWrap w:val="0"/>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0.0004</w:t>
            </w:r>
          </w:p>
        </w:tc>
        <w:tc>
          <w:tcPr>
            <w:tcW w:w="1963" w:type="dxa"/>
            <w:noWrap w:val="0"/>
            <w:vAlign w:val="center"/>
          </w:tcPr>
          <w:p>
            <w:pPr>
              <w:snapToGrid w:val="0"/>
              <w:jc w:val="center"/>
              <w:rPr>
                <w:rFonts w:hint="eastAsia" w:ascii="Times New Roman" w:hAnsi="Times New Roman" w:eastAsia="宋体" w:cs="Times New Roman"/>
                <w:color w:val="auto"/>
                <w:kern w:val="2"/>
                <w:sz w:val="21"/>
                <w:szCs w:val="21"/>
                <w:highlight w:val="none"/>
                <w:lang w:val="fr-FR" w:eastAsia="zh-CN" w:bidi="ar-SA"/>
              </w:rPr>
            </w:pPr>
            <w:r>
              <w:rPr>
                <w:rFonts w:hint="eastAsia"/>
                <w:color w:val="auto"/>
                <w:szCs w:val="21"/>
                <w:highlight w:val="none"/>
                <w:lang w:val="en-US" w:eastAsia="zh-CN"/>
              </w:rPr>
              <w:t>+0.0004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adjustRightInd w:val="0"/>
              <w:snapToGrid w:val="0"/>
              <w:jc w:val="center"/>
              <w:rPr>
                <w:rFonts w:hint="default" w:cs="Times New Roman"/>
                <w:b w:val="0"/>
                <w:bCs/>
                <w:color w:val="auto"/>
                <w:szCs w:val="21"/>
                <w:highlight w:val="none"/>
                <w:lang w:val="en-US" w:eastAsia="zh-CN"/>
              </w:rPr>
            </w:pPr>
            <w:r>
              <w:rPr>
                <w:rFonts w:hint="eastAsia" w:cs="Times New Roman"/>
                <w:b w:val="0"/>
                <w:bCs/>
                <w:color w:val="auto"/>
                <w:szCs w:val="21"/>
                <w:highlight w:val="none"/>
                <w:lang w:val="en-US" w:eastAsia="zh-CN"/>
              </w:rPr>
              <w:t>TP</w:t>
            </w:r>
          </w:p>
        </w:tc>
        <w:tc>
          <w:tcPr>
            <w:tcW w:w="1395" w:type="dxa"/>
            <w:noWrap w:val="0"/>
            <w:vAlign w:val="center"/>
          </w:tcPr>
          <w:p>
            <w:pPr>
              <w:pStyle w:val="24"/>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p>
        </w:tc>
        <w:tc>
          <w:tcPr>
            <w:tcW w:w="1185" w:type="dxa"/>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p>
        </w:tc>
        <w:tc>
          <w:tcPr>
            <w:tcW w:w="1485" w:type="dxa"/>
            <w:noWrap w:val="0"/>
            <w:vAlign w:val="center"/>
          </w:tcPr>
          <w:p>
            <w:pPr>
              <w:pStyle w:val="9"/>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875" w:type="dxa"/>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0.00007</w:t>
            </w:r>
          </w:p>
        </w:tc>
        <w:tc>
          <w:tcPr>
            <w:tcW w:w="1350" w:type="dxa"/>
            <w:noWrap w:val="0"/>
            <w:vAlign w:val="center"/>
          </w:tcPr>
          <w:p>
            <w:pPr>
              <w:pStyle w:val="9"/>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800" w:type="dxa"/>
            <w:noWrap w:val="0"/>
            <w:vAlign w:val="center"/>
          </w:tcPr>
          <w:p>
            <w:pPr>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0.00007</w:t>
            </w:r>
          </w:p>
        </w:tc>
        <w:tc>
          <w:tcPr>
            <w:tcW w:w="1963" w:type="dxa"/>
            <w:noWrap w:val="0"/>
            <w:vAlign w:val="center"/>
          </w:tcPr>
          <w:p>
            <w:pPr>
              <w:snapToGrid w:val="0"/>
              <w:jc w:val="center"/>
              <w:rPr>
                <w:rFonts w:hint="eastAsia" w:ascii="Times New Roman" w:hAnsi="Times New Roman" w:eastAsia="宋体" w:cs="Times New Roman"/>
                <w:color w:val="auto"/>
                <w:kern w:val="2"/>
                <w:sz w:val="21"/>
                <w:szCs w:val="21"/>
                <w:highlight w:val="none"/>
                <w:lang w:val="fr-FR" w:eastAsia="zh-CN" w:bidi="ar-SA"/>
              </w:rPr>
            </w:pPr>
            <w:r>
              <w:rPr>
                <w:rFonts w:hint="eastAsia"/>
                <w:color w:val="auto"/>
                <w:szCs w:val="21"/>
                <w:highlight w:val="none"/>
                <w:lang w:val="en-US" w:eastAsia="zh-CN"/>
              </w:rPr>
              <w:t>+0.00007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adjustRightInd w:val="0"/>
              <w:snapToGrid w:val="0"/>
              <w:jc w:val="center"/>
              <w:rPr>
                <w:rFonts w:hint="default" w:cs="Times New Roman"/>
                <w:b w:val="0"/>
                <w:bCs/>
                <w:color w:val="auto"/>
                <w:szCs w:val="21"/>
                <w:highlight w:val="none"/>
                <w:lang w:val="en-US" w:eastAsia="zh-CN"/>
              </w:rPr>
            </w:pPr>
            <w:r>
              <w:rPr>
                <w:rFonts w:hint="eastAsia" w:cs="Times New Roman"/>
                <w:b w:val="0"/>
                <w:bCs/>
                <w:color w:val="auto"/>
                <w:szCs w:val="21"/>
                <w:highlight w:val="none"/>
                <w:lang w:val="en-US" w:eastAsia="zh-CN"/>
              </w:rPr>
              <w:t>TN</w:t>
            </w:r>
          </w:p>
        </w:tc>
        <w:tc>
          <w:tcPr>
            <w:tcW w:w="1395" w:type="dxa"/>
            <w:noWrap w:val="0"/>
            <w:vAlign w:val="center"/>
          </w:tcPr>
          <w:p>
            <w:pPr>
              <w:pStyle w:val="24"/>
              <w:spacing w:beforeLines="0" w:afterLines="0" w:line="240" w:lineRule="auto"/>
              <w:rPr>
                <w:rFonts w:hint="default" w:asci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p>
        </w:tc>
        <w:tc>
          <w:tcPr>
            <w:tcW w:w="1185" w:type="dxa"/>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eastAsia" w:ascii="Times New Roman" w:cs="Times New Roman"/>
                <w:snapToGrid w:val="0"/>
                <w:color w:val="auto"/>
                <w:kern w:val="21"/>
                <w:szCs w:val="21"/>
                <w:highlight w:val="none"/>
                <w:lang w:val="en-US" w:eastAsia="zh-CN"/>
              </w:rPr>
              <w:t>0</w:t>
            </w:r>
          </w:p>
        </w:tc>
        <w:tc>
          <w:tcPr>
            <w:tcW w:w="1485" w:type="dxa"/>
            <w:noWrap w:val="0"/>
            <w:vAlign w:val="center"/>
          </w:tcPr>
          <w:p>
            <w:pPr>
              <w:pStyle w:val="9"/>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875" w:type="dxa"/>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0.0022</w:t>
            </w:r>
          </w:p>
        </w:tc>
        <w:tc>
          <w:tcPr>
            <w:tcW w:w="1350" w:type="dxa"/>
            <w:noWrap w:val="0"/>
            <w:vAlign w:val="center"/>
          </w:tcPr>
          <w:p>
            <w:pPr>
              <w:pStyle w:val="9"/>
              <w:spacing w:line="240" w:lineRule="auto"/>
              <w:ind w:left="0" w:leftChars="0" w:right="0" w:rightChars="0"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c>
          <w:tcPr>
            <w:tcW w:w="1800" w:type="dxa"/>
            <w:noWrap w:val="0"/>
            <w:vAlign w:val="center"/>
          </w:tcPr>
          <w:p>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0.0022</w:t>
            </w:r>
          </w:p>
        </w:tc>
        <w:tc>
          <w:tcPr>
            <w:tcW w:w="1963" w:type="dxa"/>
            <w:noWrap w:val="0"/>
            <w:vAlign w:val="center"/>
          </w:tcPr>
          <w:p>
            <w:pPr>
              <w:snapToGrid w:val="0"/>
              <w:jc w:val="center"/>
              <w:rPr>
                <w:rFonts w:hint="eastAsia" w:ascii="Times New Roman" w:hAnsi="Times New Roman" w:eastAsia="宋体" w:cs="Times New Roman"/>
                <w:color w:val="auto"/>
                <w:kern w:val="2"/>
                <w:sz w:val="21"/>
                <w:szCs w:val="21"/>
                <w:highlight w:val="none"/>
                <w:lang w:val="fr-FR" w:eastAsia="zh-CN" w:bidi="ar-SA"/>
              </w:rPr>
            </w:pPr>
            <w:r>
              <w:rPr>
                <w:rFonts w:hint="eastAsia"/>
                <w:color w:val="auto"/>
                <w:szCs w:val="21"/>
                <w:highlight w:val="none"/>
                <w:lang w:val="en-US" w:eastAsia="zh-CN"/>
              </w:rPr>
              <w:t>+0.0022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restart"/>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一般工业</w:t>
            </w:r>
          </w:p>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固体废物</w:t>
            </w:r>
          </w:p>
        </w:tc>
        <w:tc>
          <w:tcPr>
            <w:tcW w:w="1395"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废钢材</w:t>
            </w:r>
          </w:p>
        </w:tc>
        <w:tc>
          <w:tcPr>
            <w:tcW w:w="139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185"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 w:val="21"/>
                <w:szCs w:val="21"/>
                <w:highlight w:val="none"/>
                <w:lang w:val="en-US" w:eastAsia="zh-CN" w:bidi="ar-SA"/>
              </w:rPr>
              <w:t>0</w:t>
            </w:r>
          </w:p>
        </w:tc>
        <w:tc>
          <w:tcPr>
            <w:tcW w:w="14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87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1.65</w:t>
            </w:r>
          </w:p>
        </w:tc>
        <w:tc>
          <w:tcPr>
            <w:tcW w:w="135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Cs w:val="21"/>
                <w:highlight w:val="none"/>
                <w:lang w:val="en-US" w:eastAsia="zh-CN"/>
              </w:rPr>
              <w:t>0</w:t>
            </w:r>
          </w:p>
        </w:tc>
        <w:tc>
          <w:tcPr>
            <w:tcW w:w="1800"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1.65</w:t>
            </w:r>
          </w:p>
        </w:tc>
        <w:tc>
          <w:tcPr>
            <w:tcW w:w="1963"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废焊丝</w:t>
            </w:r>
          </w:p>
        </w:tc>
        <w:tc>
          <w:tcPr>
            <w:tcW w:w="139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185"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Cs w:val="21"/>
                <w:highlight w:val="none"/>
                <w:lang w:val="en-US" w:eastAsia="zh-CN"/>
              </w:rPr>
              <w:t>0</w:t>
            </w:r>
          </w:p>
        </w:tc>
        <w:tc>
          <w:tcPr>
            <w:tcW w:w="14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875"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0.375</w:t>
            </w:r>
          </w:p>
        </w:tc>
        <w:tc>
          <w:tcPr>
            <w:tcW w:w="135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Cs w:val="21"/>
                <w:highlight w:val="none"/>
                <w:lang w:val="en-US" w:eastAsia="zh-CN"/>
              </w:rPr>
              <w:t>0</w:t>
            </w:r>
          </w:p>
        </w:tc>
        <w:tc>
          <w:tcPr>
            <w:tcW w:w="1800"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0.375</w:t>
            </w:r>
          </w:p>
        </w:tc>
        <w:tc>
          <w:tcPr>
            <w:tcW w:w="1963"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+0.375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废砂</w:t>
            </w:r>
          </w:p>
        </w:tc>
        <w:tc>
          <w:tcPr>
            <w:tcW w:w="139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1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4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875"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0.5</w:t>
            </w:r>
          </w:p>
        </w:tc>
        <w:tc>
          <w:tcPr>
            <w:tcW w:w="135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snapToGrid w:val="0"/>
                <w:color w:val="auto"/>
                <w:kern w:val="21"/>
                <w:szCs w:val="21"/>
                <w:highlight w:val="none"/>
                <w:lang w:val="en-US" w:eastAsia="zh-CN"/>
              </w:rPr>
              <w:t>0</w:t>
            </w:r>
          </w:p>
        </w:tc>
        <w:tc>
          <w:tcPr>
            <w:tcW w:w="1800"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0.5</w:t>
            </w:r>
          </w:p>
        </w:tc>
        <w:tc>
          <w:tcPr>
            <w:tcW w:w="1963"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废边角料</w:t>
            </w:r>
          </w:p>
        </w:tc>
        <w:tc>
          <w:tcPr>
            <w:tcW w:w="1395" w:type="dxa"/>
            <w:noWrap w:val="0"/>
            <w:vAlign w:val="center"/>
          </w:tcPr>
          <w:p>
            <w:pPr>
              <w:spacing w:beforeLines="0" w:afterLines="0" w:line="240" w:lineRule="auto"/>
              <w:jc w:val="center"/>
              <w:rPr>
                <w:rFonts w:hint="default"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1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4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875"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0.3</w:t>
            </w:r>
          </w:p>
        </w:tc>
        <w:tc>
          <w:tcPr>
            <w:tcW w:w="1350"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800"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0.3</w:t>
            </w:r>
          </w:p>
        </w:tc>
        <w:tc>
          <w:tcPr>
            <w:tcW w:w="1963"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收集粉尘</w:t>
            </w:r>
          </w:p>
        </w:tc>
        <w:tc>
          <w:tcPr>
            <w:tcW w:w="1395" w:type="dxa"/>
            <w:noWrap w:val="0"/>
            <w:vAlign w:val="center"/>
          </w:tcPr>
          <w:p>
            <w:pPr>
              <w:spacing w:beforeLines="0" w:afterLines="0" w:line="240" w:lineRule="auto"/>
              <w:jc w:val="center"/>
              <w:rPr>
                <w:rFonts w:hint="default"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1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4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87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5.3202</w:t>
            </w:r>
          </w:p>
        </w:tc>
        <w:tc>
          <w:tcPr>
            <w:tcW w:w="1350"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800"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5.3202</w:t>
            </w:r>
          </w:p>
        </w:tc>
        <w:tc>
          <w:tcPr>
            <w:tcW w:w="1963"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+5.3202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废包装材料</w:t>
            </w:r>
          </w:p>
        </w:tc>
        <w:tc>
          <w:tcPr>
            <w:tcW w:w="1395" w:type="dxa"/>
            <w:noWrap w:val="0"/>
            <w:vAlign w:val="center"/>
          </w:tcPr>
          <w:p>
            <w:pPr>
              <w:spacing w:beforeLines="0" w:afterLines="0" w:line="240" w:lineRule="auto"/>
              <w:jc w:val="center"/>
              <w:rPr>
                <w:rFonts w:hint="default"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1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4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875"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1.5</w:t>
            </w:r>
          </w:p>
        </w:tc>
        <w:tc>
          <w:tcPr>
            <w:tcW w:w="1350"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800"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1.5</w:t>
            </w:r>
          </w:p>
        </w:tc>
        <w:tc>
          <w:tcPr>
            <w:tcW w:w="1963"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olor w:val="auto"/>
                <w:highlight w:val="none"/>
                <w:lang w:val="en-US" w:eastAsia="zh-CN"/>
              </w:rPr>
              <w:t>废钢瓶</w:t>
            </w:r>
          </w:p>
        </w:tc>
        <w:tc>
          <w:tcPr>
            <w:tcW w:w="1395" w:type="dxa"/>
            <w:noWrap w:val="0"/>
            <w:vAlign w:val="center"/>
          </w:tcPr>
          <w:p>
            <w:pPr>
              <w:spacing w:beforeLines="0" w:afterLines="0" w:line="240" w:lineRule="auto"/>
              <w:jc w:val="center"/>
              <w:rPr>
                <w:rFonts w:hint="default"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185" w:type="dxa"/>
            <w:noWrap w:val="0"/>
            <w:vAlign w:val="center"/>
          </w:tcPr>
          <w:p>
            <w:pPr>
              <w:spacing w:beforeLines="0" w:afterLines="0" w:line="240" w:lineRule="auto"/>
              <w:jc w:val="center"/>
              <w:rPr>
                <w:rFonts w:hint="default"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485" w:type="dxa"/>
            <w:noWrap w:val="0"/>
            <w:vAlign w:val="center"/>
          </w:tcPr>
          <w:p>
            <w:pPr>
              <w:spacing w:beforeLines="0" w:afterLines="0" w:line="240" w:lineRule="auto"/>
              <w:jc w:val="center"/>
              <w:rPr>
                <w:rFonts w:hint="default"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875"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3.5</w:t>
            </w:r>
          </w:p>
        </w:tc>
        <w:tc>
          <w:tcPr>
            <w:tcW w:w="1350" w:type="dxa"/>
            <w:noWrap w:val="0"/>
            <w:vAlign w:val="center"/>
          </w:tcPr>
          <w:p>
            <w:pPr>
              <w:spacing w:beforeLines="0" w:afterLines="0" w:line="240" w:lineRule="auto"/>
              <w:jc w:val="center"/>
              <w:rPr>
                <w:rFonts w:hint="default"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c>
          <w:tcPr>
            <w:tcW w:w="1800"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3.5</w:t>
            </w:r>
          </w:p>
        </w:tc>
        <w:tc>
          <w:tcPr>
            <w:tcW w:w="1963"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restart"/>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r>
              <w:rPr>
                <w:rFonts w:hint="default" w:ascii="Times New Roman" w:hAnsi="Times New Roman" w:cs="Times New Roman"/>
                <w:snapToGrid w:val="0"/>
                <w:color w:val="auto"/>
                <w:kern w:val="21"/>
                <w:szCs w:val="21"/>
                <w:highlight w:val="none"/>
                <w:lang w:val="en-US" w:eastAsia="zh-CN"/>
              </w:rPr>
              <w:t>危险废物</w:t>
            </w:r>
          </w:p>
        </w:tc>
        <w:tc>
          <w:tcPr>
            <w:tcW w:w="1395"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废活性炭</w:t>
            </w:r>
          </w:p>
        </w:tc>
        <w:tc>
          <w:tcPr>
            <w:tcW w:w="139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1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4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87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0.945</w:t>
            </w:r>
          </w:p>
        </w:tc>
        <w:tc>
          <w:tcPr>
            <w:tcW w:w="135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800"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0.945</w:t>
            </w:r>
          </w:p>
        </w:tc>
        <w:tc>
          <w:tcPr>
            <w:tcW w:w="1963"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+0.945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废催化剂</w:t>
            </w:r>
          </w:p>
        </w:tc>
        <w:tc>
          <w:tcPr>
            <w:tcW w:w="139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1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4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87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w:t>
            </w:r>
          </w:p>
        </w:tc>
        <w:tc>
          <w:tcPr>
            <w:tcW w:w="135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800"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w:t>
            </w:r>
          </w:p>
        </w:tc>
        <w:tc>
          <w:tcPr>
            <w:tcW w:w="1963"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废纸盒</w:t>
            </w:r>
          </w:p>
        </w:tc>
        <w:tc>
          <w:tcPr>
            <w:tcW w:w="139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1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4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875"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0.2114</w:t>
            </w:r>
          </w:p>
        </w:tc>
        <w:tc>
          <w:tcPr>
            <w:tcW w:w="135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800"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0.2114</w:t>
            </w:r>
          </w:p>
        </w:tc>
        <w:tc>
          <w:tcPr>
            <w:tcW w:w="1963"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+0.2114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废润滑油</w:t>
            </w:r>
          </w:p>
        </w:tc>
        <w:tc>
          <w:tcPr>
            <w:tcW w:w="139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1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4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875"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0.5</w:t>
            </w:r>
          </w:p>
        </w:tc>
        <w:tc>
          <w:tcPr>
            <w:tcW w:w="135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800"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0.5</w:t>
            </w:r>
          </w:p>
        </w:tc>
        <w:tc>
          <w:tcPr>
            <w:tcW w:w="1963"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废液压油</w:t>
            </w:r>
          </w:p>
        </w:tc>
        <w:tc>
          <w:tcPr>
            <w:tcW w:w="139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1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485" w:type="dxa"/>
            <w:noWrap w:val="0"/>
            <w:vAlign w:val="center"/>
          </w:tcPr>
          <w:p>
            <w:pPr>
              <w:spacing w:beforeLines="0" w:afterLines="0" w:line="240" w:lineRule="auto"/>
              <w:jc w:val="center"/>
              <w:rPr>
                <w:rFonts w:hint="default" w:ascii="Times New Roman" w:hAnsi="Times New Roman"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87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0.2</w:t>
            </w:r>
          </w:p>
        </w:tc>
        <w:tc>
          <w:tcPr>
            <w:tcW w:w="1350"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800"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0.2</w:t>
            </w:r>
          </w:p>
        </w:tc>
        <w:tc>
          <w:tcPr>
            <w:tcW w:w="1963"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废润滑油桶</w:t>
            </w:r>
          </w:p>
        </w:tc>
        <w:tc>
          <w:tcPr>
            <w:tcW w:w="139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1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4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875"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0.02</w:t>
            </w:r>
          </w:p>
        </w:tc>
        <w:tc>
          <w:tcPr>
            <w:tcW w:w="1350"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800"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0.02</w:t>
            </w:r>
          </w:p>
        </w:tc>
        <w:tc>
          <w:tcPr>
            <w:tcW w:w="1963"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废液压油桶</w:t>
            </w:r>
          </w:p>
        </w:tc>
        <w:tc>
          <w:tcPr>
            <w:tcW w:w="139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1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4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875"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0.01</w:t>
            </w:r>
          </w:p>
        </w:tc>
        <w:tc>
          <w:tcPr>
            <w:tcW w:w="1350"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800"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0.01</w:t>
            </w:r>
          </w:p>
        </w:tc>
        <w:tc>
          <w:tcPr>
            <w:tcW w:w="1963"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废漆桶</w:t>
            </w:r>
          </w:p>
        </w:tc>
        <w:tc>
          <w:tcPr>
            <w:tcW w:w="139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1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4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875"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0.15</w:t>
            </w:r>
          </w:p>
        </w:tc>
        <w:tc>
          <w:tcPr>
            <w:tcW w:w="1350"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800"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0.15</w:t>
            </w:r>
          </w:p>
        </w:tc>
        <w:tc>
          <w:tcPr>
            <w:tcW w:w="1963"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0" w:type="dxa"/>
            <w:vMerge w:val="continue"/>
            <w:noWrap w:val="0"/>
            <w:vAlign w:val="center"/>
          </w:tcPr>
          <w:p>
            <w:pPr>
              <w:pStyle w:val="24"/>
              <w:spacing w:beforeLines="0" w:afterLines="0" w:line="240" w:lineRule="auto"/>
              <w:rPr>
                <w:rFonts w:hint="default" w:ascii="Times New Roman" w:hAnsi="Times New Roman" w:cs="Times New Roman"/>
                <w:snapToGrid w:val="0"/>
                <w:color w:val="auto"/>
                <w:kern w:val="21"/>
                <w:szCs w:val="21"/>
                <w:highlight w:val="none"/>
                <w:lang w:val="en-US" w:eastAsia="zh-CN"/>
              </w:rPr>
            </w:pPr>
          </w:p>
        </w:tc>
        <w:tc>
          <w:tcPr>
            <w:tcW w:w="1395" w:type="dxa"/>
            <w:noWrap w:val="0"/>
            <w:vAlign w:val="center"/>
          </w:tcPr>
          <w:p>
            <w:pPr>
              <w:pStyle w:val="22"/>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废漆渣</w:t>
            </w:r>
          </w:p>
        </w:tc>
        <w:tc>
          <w:tcPr>
            <w:tcW w:w="1395" w:type="dxa"/>
            <w:noWrap w:val="0"/>
            <w:vAlign w:val="center"/>
          </w:tcPr>
          <w:p>
            <w:pPr>
              <w:topLinePunct/>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11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485"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875"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0.193</w:t>
            </w:r>
          </w:p>
        </w:tc>
        <w:tc>
          <w:tcPr>
            <w:tcW w:w="1350" w:type="dxa"/>
            <w:noWrap w:val="0"/>
            <w:vAlign w:val="center"/>
          </w:tcPr>
          <w:p>
            <w:pPr>
              <w:spacing w:beforeLines="0" w:afterLines="0" w:line="240" w:lineRule="auto"/>
              <w:jc w:val="center"/>
              <w:rPr>
                <w:rFonts w:hint="eastAsia" w:cs="Times New Roman"/>
                <w:snapToGrid w:val="0"/>
                <w:color w:val="auto"/>
                <w:kern w:val="21"/>
                <w:szCs w:val="21"/>
                <w:highlight w:val="none"/>
                <w:lang w:val="en-US" w:eastAsia="zh-CN"/>
              </w:rPr>
            </w:pPr>
            <w:r>
              <w:rPr>
                <w:rFonts w:hint="eastAsia" w:cs="Times New Roman"/>
                <w:color w:val="auto"/>
                <w:kern w:val="2"/>
                <w:sz w:val="21"/>
                <w:szCs w:val="21"/>
                <w:highlight w:val="none"/>
                <w:lang w:val="en-US" w:eastAsia="zh-CN" w:bidi="ar-SA"/>
              </w:rPr>
              <w:t>0</w:t>
            </w:r>
          </w:p>
        </w:tc>
        <w:tc>
          <w:tcPr>
            <w:tcW w:w="1800"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0.193</w:t>
            </w:r>
          </w:p>
        </w:tc>
        <w:tc>
          <w:tcPr>
            <w:tcW w:w="1963" w:type="dxa"/>
            <w:noWrap w:val="0"/>
            <w:vAlign w:val="center"/>
          </w:tcPr>
          <w:p>
            <w:pPr>
              <w:topLinePunct/>
              <w:autoSpaceDE w:val="0"/>
              <w:autoSpaceDN w:val="0"/>
              <w:adjustRightInd w:val="0"/>
              <w:snapToGrid w:val="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+0.193</w:t>
            </w:r>
          </w:p>
        </w:tc>
      </w:tr>
    </w:tbl>
    <w:p>
      <w:pPr>
        <w:pStyle w:val="24"/>
        <w:spacing w:before="192" w:beforeLines="80" w:after="24"/>
        <w:jc w:val="left"/>
        <w:rPr>
          <w:rFonts w:hint="default"/>
          <w:color w:val="auto"/>
          <w:highlight w:val="none"/>
          <w:lang w:val="en-US" w:eastAsia="zh-CN"/>
        </w:rPr>
      </w:pPr>
      <w:r>
        <w:rPr>
          <w:rFonts w:hAnsi="宋体"/>
          <w:snapToGrid w:val="0"/>
          <w:color w:val="auto"/>
          <w:kern w:val="21"/>
          <w:szCs w:val="21"/>
          <w:highlight w:val="none"/>
        </w:rPr>
        <w:t>注：</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3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③</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4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④</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5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⑤</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7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⑦</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p>
    <w:p>
      <w:pPr>
        <w:rPr>
          <w:color w:val="auto"/>
          <w:highlight w:val="yellow"/>
        </w:rPr>
      </w:pPr>
    </w:p>
    <w:p>
      <w:pPr>
        <w:rPr>
          <w:color w:val="auto"/>
          <w:highlight w:val="yellow"/>
        </w:rPr>
        <w:sectPr>
          <w:footerReference r:id="rId6" w:type="default"/>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r>
        <w:rPr>
          <w:sz w:val="21"/>
        </w:rPr>
        <w:drawing>
          <wp:anchor distT="0" distB="0" distL="114300" distR="114300" simplePos="0" relativeHeight="251673600" behindDoc="0" locked="0" layoutInCell="1" allowOverlap="1">
            <wp:simplePos x="0" y="0"/>
            <wp:positionH relativeFrom="column">
              <wp:posOffset>702945</wp:posOffset>
            </wp:positionH>
            <wp:positionV relativeFrom="paragraph">
              <wp:posOffset>13335</wp:posOffset>
            </wp:positionV>
            <wp:extent cx="643255" cy="624205"/>
            <wp:effectExtent l="0" t="0" r="4445" b="4445"/>
            <wp:wrapNone/>
            <wp:docPr id="13" name="图片 13" descr="c0ffb35af1cf7f5516fc2966087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0ffb35af1cf7f5516fc29660876431"/>
                    <pic:cNvPicPr>
                      <a:picLocks noChangeAspect="1"/>
                    </pic:cNvPicPr>
                  </pic:nvPicPr>
                  <pic:blipFill>
                    <a:blip r:embed="rId30"/>
                    <a:srcRect l="12066"/>
                    <a:stretch>
                      <a:fillRect/>
                    </a:stretch>
                  </pic:blipFill>
                  <pic:spPr>
                    <a:xfrm>
                      <a:off x="0" y="0"/>
                      <a:ext cx="643255" cy="624205"/>
                    </a:xfrm>
                    <a:prstGeom prst="rect">
                      <a:avLst/>
                    </a:prstGeom>
                  </pic:spPr>
                </pic:pic>
              </a:graphicData>
            </a:graphic>
          </wp:anchor>
        </w:drawing>
      </w:r>
      <w:r>
        <w:rPr>
          <w:rFonts w:hint="eastAsia" w:eastAsiaTheme="minorEastAsia"/>
          <w:lang w:eastAsia="zh-CN"/>
        </w:rPr>
        <w:drawing>
          <wp:anchor distT="0" distB="0" distL="114300" distR="114300" simplePos="0" relativeHeight="251666432" behindDoc="0" locked="0" layoutInCell="1" allowOverlap="1">
            <wp:simplePos x="0" y="0"/>
            <wp:positionH relativeFrom="column">
              <wp:posOffset>367030</wp:posOffset>
            </wp:positionH>
            <wp:positionV relativeFrom="paragraph">
              <wp:posOffset>-253365</wp:posOffset>
            </wp:positionV>
            <wp:extent cx="7818120" cy="5507990"/>
            <wp:effectExtent l="9525" t="9525" r="20955" b="26035"/>
            <wp:wrapNone/>
            <wp:docPr id="20" name="图片 20" descr="新乡市地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新乡市地图-1"/>
                    <pic:cNvPicPr>
                      <a:picLocks noChangeAspect="1"/>
                    </pic:cNvPicPr>
                  </pic:nvPicPr>
                  <pic:blipFill>
                    <a:blip r:embed="rId31"/>
                    <a:stretch>
                      <a:fillRect/>
                    </a:stretch>
                  </pic:blipFill>
                  <pic:spPr>
                    <a:xfrm>
                      <a:off x="0" y="0"/>
                      <a:ext cx="7818120" cy="5507990"/>
                    </a:xfrm>
                    <a:prstGeom prst="rect">
                      <a:avLst/>
                    </a:prstGeom>
                    <a:ln>
                      <a:solidFill>
                        <a:schemeClr val="tx1"/>
                      </a:solidFill>
                    </a:ln>
                  </pic:spPr>
                </pic:pic>
              </a:graphicData>
            </a:graphic>
          </wp:anchor>
        </w:drawing>
      </w:r>
    </w:p>
    <w:p>
      <w:pPr>
        <w:rPr>
          <w:color w:val="auto"/>
          <w:highlight w:val="yellow"/>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sz w:val="21"/>
        </w:rPr>
        <mc:AlternateContent>
          <mc:Choice Requires="wps">
            <w:drawing>
              <wp:anchor distT="0" distB="0" distL="114300" distR="114300" simplePos="0" relativeHeight="251671552" behindDoc="0" locked="0" layoutInCell="1" allowOverlap="1">
                <wp:simplePos x="0" y="0"/>
                <wp:positionH relativeFrom="column">
                  <wp:posOffset>6025515</wp:posOffset>
                </wp:positionH>
                <wp:positionV relativeFrom="paragraph">
                  <wp:posOffset>3182620</wp:posOffset>
                </wp:positionV>
                <wp:extent cx="76200" cy="76200"/>
                <wp:effectExtent l="6350" t="6350" r="12700" b="12700"/>
                <wp:wrapNone/>
                <wp:docPr id="15" name="矩形 15"/>
                <wp:cNvGraphicFramePr/>
                <a:graphic xmlns:a="http://schemas.openxmlformats.org/drawingml/2006/main">
                  <a:graphicData uri="http://schemas.microsoft.com/office/word/2010/wordprocessingShape">
                    <wps:wsp>
                      <wps:cNvSpPr/>
                      <wps:spPr>
                        <a:xfrm flipV="1">
                          <a:off x="0" y="0"/>
                          <a:ext cx="76200" cy="762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y;margin-left:474.45pt;margin-top:250.6pt;height:6pt;width:6pt;z-index:251671552;v-text-anchor:middle;mso-width-relative:page;mso-height-relative:page;" filled="f" stroked="t" coordsize="21600,21600" o:gfxdata="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QbnwHWAAAACwEAAA8AAAAAAAAAAQAgAAAAIgAAAGRycy9kb3ducmV2LnhtbFBLAQIU&#10;ABQAAAAIAIdO4kCaKyi5ZwIAANQEAAAOAAAAAAAAAAEAIAAAACUBAABkcnMvZTJvRG9jLnhtbFBL&#10;BQYAAAAABgAGAFkBAAD+BQAAAAA=&#10;">
                <v:fill on="f"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3801745</wp:posOffset>
                </wp:positionH>
                <wp:positionV relativeFrom="paragraph">
                  <wp:posOffset>2746375</wp:posOffset>
                </wp:positionV>
                <wp:extent cx="914400" cy="610870"/>
                <wp:effectExtent l="3810" t="5080" r="15240" b="12700"/>
                <wp:wrapNone/>
                <wp:docPr id="16" name="直接箭头连接符 16"/>
                <wp:cNvGraphicFramePr/>
                <a:graphic xmlns:a="http://schemas.openxmlformats.org/drawingml/2006/main">
                  <a:graphicData uri="http://schemas.microsoft.com/office/word/2010/wordprocessingShape">
                    <wps:wsp>
                      <wps:cNvCnPr>
                        <a:stCxn id="18" idx="3"/>
                        <a:endCxn id="17" idx="1"/>
                      </wps:cNvCnPr>
                      <wps:spPr>
                        <a:xfrm>
                          <a:off x="3999865" y="4110355"/>
                          <a:ext cx="914400" cy="61087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99.35pt;margin-top:216.25pt;height:48.1pt;width:72pt;z-index:251669504;mso-width-relative:page;mso-height-relative:page;" filled="f" stroked="t" coordsize="21600,21600" o:gfxdata="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iWffg2AAAAAsBAAAPAAAAAAAAAAEAIAAAACIAAABkcnMvZG93bnJldi54bWxQ&#10;SwECFAAUAAAACACHTuJARxpmOzACAAAzBAAADgAAAAAAAAABACAAAAAnAQAAZHJzL2Uyb0RvYy54&#10;bWxQSwUGAAAAAAYABgBZAQAAyQUAAAAA&#10;">
                <v:fill on="f" focussize="0,0"/>
                <v:stroke weight="1pt" color="#000000 [3213]" miterlimit="8" joinstyle="miter" endarrow="open"/>
                <v:imagedata o:title=""/>
                <o:lock v:ext="edit" aspectratio="f"/>
              </v:shape>
            </w:pict>
          </mc:Fallback>
        </mc:AlternateContent>
      </w:r>
      <w:r>
        <w:drawing>
          <wp:anchor distT="0" distB="0" distL="114300" distR="114300" simplePos="0" relativeHeight="251670528" behindDoc="0" locked="0" layoutInCell="1" allowOverlap="1">
            <wp:simplePos x="0" y="0"/>
            <wp:positionH relativeFrom="column">
              <wp:posOffset>4716145</wp:posOffset>
            </wp:positionH>
            <wp:positionV relativeFrom="paragraph">
              <wp:posOffset>2471420</wp:posOffset>
            </wp:positionV>
            <wp:extent cx="2780665" cy="1771015"/>
            <wp:effectExtent l="9525" t="9525" r="10160" b="10160"/>
            <wp:wrapNone/>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32"/>
                    <a:stretch>
                      <a:fillRect/>
                    </a:stretch>
                  </pic:blipFill>
                  <pic:spPr>
                    <a:xfrm>
                      <a:off x="0" y="0"/>
                      <a:ext cx="2780665" cy="1771015"/>
                    </a:xfrm>
                    <a:prstGeom prst="rect">
                      <a:avLst/>
                    </a:prstGeom>
                    <a:noFill/>
                    <a:ln>
                      <a:solidFill>
                        <a:schemeClr val="tx1"/>
                      </a:solidFill>
                    </a:ln>
                  </pic:spPr>
                </pic:pic>
              </a:graphicData>
            </a:graphic>
          </wp:anchor>
        </w:drawing>
      </w:r>
      <w:r>
        <w:rPr>
          <w:sz w:val="21"/>
        </w:rPr>
        <mc:AlternateContent>
          <mc:Choice Requires="wps">
            <w:drawing>
              <wp:anchor distT="0" distB="0" distL="114300" distR="114300" simplePos="0" relativeHeight="251668480" behindDoc="0" locked="0" layoutInCell="1" allowOverlap="1">
                <wp:simplePos x="0" y="0"/>
                <wp:positionH relativeFrom="column">
                  <wp:posOffset>3606165</wp:posOffset>
                </wp:positionH>
                <wp:positionV relativeFrom="paragraph">
                  <wp:posOffset>2672080</wp:posOffset>
                </wp:positionV>
                <wp:extent cx="195580" cy="148590"/>
                <wp:effectExtent l="6350" t="6350" r="7620" b="16510"/>
                <wp:wrapNone/>
                <wp:docPr id="18" name="矩形 18"/>
                <wp:cNvGraphicFramePr/>
                <a:graphic xmlns:a="http://schemas.openxmlformats.org/drawingml/2006/main">
                  <a:graphicData uri="http://schemas.microsoft.com/office/word/2010/wordprocessingShape">
                    <wps:wsp>
                      <wps:cNvSpPr/>
                      <wps:spPr>
                        <a:xfrm>
                          <a:off x="3679190" y="3967480"/>
                          <a:ext cx="195580" cy="14859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3.95pt;margin-top:210.4pt;height:11.7pt;width:15.4pt;z-index:251668480;v-text-anchor:middle;mso-width-relative:page;mso-height-relative:page;" filled="f" stroked="t" coordsize="21600,21600" o:gfxdata="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mUp6ttkAAAALAQAADwAAAAAAAAABACAAAAAiAAAAZHJzL2Rv&#10;d25yZXYueG1sUEsBAhQAFAAAAAgAh07iQJObbYByAgAA2AQAAA4AAAAAAAAAAQAgAAAAKAEAAGRy&#10;cy9lMm9Eb2MueG1sUEsFBgAAAAAGAAYAWQEAAAwGAAAAAA==&#10;">
                <v:fill on="f" focussize="0,0"/>
                <v:stroke weight="1pt" color="#000000 [3213]" miterlimit="8" joinstyle="miter"/>
                <v:imagedata o:title=""/>
                <o:lock v:ext="edit" aspectratio="f"/>
              </v:rect>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3053080</wp:posOffset>
                </wp:positionH>
                <wp:positionV relativeFrom="paragraph">
                  <wp:posOffset>5120640</wp:posOffset>
                </wp:positionV>
                <wp:extent cx="2639695" cy="363855"/>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2639695" cy="3638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附图一  项目地理位置图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0.4pt;margin-top:403.2pt;height:28.65pt;width:207.85pt;z-index:251667456;mso-width-relative:page;mso-height-relative:page;" filled="f" stroked="f" coordsize="21600,21600" o:gfxdata="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GCLWR9wAAAALAQAADwAAAAAAAAABACAAAAAiAAAA&#10;ZHJzL2Rvd25yZXYueG1sUEsBAhQAFAAAAAgAh07iQJPeoNQ8AgAAaAQAAA4AAAAAAAAAAQAgAAAA&#10;KwEAAGRycy9lMm9Eb2MueG1sUEsFBgAAAAAGAAYAWQEAANkFAAAAAA==&#10;">
                <v:fill on="f" focussize="0,0"/>
                <v:stroke on="f" weight="0.5pt"/>
                <v:imagedata o:title=""/>
                <o:lock v:ext="edit" aspectratio="f"/>
                <v:textbox>
                  <w:txbxContent>
                    <w:p>
                      <w:pPr>
                        <w:jc w:val="center"/>
                        <w:rPr>
                          <w:rFonts w:hint="eastAsia"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附图一  项目地理位置图</w:t>
                      </w:r>
                    </w:p>
                  </w:txbxContent>
                </v:textbox>
              </v:shape>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3848100</wp:posOffset>
                </wp:positionH>
                <wp:positionV relativeFrom="paragraph">
                  <wp:posOffset>1511300</wp:posOffset>
                </wp:positionV>
                <wp:extent cx="1748155" cy="710565"/>
                <wp:effectExtent l="6350" t="6350" r="455295" b="997585"/>
                <wp:wrapNone/>
                <wp:docPr id="14" name="圆角矩形标注 14"/>
                <wp:cNvGraphicFramePr/>
                <a:graphic xmlns:a="http://schemas.openxmlformats.org/drawingml/2006/main">
                  <a:graphicData uri="http://schemas.microsoft.com/office/word/2010/wordprocessingShape">
                    <wps:wsp>
                      <wps:cNvSpPr/>
                      <wps:spPr>
                        <a:xfrm>
                          <a:off x="6000115" y="1950085"/>
                          <a:ext cx="1748155" cy="710565"/>
                        </a:xfrm>
                        <a:prstGeom prst="wedgeRoundRectCallout">
                          <a:avLst>
                            <a:gd name="adj1" fmla="val 73646"/>
                            <a:gd name="adj2" fmla="val 184137"/>
                            <a:gd name="adj3" fmla="val 1666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本项目所在位置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03pt;margin-top:119pt;height:55.95pt;width:137.65pt;z-index:251672576;v-text-anchor:middle;mso-width-relative:page;mso-height-relative:page;" filled="f" stroked="t" coordsize="21600,21600" o:gfxdata="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JOTK&#10;8NkAAAALAQAADwAAAAAAAAABACAAAAAiAAAAZHJzL2Rvd25yZXYueG1sUEsBAhQAFAAAAAgAh07i&#10;QGUOzkvMAgAAdwUAAA4AAAAAAAAAAQAgAAAAKAEAAGRycy9lMm9Eb2MueG1sUEsFBgAAAAAGAAYA&#10;WQEAAGYGAAAAAA==&#10;" adj="26708,50574,14400">
                <v:fill on="f" focussize="0,0"/>
                <v:stroke weight="1pt" color="#000000 [3213]" miterlimit="8" joinstyle="miter"/>
                <v:imagedata o:title=""/>
                <o:lock v:ext="edit" aspectratio="f"/>
                <v:textbox>
                  <w:txbxContent>
                    <w:p>
                      <w:pPr>
                        <w:jc w:val="center"/>
                        <w:rPr>
                          <w:rFonts w:hint="default" w:eastAsiaTheme="minor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本项目所在位置</w:t>
                      </w:r>
                    </w:p>
                  </w:txbxContent>
                </v:textbox>
              </v:shape>
            </w:pict>
          </mc:Fallback>
        </mc:AlternateContent>
      </w:r>
    </w:p>
    <w:p>
      <w:r>
        <w:rPr>
          <w:sz w:val="21"/>
        </w:rPr>
        <mc:AlternateContent>
          <mc:Choice Requires="wps">
            <w:drawing>
              <wp:anchor distT="0" distB="0" distL="114300" distR="114300" simplePos="0" relativeHeight="251674624" behindDoc="0" locked="0" layoutInCell="1" allowOverlap="1">
                <wp:simplePos x="0" y="0"/>
                <wp:positionH relativeFrom="column">
                  <wp:posOffset>2833370</wp:posOffset>
                </wp:positionH>
                <wp:positionV relativeFrom="paragraph">
                  <wp:posOffset>5495925</wp:posOffset>
                </wp:positionV>
                <wp:extent cx="3178810" cy="36385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3178810" cy="3638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附图二  项目所在园区产业布局规划图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3.1pt;margin-top:432.75pt;height:28.65pt;width:250.3pt;z-index:251674624;mso-width-relative:page;mso-height-relative:page;" filled="f" stroked="f" coordsize="21600,21600" o:gfxdata="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2fP/cAAAACwEAAA8AAAAAAAAAAQAgAAAAIgAA&#10;AGRycy9kb3ducmV2LnhtbFBLAQIUABQAAAAIAIdO4kCnJaOkPQIAAGgEAAAOAAAAAAAAAAEAIAAA&#10;ACsBAABkcnMvZTJvRG9jLnhtbFBLBQYAAAAABgAGAFkBAADaBQAAAAA=&#10;">
                <v:fill on="f" focussize="0,0"/>
                <v:stroke on="f" weight="0.5pt"/>
                <v:imagedata o:title=""/>
                <o:lock v:ext="edit" aspectratio="f"/>
                <v:textbox>
                  <w:txbxContent>
                    <w:p>
                      <w:pPr>
                        <w:jc w:val="center"/>
                        <w:rPr>
                          <w:rFonts w:hint="default"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附图二  项目所在园区产业布局规划图</w:t>
                      </w:r>
                    </w:p>
                  </w:txbxContent>
                </v:textbox>
              </v:shape>
            </w:pict>
          </mc:Fallback>
        </mc:AlternateContent>
      </w:r>
      <w:r>
        <w:rPr>
          <w:sz w:val="21"/>
        </w:rPr>
        <mc:AlternateContent>
          <mc:Choice Requires="wpg">
            <w:drawing>
              <wp:anchor distT="0" distB="0" distL="114300" distR="114300" simplePos="0" relativeHeight="251675648" behindDoc="0" locked="0" layoutInCell="1" allowOverlap="1">
                <wp:simplePos x="0" y="0"/>
                <wp:positionH relativeFrom="column">
                  <wp:posOffset>44450</wp:posOffset>
                </wp:positionH>
                <wp:positionV relativeFrom="paragraph">
                  <wp:posOffset>-459740</wp:posOffset>
                </wp:positionV>
                <wp:extent cx="8733790" cy="5857240"/>
                <wp:effectExtent l="9525" t="9525" r="19685" b="19685"/>
                <wp:wrapNone/>
                <wp:docPr id="22" name="组合 22"/>
                <wp:cNvGraphicFramePr/>
                <a:graphic xmlns:a="http://schemas.openxmlformats.org/drawingml/2006/main">
                  <a:graphicData uri="http://schemas.microsoft.com/office/word/2010/wordprocessingGroup">
                    <wpg:wgp>
                      <wpg:cNvGrpSpPr/>
                      <wpg:grpSpPr>
                        <a:xfrm>
                          <a:off x="0" y="0"/>
                          <a:ext cx="8733790" cy="5857240"/>
                          <a:chOff x="1793" y="1359"/>
                          <a:chExt cx="13754" cy="9224"/>
                        </a:xfrm>
                      </wpg:grpSpPr>
                      <pic:pic xmlns:pic="http://schemas.openxmlformats.org/drawingml/2006/picture">
                        <pic:nvPicPr>
                          <pic:cNvPr id="23" name="图片 1" descr="06-产业布局图"/>
                          <pic:cNvPicPr>
                            <a:picLocks noChangeAspect="1"/>
                          </pic:cNvPicPr>
                        </pic:nvPicPr>
                        <pic:blipFill>
                          <a:blip r:embed="rId33"/>
                          <a:srcRect r="662" b="5772"/>
                          <a:stretch>
                            <a:fillRect/>
                          </a:stretch>
                        </pic:blipFill>
                        <pic:spPr>
                          <a:xfrm>
                            <a:off x="1793" y="1359"/>
                            <a:ext cx="13755" cy="9224"/>
                          </a:xfrm>
                          <a:prstGeom prst="rect">
                            <a:avLst/>
                          </a:prstGeom>
                          <a:noFill/>
                          <a:ln>
                            <a:solidFill>
                              <a:schemeClr val="tx1"/>
                            </a:solidFill>
                          </a:ln>
                        </pic:spPr>
                      </pic:pic>
                      <wps:wsp>
                        <wps:cNvPr id="24" name="圆角矩形标注 2"/>
                        <wps:cNvSpPr/>
                        <wps:spPr>
                          <a:xfrm>
                            <a:off x="7814" y="7695"/>
                            <a:ext cx="1965" cy="941"/>
                          </a:xfrm>
                          <a:prstGeom prst="wedgeRoundRectCallout">
                            <a:avLst>
                              <a:gd name="adj1" fmla="val -59984"/>
                              <a:gd name="adj2" fmla="val -144117"/>
                              <a:gd name="adj3" fmla="val 1666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 name="矩形 4"/>
                        <wps:cNvSpPr/>
                        <wps:spPr>
                          <a:xfrm>
                            <a:off x="7467" y="6677"/>
                            <a:ext cx="119" cy="119"/>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5pt;margin-top:-36.2pt;height:461.2pt;width:687.7pt;z-index:251675648;mso-width-relative:page;mso-height-relative:page;" coordorigin="1793,1359" coordsize="13754,9224" o:gfxdata="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dPgZ/x+eKf+u0P85a9irx34Gf8AH54p/wCu0P8AOWvYqACiiigAooooAKKKKACiiigA&#10;ooooAKKKKACiiigAooooAKKKKACiiigAooooAKKKKACiiigAooooAKKKKACiiigAooooAKKKKACi&#10;iigAooooAKKKKACiiigAooooAKKKKACiiigDyrxh/wAjVe/8A/8AQFoo8Yf8jVe/8A/9AWigD36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50+Bn/H54p/67Q/zlr2KvHfgZ/x+eKf+u0P85a9ioAKK&#10;KKACiiigAooooAKKKKACiiigAooooAKKKKACiiigAooooAKKKKACiiigAooooAKKKKACiiigAooo&#10;oAKKKKACiiigAooooAKKKKACiiigAooooAKKKKACiiigAooooAKKKKAPKvGH/I1Xv/AP/QFoo8Yf&#10;8jVe/wDAP/QFooA9+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dPgZ/x+eKf+u0P85a9irx34Gf&#10;8fnin/rtD/OWvYqACiiigAooooAKKKKACiiigAooooAKKKKACiiigAooooAKKKKACiiigAooooAK&#10;KKhu7qGxs57u5cRwQRtJI5BO1VGSePYUATUVlr4j0ltAOureodMCbzcAHGM46Yz19qvWl1DfWcN3&#10;bOJIJ41kjcAjcrDIPPsaAJqKKKACiiigAooooAKKKKACiiigAooooAKKKKACiiigAooooAKKKKAC&#10;iiigAooooA8q8Yf8jVe/8A/9AWijxh/yNV7/AMA/9AWigD36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nT4Gf8fnin/rtD/OWvYq8&#10;d+Bn/H54p/67Q/zlr2KgAooooAKKKKACiiigAooooAKKKKACiiigAooooAKKKKACiiigAooooAKK&#10;KKACiiigDPtNWgu9W1HTkyJrEx+ZnvvXcK0K8d8CeIPtPxj8TQl1Md4ziPtnymwvXnO3P617FQAU&#10;UUUAFFFFABRRRQAUUUUAFFFFABRRRQAUUUUAFFFFABRRRQAUUUUAFFFFABRRRQB5V4w/5Gq9/wCA&#10;f+gLRR4w/wCRqvf+Af8AoC0UAe/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p8DP8Aj88U/wDX&#10;aH+ctexV478DP+PzxT/12h/nLXsVABRRRQAUUUUAFFFFABRRRQAUUUUAFFFFABRRRQAUUUUAFFFF&#10;ABRRRQAUUUUAFFFFABRRRQAUUUUAFFFFABRRRQAUUUUAFFFFABRRRQAUUUUAFFFFABRRRQAUUUUA&#10;FFFFABRRRQB5V4w/5Gq9/wCAf+gLRR4w/wCRqvf+Af8AoC0UAe66ddG+0y0u2UIZ4UlKg5xuUHH6&#10;1ZrO0D/kXNL/AOvSL/0AVo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OnwM/4/PFP/AF2h/nLXsVeO&#10;/Az/AI/PFP8A12h/nLXsVABRRRQAUUUUAFFFFABRRRQAUUUUAFFFFABRRRQAUUUUAFFFFABRRRQA&#10;UUUUAFFFFABRRRQAUUUUAFFFFABRRRQAUUUUAFFFFABRRRQAUUUUAFFFFABRRRQAUUUUAFFFFABR&#10;RRQB5V4w/wCRqvf+Af8AoC0UeMP+Rqvf+Af+gLRQB7boH/IuaX/16Rf+gCtGs7QP+Rc0v/r0i/8A&#10;QBWj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598Mv9drX+/H/7PXoNFFABRRRQAUUUUAFFFFABRRRQAUUUUAFFFFABRRRQAUUUUAFFFFAB&#10;RRRQAUUUUAFFFFABRRRQAUUUUAFFFFABRRRQAUUUUAFFFFABRRRQAUUUUAFFFFABRRRQAUUUUAFF&#10;FFABRRRQAUUUUAf/2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">
                <o:lock v:ext="edit" aspectratio="f"/>
                <v:shape id="图片 1" o:spid="_x0000_s1026" o:spt="75" alt="06-产业布局图" type="#_x0000_t75" style="position:absolute;left:1793;top:1359;height:9224;width:13755;" filled="f" o:preferrelative="t" stroked="t" coordsize="21600,21600" o:gfxdata="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mzwAC8AAAA&#10;2wAAAA8AAAAAAAAAAQAgAAAAIgAAAGRycy9kb3ducmV2LnhtbFBLAQIUABQAAAAIAIdO4kAzLwWe&#10;OwAAADkAAAAQAAAAAAAAAAEAIAAAAAsBAABkcnMvc2hhcGV4bWwueG1sUEsFBgAAAAAGAAYAWwEA&#10;ALUDAAAAAA==&#10;">
                  <v:fill on="f" focussize="0,0"/>
                  <v:stroke color="#000000 [3213]" joinstyle="round"/>
                  <v:imagedata r:id="rId33" cropright="434f" cropbottom="3783f" o:title=""/>
                  <o:lock v:ext="edit" aspectratio="t"/>
                </v:shape>
                <v:shape id="圆角矩形标注 2" o:spid="_x0000_s1026" o:spt="62" type="#_x0000_t62" style="position:absolute;left:7814;top:7695;height:941;width:1965;v-text-anchor:middle;" filled="f" stroked="t" coordsize="21600,21600" o:gfxdata="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kKSMbgAAADbAAAA&#10;DwAAAAAAAAABACAAAAAiAAAAZHJzL2Rvd25yZXYueG1sUEsBAhQAFAAAAAgAh07iQDMvBZ47AAAA&#10;OQAAABAAAAAAAAAAAQAgAAAABwEAAGRycy9zaGFwZXhtbC54bWxQSwUGAAAAAAYABgBbAQAAsQMA&#10;AAAA&#10;" adj="-2157,-20329,14400">
                  <v:fill on="f" focussize="0,0"/>
                  <v:stroke weight="1pt" color="#000000 [3213]" miterlimit="8" joinstyle="miter"/>
                  <v:imagedata o:title=""/>
                  <o:lock v:ext="edit" aspectratio="f"/>
                  <v:textbox>
                    <w:txbxContent>
                      <w:p>
                        <w:pPr>
                          <w:jc w:val="center"/>
                          <w:rPr>
                            <w:rFonts w:hint="default" w:eastAsiaTheme="minor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本项目位置</w:t>
                        </w:r>
                      </w:p>
                    </w:txbxContent>
                  </v:textbox>
                </v:shape>
                <v:rect id="矩形 4" o:spid="_x0000_s1026" o:spt="1" style="position:absolute;left:7467;top:6677;height:119;width:119;v-text-anchor:middle;" filled="f" stroked="t" coordsize="21600,21600" o:gfxdata="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8/c4vQAA&#10;ANsAAAAPAAAAAAAAAAEAIAAAACIAAABkcnMvZG93bnJldi54bWxQSwECFAAUAAAACACHTuJAMy8F&#10;njsAAAA5AAAAEAAAAAAAAAABACAAAAAMAQAAZHJzL3NoYXBleG1sLnhtbFBLBQYAAAAABgAGAFsB&#10;AAC2AwAAAAA=&#10;">
                  <v:fill on="f" focussize="0,0"/>
                  <v:stroke weight="1pt" color="#000000 [3213]" miterlimit="8" joinstyle="miter"/>
                  <v:imagedata o:title=""/>
                  <o:lock v:ext="edit" aspectratio="f"/>
                </v:rect>
              </v:group>
            </w:pict>
          </mc:Fallback>
        </mc:AlternateContent>
      </w:r>
    </w:p>
    <w:p>
      <w:pPr>
        <w:rPr>
          <w:color w:val="auto"/>
          <w:highlight w:val="yellow"/>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r>
        <w:rPr>
          <w:sz w:val="21"/>
        </w:rPr>
        <mc:AlternateContent>
          <mc:Choice Requires="wps">
            <w:drawing>
              <wp:anchor distT="0" distB="0" distL="114300" distR="114300" simplePos="0" relativeHeight="251678720" behindDoc="0" locked="0" layoutInCell="1" allowOverlap="1">
                <wp:simplePos x="0" y="0"/>
                <wp:positionH relativeFrom="column">
                  <wp:posOffset>5485765</wp:posOffset>
                </wp:positionH>
                <wp:positionV relativeFrom="paragraph">
                  <wp:posOffset>3430270</wp:posOffset>
                </wp:positionV>
                <wp:extent cx="1238250" cy="536575"/>
                <wp:effectExtent l="522605" t="560070" r="10795" b="8255"/>
                <wp:wrapNone/>
                <wp:docPr id="26" name="圆角矩形标注 26"/>
                <wp:cNvGraphicFramePr/>
                <a:graphic xmlns:a="http://schemas.openxmlformats.org/drawingml/2006/main">
                  <a:graphicData uri="http://schemas.microsoft.com/office/word/2010/wordprocessingShape">
                    <wps:wsp>
                      <wps:cNvSpPr/>
                      <wps:spPr>
                        <a:xfrm>
                          <a:off x="4330065" y="5265420"/>
                          <a:ext cx="1238250" cy="536575"/>
                        </a:xfrm>
                        <a:prstGeom prst="wedgeRoundRectCallout">
                          <a:avLst>
                            <a:gd name="adj1" fmla="val -88666"/>
                            <a:gd name="adj2" fmla="val -148934"/>
                            <a:gd name="adj3" fmla="val 1666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31.95pt;margin-top:270.1pt;height:42.25pt;width:97.5pt;z-index:251678720;v-text-anchor:middle;mso-width-relative:page;mso-height-relative:page;" filled="f" stroked="t" coordsize="21600,21600" o:gfxdata="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E6D4sPbAAAADAEAAA8AAAAAAAAAAQAgAAAAIgAAAGRycy9kb3ducmV2LnhtbFBLAQIUABQAAAAI&#10;AIdO4kAasyWgzgIAAHkFAAAOAAAAAAAAAAEAIAAAACoBAABkcnMvZTJvRG9jLnhtbFBLBQYAAAAA&#10;BgAGAFkBAABqBgAAAAA=&#10;" adj="-8352,-21370,14400">
                <v:fill on="f" focussize="0,0"/>
                <v:stroke weight="1pt" color="#000000 [3213]" miterlimit="8" joinstyle="miter"/>
                <v:imagedata o:title=""/>
                <o:lock v:ext="edit" aspectratio="f"/>
                <v:textbox>
                  <w:txbxContent>
                    <w:p>
                      <w:pPr>
                        <w:jc w:val="center"/>
                        <w:rPr>
                          <w:rFonts w:hint="default" w:eastAsiaTheme="minor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本项目位置</w:t>
                      </w:r>
                    </w:p>
                  </w:txbxContent>
                </v:textbox>
              </v:shape>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4930140</wp:posOffset>
                </wp:positionH>
                <wp:positionV relativeFrom="paragraph">
                  <wp:posOffset>2823845</wp:posOffset>
                </wp:positionV>
                <wp:extent cx="76200" cy="76200"/>
                <wp:effectExtent l="6350" t="6350" r="12700" b="12700"/>
                <wp:wrapNone/>
                <wp:docPr id="27" name="矩形 27"/>
                <wp:cNvGraphicFramePr/>
                <a:graphic xmlns:a="http://schemas.openxmlformats.org/drawingml/2006/main">
                  <a:graphicData uri="http://schemas.microsoft.com/office/word/2010/wordprocessingShape">
                    <wps:wsp>
                      <wps:cNvSpPr/>
                      <wps:spPr>
                        <a:xfrm>
                          <a:off x="5126990" y="3890645"/>
                          <a:ext cx="76200" cy="762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8.2pt;margin-top:222.35pt;height:6pt;width:6pt;z-index:251679744;v-text-anchor:middle;mso-width-relative:page;mso-height-relative:page;" filled="f" stroked="t" coordsize="21600,21600" o:gfxdata="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7nc+z2QAAAAsBAAAPAAAAAAAAAAEAIAAAACIAAABkcnMvZG93&#10;bnJldi54bWxQSwECFAAUAAAACACHTuJA3r3fS3ECAADWBAAADgAAAAAAAAABACAAAAAoAQAAZHJz&#10;L2Uyb0RvYy54bWxQSwUGAAAAAAYABgBZAQAACwYAAAAA&#10;">
                <v:fill on="f" focussize="0,0"/>
                <v:stroke weight="1pt" color="#000000 [3213]" miterlimit="8" joinstyle="miter"/>
                <v:imagedata o:title=""/>
                <o:lock v:ext="edit" aspectratio="f"/>
              </v:rect>
            </w:pict>
          </mc:Fallback>
        </mc:AlternateContent>
      </w:r>
      <w:r>
        <w:rPr>
          <w:sz w:val="21"/>
        </w:rPr>
        <w:drawing>
          <wp:anchor distT="0" distB="0" distL="114300" distR="114300" simplePos="0" relativeHeight="251676672" behindDoc="0" locked="0" layoutInCell="1" allowOverlap="1">
            <wp:simplePos x="0" y="0"/>
            <wp:positionH relativeFrom="column">
              <wp:posOffset>-31750</wp:posOffset>
            </wp:positionH>
            <wp:positionV relativeFrom="paragraph">
              <wp:posOffset>-603250</wp:posOffset>
            </wp:positionV>
            <wp:extent cx="8965565" cy="6109335"/>
            <wp:effectExtent l="0" t="0" r="6985" b="5715"/>
            <wp:wrapNone/>
            <wp:docPr id="28" name="图片 28" descr="11-镇区用地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1-镇区用地规划图"/>
                    <pic:cNvPicPr>
                      <a:picLocks noChangeAspect="1"/>
                    </pic:cNvPicPr>
                  </pic:nvPicPr>
                  <pic:blipFill>
                    <a:blip r:embed="rId34"/>
                    <a:stretch>
                      <a:fillRect/>
                    </a:stretch>
                  </pic:blipFill>
                  <pic:spPr>
                    <a:xfrm>
                      <a:off x="0" y="0"/>
                      <a:ext cx="8965565" cy="6109335"/>
                    </a:xfrm>
                    <a:prstGeom prst="rect">
                      <a:avLst/>
                    </a:prstGeom>
                  </pic:spPr>
                </pic:pic>
              </a:graphicData>
            </a:graphic>
          </wp:anchor>
        </w:drawing>
      </w:r>
      <w:r>
        <w:rPr>
          <w:sz w:val="21"/>
        </w:rPr>
        <mc:AlternateContent>
          <mc:Choice Requires="wps">
            <w:drawing>
              <wp:anchor distT="0" distB="0" distL="114300" distR="114300" simplePos="0" relativeHeight="251677696" behindDoc="0" locked="0" layoutInCell="1" allowOverlap="1">
                <wp:simplePos x="0" y="0"/>
                <wp:positionH relativeFrom="column">
                  <wp:posOffset>3011170</wp:posOffset>
                </wp:positionH>
                <wp:positionV relativeFrom="paragraph">
                  <wp:posOffset>5445125</wp:posOffset>
                </wp:positionV>
                <wp:extent cx="3063875" cy="363855"/>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3063875" cy="3638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附图三  项目所在园区土地利用规划图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7.1pt;margin-top:428.75pt;height:28.65pt;width:241.25pt;z-index:251677696;mso-width-relative:page;mso-height-relative:page;" filled="f" stroked="f" coordsize="21600,21600" o:gfxdata="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qTXLLdAAAACwEAAA8AAAAAAAAAAQAgAAAAIgAA&#10;AGRycy9kb3ducmV2LnhtbFBLAQIUABQAAAAIAIdO4kABmDo3PAIAAGgEAAAOAAAAAAAAAAEAIAAA&#10;ACwBAABkcnMvZTJvRG9jLnhtbFBLBQYAAAAABgAGAFkBAADaBQAAAAA=&#10;">
                <v:fill on="f" focussize="0,0"/>
                <v:stroke on="f" weight="0.5pt"/>
                <v:imagedata o:title=""/>
                <o:lock v:ext="edit" aspectratio="f"/>
                <v:textbox>
                  <w:txbxContent>
                    <w:p>
                      <w:pPr>
                        <w:jc w:val="center"/>
                        <w:rPr>
                          <w:rFonts w:hint="default" w:ascii="黑体" w:hAnsi="黑体" w:eastAsia="黑体" w:cs="黑体"/>
                          <w:b w:val="0"/>
                          <w:bCs w:val="0"/>
                          <w:sz w:val="24"/>
                          <w:szCs w:val="24"/>
                          <w:lang w:val="en-US" w:eastAsia="zh-CN"/>
                        </w:rPr>
                      </w:pPr>
                      <w:r>
                        <w:rPr>
                          <w:rFonts w:hint="eastAsia" w:ascii="黑体" w:hAnsi="黑体" w:eastAsia="黑体" w:cs="黑体"/>
                          <w:b w:val="0"/>
                          <w:bCs w:val="0"/>
                          <w:sz w:val="24"/>
                          <w:szCs w:val="24"/>
                          <w:lang w:val="en-US" w:eastAsia="zh-CN"/>
                        </w:rPr>
                        <w:t>附图三  项目所在园区土地利用规划图</w:t>
                      </w:r>
                    </w:p>
                  </w:txbxContent>
                </v:textbox>
              </v:shape>
            </w:pict>
          </mc:Fallback>
        </mc:AlternateContent>
      </w:r>
    </w:p>
    <w:p>
      <w:pPr>
        <w:rPr>
          <w:color w:val="auto"/>
          <w:highlight w:val="yellow"/>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rPr>
          <w:rFonts w:hint="eastAsia" w:eastAsiaTheme="minorEastAsia"/>
          <w:lang w:eastAsia="zh-CN"/>
        </w:rPr>
      </w:pPr>
      <w:r>
        <w:rPr>
          <w:rFonts w:hint="eastAsia" w:eastAsiaTheme="minorEastAsia"/>
          <w:lang w:eastAsia="zh-CN"/>
        </w:rPr>
        <w:drawing>
          <wp:anchor distT="0" distB="0" distL="114300" distR="114300" simplePos="0" relativeHeight="251680768" behindDoc="0" locked="0" layoutInCell="1" allowOverlap="1">
            <wp:simplePos x="0" y="0"/>
            <wp:positionH relativeFrom="column">
              <wp:posOffset>151130</wp:posOffset>
            </wp:positionH>
            <wp:positionV relativeFrom="paragraph">
              <wp:posOffset>-556260</wp:posOffset>
            </wp:positionV>
            <wp:extent cx="8181340" cy="5788025"/>
            <wp:effectExtent l="9525" t="9525" r="19685" b="12700"/>
            <wp:wrapNone/>
            <wp:docPr id="33" name="图片 33" descr="10声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0声功能区划图"/>
                    <pic:cNvPicPr>
                      <a:picLocks noChangeAspect="1"/>
                    </pic:cNvPicPr>
                  </pic:nvPicPr>
                  <pic:blipFill>
                    <a:blip r:embed="rId35"/>
                    <a:stretch>
                      <a:fillRect/>
                    </a:stretch>
                  </pic:blipFill>
                  <pic:spPr>
                    <a:xfrm>
                      <a:off x="0" y="0"/>
                      <a:ext cx="8181340" cy="5788025"/>
                    </a:xfrm>
                    <a:prstGeom prst="rect">
                      <a:avLst/>
                    </a:prstGeom>
                    <a:ln>
                      <a:solidFill>
                        <a:schemeClr val="tx1"/>
                      </a:solidFill>
                    </a:ln>
                  </pic:spPr>
                </pic:pic>
              </a:graphicData>
            </a:graphic>
          </wp:anchor>
        </w:drawing>
      </w:r>
    </w:p>
    <w:p>
      <w:pPr>
        <w:rPr>
          <w:color w:val="auto"/>
          <w:highlight w:val="yellow"/>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sz w:val="24"/>
        </w:rPr>
        <mc:AlternateContent>
          <mc:Choice Requires="wps">
            <w:drawing>
              <wp:anchor distT="0" distB="0" distL="114300" distR="114300" simplePos="0" relativeHeight="251681792" behindDoc="0" locked="0" layoutInCell="1" allowOverlap="1">
                <wp:simplePos x="0" y="0"/>
                <wp:positionH relativeFrom="column">
                  <wp:posOffset>2694940</wp:posOffset>
                </wp:positionH>
                <wp:positionV relativeFrom="paragraph">
                  <wp:posOffset>5052060</wp:posOffset>
                </wp:positionV>
                <wp:extent cx="2889885" cy="35687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2889885" cy="356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黑体" w:cs="Times New Roman"/>
                                <w:sz w:val="24"/>
                                <w:szCs w:val="24"/>
                                <w:lang w:val="en-US" w:eastAsia="zh-CN"/>
                              </w:rPr>
                            </w:pPr>
                            <w:r>
                              <w:rPr>
                                <w:rFonts w:hint="default" w:ascii="Times New Roman" w:hAnsi="Times New Roman" w:eastAsia="黑体" w:cs="Times New Roman"/>
                                <w:sz w:val="24"/>
                                <w:szCs w:val="24"/>
                                <w:lang w:val="en-US" w:eastAsia="zh-CN"/>
                              </w:rPr>
                              <w:t>附图</w:t>
                            </w:r>
                            <w:r>
                              <w:rPr>
                                <w:rFonts w:hint="eastAsia" w:ascii="Times New Roman" w:hAnsi="Times New Roman" w:eastAsia="黑体" w:cs="Times New Roman"/>
                                <w:sz w:val="24"/>
                                <w:szCs w:val="24"/>
                                <w:lang w:val="en-US" w:eastAsia="zh-CN"/>
                              </w:rPr>
                              <w:t>四</w:t>
                            </w:r>
                            <w:r>
                              <w:rPr>
                                <w:rFonts w:hint="default" w:ascii="Times New Roman" w:hAnsi="Times New Roman" w:eastAsia="黑体" w:cs="Times New Roman"/>
                                <w:sz w:val="24"/>
                                <w:szCs w:val="24"/>
                                <w:lang w:val="en-US" w:eastAsia="zh-CN"/>
                              </w:rPr>
                              <w:t xml:space="preserve">  项目</w:t>
                            </w:r>
                            <w:r>
                              <w:rPr>
                                <w:rFonts w:hint="eastAsia" w:ascii="Times New Roman" w:hAnsi="Times New Roman" w:eastAsia="黑体" w:cs="Times New Roman"/>
                                <w:sz w:val="24"/>
                                <w:szCs w:val="24"/>
                                <w:lang w:val="en-US" w:eastAsia="zh-CN"/>
                              </w:rPr>
                              <w:t>所在区域声功能规划图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2pt;margin-top:397.8pt;height:28.1pt;width:227.55pt;z-index:251681792;mso-width-relative:page;mso-height-relative:page;" filled="f" stroked="f" coordsize="21600,21600" o:gfxdata="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e9INH2wAAAAsBAAAPAAAAAAAAAAEAIAAAACIA&#10;AABkcnMvZG93bnJldi54bWxQSwECFAAUAAAACACHTuJAwXMpVz8CAABoBAAADgAAAAAAAAABACAA&#10;AAAqAQAAZHJzL2Uyb0RvYy54bWxQSwUGAAAAAAYABgBZAQAA2wUAAAAA&#10;">
                <v:fill on="f" focussize="0,0"/>
                <v:stroke on="f" weight="0.5pt"/>
                <v:imagedata o:title=""/>
                <o:lock v:ext="edit" aspectratio="f"/>
                <v:textbox>
                  <w:txbxContent>
                    <w:p>
                      <w:pPr>
                        <w:rPr>
                          <w:rFonts w:hint="default" w:ascii="Times New Roman" w:hAnsi="Times New Roman" w:eastAsia="黑体" w:cs="Times New Roman"/>
                          <w:sz w:val="24"/>
                          <w:szCs w:val="24"/>
                          <w:lang w:val="en-US" w:eastAsia="zh-CN"/>
                        </w:rPr>
                      </w:pPr>
                      <w:r>
                        <w:rPr>
                          <w:rFonts w:hint="default" w:ascii="Times New Roman" w:hAnsi="Times New Roman" w:eastAsia="黑体" w:cs="Times New Roman"/>
                          <w:sz w:val="24"/>
                          <w:szCs w:val="24"/>
                          <w:lang w:val="en-US" w:eastAsia="zh-CN"/>
                        </w:rPr>
                        <w:t>附图</w:t>
                      </w:r>
                      <w:r>
                        <w:rPr>
                          <w:rFonts w:hint="eastAsia" w:ascii="Times New Roman" w:hAnsi="Times New Roman" w:eastAsia="黑体" w:cs="Times New Roman"/>
                          <w:sz w:val="24"/>
                          <w:szCs w:val="24"/>
                          <w:lang w:val="en-US" w:eastAsia="zh-CN"/>
                        </w:rPr>
                        <w:t>四</w:t>
                      </w:r>
                      <w:r>
                        <w:rPr>
                          <w:rFonts w:hint="default" w:ascii="Times New Roman" w:hAnsi="Times New Roman" w:eastAsia="黑体" w:cs="Times New Roman"/>
                          <w:sz w:val="24"/>
                          <w:szCs w:val="24"/>
                          <w:lang w:val="en-US" w:eastAsia="zh-CN"/>
                        </w:rPr>
                        <w:t xml:space="preserve">  项目</w:t>
                      </w:r>
                      <w:r>
                        <w:rPr>
                          <w:rFonts w:hint="eastAsia" w:ascii="Times New Roman" w:hAnsi="Times New Roman" w:eastAsia="黑体" w:cs="Times New Roman"/>
                          <w:sz w:val="24"/>
                          <w:szCs w:val="24"/>
                          <w:lang w:val="en-US" w:eastAsia="zh-CN"/>
                        </w:rPr>
                        <w:t>所在区域声功能规划图</w:t>
                      </w:r>
                    </w:p>
                  </w:txbxContent>
                </v:textbox>
              </v:shap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4109085</wp:posOffset>
                </wp:positionH>
                <wp:positionV relativeFrom="paragraph">
                  <wp:posOffset>2745105</wp:posOffset>
                </wp:positionV>
                <wp:extent cx="1247775" cy="597535"/>
                <wp:effectExtent l="6350" t="662940" r="22225" b="15875"/>
                <wp:wrapNone/>
                <wp:docPr id="30" name="圆角矩形标注 30"/>
                <wp:cNvGraphicFramePr/>
                <a:graphic xmlns:a="http://schemas.openxmlformats.org/drawingml/2006/main">
                  <a:graphicData uri="http://schemas.microsoft.com/office/word/2010/wordprocessingShape">
                    <wps:wsp>
                      <wps:cNvSpPr/>
                      <wps:spPr>
                        <a:xfrm>
                          <a:off x="0" y="0"/>
                          <a:ext cx="1247775" cy="597535"/>
                        </a:xfrm>
                        <a:prstGeom prst="wedgeRoundRectCallout">
                          <a:avLst>
                            <a:gd name="adj1" fmla="val -42111"/>
                            <a:gd name="adj2" fmla="val -156163"/>
                            <a:gd name="adj3" fmla="val 16667"/>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Theme="minor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3.55pt;margin-top:216.15pt;height:47.05pt;width:98.25pt;z-index:251683840;v-text-anchor:middle;mso-width-relative:page;mso-height-relative:page;" filled="f" stroked="t" coordsize="21600,21600" o:gfxdata="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GHZRa2QAAAAsBAAAPAAAA&#10;AAAAAAEAIAAAACIAAABkcnMvZG93bnJldi54bWxQSwECFAAUAAAACACHTuJABGw9qL8CAABtBQAA&#10;DgAAAAAAAAABACAAAAAoAQAAZHJzL2Uyb0RvYy54bWxQSwUGAAAAAAYABgBZAQAAWQYAAAAA&#10;" adj="1704,-22931,14400">
                <v:fill on="f" focussize="0,0"/>
                <v:stroke weight="1pt" color="#000000 [3213]" miterlimit="8" joinstyle="miter"/>
                <v:imagedata o:title=""/>
                <o:lock v:ext="edit" aspectratio="f"/>
                <v:textbox>
                  <w:txbxContent>
                    <w:p>
                      <w:pPr>
                        <w:jc w:val="center"/>
                        <w:rPr>
                          <w:rFonts w:hint="default" w:eastAsiaTheme="minorEastAsia"/>
                          <w:b/>
                          <w:bCs/>
                          <w:color w:val="000000" w:themeColor="text1"/>
                          <w:sz w:val="28"/>
                          <w:szCs w:val="28"/>
                          <w:lang w:val="en-US" w:eastAsia="zh-CN"/>
                          <w14:textFill>
                            <w14:solidFill>
                              <w14:schemeClr w14:val="tx1"/>
                            </w14:solidFill>
                          </w14:textFill>
                        </w:rPr>
                      </w:pPr>
                      <w:r>
                        <w:rPr>
                          <w:rFonts w:hint="eastAsia"/>
                          <w:b/>
                          <w:bCs/>
                          <w:color w:val="000000" w:themeColor="text1"/>
                          <w:sz w:val="28"/>
                          <w:szCs w:val="28"/>
                          <w:lang w:val="en-US" w:eastAsia="zh-CN"/>
                          <w14:textFill>
                            <w14:solidFill>
                              <w14:schemeClr w14:val="tx1"/>
                            </w14:solidFill>
                          </w14:textFill>
                        </w:rPr>
                        <w:t>本项目位置</w:t>
                      </w:r>
                    </w:p>
                  </w:txbxContent>
                </v:textbox>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4124325</wp:posOffset>
                </wp:positionH>
                <wp:positionV relativeFrom="paragraph">
                  <wp:posOffset>2018030</wp:posOffset>
                </wp:positionV>
                <wp:extent cx="76200" cy="76200"/>
                <wp:effectExtent l="6350" t="6350" r="12700" b="12700"/>
                <wp:wrapNone/>
                <wp:docPr id="31" name="矩形 31"/>
                <wp:cNvGraphicFramePr/>
                <a:graphic xmlns:a="http://schemas.openxmlformats.org/drawingml/2006/main">
                  <a:graphicData uri="http://schemas.microsoft.com/office/word/2010/wordprocessingShape">
                    <wps:wsp>
                      <wps:cNvSpPr/>
                      <wps:spPr>
                        <a:xfrm>
                          <a:off x="5521325" y="3679190"/>
                          <a:ext cx="76200" cy="76200"/>
                        </a:xfrm>
                        <a:prstGeom prst="rect">
                          <a:avLst/>
                        </a:prstGeom>
                        <a:noFill/>
                        <a:ln w="12700"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4.75pt;margin-top:158.9pt;height:6pt;width:6pt;z-index:251682816;v-text-anchor:middle;mso-width-relative:page;mso-height-relative:page;" filled="f" stroked="t" coordsize="21600,21600" o:gfxdata="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3mqmjdkAAAALAQAADwAAAAAAAAABACAAAAAiAAAAZHJzL2Rvd25y&#10;ZXYueG1sUEsBAhQAFAAAAAgAh07iQKQplw5vAgAA1gQAAA4AAAAAAAAAAQAgAAAAKAEAAGRycy9l&#10;Mm9Eb2MueG1sUEsFBgAAAAAGAAYAWQEAAAkGAAAAAA==&#10;">
                <v:fill on="f" focussize="0,0"/>
                <v:stroke weight="1pt" color="#000000 [3213]" miterlimit="8" joinstyle="miter"/>
                <v:imagedata o:title=""/>
                <o:lock v:ext="edit" aspectratio="f"/>
              </v:rect>
            </w:pict>
          </mc:Fallback>
        </mc:AlternateContent>
      </w:r>
    </w:p>
    <w:p>
      <w:r>
        <w:rPr>
          <w:sz w:val="21"/>
        </w:rPr>
        <mc:AlternateContent>
          <mc:Choice Requires="wpg">
            <w:drawing>
              <wp:anchor distT="0" distB="0" distL="114300" distR="114300" simplePos="0" relativeHeight="251685888" behindDoc="0" locked="0" layoutInCell="1" allowOverlap="1">
                <wp:simplePos x="0" y="0"/>
                <wp:positionH relativeFrom="column">
                  <wp:posOffset>-110490</wp:posOffset>
                </wp:positionH>
                <wp:positionV relativeFrom="paragraph">
                  <wp:posOffset>401320</wp:posOffset>
                </wp:positionV>
                <wp:extent cx="8851900" cy="4607560"/>
                <wp:effectExtent l="9525" t="9525" r="15875" b="12065"/>
                <wp:wrapNone/>
                <wp:docPr id="34" name="组合 34"/>
                <wp:cNvGraphicFramePr/>
                <a:graphic xmlns:a="http://schemas.openxmlformats.org/drawingml/2006/main">
                  <a:graphicData uri="http://schemas.microsoft.com/office/word/2010/wordprocessingGroup">
                    <wpg:wgp>
                      <wpg:cNvGrpSpPr/>
                      <wpg:grpSpPr>
                        <a:xfrm>
                          <a:off x="0" y="0"/>
                          <a:ext cx="8851900" cy="4607560"/>
                          <a:chOff x="3734" y="2704"/>
                          <a:chExt cx="13940" cy="7256"/>
                        </a:xfrm>
                      </wpg:grpSpPr>
                      <pic:pic xmlns:pic="http://schemas.openxmlformats.org/drawingml/2006/picture">
                        <pic:nvPicPr>
                          <pic:cNvPr id="35" name="图片 1"/>
                          <pic:cNvPicPr>
                            <a:picLocks noChangeAspect="1"/>
                          </pic:cNvPicPr>
                        </pic:nvPicPr>
                        <pic:blipFill>
                          <a:blip r:embed="rId36"/>
                          <a:stretch>
                            <a:fillRect/>
                          </a:stretch>
                        </pic:blipFill>
                        <pic:spPr>
                          <a:xfrm>
                            <a:off x="3734" y="2704"/>
                            <a:ext cx="13941" cy="7254"/>
                          </a:xfrm>
                          <a:prstGeom prst="rect">
                            <a:avLst/>
                          </a:prstGeom>
                          <a:noFill/>
                          <a:ln>
                            <a:solidFill>
                              <a:schemeClr val="tx1"/>
                            </a:solidFill>
                          </a:ln>
                        </pic:spPr>
                      </pic:pic>
                      <pic:pic xmlns:pic="http://schemas.openxmlformats.org/drawingml/2006/picture">
                        <pic:nvPicPr>
                          <pic:cNvPr id="36" name="图片 6" descr="c0ffb35af1cf7f5516fc29660876431"/>
                          <pic:cNvPicPr>
                            <a:picLocks noChangeAspect="1"/>
                          </pic:cNvPicPr>
                        </pic:nvPicPr>
                        <pic:blipFill>
                          <a:blip r:embed="rId16"/>
                          <a:srcRect l="13365" b="3800"/>
                          <a:stretch>
                            <a:fillRect/>
                          </a:stretch>
                        </pic:blipFill>
                        <pic:spPr>
                          <a:xfrm>
                            <a:off x="16502" y="2712"/>
                            <a:ext cx="1148" cy="1087"/>
                          </a:xfrm>
                          <a:prstGeom prst="rect">
                            <a:avLst/>
                          </a:prstGeom>
                        </pic:spPr>
                      </pic:pic>
                      <wps:wsp>
                        <wps:cNvPr id="37" name="矩形 10"/>
                        <wps:cNvSpPr/>
                        <wps:spPr>
                          <a:xfrm>
                            <a:off x="7614" y="5895"/>
                            <a:ext cx="1366" cy="1808"/>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8" name="文本框 11"/>
                        <wps:cNvSpPr txBox="1"/>
                        <wps:spPr>
                          <a:xfrm>
                            <a:off x="7502" y="6047"/>
                            <a:ext cx="1543" cy="134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b/>
                                  <w:bCs/>
                                  <w:color w:val="FFFF00"/>
                                  <w:sz w:val="28"/>
                                  <w:szCs w:val="28"/>
                                  <w:lang w:val="en-US" w:eastAsia="zh-CN"/>
                                </w:rPr>
                              </w:pPr>
                              <w:r>
                                <w:rPr>
                                  <w:rFonts w:hint="default" w:ascii="Times New Roman" w:hAnsi="Times New Roman" w:cs="Times New Roman"/>
                                  <w:b/>
                                  <w:bCs/>
                                  <w:color w:val="FFFF00"/>
                                  <w:sz w:val="28"/>
                                  <w:szCs w:val="28"/>
                                  <w:lang w:val="en-US" w:eastAsia="zh-CN"/>
                                </w:rPr>
                                <w:t>冯堤社区</w:t>
                              </w:r>
                            </w:p>
                            <w:p>
                              <w:pPr>
                                <w:jc w:val="center"/>
                                <w:rPr>
                                  <w:rFonts w:hint="default" w:ascii="Times New Roman" w:hAnsi="Times New Roman" w:cs="Times New Roman"/>
                                  <w:b/>
                                  <w:bCs/>
                                  <w:color w:val="FFFF00"/>
                                  <w:sz w:val="28"/>
                                  <w:szCs w:val="28"/>
                                  <w:lang w:val="en-US" w:eastAsia="zh-CN"/>
                                </w:rPr>
                              </w:pPr>
                              <w:r>
                                <w:rPr>
                                  <w:rFonts w:hint="default" w:ascii="Times New Roman" w:hAnsi="Times New Roman" w:cs="Times New Roman"/>
                                  <w:b/>
                                  <w:bCs/>
                                  <w:color w:val="FFFF00"/>
                                  <w:sz w:val="28"/>
                                  <w:szCs w:val="28"/>
                                  <w:lang w:val="en-US" w:eastAsia="zh-CN"/>
                                </w:rPr>
                                <w:t>（220m）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9" name="任意多边形 13"/>
                        <wps:cNvSpPr/>
                        <wps:spPr>
                          <a:xfrm>
                            <a:off x="4964" y="5836"/>
                            <a:ext cx="2482" cy="1854"/>
                          </a:xfrm>
                          <a:custGeom>
                            <a:avLst/>
                            <a:gdLst>
                              <a:gd name="connisteX0" fmla="*/ 1576070 w 1576070"/>
                              <a:gd name="connsiteY0" fmla="*/ 1177290 h 1177290"/>
                              <a:gd name="connisteX1" fmla="*/ 1576070 w 1576070"/>
                              <a:gd name="connsiteY1" fmla="*/ 0 h 1177290"/>
                              <a:gd name="connisteX2" fmla="*/ 0 w 1576070"/>
                              <a:gd name="connsiteY2" fmla="*/ 0 h 1177290"/>
                              <a:gd name="connisteX3" fmla="*/ 17145 w 1576070"/>
                              <a:gd name="connsiteY3" fmla="*/ 1160145 h 1177290"/>
                              <a:gd name="connisteX4" fmla="*/ 1576070 w 1576070"/>
                              <a:gd name="connsiteY4" fmla="*/ 1177290 h 117729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576070" h="1177290">
                                <a:moveTo>
                                  <a:pt x="1576070" y="1177290"/>
                                </a:moveTo>
                                <a:lnTo>
                                  <a:pt x="1576070" y="0"/>
                                </a:lnTo>
                                <a:lnTo>
                                  <a:pt x="0" y="0"/>
                                </a:lnTo>
                                <a:lnTo>
                                  <a:pt x="17145" y="1160145"/>
                                </a:lnTo>
                                <a:lnTo>
                                  <a:pt x="1576070" y="117729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40" name="文本框 14"/>
                        <wps:cNvSpPr txBox="1"/>
                        <wps:spPr>
                          <a:xfrm>
                            <a:off x="5422" y="6029"/>
                            <a:ext cx="1504" cy="122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b/>
                                  <w:bCs/>
                                  <w:color w:val="FFFF00"/>
                                  <w:sz w:val="28"/>
                                  <w:szCs w:val="28"/>
                                  <w:lang w:val="en-US" w:eastAsia="zh-CN"/>
                                </w:rPr>
                              </w:pPr>
                              <w:r>
                                <w:rPr>
                                  <w:rFonts w:hint="default" w:ascii="Times New Roman" w:hAnsi="Times New Roman" w:cs="Times New Roman"/>
                                  <w:b/>
                                  <w:bCs/>
                                  <w:color w:val="FFFF00"/>
                                  <w:sz w:val="28"/>
                                  <w:szCs w:val="28"/>
                                  <w:lang w:val="en-US" w:eastAsia="zh-CN"/>
                                </w:rPr>
                                <w:t>张兴庄村</w:t>
                              </w:r>
                            </w:p>
                            <w:p>
                              <w:pPr>
                                <w:rPr>
                                  <w:rFonts w:hint="default" w:ascii="Times New Roman" w:hAnsi="Times New Roman" w:cs="Times New Roman"/>
                                  <w:b/>
                                  <w:bCs/>
                                  <w:color w:val="FFFF00"/>
                                  <w:sz w:val="28"/>
                                  <w:szCs w:val="28"/>
                                  <w:lang w:val="en-US" w:eastAsia="zh-CN"/>
                                </w:rPr>
                              </w:pPr>
                              <w:r>
                                <w:rPr>
                                  <w:rFonts w:hint="default" w:ascii="Times New Roman" w:hAnsi="Times New Roman" w:cs="Times New Roman"/>
                                  <w:b/>
                                  <w:bCs/>
                                  <w:color w:val="FFFF00"/>
                                  <w:sz w:val="28"/>
                                  <w:szCs w:val="28"/>
                                  <w:lang w:val="en-US" w:eastAsia="zh-CN"/>
                                </w:rPr>
                                <w:t>（400m）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1" name="矩形 15"/>
                        <wps:cNvSpPr/>
                        <wps:spPr>
                          <a:xfrm>
                            <a:off x="11087" y="6149"/>
                            <a:ext cx="463" cy="423"/>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2" name="文本框 16"/>
                        <wps:cNvSpPr txBox="1"/>
                        <wps:spPr>
                          <a:xfrm>
                            <a:off x="10810" y="6123"/>
                            <a:ext cx="1149" cy="51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color w:val="FF0000"/>
                                  <w:sz w:val="15"/>
                                  <w:szCs w:val="15"/>
                                  <w:lang w:val="en-US" w:eastAsia="zh-CN"/>
                                </w:rPr>
                              </w:pPr>
                              <w:r>
                                <w:rPr>
                                  <w:rFonts w:hint="eastAsia"/>
                                  <w:b/>
                                  <w:bCs/>
                                  <w:color w:val="FF0000"/>
                                  <w:sz w:val="15"/>
                                  <w:szCs w:val="15"/>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 name="文本框 18"/>
                        <wps:cNvSpPr txBox="1"/>
                        <wps:spPr>
                          <a:xfrm>
                            <a:off x="15744" y="9538"/>
                            <a:ext cx="1913" cy="4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比例尺：1：</w:t>
                              </w:r>
                              <w:r>
                                <w:rPr>
                                  <w:rFonts w:hint="eastAsia" w:ascii="Times New Roman" w:hAnsi="Times New Roman" w:eastAsia="宋体" w:cs="Times New Roman"/>
                                  <w:sz w:val="21"/>
                                  <w:szCs w:val="21"/>
                                  <w:lang w:val="en-US" w:eastAsia="zh-CN"/>
                                </w:rPr>
                                <w:t>3684</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8.7pt;margin-top:31.6pt;height:362.8pt;width:697pt;z-index:251685888;mso-width-relative:page;mso-height-relative:page;" coordorigin="3734,2704" coordsize="13940,7256" o:gfxdata="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">
                <o:lock v:ext="edit" aspectratio="f"/>
                <v:shape id="图片 1" o:spid="_x0000_s1026" o:spt="75" type="#_x0000_t75" style="position:absolute;left:3734;top:2704;height:7254;width:13941;" filled="f" o:preferrelative="t" stroked="t" coordsize="21600,21600" o:gfxdata="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PpwZ74A&#10;AADbAAAADwAAAAAAAAABACAAAAAiAAAAZHJzL2Rvd25yZXYueG1sUEsBAhQAFAAAAAgAh07iQDMv&#10;BZ47AAAAOQAAABAAAAAAAAAAAQAgAAAADQEAAGRycy9zaGFwZXhtbC54bWxQSwUGAAAAAAYABgBb&#10;AQAAtwMAAAAA&#10;">
                  <v:fill on="f" focussize="0,0"/>
                  <v:stroke color="#000000 [3213]" joinstyle="round"/>
                  <v:imagedata r:id="rId36" o:title=""/>
                  <o:lock v:ext="edit" aspectratio="t"/>
                </v:shape>
                <v:shape id="图片 6" o:spid="_x0000_s1026" o:spt="75" alt="c0ffb35af1cf7f5516fc29660876431" type="#_x0000_t75" style="position:absolute;left:16502;top:2712;height:1087;width:1148;" filled="f" o:preferrelative="t" stroked="f" coordsize="21600,21600" o:gfxdata="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ZrHHi8AAAA&#10;2wAAAA8AAAAAAAAAAQAgAAAAIgAAAGRycy9kb3ducmV2LnhtbFBLAQIUABQAAAAIAIdO4kAzLwWe&#10;OwAAADkAAAAQAAAAAAAAAAEAIAAAAAsBAABkcnMvc2hhcGV4bWwueG1sUEsFBgAAAAAGAAYAWwEA&#10;ALUDAAAAAA==&#10;">
                  <v:fill on="f" focussize="0,0"/>
                  <v:stroke on="f"/>
                  <v:imagedata r:id="rId16" cropleft="8759f" cropbottom="2490f" o:title=""/>
                  <o:lock v:ext="edit" aspectratio="t"/>
                </v:shape>
                <v:rect id="矩形 10" o:spid="_x0000_s1026" o:spt="1" style="position:absolute;left:7614;top:5895;height:1808;width:1366;v-text-anchor:middle;" filled="f" stroked="t" coordsize="21600,21600" o:gfxdata="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Rtky74A&#10;AADbAAAADwAAAAAAAAABACAAAAAiAAAAZHJzL2Rvd25yZXYueG1sUEsBAhQAFAAAAAgAh07iQDMv&#10;BZ47AAAAOQAAABAAAAAAAAAAAQAgAAAADQEAAGRycy9zaGFwZXhtbC54bWxQSwUGAAAAAAYABgBb&#10;AQAAtwMAAAAA&#10;">
                  <v:fill on="f" focussize="0,0"/>
                  <v:stroke weight="1pt" color="#FFFF00 [2404]" miterlimit="8" joinstyle="miter"/>
                  <v:imagedata o:title=""/>
                  <o:lock v:ext="edit" aspectratio="f"/>
                </v:rect>
                <v:shape id="文本框 11" o:spid="_x0000_s1026" o:spt="202" type="#_x0000_t202" style="position:absolute;left:7502;top:6047;height:1348;width:1543;" filled="f" stroked="f" coordsize="21600,21600" o:gfxdata="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ucZ5r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jc w:val="center"/>
                          <w:rPr>
                            <w:rFonts w:hint="default" w:ascii="Times New Roman" w:hAnsi="Times New Roman" w:cs="Times New Roman"/>
                            <w:b/>
                            <w:bCs/>
                            <w:color w:val="FFFF00"/>
                            <w:sz w:val="28"/>
                            <w:szCs w:val="28"/>
                            <w:lang w:val="en-US" w:eastAsia="zh-CN"/>
                          </w:rPr>
                        </w:pPr>
                        <w:r>
                          <w:rPr>
                            <w:rFonts w:hint="default" w:ascii="Times New Roman" w:hAnsi="Times New Roman" w:cs="Times New Roman"/>
                            <w:b/>
                            <w:bCs/>
                            <w:color w:val="FFFF00"/>
                            <w:sz w:val="28"/>
                            <w:szCs w:val="28"/>
                            <w:lang w:val="en-US" w:eastAsia="zh-CN"/>
                          </w:rPr>
                          <w:t>冯堤社区</w:t>
                        </w:r>
                      </w:p>
                      <w:p>
                        <w:pPr>
                          <w:jc w:val="center"/>
                          <w:rPr>
                            <w:rFonts w:hint="default" w:ascii="Times New Roman" w:hAnsi="Times New Roman" w:cs="Times New Roman"/>
                            <w:b/>
                            <w:bCs/>
                            <w:color w:val="FFFF00"/>
                            <w:sz w:val="28"/>
                            <w:szCs w:val="28"/>
                            <w:lang w:val="en-US" w:eastAsia="zh-CN"/>
                          </w:rPr>
                        </w:pPr>
                        <w:r>
                          <w:rPr>
                            <w:rFonts w:hint="default" w:ascii="Times New Roman" w:hAnsi="Times New Roman" w:cs="Times New Roman"/>
                            <w:b/>
                            <w:bCs/>
                            <w:color w:val="FFFF00"/>
                            <w:sz w:val="28"/>
                            <w:szCs w:val="28"/>
                            <w:lang w:val="en-US" w:eastAsia="zh-CN"/>
                          </w:rPr>
                          <w:t>（220m）</w:t>
                        </w:r>
                      </w:p>
                    </w:txbxContent>
                  </v:textbox>
                </v:shape>
                <v:shape id="任意多边形 13" o:spid="_x0000_s1026" o:spt="100" style="position:absolute;left:4964;top:5836;height:1854;width:2482;" filled="f" stroked="t" coordsize="1576070,1177290" o:gfxdata="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c4jNGtwAAANsAAAAP&#10;AAAAAAAAAAEAIAAAACIAAABkcnMvZG93bnJldi54bWxQSwECFAAUAAAACACHTuJAMy8FnjsAAAA5&#10;AAAAEAAAAAAAAAABACAAAAAGAQAAZHJzL3NoYXBleG1sLnhtbFBLBQYAAAAABgAGAFsBAACwAwAA&#10;AAA=&#10;" path="m1576070,1177290l1576070,0,0,0,17145,1160145,1576070,1177290xe">
                  <v:path o:connectlocs="2482,1854;2482,0;0,0;27,1827;2482,1854" o:connectangles="0,0,0,0,0"/>
                  <v:fill on="f" focussize="0,0"/>
                  <v:stroke weight="1pt" color="#FFFF00 [2404]" miterlimit="8" joinstyle="miter"/>
                  <v:imagedata o:title=""/>
                  <o:lock v:ext="edit" aspectratio="f"/>
                </v:shape>
                <v:shape id="文本框 14" o:spid="_x0000_s1026" o:spt="202" type="#_x0000_t202" style="position:absolute;left:5422;top:6029;height:1226;width:1504;" filled="f" stroked="f" coordsize="21600,21600" o:gfxdata="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Jdmnb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rPr>
                            <w:rFonts w:hint="default" w:ascii="Times New Roman" w:hAnsi="Times New Roman" w:cs="Times New Roman"/>
                            <w:b/>
                            <w:bCs/>
                            <w:color w:val="FFFF00"/>
                            <w:sz w:val="28"/>
                            <w:szCs w:val="28"/>
                            <w:lang w:val="en-US" w:eastAsia="zh-CN"/>
                          </w:rPr>
                        </w:pPr>
                        <w:r>
                          <w:rPr>
                            <w:rFonts w:hint="default" w:ascii="Times New Roman" w:hAnsi="Times New Roman" w:cs="Times New Roman"/>
                            <w:b/>
                            <w:bCs/>
                            <w:color w:val="FFFF00"/>
                            <w:sz w:val="28"/>
                            <w:szCs w:val="28"/>
                            <w:lang w:val="en-US" w:eastAsia="zh-CN"/>
                          </w:rPr>
                          <w:t>张兴庄村</w:t>
                        </w:r>
                      </w:p>
                      <w:p>
                        <w:pPr>
                          <w:rPr>
                            <w:rFonts w:hint="default" w:ascii="Times New Roman" w:hAnsi="Times New Roman" w:cs="Times New Roman"/>
                            <w:b/>
                            <w:bCs/>
                            <w:color w:val="FFFF00"/>
                            <w:sz w:val="28"/>
                            <w:szCs w:val="28"/>
                            <w:lang w:val="en-US" w:eastAsia="zh-CN"/>
                          </w:rPr>
                        </w:pPr>
                        <w:r>
                          <w:rPr>
                            <w:rFonts w:hint="default" w:ascii="Times New Roman" w:hAnsi="Times New Roman" w:cs="Times New Roman"/>
                            <w:b/>
                            <w:bCs/>
                            <w:color w:val="FFFF00"/>
                            <w:sz w:val="28"/>
                            <w:szCs w:val="28"/>
                            <w:lang w:val="en-US" w:eastAsia="zh-CN"/>
                          </w:rPr>
                          <w:t>（400m）</w:t>
                        </w:r>
                      </w:p>
                    </w:txbxContent>
                  </v:textbox>
                </v:shape>
                <v:rect id="矩形 15" o:spid="_x0000_s1026" o:spt="1" style="position:absolute;left:11087;top:6149;height:423;width:463;v-text-anchor:middle;" filled="f" stroked="t" coordsize="21600,21600" o:gfxdata="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LA+hrsAAADb&#10;AAAADwAAAAAAAAABACAAAAAiAAAAZHJzL2Rvd25yZXYueG1sUEsBAhQAFAAAAAgAh07iQDMvBZ47&#10;AAAAOQAAABAAAAAAAAAAAQAgAAAACgEAAGRycy9zaGFwZXhtbC54bWxQSwUGAAAAAAYABgBbAQAA&#10;tAMAAAAA&#10;">
                  <v:fill on="f" focussize="0,0"/>
                  <v:stroke weight="1pt" color="#FF0000 [2404]" miterlimit="8" joinstyle="miter"/>
                  <v:imagedata o:title=""/>
                  <o:lock v:ext="edit" aspectratio="f"/>
                </v:rect>
                <v:shape id="文本框 16" o:spid="_x0000_s1026" o:spt="202" type="#_x0000_t202" style="position:absolute;left:10810;top:6123;height:516;width:1149;" filled="f" stroked="f" coordsize="21600,21600" o:gfxdata="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wldc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Theme="minorEastAsia"/>
                            <w:b/>
                            <w:bCs/>
                            <w:color w:val="FF0000"/>
                            <w:sz w:val="15"/>
                            <w:szCs w:val="15"/>
                            <w:lang w:val="en-US" w:eastAsia="zh-CN"/>
                          </w:rPr>
                        </w:pPr>
                        <w:r>
                          <w:rPr>
                            <w:rFonts w:hint="eastAsia"/>
                            <w:b/>
                            <w:bCs/>
                            <w:color w:val="FF0000"/>
                            <w:sz w:val="15"/>
                            <w:szCs w:val="15"/>
                            <w:lang w:val="en-US" w:eastAsia="zh-CN"/>
                          </w:rPr>
                          <w:t>本项目位置</w:t>
                        </w:r>
                      </w:p>
                    </w:txbxContent>
                  </v:textbox>
                </v:shape>
                <v:shape id="文本框 18" o:spid="_x0000_s1026" o:spt="202" type="#_x0000_t202" style="position:absolute;left:15744;top:9538;height:423;width:1913;" fillcolor="#FFFFFF [3201]" filled="t" stroked="f" coordsize="21600,21600" o:gfxdata="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jRG9y5AAAA2w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比例尺：1：</w:t>
                        </w:r>
                        <w:r>
                          <w:rPr>
                            <w:rFonts w:hint="eastAsia" w:ascii="Times New Roman" w:hAnsi="Times New Roman" w:eastAsia="宋体" w:cs="Times New Roman"/>
                            <w:sz w:val="21"/>
                            <w:szCs w:val="21"/>
                            <w:lang w:val="en-US" w:eastAsia="zh-CN"/>
                          </w:rPr>
                          <w:t>3684</w:t>
                        </w:r>
                      </w:p>
                    </w:txbxContent>
                  </v:textbox>
                </v:shape>
              </v:group>
            </w:pict>
          </mc:Fallback>
        </mc:AlternateContent>
      </w:r>
    </w:p>
    <w:p>
      <w:pPr>
        <w:rPr>
          <w:color w:val="auto"/>
          <w:highlight w:val="yellow"/>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sz w:val="24"/>
        </w:rPr>
        <mc:AlternateContent>
          <mc:Choice Requires="wps">
            <w:drawing>
              <wp:anchor distT="0" distB="0" distL="114300" distR="114300" simplePos="0" relativeHeight="251684864" behindDoc="0" locked="0" layoutInCell="1" allowOverlap="1">
                <wp:simplePos x="0" y="0"/>
                <wp:positionH relativeFrom="column">
                  <wp:posOffset>3441065</wp:posOffset>
                </wp:positionH>
                <wp:positionV relativeFrom="paragraph">
                  <wp:posOffset>5002530</wp:posOffset>
                </wp:positionV>
                <wp:extent cx="2604135" cy="35687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2604135" cy="356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黑体" w:cs="Times New Roman"/>
                                <w:sz w:val="24"/>
                                <w:szCs w:val="24"/>
                                <w:lang w:val="en-US" w:eastAsia="zh-CN"/>
                              </w:rPr>
                            </w:pPr>
                            <w:r>
                              <w:rPr>
                                <w:rFonts w:hint="default" w:ascii="Times New Roman" w:hAnsi="Times New Roman" w:eastAsia="黑体" w:cs="Times New Roman"/>
                                <w:sz w:val="24"/>
                                <w:szCs w:val="24"/>
                                <w:lang w:val="en-US" w:eastAsia="zh-CN"/>
                              </w:rPr>
                              <w:t>附图</w:t>
                            </w:r>
                            <w:r>
                              <w:rPr>
                                <w:rFonts w:hint="eastAsia" w:ascii="Times New Roman" w:hAnsi="Times New Roman" w:eastAsia="黑体" w:cs="Times New Roman"/>
                                <w:sz w:val="24"/>
                                <w:szCs w:val="24"/>
                                <w:lang w:val="en-US" w:eastAsia="zh-CN"/>
                              </w:rPr>
                              <w:t>五</w:t>
                            </w:r>
                            <w:r>
                              <w:rPr>
                                <w:rFonts w:hint="default" w:ascii="Times New Roman" w:hAnsi="Times New Roman" w:eastAsia="黑体" w:cs="Times New Roman"/>
                                <w:sz w:val="24"/>
                                <w:szCs w:val="24"/>
                                <w:lang w:val="en-US" w:eastAsia="zh-CN"/>
                              </w:rPr>
                              <w:t xml:space="preserve">  项目</w:t>
                            </w:r>
                            <w:r>
                              <w:rPr>
                                <w:rFonts w:hint="eastAsia" w:ascii="Times New Roman" w:hAnsi="Times New Roman" w:eastAsia="黑体" w:cs="Times New Roman"/>
                                <w:sz w:val="24"/>
                                <w:szCs w:val="24"/>
                                <w:lang w:val="en-US" w:eastAsia="zh-CN"/>
                              </w:rPr>
                              <w:t>环境保护目标图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95pt;margin-top:393.9pt;height:28.1pt;width:205.05pt;z-index:251684864;mso-width-relative:page;mso-height-relative:page;" filled="f" stroked="f" coordsize="21600,21600" o:gfxdata="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wVBPYNwAAAALAQAADwAAAAAAAAABACAAAAAi&#10;AAAAZHJzL2Rvd25yZXYueG1sUEsBAhQAFAAAAAgAh07iQNhBPGo/AgAAaAQAAA4AAAAAAAAAAQAg&#10;AAAAKwEAAGRycy9lMm9Eb2MueG1sUEsFBgAAAAAGAAYAWQEAANwFAAAAAA==&#10;">
                <v:fill on="f" focussize="0,0"/>
                <v:stroke on="f" weight="0.5pt"/>
                <v:imagedata o:title=""/>
                <o:lock v:ext="edit" aspectratio="f"/>
                <v:textbox>
                  <w:txbxContent>
                    <w:p>
                      <w:pPr>
                        <w:rPr>
                          <w:rFonts w:hint="default" w:ascii="Times New Roman" w:hAnsi="Times New Roman" w:eastAsia="黑体" w:cs="Times New Roman"/>
                          <w:sz w:val="24"/>
                          <w:szCs w:val="24"/>
                          <w:lang w:val="en-US" w:eastAsia="zh-CN"/>
                        </w:rPr>
                      </w:pPr>
                      <w:r>
                        <w:rPr>
                          <w:rFonts w:hint="default" w:ascii="Times New Roman" w:hAnsi="Times New Roman" w:eastAsia="黑体" w:cs="Times New Roman"/>
                          <w:sz w:val="24"/>
                          <w:szCs w:val="24"/>
                          <w:lang w:val="en-US" w:eastAsia="zh-CN"/>
                        </w:rPr>
                        <w:t>附图</w:t>
                      </w:r>
                      <w:r>
                        <w:rPr>
                          <w:rFonts w:hint="eastAsia" w:ascii="Times New Roman" w:hAnsi="Times New Roman" w:eastAsia="黑体" w:cs="Times New Roman"/>
                          <w:sz w:val="24"/>
                          <w:szCs w:val="24"/>
                          <w:lang w:val="en-US" w:eastAsia="zh-CN"/>
                        </w:rPr>
                        <w:t>五</w:t>
                      </w:r>
                      <w:r>
                        <w:rPr>
                          <w:rFonts w:hint="default" w:ascii="Times New Roman" w:hAnsi="Times New Roman" w:eastAsia="黑体" w:cs="Times New Roman"/>
                          <w:sz w:val="24"/>
                          <w:szCs w:val="24"/>
                          <w:lang w:val="en-US" w:eastAsia="zh-CN"/>
                        </w:rPr>
                        <w:t xml:space="preserve">  项目</w:t>
                      </w:r>
                      <w:r>
                        <w:rPr>
                          <w:rFonts w:hint="eastAsia" w:ascii="Times New Roman" w:hAnsi="Times New Roman" w:eastAsia="黑体" w:cs="Times New Roman"/>
                          <w:sz w:val="24"/>
                          <w:szCs w:val="24"/>
                          <w:lang w:val="en-US" w:eastAsia="zh-CN"/>
                        </w:rPr>
                        <w:t>环境保护目标图</w:t>
                      </w:r>
                    </w:p>
                  </w:txbxContent>
                </v:textbox>
              </v:shape>
            </w:pict>
          </mc:Fallback>
        </mc:AlternateContent>
      </w:r>
    </w:p>
    <w:p>
      <w:r>
        <mc:AlternateContent>
          <mc:Choice Requires="wps">
            <w:drawing>
              <wp:anchor distT="0" distB="0" distL="114300" distR="114300" simplePos="0" relativeHeight="251689984" behindDoc="0" locked="0" layoutInCell="1" allowOverlap="1">
                <wp:simplePos x="0" y="0"/>
                <wp:positionH relativeFrom="column">
                  <wp:posOffset>3839210</wp:posOffset>
                </wp:positionH>
                <wp:positionV relativeFrom="paragraph">
                  <wp:posOffset>2203450</wp:posOffset>
                </wp:positionV>
                <wp:extent cx="811530" cy="314325"/>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811530" cy="314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color w:val="FFFF00"/>
                                <w:sz w:val="13"/>
                                <w:szCs w:val="13"/>
                                <w:lang w:val="en-US" w:eastAsia="zh-CN"/>
                              </w:rPr>
                            </w:pPr>
                            <w:r>
                              <w:rPr>
                                <w:rFonts w:hint="eastAsia"/>
                                <w:b/>
                                <w:bCs/>
                                <w:color w:val="FFFF00"/>
                                <w:sz w:val="13"/>
                                <w:szCs w:val="13"/>
                                <w:lang w:val="en-US" w:eastAsia="zh-CN"/>
                              </w:rPr>
                              <w:t>机械加工厂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3pt;margin-top:173.5pt;height:24.75pt;width:63.9pt;z-index:251689984;mso-width-relative:page;mso-height-relative:page;" filled="f" stroked="f" coordsize="21600,21600" o:gfxdata="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XRaPR3QAAAAsBAAAPAAAAAAAAAAEAIAAAACIA&#10;AABkcnMvZG93bnJldi54bWxQSwECFAAUAAAACACHTuJA7/CS1z0CAABnBAAADgAAAAAAAAABACAA&#10;AAAsAQAAZHJzL2Uyb0RvYy54bWxQSwUGAAAAAAYABgBZAQAA2wUAAAAA&#10;">
                <v:fill on="f" focussize="0,0"/>
                <v:stroke on="f" weight="0.5pt"/>
                <v:imagedata o:title=""/>
                <o:lock v:ext="edit" aspectratio="f"/>
                <v:textbox>
                  <w:txbxContent>
                    <w:p>
                      <w:pPr>
                        <w:jc w:val="center"/>
                        <w:rPr>
                          <w:rFonts w:hint="default" w:eastAsiaTheme="minorEastAsia"/>
                          <w:b/>
                          <w:bCs/>
                          <w:color w:val="FFFF00"/>
                          <w:sz w:val="13"/>
                          <w:szCs w:val="13"/>
                          <w:lang w:val="en-US" w:eastAsia="zh-CN"/>
                        </w:rPr>
                      </w:pPr>
                      <w:r>
                        <w:rPr>
                          <w:rFonts w:hint="eastAsia"/>
                          <w:b/>
                          <w:bCs/>
                          <w:color w:val="FFFF00"/>
                          <w:sz w:val="13"/>
                          <w:szCs w:val="13"/>
                          <w:lang w:val="en-US" w:eastAsia="zh-CN"/>
                        </w:rPr>
                        <w:t>机械加工厂</w:t>
                      </w:r>
                    </w:p>
                  </w:txbxContent>
                </v:textbox>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3957955</wp:posOffset>
                </wp:positionH>
                <wp:positionV relativeFrom="paragraph">
                  <wp:posOffset>2237105</wp:posOffset>
                </wp:positionV>
                <wp:extent cx="559435" cy="217170"/>
                <wp:effectExtent l="6350" t="6350" r="24765" b="24130"/>
                <wp:wrapNone/>
                <wp:docPr id="76" name="矩形 76"/>
                <wp:cNvGraphicFramePr/>
                <a:graphic xmlns:a="http://schemas.openxmlformats.org/drawingml/2006/main">
                  <a:graphicData uri="http://schemas.microsoft.com/office/word/2010/wordprocessingShape">
                    <wps:wsp>
                      <wps:cNvSpPr/>
                      <wps:spPr>
                        <a:xfrm>
                          <a:off x="0" y="0"/>
                          <a:ext cx="559435" cy="21717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65pt;margin-top:176.15pt;height:17.1pt;width:44.05pt;z-index:251688960;v-text-anchor:middle;mso-width-relative:page;mso-height-relative:page;" filled="f" stroked="t" coordsize="21600,21600" o:gfxdata="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yl9uA9oAAAALAQAADwAAAAAAAAABACAAAAAiAAAAZHJzL2Rvd25yZXYu&#10;eG1sUEsBAhQAFAAAAAgAh07iQBMaDE5rAgAAzAQAAA4AAAAAAAAAAQAgAAAAKQEAAGRycy9lMm9E&#10;b2MueG1sUEsFBgAAAAAGAAYAWQEAAAYGAAAAAA==&#10;">
                <v:fill on="f" focussize="0,0"/>
                <v:stroke weight="1pt" color="#FFFF00 [2404]" miterlimit="8" joinstyle="miter"/>
                <v:imagedata o:title=""/>
                <o:lock v:ext="edit" aspectratio="f"/>
              </v:rect>
            </w:pict>
          </mc:Fallback>
        </mc:AlternateContent>
      </w:r>
      <w:r>
        <w:rPr>
          <w:sz w:val="21"/>
        </w:rPr>
        <mc:AlternateContent>
          <mc:Choice Requires="wpg">
            <w:drawing>
              <wp:anchor distT="0" distB="0" distL="114300" distR="114300" simplePos="0" relativeHeight="251687936" behindDoc="0" locked="0" layoutInCell="1" allowOverlap="1">
                <wp:simplePos x="0" y="0"/>
                <wp:positionH relativeFrom="column">
                  <wp:posOffset>0</wp:posOffset>
                </wp:positionH>
                <wp:positionV relativeFrom="paragraph">
                  <wp:posOffset>4445</wp:posOffset>
                </wp:positionV>
                <wp:extent cx="8853805" cy="4714875"/>
                <wp:effectExtent l="9525" t="0" r="13970" b="9525"/>
                <wp:wrapNone/>
                <wp:docPr id="77" name="组合 77"/>
                <wp:cNvGraphicFramePr/>
                <a:graphic xmlns:a="http://schemas.openxmlformats.org/drawingml/2006/main">
                  <a:graphicData uri="http://schemas.microsoft.com/office/word/2010/wordprocessingGroup">
                    <wpg:wgp>
                      <wpg:cNvGrpSpPr/>
                      <wpg:grpSpPr>
                        <a:xfrm>
                          <a:off x="0" y="0"/>
                          <a:ext cx="8853805" cy="4714875"/>
                          <a:chOff x="2032" y="2090"/>
                          <a:chExt cx="13943" cy="7425"/>
                        </a:xfrm>
                      </wpg:grpSpPr>
                      <wpg:grpSp>
                        <wpg:cNvPr id="78" name="组合 3"/>
                        <wpg:cNvGrpSpPr/>
                        <wpg:grpSpPr>
                          <a:xfrm>
                            <a:off x="2032" y="2122"/>
                            <a:ext cx="13943" cy="7393"/>
                            <a:chOff x="2136" y="2122"/>
                            <a:chExt cx="13943" cy="7393"/>
                          </a:xfrm>
                        </wpg:grpSpPr>
                        <pic:pic xmlns:pic="http://schemas.openxmlformats.org/drawingml/2006/picture">
                          <pic:nvPicPr>
                            <pic:cNvPr id="79" name="图片 1"/>
                            <pic:cNvPicPr>
                              <a:picLocks noChangeAspect="1"/>
                            </pic:cNvPicPr>
                          </pic:nvPicPr>
                          <pic:blipFill>
                            <a:blip r:embed="rId37"/>
                            <a:stretch>
                              <a:fillRect/>
                            </a:stretch>
                          </pic:blipFill>
                          <pic:spPr>
                            <a:xfrm>
                              <a:off x="2136" y="2122"/>
                              <a:ext cx="13943" cy="7393"/>
                            </a:xfrm>
                            <a:prstGeom prst="rect">
                              <a:avLst/>
                            </a:prstGeom>
                            <a:noFill/>
                            <a:ln>
                              <a:solidFill>
                                <a:schemeClr val="tx1"/>
                              </a:solidFill>
                            </a:ln>
                          </pic:spPr>
                        </pic:pic>
                        <wps:wsp>
                          <wps:cNvPr id="80" name="文本框 15"/>
                          <wps:cNvSpPr txBox="1"/>
                          <wps:spPr>
                            <a:xfrm>
                              <a:off x="14147" y="9074"/>
                              <a:ext cx="1913" cy="42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比例尺：1：</w:t>
                                </w:r>
                                <w:r>
                                  <w:rPr>
                                    <w:rFonts w:hint="eastAsia" w:ascii="Times New Roman" w:hAnsi="Times New Roman" w:eastAsia="宋体" w:cs="Times New Roman"/>
                                    <w:sz w:val="21"/>
                                    <w:szCs w:val="21"/>
                                    <w:lang w:val="en-US" w:eastAsia="zh-CN"/>
                                  </w:rPr>
                                  <w:t>1842</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81" name="图片 6" descr="c0ffb35af1cf7f5516fc29660876431"/>
                            <pic:cNvPicPr>
                              <a:picLocks noChangeAspect="1"/>
                            </pic:cNvPicPr>
                          </pic:nvPicPr>
                          <pic:blipFill>
                            <a:blip r:embed="rId16"/>
                            <a:srcRect l="13365" b="3800"/>
                            <a:stretch>
                              <a:fillRect/>
                            </a:stretch>
                          </pic:blipFill>
                          <pic:spPr>
                            <a:xfrm>
                              <a:off x="14891" y="2132"/>
                              <a:ext cx="1148" cy="1087"/>
                            </a:xfrm>
                            <a:prstGeom prst="rect">
                              <a:avLst/>
                            </a:prstGeom>
                          </pic:spPr>
                        </pic:pic>
                      </wpg:grpSp>
                      <wps:wsp>
                        <wps:cNvPr id="82" name="矩形 4"/>
                        <wps:cNvSpPr/>
                        <wps:spPr>
                          <a:xfrm>
                            <a:off x="8255" y="4665"/>
                            <a:ext cx="895" cy="779"/>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3" name="文本框 5"/>
                        <wps:cNvSpPr txBox="1"/>
                        <wps:spPr>
                          <a:xfrm>
                            <a:off x="8235" y="4667"/>
                            <a:ext cx="951" cy="7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color w:val="FF0000"/>
                                  <w:lang w:val="en-US" w:eastAsia="zh-CN"/>
                                </w:rPr>
                              </w:pPr>
                              <w:r>
                                <w:rPr>
                                  <w:rFonts w:hint="eastAsia"/>
                                  <w:b/>
                                  <w:bCs/>
                                  <w:color w:val="FF0000"/>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4" name="任意多边形 7"/>
                        <wps:cNvSpPr/>
                        <wps:spPr>
                          <a:xfrm>
                            <a:off x="10387" y="5596"/>
                            <a:ext cx="2360" cy="3426"/>
                          </a:xfrm>
                          <a:custGeom>
                            <a:avLst/>
                            <a:gdLst>
                              <a:gd name="connisteX0" fmla="*/ 12700 w 1498600"/>
                              <a:gd name="connsiteY0" fmla="*/ 0 h 2175510"/>
                              <a:gd name="connisteX1" fmla="*/ 1060450 w 1498600"/>
                              <a:gd name="connsiteY1" fmla="*/ 19050 h 2175510"/>
                              <a:gd name="connisteX2" fmla="*/ 1047750 w 1498600"/>
                              <a:gd name="connsiteY2" fmla="*/ 996950 h 2175510"/>
                              <a:gd name="connisteX3" fmla="*/ 1485900 w 1498600"/>
                              <a:gd name="connsiteY3" fmla="*/ 1003300 h 2175510"/>
                              <a:gd name="connisteX4" fmla="*/ 1498600 w 1498600"/>
                              <a:gd name="connsiteY4" fmla="*/ 2175510 h 2175510"/>
                              <a:gd name="connisteX5" fmla="*/ 0 w 1498600"/>
                              <a:gd name="connsiteY5" fmla="*/ 2169160 h 2175510"/>
                              <a:gd name="connisteX6" fmla="*/ 12700 w 1498600"/>
                              <a:gd name="connsiteY6" fmla="*/ 0 h 217551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498600" h="2175510">
                                <a:moveTo>
                                  <a:pt x="12700" y="0"/>
                                </a:moveTo>
                                <a:lnTo>
                                  <a:pt x="1060450" y="19050"/>
                                </a:lnTo>
                                <a:lnTo>
                                  <a:pt x="1047750" y="996950"/>
                                </a:lnTo>
                                <a:lnTo>
                                  <a:pt x="1485900" y="1003300"/>
                                </a:lnTo>
                                <a:lnTo>
                                  <a:pt x="1498600" y="2175510"/>
                                </a:lnTo>
                                <a:lnTo>
                                  <a:pt x="0" y="2169160"/>
                                </a:lnTo>
                                <a:lnTo>
                                  <a:pt x="12700" y="0"/>
                                </a:lnTo>
                                <a:close/>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85" name="文本框 8"/>
                        <wps:cNvSpPr txBox="1"/>
                        <wps:spPr>
                          <a:xfrm>
                            <a:off x="10777" y="7152"/>
                            <a:ext cx="1561" cy="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color w:val="FFFF00"/>
                                  <w:lang w:val="en-US" w:eastAsia="zh-CN"/>
                                </w:rPr>
                              </w:pPr>
                              <w:r>
                                <w:rPr>
                                  <w:rFonts w:hint="eastAsia"/>
                                  <w:b/>
                                  <w:bCs/>
                                  <w:color w:val="FFFF00"/>
                                  <w:lang w:val="en-US" w:eastAsia="zh-CN"/>
                                </w:rPr>
                                <w:t>新乡保税物流中心</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6" name="任意多边形 9"/>
                        <wps:cNvSpPr/>
                        <wps:spPr>
                          <a:xfrm>
                            <a:off x="8340" y="2090"/>
                            <a:ext cx="1170" cy="2190"/>
                          </a:xfrm>
                          <a:custGeom>
                            <a:avLst/>
                            <a:gdLst>
                              <a:gd name="connisteX0" fmla="*/ 742950 w 742950"/>
                              <a:gd name="connsiteY0" fmla="*/ 6350 h 1390650"/>
                              <a:gd name="connisteX1" fmla="*/ 730250 w 742950"/>
                              <a:gd name="connsiteY1" fmla="*/ 1390650 h 1390650"/>
                              <a:gd name="connisteX2" fmla="*/ 0 w 742950"/>
                              <a:gd name="connsiteY2" fmla="*/ 1390650 h 1390650"/>
                              <a:gd name="connisteX3" fmla="*/ 0 w 742950"/>
                              <a:gd name="connsiteY3" fmla="*/ 412750 h 1390650"/>
                              <a:gd name="connisteX4" fmla="*/ 165100 w 742950"/>
                              <a:gd name="connsiteY4" fmla="*/ 406400 h 1390650"/>
                              <a:gd name="connisteX5" fmla="*/ 158750 w 742950"/>
                              <a:gd name="connsiteY5" fmla="*/ 0 h 13906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742950" h="1390650">
                                <a:moveTo>
                                  <a:pt x="742950" y="6350"/>
                                </a:moveTo>
                                <a:lnTo>
                                  <a:pt x="730250" y="1390650"/>
                                </a:lnTo>
                                <a:lnTo>
                                  <a:pt x="0" y="1390650"/>
                                </a:lnTo>
                                <a:lnTo>
                                  <a:pt x="0" y="412750"/>
                                </a:lnTo>
                                <a:lnTo>
                                  <a:pt x="165100" y="406400"/>
                                </a:lnTo>
                                <a:lnTo>
                                  <a:pt x="158750" y="0"/>
                                </a:lnTo>
                              </a:path>
                            </a:pathLst>
                          </a:cu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wps:wsp>
                        <wps:cNvPr id="87" name="文本框 10"/>
                        <wps:cNvSpPr txBox="1"/>
                        <wps:spPr>
                          <a:xfrm>
                            <a:off x="8137" y="2822"/>
                            <a:ext cx="1561" cy="1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color w:val="FFFF00"/>
                                  <w:lang w:val="en-US" w:eastAsia="zh-CN"/>
                                </w:rPr>
                              </w:pPr>
                              <w:r>
                                <w:rPr>
                                  <w:rFonts w:hint="eastAsia"/>
                                  <w:b/>
                                  <w:bCs/>
                                  <w:color w:val="FFFF00"/>
                                  <w:lang w:val="en-US" w:eastAsia="zh-CN"/>
                                </w:rPr>
                                <w:t>新乡市坤丰汽车销售有限公司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8" name="矩形 11"/>
                        <wps:cNvSpPr/>
                        <wps:spPr>
                          <a:xfrm>
                            <a:off x="4810" y="4410"/>
                            <a:ext cx="1820" cy="120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9" name="文本框 12"/>
                        <wps:cNvSpPr txBox="1"/>
                        <wps:spPr>
                          <a:xfrm>
                            <a:off x="4878" y="4612"/>
                            <a:ext cx="1640" cy="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color w:val="FFFF00"/>
                                  <w:lang w:val="en-US" w:eastAsia="zh-CN"/>
                                </w:rPr>
                              </w:pPr>
                              <w:r>
                                <w:rPr>
                                  <w:rFonts w:hint="eastAsia"/>
                                  <w:b/>
                                  <w:bCs/>
                                  <w:color w:val="FFFF00"/>
                                  <w:lang w:val="en-US" w:eastAsia="zh-CN"/>
                                </w:rPr>
                                <w:t>新乡市华源纸业有限公司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0" name="矩形 13"/>
                        <wps:cNvSpPr/>
                        <wps:spPr>
                          <a:xfrm>
                            <a:off x="4020" y="5620"/>
                            <a:ext cx="2620" cy="202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1" name="文本框 14"/>
                        <wps:cNvSpPr txBox="1"/>
                        <wps:spPr>
                          <a:xfrm>
                            <a:off x="4478" y="6112"/>
                            <a:ext cx="1640" cy="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color w:val="FFFF00"/>
                                  <w:lang w:val="en-US" w:eastAsia="zh-CN"/>
                                </w:rPr>
                              </w:pPr>
                              <w:r>
                                <w:rPr>
                                  <w:rFonts w:hint="eastAsia"/>
                                  <w:b/>
                                  <w:bCs/>
                                  <w:color w:val="FFFF00"/>
                                  <w:lang w:val="en-US" w:eastAsia="zh-CN"/>
                                </w:rPr>
                                <w:t>新乡市和光科技有限公司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2" name="文本框 2"/>
                        <wps:cNvSpPr txBox="1"/>
                        <wps:spPr>
                          <a:xfrm>
                            <a:off x="6857" y="4826"/>
                            <a:ext cx="1175" cy="47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color w:val="FFFF00"/>
                                  <w:lang w:val="en-US" w:eastAsia="zh-CN"/>
                                </w:rPr>
                              </w:pPr>
                              <w:r>
                                <w:rPr>
                                  <w:rFonts w:hint="eastAsia"/>
                                  <w:b/>
                                  <w:bCs/>
                                  <w:color w:val="FFFF00"/>
                                  <w:lang w:val="en-US" w:eastAsia="zh-CN"/>
                                </w:rPr>
                                <w:t>空厂房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3" name="矩形 16"/>
                        <wps:cNvSpPr/>
                        <wps:spPr>
                          <a:xfrm>
                            <a:off x="6876" y="4649"/>
                            <a:ext cx="1146" cy="784"/>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4" name="矩形 18"/>
                        <wps:cNvSpPr/>
                        <wps:spPr>
                          <a:xfrm>
                            <a:off x="6873" y="5631"/>
                            <a:ext cx="1146" cy="326"/>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5" name="文本框 20"/>
                        <wps:cNvSpPr txBox="1"/>
                        <wps:spPr>
                          <a:xfrm>
                            <a:off x="6478" y="5438"/>
                            <a:ext cx="1854" cy="7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100" w:lineRule="atLeast"/>
                                <w:jc w:val="center"/>
                                <w:textAlignment w:val="auto"/>
                                <w:rPr>
                                  <w:rFonts w:hint="default" w:eastAsiaTheme="minorEastAsia"/>
                                  <w:b/>
                                  <w:bCs/>
                                  <w:color w:val="FFFF00"/>
                                  <w:sz w:val="13"/>
                                  <w:szCs w:val="13"/>
                                  <w:lang w:val="en-US" w:eastAsia="zh-CN"/>
                                </w:rPr>
                              </w:pPr>
                              <w:r>
                                <w:rPr>
                                  <w:rFonts w:hint="eastAsia"/>
                                  <w:b/>
                                  <w:bCs/>
                                  <w:color w:val="FFFF00"/>
                                  <w:sz w:val="13"/>
                                  <w:szCs w:val="13"/>
                                  <w:lang w:val="en-US" w:eastAsia="zh-CN"/>
                                </w:rPr>
                                <w:t>新乡市润宇新材料科技有限公司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6" name="文本框 21"/>
                        <wps:cNvSpPr txBox="1"/>
                        <wps:spPr>
                          <a:xfrm>
                            <a:off x="6530" y="6039"/>
                            <a:ext cx="1854" cy="45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100" w:lineRule="atLeast"/>
                                <w:jc w:val="center"/>
                                <w:textAlignment w:val="auto"/>
                                <w:rPr>
                                  <w:rFonts w:hint="default" w:eastAsiaTheme="minorEastAsia"/>
                                  <w:b/>
                                  <w:bCs/>
                                  <w:color w:val="FFFF00"/>
                                  <w:sz w:val="13"/>
                                  <w:szCs w:val="13"/>
                                  <w:lang w:val="en-US" w:eastAsia="zh-CN"/>
                                </w:rPr>
                              </w:pPr>
                              <w:r>
                                <w:rPr>
                                  <w:rFonts w:hint="eastAsia"/>
                                  <w:b/>
                                  <w:bCs/>
                                  <w:color w:val="FFFF00"/>
                                  <w:sz w:val="13"/>
                                  <w:szCs w:val="13"/>
                                  <w:lang w:val="en-US" w:eastAsia="zh-CN"/>
                                </w:rPr>
                                <w:t>河南流量新材料有限公司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7" name="矩形 22"/>
                        <wps:cNvSpPr/>
                        <wps:spPr>
                          <a:xfrm>
                            <a:off x="6869" y="6124"/>
                            <a:ext cx="1146" cy="308"/>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8" name="矩形 23"/>
                        <wps:cNvSpPr/>
                        <wps:spPr>
                          <a:xfrm>
                            <a:off x="6859" y="6600"/>
                            <a:ext cx="1168" cy="839"/>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9" name="文本框 24"/>
                        <wps:cNvSpPr txBox="1"/>
                        <wps:spPr>
                          <a:xfrm>
                            <a:off x="6695" y="6657"/>
                            <a:ext cx="1475" cy="71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100" w:lineRule="atLeast"/>
                                <w:jc w:val="center"/>
                                <w:textAlignment w:val="auto"/>
                                <w:rPr>
                                  <w:rFonts w:hint="eastAsia"/>
                                  <w:b/>
                                  <w:bCs/>
                                  <w:color w:val="FFFF00"/>
                                  <w:sz w:val="13"/>
                                  <w:szCs w:val="13"/>
                                  <w:lang w:val="en-US" w:eastAsia="zh-CN"/>
                                </w:rPr>
                              </w:pPr>
                              <w:r>
                                <w:rPr>
                                  <w:rFonts w:hint="eastAsia"/>
                                  <w:b/>
                                  <w:bCs/>
                                  <w:color w:val="FFFF00"/>
                                  <w:sz w:val="13"/>
                                  <w:szCs w:val="13"/>
                                  <w:lang w:val="en-US" w:eastAsia="zh-CN"/>
                                </w:rPr>
                                <w:t>新乡市臣丰机电设备</w:t>
                              </w:r>
                            </w:p>
                            <w:p>
                              <w:pPr>
                                <w:keepNext w:val="0"/>
                                <w:keepLines w:val="0"/>
                                <w:pageBreakBefore w:val="0"/>
                                <w:widowControl w:val="0"/>
                                <w:kinsoku/>
                                <w:wordWrap/>
                                <w:overflowPunct/>
                                <w:topLinePunct w:val="0"/>
                                <w:bidi w:val="0"/>
                                <w:adjustRightInd/>
                                <w:snapToGrid/>
                                <w:spacing w:line="100" w:lineRule="atLeast"/>
                                <w:jc w:val="center"/>
                                <w:textAlignment w:val="auto"/>
                                <w:rPr>
                                  <w:rFonts w:hint="default" w:eastAsiaTheme="minorEastAsia"/>
                                  <w:b/>
                                  <w:bCs/>
                                  <w:color w:val="FFFF00"/>
                                  <w:sz w:val="13"/>
                                  <w:szCs w:val="13"/>
                                  <w:lang w:val="en-US" w:eastAsia="zh-CN"/>
                                </w:rPr>
                              </w:pPr>
                              <w:r>
                                <w:rPr>
                                  <w:rFonts w:hint="eastAsia"/>
                                  <w:b/>
                                  <w:bCs/>
                                  <w:color w:val="FFFF00"/>
                                  <w:sz w:val="13"/>
                                  <w:szCs w:val="13"/>
                                  <w:lang w:val="en-US" w:eastAsia="zh-CN"/>
                                </w:rPr>
                                <w:t>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0" name="矩形 25"/>
                        <wps:cNvSpPr/>
                        <wps:spPr>
                          <a:xfrm>
                            <a:off x="8236" y="6075"/>
                            <a:ext cx="918" cy="374"/>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1" name="文本框 26"/>
                        <wps:cNvSpPr txBox="1"/>
                        <wps:spPr>
                          <a:xfrm>
                            <a:off x="7965" y="5916"/>
                            <a:ext cx="1468" cy="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100" w:lineRule="atLeast"/>
                                <w:jc w:val="center"/>
                                <w:textAlignment w:val="auto"/>
                                <w:rPr>
                                  <w:rFonts w:hint="eastAsia"/>
                                  <w:b/>
                                  <w:bCs/>
                                  <w:color w:val="FFFF00"/>
                                  <w:sz w:val="13"/>
                                  <w:szCs w:val="13"/>
                                  <w:lang w:val="en-US" w:eastAsia="zh-CN"/>
                                </w:rPr>
                              </w:pPr>
                              <w:r>
                                <w:rPr>
                                  <w:rFonts w:hint="eastAsia"/>
                                  <w:b/>
                                  <w:bCs/>
                                  <w:color w:val="FFFF00"/>
                                  <w:sz w:val="13"/>
                                  <w:szCs w:val="13"/>
                                  <w:lang w:val="en-US" w:eastAsia="zh-CN"/>
                                </w:rPr>
                                <w:t>河南品悦液压科技</w:t>
                              </w:r>
                            </w:p>
                            <w:p>
                              <w:pPr>
                                <w:keepNext w:val="0"/>
                                <w:keepLines w:val="0"/>
                                <w:pageBreakBefore w:val="0"/>
                                <w:widowControl w:val="0"/>
                                <w:kinsoku/>
                                <w:wordWrap/>
                                <w:overflowPunct/>
                                <w:topLinePunct w:val="0"/>
                                <w:bidi w:val="0"/>
                                <w:adjustRightInd/>
                                <w:snapToGrid/>
                                <w:spacing w:line="100" w:lineRule="atLeast"/>
                                <w:jc w:val="center"/>
                                <w:textAlignment w:val="auto"/>
                                <w:rPr>
                                  <w:rFonts w:hint="default" w:eastAsiaTheme="minorEastAsia"/>
                                  <w:b/>
                                  <w:bCs/>
                                  <w:color w:val="FFFF00"/>
                                  <w:sz w:val="13"/>
                                  <w:szCs w:val="13"/>
                                  <w:lang w:val="en-US" w:eastAsia="zh-CN"/>
                                </w:rPr>
                              </w:pPr>
                              <w:r>
                                <w:rPr>
                                  <w:rFonts w:hint="eastAsia"/>
                                  <w:b/>
                                  <w:bCs/>
                                  <w:color w:val="FFFF00"/>
                                  <w:sz w:val="13"/>
                                  <w:szCs w:val="13"/>
                                  <w:lang w:val="en-US" w:eastAsia="zh-CN"/>
                                </w:rPr>
                                <w:t>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2" name="矩形 27"/>
                        <wps:cNvSpPr/>
                        <wps:spPr>
                          <a:xfrm>
                            <a:off x="8255" y="6576"/>
                            <a:ext cx="902" cy="88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3" name="文本框 28"/>
                        <wps:cNvSpPr txBox="1"/>
                        <wps:spPr>
                          <a:xfrm>
                            <a:off x="7997" y="6702"/>
                            <a:ext cx="1468" cy="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100" w:lineRule="atLeast"/>
                                <w:jc w:val="center"/>
                                <w:textAlignment w:val="auto"/>
                                <w:rPr>
                                  <w:rFonts w:hint="eastAsia"/>
                                  <w:b/>
                                  <w:bCs/>
                                  <w:color w:val="FFFF00"/>
                                  <w:sz w:val="13"/>
                                  <w:szCs w:val="13"/>
                                  <w:lang w:val="en-US" w:eastAsia="zh-CN"/>
                                </w:rPr>
                              </w:pPr>
                              <w:r>
                                <w:rPr>
                                  <w:rFonts w:hint="eastAsia"/>
                                  <w:b/>
                                  <w:bCs/>
                                  <w:color w:val="FFFF00"/>
                                  <w:sz w:val="13"/>
                                  <w:szCs w:val="13"/>
                                  <w:lang w:val="en-US" w:eastAsia="zh-CN"/>
                                </w:rPr>
                                <w:t>新乡市天马科技</w:t>
                              </w:r>
                            </w:p>
                            <w:p>
                              <w:pPr>
                                <w:keepNext w:val="0"/>
                                <w:keepLines w:val="0"/>
                                <w:pageBreakBefore w:val="0"/>
                                <w:widowControl w:val="0"/>
                                <w:kinsoku/>
                                <w:wordWrap/>
                                <w:overflowPunct/>
                                <w:topLinePunct w:val="0"/>
                                <w:bidi w:val="0"/>
                                <w:adjustRightInd/>
                                <w:snapToGrid/>
                                <w:spacing w:line="100" w:lineRule="atLeast"/>
                                <w:jc w:val="center"/>
                                <w:textAlignment w:val="auto"/>
                                <w:rPr>
                                  <w:rFonts w:hint="default"/>
                                  <w:b/>
                                  <w:bCs/>
                                  <w:color w:val="FFFF00"/>
                                  <w:sz w:val="13"/>
                                  <w:szCs w:val="13"/>
                                  <w:lang w:val="en-US" w:eastAsia="zh-CN"/>
                                </w:rPr>
                              </w:pPr>
                              <w:r>
                                <w:rPr>
                                  <w:rFonts w:hint="eastAsia"/>
                                  <w:b/>
                                  <w:bCs/>
                                  <w:color w:val="FFFF00"/>
                                  <w:sz w:val="13"/>
                                  <w:szCs w:val="13"/>
                                  <w:lang w:val="en-US" w:eastAsia="zh-CN"/>
                                </w:rPr>
                                <w:t>有限公司</w:t>
                              </w:r>
                            </w:p>
                            <w:p>
                              <w:pPr>
                                <w:keepNext w:val="0"/>
                                <w:keepLines w:val="0"/>
                                <w:pageBreakBefore w:val="0"/>
                                <w:widowControl w:val="0"/>
                                <w:kinsoku/>
                                <w:wordWrap/>
                                <w:overflowPunct/>
                                <w:topLinePunct w:val="0"/>
                                <w:bidi w:val="0"/>
                                <w:adjustRightInd/>
                                <w:snapToGrid/>
                                <w:spacing w:line="100" w:lineRule="atLeast"/>
                                <w:jc w:val="center"/>
                                <w:textAlignment w:val="auto"/>
                                <w:rPr>
                                  <w:rFonts w:hint="default" w:eastAsiaTheme="minorEastAsia"/>
                                  <w:b/>
                                  <w:bCs/>
                                  <w:color w:val="FFFF00"/>
                                  <w:sz w:val="13"/>
                                  <w:szCs w:val="13"/>
                                  <w:lang w:val="en-US" w:eastAsia="zh-CN"/>
                                </w:rPr>
                              </w:pPr>
                              <w:r>
                                <w:rPr>
                                  <w:rFonts w:hint="eastAsia"/>
                                  <w:b/>
                                  <w:bCs/>
                                  <w:color w:val="FFFF00"/>
                                  <w:sz w:val="13"/>
                                  <w:szCs w:val="13"/>
                                  <w:lang w:val="en-US" w:eastAsia="zh-CN"/>
                                </w:rPr>
                                <w:t>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0pt;margin-top:0.35pt;height:371.25pt;width:697.15pt;z-index:251687936;mso-width-relative:page;mso-height-relative:page;" coordorigin="2032,2090" coordsize="13943,7425" o:gfxdata="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">
                <o:lock v:ext="edit" aspectratio="f"/>
                <v:group id="组合 3" o:spid="_x0000_s1026" o:spt="203" style="position:absolute;left:2032;top:2122;height:7393;width:13943;" coordorigin="2136,2122" coordsize="13943,7393" o:gfxdata="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NGneLO7AAAA2wAAAA8AAAAAAAAAAQAgAAAAIgAAAGRycy9kb3ducmV2LnhtbFBL&#10;AQIUABQAAAAIAIdO4kAzLwWeOwAAADkAAAAVAAAAAAAAAAEAIAAAAAoBAABkcnMvZ3JvdXBzaGFw&#10;ZXhtbC54bWxQSwUGAAAAAAYABgBgAQAAxwMAAAAA&#10;">
                  <o:lock v:ext="edit" aspectratio="f"/>
                  <v:shape id="图片 1" o:spid="_x0000_s1026" o:spt="75" type="#_x0000_t75" style="position:absolute;left:2136;top:2122;height:7393;width:13943;" filled="f" o:preferrelative="t" stroked="t" coordsize="21600,21600" o:gfxdata="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LQj16/&#10;AAAA2wAAAA8AAAAAAAAAAQAgAAAAIgAAAGRycy9kb3ducmV2LnhtbFBLAQIUABQAAAAIAIdO4kAz&#10;LwWeOwAAADkAAAAQAAAAAAAAAAEAIAAAAA4BAABkcnMvc2hhcGV4bWwueG1sUEsFBgAAAAAGAAYA&#10;WwEAALgDAAAAAA==&#10;">
                    <v:fill on="f" focussize="0,0"/>
                    <v:stroke color="#000000 [3213]" joinstyle="round"/>
                    <v:imagedata r:id="rId37" o:title=""/>
                    <o:lock v:ext="edit" aspectratio="t"/>
                  </v:shape>
                  <v:shape id="文本框 15" o:spid="_x0000_s1026" o:spt="202" type="#_x0000_t202" style="position:absolute;left:14147;top:9074;height:423;width:1913;" fillcolor="#FFFFFF [3201]" filled="t" stroked="f" coordsize="21600,21600" o:gfxdata="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JO6PzGzAAAA2wAAAA8AAAAA&#10;AAAAAQAgAAAAIgAAAGRycy9kb3ducmV2LnhtbFBLAQIUABQAAAAIAIdO4kAzLwWeOwAAADkAAAAQ&#10;AAAAAAAAAAEAIAAAAAIBAABkcnMvc2hhcGV4bWwueG1sUEsFBgAAAAAGAAYAWwEAAKwDAAAAAA==&#10;">
                    <v:fill on="t" focussize="0,0"/>
                    <v:stroke on="f" weight="0.5pt"/>
                    <v:imagedata o:title=""/>
                    <o:lock v:ext="edit" aspectratio="f"/>
                    <v:textbox>
                      <w:txbxContent>
                        <w:p>
                          <w:pP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比例尺：1：</w:t>
                          </w:r>
                          <w:r>
                            <w:rPr>
                              <w:rFonts w:hint="eastAsia" w:ascii="Times New Roman" w:hAnsi="Times New Roman" w:eastAsia="宋体" w:cs="Times New Roman"/>
                              <w:sz w:val="21"/>
                              <w:szCs w:val="21"/>
                              <w:lang w:val="en-US" w:eastAsia="zh-CN"/>
                            </w:rPr>
                            <w:t>1842</w:t>
                          </w:r>
                        </w:p>
                      </w:txbxContent>
                    </v:textbox>
                  </v:shape>
                  <v:shape id="图片 6" o:spid="_x0000_s1026" o:spt="75" alt="c0ffb35af1cf7f5516fc29660876431" type="#_x0000_t75" style="position:absolute;left:14891;top:2132;height:1087;width:1148;" filled="f" o:preferrelative="t" stroked="f" coordsize="21600,21600" o:gfxdata="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PU3rvQAA&#10;ANsAAAAPAAAAAAAAAAEAIAAAACIAAABkcnMvZG93bnJldi54bWxQSwECFAAUAAAACACHTuJAMy8F&#10;njsAAAA5AAAAEAAAAAAAAAABACAAAAAMAQAAZHJzL3NoYXBleG1sLnhtbFBLBQYAAAAABgAGAFsB&#10;AAC2AwAAAAA=&#10;">
                    <v:fill on="f" focussize="0,0"/>
                    <v:stroke on="f"/>
                    <v:imagedata r:id="rId16" cropleft="8759f" cropbottom="2490f" o:title=""/>
                    <o:lock v:ext="edit" aspectratio="t"/>
                  </v:shape>
                </v:group>
                <v:rect id="矩形 4" o:spid="_x0000_s1026" o:spt="1" style="position:absolute;left:8255;top:4665;height:779;width:895;v-text-anchor:middle;" filled="f" stroked="t" coordsize="21600,21600" o:gfxdata="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2xprugAAANsA&#10;AAAPAAAAAAAAAAEAIAAAACIAAABkcnMvZG93bnJldi54bWxQSwECFAAUAAAACACHTuJAMy8FnjsA&#10;AAA5AAAAEAAAAAAAAAABACAAAAAJAQAAZHJzL3NoYXBleG1sLnhtbFBLBQYAAAAABgAGAFsBAACz&#10;AwAAAAA=&#10;">
                  <v:fill on="f" focussize="0,0"/>
                  <v:stroke weight="1pt" color="#FF0000 [2404]" miterlimit="8" joinstyle="miter"/>
                  <v:imagedata o:title=""/>
                  <o:lock v:ext="edit" aspectratio="f"/>
                </v:rect>
                <v:shape id="文本框 5" o:spid="_x0000_s1026" o:spt="202" type="#_x0000_t202" style="position:absolute;left:8235;top:4667;height:730;width:951;" filled="f" stroked="f" coordsize="21600,21600" o:gfxdata="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P8QnC/&#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rFonts w:hint="default" w:eastAsiaTheme="minorEastAsia"/>
                            <w:b/>
                            <w:bCs/>
                            <w:color w:val="FF0000"/>
                            <w:lang w:val="en-US" w:eastAsia="zh-CN"/>
                          </w:rPr>
                        </w:pPr>
                        <w:r>
                          <w:rPr>
                            <w:rFonts w:hint="eastAsia"/>
                            <w:b/>
                            <w:bCs/>
                            <w:color w:val="FF0000"/>
                            <w:lang w:val="en-US" w:eastAsia="zh-CN"/>
                          </w:rPr>
                          <w:t>本项目位置</w:t>
                        </w:r>
                      </w:p>
                    </w:txbxContent>
                  </v:textbox>
                </v:shape>
                <v:shape id="任意多边形 7" o:spid="_x0000_s1026" o:spt="100" style="position:absolute;left:10387;top:5596;height:3426;width:2360;" filled="f" stroked="t" coordsize="1498600,2175510" o:gfxdata="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3QH+8AAAA&#10;2wAAAA8AAAAAAAAAAQAgAAAAIgAAAGRycy9kb3ducmV2LnhtbFBLAQIUABQAAAAIAIdO4kAzLwWe&#10;OwAAADkAAAAQAAAAAAAAAAEAIAAAAAsBAABkcnMvc2hhcGV4bWwueG1sUEsFBgAAAAAGAAYAWwEA&#10;ALUDAAAAAA==&#10;" path="m12700,0l1060450,19050,1047750,996950,1485900,1003300,1498600,2175510,0,2169160,12700,0xe">
                  <v:path o:connectlocs="20,0;1670,30;1650,1570;2340,1580;2360,3426;0,3416;20,0" o:connectangles="0,0,0,0,0,0,0"/>
                  <v:fill on="f" focussize="0,0"/>
                  <v:stroke weight="1pt" color="#FFFF00 [2404]" miterlimit="8" joinstyle="miter"/>
                  <v:imagedata o:title=""/>
                  <o:lock v:ext="edit" aspectratio="f"/>
                </v:shape>
                <v:shape id="文本框 8" o:spid="_x0000_s1026" o:spt="202" type="#_x0000_t202" style="position:absolute;left:10777;top:7152;height:840;width:1561;" filled="f" stroked="f" coordsize="21600,21600" o:gfxdata="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NZf5+/&#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rFonts w:hint="default" w:eastAsiaTheme="minorEastAsia"/>
                            <w:b/>
                            <w:bCs/>
                            <w:color w:val="FFFF00"/>
                            <w:lang w:val="en-US" w:eastAsia="zh-CN"/>
                          </w:rPr>
                        </w:pPr>
                        <w:r>
                          <w:rPr>
                            <w:rFonts w:hint="eastAsia"/>
                            <w:b/>
                            <w:bCs/>
                            <w:color w:val="FFFF00"/>
                            <w:lang w:val="en-US" w:eastAsia="zh-CN"/>
                          </w:rPr>
                          <w:t>新乡保税物流中心</w:t>
                        </w:r>
                      </w:p>
                    </w:txbxContent>
                  </v:textbox>
                </v:shape>
                <v:shape id="任意多边形 9" o:spid="_x0000_s1026" o:spt="100" style="position:absolute;left:8340;top:2090;height:2190;width:1170;" filled="f" stroked="t" coordsize="742950,1390650" o:gfxdata="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8k3PvQAA&#10;ANsAAAAPAAAAAAAAAAEAIAAAACIAAABkcnMvZG93bnJldi54bWxQSwECFAAUAAAACACHTuJAMy8F&#10;njsAAAA5AAAAEAAAAAAAAAABACAAAAAMAQAAZHJzL3NoYXBleG1sLnhtbFBLBQYAAAAABgAGAFsB&#10;AAC2AwAAAAA=&#10;" path="m742950,6350l730250,1390650,0,1390650,0,412750,165100,406400,158750,0e">
                  <v:path o:connectlocs="1170,10;1150,2190;0,2190;0,650;260,640;250,0" o:connectangles="0,0,0,0,0,0"/>
                  <v:fill on="f" focussize="0,0"/>
                  <v:stroke weight="1pt" color="#FFFF00 [2404]" miterlimit="8" joinstyle="miter"/>
                  <v:imagedata o:title=""/>
                  <o:lock v:ext="edit" aspectratio="f"/>
                </v:shape>
                <v:shape id="文本框 10" o:spid="_x0000_s1026" o:spt="202" type="#_x0000_t202" style="position:absolute;left:8137;top:2822;height:1180;width:1561;" filled="f" stroked="f" coordsize="21600,21600" o:gfxdata="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HRHO/&#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rFonts w:hint="default" w:eastAsiaTheme="minorEastAsia"/>
                            <w:b/>
                            <w:bCs/>
                            <w:color w:val="FFFF00"/>
                            <w:lang w:val="en-US" w:eastAsia="zh-CN"/>
                          </w:rPr>
                        </w:pPr>
                        <w:r>
                          <w:rPr>
                            <w:rFonts w:hint="eastAsia"/>
                            <w:b/>
                            <w:bCs/>
                            <w:color w:val="FFFF00"/>
                            <w:lang w:val="en-US" w:eastAsia="zh-CN"/>
                          </w:rPr>
                          <w:t>新乡市坤丰汽车销售有限公司</w:t>
                        </w:r>
                      </w:p>
                    </w:txbxContent>
                  </v:textbox>
                </v:shape>
                <v:rect id="矩形 11" o:spid="_x0000_s1026" o:spt="1" style="position:absolute;left:4810;top:4410;height:1200;width:1820;v-text-anchor:middle;" filled="f" stroked="t" coordsize="21600,21600" o:gfxdata="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zs5XrsAAADb&#10;AAAADwAAAAAAAAABACAAAAAiAAAAZHJzL2Rvd25yZXYueG1sUEsBAhQAFAAAAAgAh07iQDMvBZ47&#10;AAAAOQAAABAAAAAAAAAAAQAgAAAACgEAAGRycy9zaGFwZXhtbC54bWxQSwUGAAAAAAYABgBbAQAA&#10;tAMAAAAA&#10;">
                  <v:fill on="f" focussize="0,0"/>
                  <v:stroke weight="1pt" color="#FFFF00 [2404]" miterlimit="8" joinstyle="miter"/>
                  <v:imagedata o:title=""/>
                  <o:lock v:ext="edit" aspectratio="f"/>
                </v:rect>
                <v:shape id="文本框 12" o:spid="_x0000_s1026" o:spt="202" type="#_x0000_t202" style="position:absolute;left:4878;top:4612;height:880;width:1640;" filled="f" stroked="f" coordsize="21600,21600" o:gfxdata="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UdZq/&#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rFonts w:hint="default" w:eastAsiaTheme="minorEastAsia"/>
                            <w:b/>
                            <w:bCs/>
                            <w:color w:val="FFFF00"/>
                            <w:lang w:val="en-US" w:eastAsia="zh-CN"/>
                          </w:rPr>
                        </w:pPr>
                        <w:r>
                          <w:rPr>
                            <w:rFonts w:hint="eastAsia"/>
                            <w:b/>
                            <w:bCs/>
                            <w:color w:val="FFFF00"/>
                            <w:lang w:val="en-US" w:eastAsia="zh-CN"/>
                          </w:rPr>
                          <w:t>新乡市华源纸业有限公司</w:t>
                        </w:r>
                      </w:p>
                    </w:txbxContent>
                  </v:textbox>
                </v:shape>
                <v:rect id="矩形 13" o:spid="_x0000_s1026" o:spt="1" style="position:absolute;left:4020;top:5620;height:2020;width:2620;v-text-anchor:middle;" filled="f" stroked="t" coordsize="21600,21600" o:gfxdata="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JSjhbsAAADb&#10;AAAADwAAAAAAAAABACAAAAAiAAAAZHJzL2Rvd25yZXYueG1sUEsBAhQAFAAAAAgAh07iQDMvBZ47&#10;AAAAOQAAABAAAAAAAAAAAQAgAAAACgEAAGRycy9zaGFwZXhtbC54bWxQSwUGAAAAAAYABgBbAQAA&#10;tAMAAAAA&#10;">
                  <v:fill on="f" focussize="0,0"/>
                  <v:stroke weight="1pt" color="#FFFF00 [2404]" miterlimit="8" joinstyle="miter"/>
                  <v:imagedata o:title=""/>
                  <o:lock v:ext="edit" aspectratio="f"/>
                </v:rect>
                <v:shape id="文本框 14" o:spid="_x0000_s1026" o:spt="202" type="#_x0000_t202" style="position:absolute;left:4478;top:6112;height:880;width:1640;" filled="f" stroked="f" coordsize="21600,21600" o:gfxdata="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770G/&#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rFonts w:hint="default" w:eastAsiaTheme="minorEastAsia"/>
                            <w:b/>
                            <w:bCs/>
                            <w:color w:val="FFFF00"/>
                            <w:lang w:val="en-US" w:eastAsia="zh-CN"/>
                          </w:rPr>
                        </w:pPr>
                        <w:r>
                          <w:rPr>
                            <w:rFonts w:hint="eastAsia"/>
                            <w:b/>
                            <w:bCs/>
                            <w:color w:val="FFFF00"/>
                            <w:lang w:val="en-US" w:eastAsia="zh-CN"/>
                          </w:rPr>
                          <w:t>新乡市和光科技有限公司</w:t>
                        </w:r>
                      </w:p>
                    </w:txbxContent>
                  </v:textbox>
                </v:shape>
                <v:shape id="文本框 2" o:spid="_x0000_s1026" o:spt="202" type="#_x0000_t202" style="position:absolute;left:6857;top:4826;height:474;width:1175;" filled="f" stroked="f" coordsize="21600,21600" o:gfxdata="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lpcTa/&#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rFonts w:hint="default" w:eastAsiaTheme="minorEastAsia"/>
                            <w:b/>
                            <w:bCs/>
                            <w:color w:val="FFFF00"/>
                            <w:lang w:val="en-US" w:eastAsia="zh-CN"/>
                          </w:rPr>
                        </w:pPr>
                        <w:r>
                          <w:rPr>
                            <w:rFonts w:hint="eastAsia"/>
                            <w:b/>
                            <w:bCs/>
                            <w:color w:val="FFFF00"/>
                            <w:lang w:val="en-US" w:eastAsia="zh-CN"/>
                          </w:rPr>
                          <w:t>空厂房</w:t>
                        </w:r>
                      </w:p>
                    </w:txbxContent>
                  </v:textbox>
                </v:shape>
                <v:rect id="矩形 16" o:spid="_x0000_s1026" o:spt="1" style="position:absolute;left:6876;top:4649;height:784;width:1146;v-text-anchor:middle;" filled="f" stroked="t" coordsize="21600,21600" o:gfxdata="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EY98r4A&#10;AADbAAAADwAAAAAAAAABACAAAAAiAAAAZHJzL2Rvd25yZXYueG1sUEsBAhQAFAAAAAgAh07iQDMv&#10;BZ47AAAAOQAAABAAAAAAAAAAAQAgAAAADQEAAGRycy9zaGFwZXhtbC54bWxQSwUGAAAAAAYABgBb&#10;AQAAtwMAAAAA&#10;">
                  <v:fill on="f" focussize="0,0"/>
                  <v:stroke weight="1pt" color="#FFFF00 [2404]" miterlimit="8" joinstyle="miter"/>
                  <v:imagedata o:title=""/>
                  <o:lock v:ext="edit" aspectratio="f"/>
                </v:rect>
                <v:rect id="矩形 18" o:spid="_x0000_s1026" o:spt="1" style="position:absolute;left:6873;top:5631;height:326;width:1146;v-text-anchor:middle;" filled="f" stroked="t" coordsize="21600,21600" o:gfxdata="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6+lhr4A&#10;AADbAAAADwAAAAAAAAABACAAAAAiAAAAZHJzL2Rvd25yZXYueG1sUEsBAhQAFAAAAAgAh07iQDMv&#10;BZ47AAAAOQAAABAAAAAAAAAAAQAgAAAADQEAAGRycy9zaGFwZXhtbC54bWxQSwUGAAAAAAYABgBb&#10;AQAAtwMAAAAA&#10;">
                  <v:fill on="f" focussize="0,0"/>
                  <v:stroke weight="1pt" color="#FFFF00 [2404]" miterlimit="8" joinstyle="miter"/>
                  <v:imagedata o:title=""/>
                  <o:lock v:ext="edit" aspectratio="f"/>
                </v:rect>
                <v:shape id="文本框 20" o:spid="_x0000_s1026" o:spt="202" type="#_x0000_t202" style="position:absolute;left:6478;top:5438;height:710;width:1854;" filled="f" stroked="f" coordsize="21600,21600" o:gfxdata="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2gOlC&#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100" w:lineRule="atLeast"/>
                          <w:jc w:val="center"/>
                          <w:textAlignment w:val="auto"/>
                          <w:rPr>
                            <w:rFonts w:hint="default" w:eastAsiaTheme="minorEastAsia"/>
                            <w:b/>
                            <w:bCs/>
                            <w:color w:val="FFFF00"/>
                            <w:sz w:val="13"/>
                            <w:szCs w:val="13"/>
                            <w:lang w:val="en-US" w:eastAsia="zh-CN"/>
                          </w:rPr>
                        </w:pPr>
                        <w:r>
                          <w:rPr>
                            <w:rFonts w:hint="eastAsia"/>
                            <w:b/>
                            <w:bCs/>
                            <w:color w:val="FFFF00"/>
                            <w:sz w:val="13"/>
                            <w:szCs w:val="13"/>
                            <w:lang w:val="en-US" w:eastAsia="zh-CN"/>
                          </w:rPr>
                          <w:t>新乡市润宇新材料科技有限公司</w:t>
                        </w:r>
                      </w:p>
                    </w:txbxContent>
                  </v:textbox>
                </v:shape>
                <v:shape id="文本框 21" o:spid="_x0000_s1026" o:spt="202" type="#_x0000_t202" style="position:absolute;left:6530;top:6039;height:452;width:1854;" filled="f" stroked="f" coordsize="21600,21600" o:gfxdata="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Unc1&#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100" w:lineRule="atLeast"/>
                          <w:jc w:val="center"/>
                          <w:textAlignment w:val="auto"/>
                          <w:rPr>
                            <w:rFonts w:hint="default" w:eastAsiaTheme="minorEastAsia"/>
                            <w:b/>
                            <w:bCs/>
                            <w:color w:val="FFFF00"/>
                            <w:sz w:val="13"/>
                            <w:szCs w:val="13"/>
                            <w:lang w:val="en-US" w:eastAsia="zh-CN"/>
                          </w:rPr>
                        </w:pPr>
                        <w:r>
                          <w:rPr>
                            <w:rFonts w:hint="eastAsia"/>
                            <w:b/>
                            <w:bCs/>
                            <w:color w:val="FFFF00"/>
                            <w:sz w:val="13"/>
                            <w:szCs w:val="13"/>
                            <w:lang w:val="en-US" w:eastAsia="zh-CN"/>
                          </w:rPr>
                          <w:t>河南流量新材料有限公司</w:t>
                        </w:r>
                      </w:p>
                    </w:txbxContent>
                  </v:textbox>
                </v:shape>
                <v:rect id="矩形 22" o:spid="_x0000_s1026" o:spt="1" style="position:absolute;left:6869;top:6124;height:308;width:1146;v-text-anchor:middle;" filled="f" stroked="t" coordsize="21600,21600" o:gfxdata="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3078b4A&#10;AADbAAAADwAAAAAAAAABACAAAAAiAAAAZHJzL2Rvd25yZXYueG1sUEsBAhQAFAAAAAgAh07iQDMv&#10;BZ47AAAAOQAAABAAAAAAAAAAAQAgAAAADQEAAGRycy9zaGFwZXhtbC54bWxQSwUGAAAAAAYABgBb&#10;AQAAtwMAAAAA&#10;">
                  <v:fill on="f" focussize="0,0"/>
                  <v:stroke weight="1pt" color="#FFFF00 [2404]" miterlimit="8" joinstyle="miter"/>
                  <v:imagedata o:title=""/>
                  <o:lock v:ext="edit" aspectratio="f"/>
                </v:rect>
                <v:rect id="矩形 23" o:spid="_x0000_s1026" o:spt="1" style="position:absolute;left:6859;top:6600;height:839;width:1168;v-text-anchor:middle;" filled="f" stroked="t" coordsize="21600,21600" o:gfxdata="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uKvg7sAAADb&#10;AAAADwAAAAAAAAABACAAAAAiAAAAZHJzL2Rvd25yZXYueG1sUEsBAhQAFAAAAAgAh07iQDMvBZ47&#10;AAAAOQAAABAAAAAAAAAAAQAgAAAACgEAAGRycy9zaGFwZXhtbC54bWxQSwUGAAAAAAYABgBbAQAA&#10;tAMAAAAA&#10;">
                  <v:fill on="f" focussize="0,0"/>
                  <v:stroke weight="1pt" color="#FFFF00 [2404]" miterlimit="8" joinstyle="miter"/>
                  <v:imagedata o:title=""/>
                  <o:lock v:ext="edit" aspectratio="f"/>
                </v:rect>
                <v:shape id="文本框 24" o:spid="_x0000_s1026" o:spt="202" type="#_x0000_t202" style="position:absolute;left:6695;top:6657;height:716;width:1475;" filled="f" stroked="f" coordsize="21600,21600" o:gfxdata="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fN40e/&#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100" w:lineRule="atLeast"/>
                          <w:jc w:val="center"/>
                          <w:textAlignment w:val="auto"/>
                          <w:rPr>
                            <w:rFonts w:hint="eastAsia"/>
                            <w:b/>
                            <w:bCs/>
                            <w:color w:val="FFFF00"/>
                            <w:sz w:val="13"/>
                            <w:szCs w:val="13"/>
                            <w:lang w:val="en-US" w:eastAsia="zh-CN"/>
                          </w:rPr>
                        </w:pPr>
                        <w:r>
                          <w:rPr>
                            <w:rFonts w:hint="eastAsia"/>
                            <w:b/>
                            <w:bCs/>
                            <w:color w:val="FFFF00"/>
                            <w:sz w:val="13"/>
                            <w:szCs w:val="13"/>
                            <w:lang w:val="en-US" w:eastAsia="zh-CN"/>
                          </w:rPr>
                          <w:t>新乡市臣丰机电设备</w:t>
                        </w:r>
                      </w:p>
                      <w:p>
                        <w:pPr>
                          <w:keepNext w:val="0"/>
                          <w:keepLines w:val="0"/>
                          <w:pageBreakBefore w:val="0"/>
                          <w:widowControl w:val="0"/>
                          <w:kinsoku/>
                          <w:wordWrap/>
                          <w:overflowPunct/>
                          <w:topLinePunct w:val="0"/>
                          <w:bidi w:val="0"/>
                          <w:adjustRightInd/>
                          <w:snapToGrid/>
                          <w:spacing w:line="100" w:lineRule="atLeast"/>
                          <w:jc w:val="center"/>
                          <w:textAlignment w:val="auto"/>
                          <w:rPr>
                            <w:rFonts w:hint="default" w:eastAsiaTheme="minorEastAsia"/>
                            <w:b/>
                            <w:bCs/>
                            <w:color w:val="FFFF00"/>
                            <w:sz w:val="13"/>
                            <w:szCs w:val="13"/>
                            <w:lang w:val="en-US" w:eastAsia="zh-CN"/>
                          </w:rPr>
                        </w:pPr>
                        <w:r>
                          <w:rPr>
                            <w:rFonts w:hint="eastAsia"/>
                            <w:b/>
                            <w:bCs/>
                            <w:color w:val="FFFF00"/>
                            <w:sz w:val="13"/>
                            <w:szCs w:val="13"/>
                            <w:lang w:val="en-US" w:eastAsia="zh-CN"/>
                          </w:rPr>
                          <w:t>有限公司</w:t>
                        </w:r>
                      </w:p>
                    </w:txbxContent>
                  </v:textbox>
                </v:shape>
                <v:rect id="矩形 25" o:spid="_x0000_s1026" o:spt="1" style="position:absolute;left:8236;top:6075;height:374;width:918;v-text-anchor:middle;" filled="f" stroked="t" coordsize="21600,21600" o:gfxdata="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cOe+/&#10;AAAA3AAAAA8AAAAAAAAAAQAgAAAAIgAAAGRycy9kb3ducmV2LnhtbFBLAQIUABQAAAAIAIdO4kAz&#10;LwWeOwAAADkAAAAQAAAAAAAAAAEAIAAAAA4BAABkcnMvc2hhcGV4bWwueG1sUEsFBgAAAAAGAAYA&#10;WwEAALgDAAAAAA==&#10;">
                  <v:fill on="f" focussize="0,0"/>
                  <v:stroke weight="1pt" color="#FFFF00 [2404]" miterlimit="8" joinstyle="miter"/>
                  <v:imagedata o:title=""/>
                  <o:lock v:ext="edit" aspectratio="f"/>
                </v:rect>
                <v:shape id="文本框 26" o:spid="_x0000_s1026" o:spt="202" type="#_x0000_t202" style="position:absolute;left:7965;top:5916;height:750;width:1468;" filled="f" stroked="f" coordsize="21600,21600" o:gfxdata="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CGqBW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100" w:lineRule="atLeast"/>
                          <w:jc w:val="center"/>
                          <w:textAlignment w:val="auto"/>
                          <w:rPr>
                            <w:rFonts w:hint="eastAsia"/>
                            <w:b/>
                            <w:bCs/>
                            <w:color w:val="FFFF00"/>
                            <w:sz w:val="13"/>
                            <w:szCs w:val="13"/>
                            <w:lang w:val="en-US" w:eastAsia="zh-CN"/>
                          </w:rPr>
                        </w:pPr>
                        <w:r>
                          <w:rPr>
                            <w:rFonts w:hint="eastAsia"/>
                            <w:b/>
                            <w:bCs/>
                            <w:color w:val="FFFF00"/>
                            <w:sz w:val="13"/>
                            <w:szCs w:val="13"/>
                            <w:lang w:val="en-US" w:eastAsia="zh-CN"/>
                          </w:rPr>
                          <w:t>河南品悦液压科技</w:t>
                        </w:r>
                      </w:p>
                      <w:p>
                        <w:pPr>
                          <w:keepNext w:val="0"/>
                          <w:keepLines w:val="0"/>
                          <w:pageBreakBefore w:val="0"/>
                          <w:widowControl w:val="0"/>
                          <w:kinsoku/>
                          <w:wordWrap/>
                          <w:overflowPunct/>
                          <w:topLinePunct w:val="0"/>
                          <w:bidi w:val="0"/>
                          <w:adjustRightInd/>
                          <w:snapToGrid/>
                          <w:spacing w:line="100" w:lineRule="atLeast"/>
                          <w:jc w:val="center"/>
                          <w:textAlignment w:val="auto"/>
                          <w:rPr>
                            <w:rFonts w:hint="default" w:eastAsiaTheme="minorEastAsia"/>
                            <w:b/>
                            <w:bCs/>
                            <w:color w:val="FFFF00"/>
                            <w:sz w:val="13"/>
                            <w:szCs w:val="13"/>
                            <w:lang w:val="en-US" w:eastAsia="zh-CN"/>
                          </w:rPr>
                        </w:pPr>
                        <w:r>
                          <w:rPr>
                            <w:rFonts w:hint="eastAsia"/>
                            <w:b/>
                            <w:bCs/>
                            <w:color w:val="FFFF00"/>
                            <w:sz w:val="13"/>
                            <w:szCs w:val="13"/>
                            <w:lang w:val="en-US" w:eastAsia="zh-CN"/>
                          </w:rPr>
                          <w:t>有限公司</w:t>
                        </w:r>
                      </w:p>
                    </w:txbxContent>
                  </v:textbox>
                </v:shape>
                <v:rect id="矩形 27" o:spid="_x0000_s1026" o:spt="1" style="position:absolute;left:8255;top:6576;height:880;width:902;v-text-anchor:middle;" filled="f" stroked="t" coordsize="21600,21600" o:gfxdata="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BCAgO8AAAA&#10;3AAAAA8AAAAAAAAAAQAgAAAAIgAAAGRycy9kb3ducmV2LnhtbFBLAQIUABQAAAAIAIdO4kAzLwWe&#10;OwAAADkAAAAQAAAAAAAAAAEAIAAAAAsBAABkcnMvc2hhcGV4bWwueG1sUEsFBgAAAAAGAAYAWwEA&#10;ALUDAAAAAA==&#10;">
                  <v:fill on="f" focussize="0,0"/>
                  <v:stroke weight="1pt" color="#FFFF00 [2404]" miterlimit="8" joinstyle="miter"/>
                  <v:imagedata o:title=""/>
                  <o:lock v:ext="edit" aspectratio="f"/>
                </v:rect>
                <v:shape id="文本框 28" o:spid="_x0000_s1026" o:spt="202" type="#_x0000_t202" style="position:absolute;left:7997;top:6702;height:750;width:1468;" filled="f" stroked="f" coordsize="21600,21600" o:gfxdata="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xiT+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100" w:lineRule="atLeast"/>
                          <w:jc w:val="center"/>
                          <w:textAlignment w:val="auto"/>
                          <w:rPr>
                            <w:rFonts w:hint="eastAsia"/>
                            <w:b/>
                            <w:bCs/>
                            <w:color w:val="FFFF00"/>
                            <w:sz w:val="13"/>
                            <w:szCs w:val="13"/>
                            <w:lang w:val="en-US" w:eastAsia="zh-CN"/>
                          </w:rPr>
                        </w:pPr>
                        <w:r>
                          <w:rPr>
                            <w:rFonts w:hint="eastAsia"/>
                            <w:b/>
                            <w:bCs/>
                            <w:color w:val="FFFF00"/>
                            <w:sz w:val="13"/>
                            <w:szCs w:val="13"/>
                            <w:lang w:val="en-US" w:eastAsia="zh-CN"/>
                          </w:rPr>
                          <w:t>新乡市天马科技</w:t>
                        </w:r>
                      </w:p>
                      <w:p>
                        <w:pPr>
                          <w:keepNext w:val="0"/>
                          <w:keepLines w:val="0"/>
                          <w:pageBreakBefore w:val="0"/>
                          <w:widowControl w:val="0"/>
                          <w:kinsoku/>
                          <w:wordWrap/>
                          <w:overflowPunct/>
                          <w:topLinePunct w:val="0"/>
                          <w:bidi w:val="0"/>
                          <w:adjustRightInd/>
                          <w:snapToGrid/>
                          <w:spacing w:line="100" w:lineRule="atLeast"/>
                          <w:jc w:val="center"/>
                          <w:textAlignment w:val="auto"/>
                          <w:rPr>
                            <w:rFonts w:hint="default"/>
                            <w:b/>
                            <w:bCs/>
                            <w:color w:val="FFFF00"/>
                            <w:sz w:val="13"/>
                            <w:szCs w:val="13"/>
                            <w:lang w:val="en-US" w:eastAsia="zh-CN"/>
                          </w:rPr>
                        </w:pPr>
                        <w:r>
                          <w:rPr>
                            <w:rFonts w:hint="eastAsia"/>
                            <w:b/>
                            <w:bCs/>
                            <w:color w:val="FFFF00"/>
                            <w:sz w:val="13"/>
                            <w:szCs w:val="13"/>
                            <w:lang w:val="en-US" w:eastAsia="zh-CN"/>
                          </w:rPr>
                          <w:t>有限公司</w:t>
                        </w:r>
                      </w:p>
                      <w:p>
                        <w:pPr>
                          <w:keepNext w:val="0"/>
                          <w:keepLines w:val="0"/>
                          <w:pageBreakBefore w:val="0"/>
                          <w:widowControl w:val="0"/>
                          <w:kinsoku/>
                          <w:wordWrap/>
                          <w:overflowPunct/>
                          <w:topLinePunct w:val="0"/>
                          <w:bidi w:val="0"/>
                          <w:adjustRightInd/>
                          <w:snapToGrid/>
                          <w:spacing w:line="100" w:lineRule="atLeast"/>
                          <w:jc w:val="center"/>
                          <w:textAlignment w:val="auto"/>
                          <w:rPr>
                            <w:rFonts w:hint="default" w:eastAsiaTheme="minorEastAsia"/>
                            <w:b/>
                            <w:bCs/>
                            <w:color w:val="FFFF00"/>
                            <w:sz w:val="13"/>
                            <w:szCs w:val="13"/>
                            <w:lang w:val="en-US" w:eastAsia="zh-CN"/>
                          </w:rPr>
                        </w:pPr>
                        <w:r>
                          <w:rPr>
                            <w:rFonts w:hint="eastAsia"/>
                            <w:b/>
                            <w:bCs/>
                            <w:color w:val="FFFF00"/>
                            <w:sz w:val="13"/>
                            <w:szCs w:val="13"/>
                            <w:lang w:val="en-US" w:eastAsia="zh-CN"/>
                          </w:rPr>
                          <w:t>有限公司</w:t>
                        </w:r>
                      </w:p>
                    </w:txbxContent>
                  </v:textbox>
                </v:shape>
              </v:group>
            </w:pict>
          </mc:Fallback>
        </mc:AlternateContent>
      </w:r>
      <w:r>
        <w:rPr>
          <w:sz w:val="24"/>
        </w:rPr>
        <mc:AlternateContent>
          <mc:Choice Requires="wps">
            <w:drawing>
              <wp:anchor distT="0" distB="0" distL="114300" distR="114300" simplePos="0" relativeHeight="251686912" behindDoc="0" locked="0" layoutInCell="1" allowOverlap="1">
                <wp:simplePos x="0" y="0"/>
                <wp:positionH relativeFrom="column">
                  <wp:posOffset>3540125</wp:posOffset>
                </wp:positionH>
                <wp:positionV relativeFrom="paragraph">
                  <wp:posOffset>4885690</wp:posOffset>
                </wp:positionV>
                <wp:extent cx="2604135" cy="356870"/>
                <wp:effectExtent l="0" t="0" r="0" b="0"/>
                <wp:wrapNone/>
                <wp:docPr id="104" name="文本框 104"/>
                <wp:cNvGraphicFramePr/>
                <a:graphic xmlns:a="http://schemas.openxmlformats.org/drawingml/2006/main">
                  <a:graphicData uri="http://schemas.microsoft.com/office/word/2010/wordprocessingShape">
                    <wps:wsp>
                      <wps:cNvSpPr txBox="1"/>
                      <wps:spPr>
                        <a:xfrm>
                          <a:off x="3881755" y="6533515"/>
                          <a:ext cx="2604135" cy="356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黑体" w:cs="Times New Roman"/>
                                <w:sz w:val="24"/>
                                <w:szCs w:val="24"/>
                                <w:lang w:val="en-US" w:eastAsia="zh-CN"/>
                              </w:rPr>
                            </w:pPr>
                            <w:r>
                              <w:rPr>
                                <w:rFonts w:hint="default" w:ascii="Times New Roman" w:hAnsi="Times New Roman" w:eastAsia="黑体" w:cs="Times New Roman"/>
                                <w:sz w:val="24"/>
                                <w:szCs w:val="24"/>
                                <w:lang w:val="en-US" w:eastAsia="zh-CN"/>
                              </w:rPr>
                              <w:t>附图</w:t>
                            </w:r>
                            <w:r>
                              <w:rPr>
                                <w:rFonts w:hint="eastAsia" w:ascii="Times New Roman" w:hAnsi="Times New Roman" w:eastAsia="黑体" w:cs="Times New Roman"/>
                                <w:sz w:val="24"/>
                                <w:szCs w:val="24"/>
                                <w:lang w:val="en-US" w:eastAsia="zh-CN"/>
                              </w:rPr>
                              <w:t>六</w:t>
                            </w:r>
                            <w:r>
                              <w:rPr>
                                <w:rFonts w:hint="default" w:ascii="Times New Roman" w:hAnsi="Times New Roman" w:eastAsia="黑体" w:cs="Times New Roman"/>
                                <w:sz w:val="24"/>
                                <w:szCs w:val="24"/>
                                <w:lang w:val="en-US" w:eastAsia="zh-CN"/>
                              </w:rPr>
                              <w:t xml:space="preserve">  项目四周环境概况图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75pt;margin-top:384.7pt;height:28.1pt;width:205.05pt;z-index:251686912;mso-width-relative:page;mso-height-relative:page;" filled="f" stroked="f" coordsize="21600,21600" o:gfxdata="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gPVKHdwAAAALAQAADwAA&#10;AAAAAAABACAAAAAiAAAAZHJzL2Rvd25yZXYueG1sUEsBAhQAFAAAAAgAh07iQBrbY/tLAgAAdgQA&#10;AA4AAAAAAAAAAQAgAAAAKwEAAGRycy9lMm9Eb2MueG1sUEsFBgAAAAAGAAYAWQEAAOgFAAAAAA==&#10;">
                <v:fill on="f" focussize="0,0"/>
                <v:stroke on="f" weight="0.5pt"/>
                <v:imagedata o:title=""/>
                <o:lock v:ext="edit" aspectratio="f"/>
                <v:textbox>
                  <w:txbxContent>
                    <w:p>
                      <w:pPr>
                        <w:rPr>
                          <w:rFonts w:hint="default" w:ascii="Times New Roman" w:hAnsi="Times New Roman" w:eastAsia="黑体" w:cs="Times New Roman"/>
                          <w:sz w:val="24"/>
                          <w:szCs w:val="24"/>
                          <w:lang w:val="en-US" w:eastAsia="zh-CN"/>
                        </w:rPr>
                      </w:pPr>
                      <w:r>
                        <w:rPr>
                          <w:rFonts w:hint="default" w:ascii="Times New Roman" w:hAnsi="Times New Roman" w:eastAsia="黑体" w:cs="Times New Roman"/>
                          <w:sz w:val="24"/>
                          <w:szCs w:val="24"/>
                          <w:lang w:val="en-US" w:eastAsia="zh-CN"/>
                        </w:rPr>
                        <w:t>附图</w:t>
                      </w:r>
                      <w:r>
                        <w:rPr>
                          <w:rFonts w:hint="eastAsia" w:ascii="Times New Roman" w:hAnsi="Times New Roman" w:eastAsia="黑体" w:cs="Times New Roman"/>
                          <w:sz w:val="24"/>
                          <w:szCs w:val="24"/>
                          <w:lang w:val="en-US" w:eastAsia="zh-CN"/>
                        </w:rPr>
                        <w:t>六</w:t>
                      </w:r>
                      <w:r>
                        <w:rPr>
                          <w:rFonts w:hint="default" w:ascii="Times New Roman" w:hAnsi="Times New Roman" w:eastAsia="黑体" w:cs="Times New Roman"/>
                          <w:sz w:val="24"/>
                          <w:szCs w:val="24"/>
                          <w:lang w:val="en-US" w:eastAsia="zh-CN"/>
                        </w:rPr>
                        <w:t xml:space="preserve">  项目四周环境概况图</w:t>
                      </w:r>
                    </w:p>
                  </w:txbxContent>
                </v:textbox>
              </v:shape>
            </w:pict>
          </mc:Fallback>
        </mc:AlternateContent>
      </w:r>
    </w:p>
    <w:p>
      <w:pPr>
        <w:rPr>
          <w:color w:val="auto"/>
          <w:highlight w:val="yellow"/>
        </w:rPr>
      </w:pPr>
      <w:r>
        <w:rPr>
          <w:color w:val="auto"/>
          <w:highlight w:val="yellow"/>
        </w:rPr>
        <w:br w:type="page"/>
      </w:r>
    </w:p>
    <w:p>
      <w:pPr>
        <w:rPr>
          <w:color w:val="auto"/>
          <w:highlight w:val="yellow"/>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tabs>
          <w:tab w:val="left" w:pos="3360"/>
        </w:tabs>
      </w:pPr>
      <w:r>
        <w:rPr>
          <w:sz w:val="21"/>
        </w:rPr>
        <mc:AlternateContent>
          <mc:Choice Requires="wpg">
            <w:drawing>
              <wp:anchor distT="0" distB="0" distL="114300" distR="114300" simplePos="0" relativeHeight="251691008" behindDoc="0" locked="0" layoutInCell="1" allowOverlap="1">
                <wp:simplePos x="0" y="0"/>
                <wp:positionH relativeFrom="column">
                  <wp:posOffset>37465</wp:posOffset>
                </wp:positionH>
                <wp:positionV relativeFrom="paragraph">
                  <wp:posOffset>-745490</wp:posOffset>
                </wp:positionV>
                <wp:extent cx="8806180" cy="6508750"/>
                <wp:effectExtent l="6350" t="6350" r="7620" b="0"/>
                <wp:wrapNone/>
                <wp:docPr id="105" name="组合 105"/>
                <wp:cNvGraphicFramePr/>
                <a:graphic xmlns:a="http://schemas.openxmlformats.org/drawingml/2006/main">
                  <a:graphicData uri="http://schemas.microsoft.com/office/word/2010/wordprocessingGroup">
                    <wpg:wgp>
                      <wpg:cNvGrpSpPr/>
                      <wpg:grpSpPr>
                        <a:xfrm>
                          <a:off x="0" y="0"/>
                          <a:ext cx="8806180" cy="6508750"/>
                          <a:chOff x="4802" y="909"/>
                          <a:chExt cx="13868" cy="10250"/>
                        </a:xfrm>
                      </wpg:grpSpPr>
                      <wps:wsp>
                        <wps:cNvPr id="46" name="文本框 46"/>
                        <wps:cNvSpPr txBox="1"/>
                        <wps:spPr>
                          <a:xfrm>
                            <a:off x="10428" y="10597"/>
                            <a:ext cx="4101" cy="56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黑体" w:cs="Times New Roman"/>
                                  <w:sz w:val="24"/>
                                  <w:szCs w:val="24"/>
                                  <w:lang w:val="en-US" w:eastAsia="zh-CN"/>
                                </w:rPr>
                              </w:pPr>
                              <w:r>
                                <w:rPr>
                                  <w:rFonts w:hint="default" w:ascii="Times New Roman" w:hAnsi="Times New Roman" w:eastAsia="黑体" w:cs="Times New Roman"/>
                                  <w:sz w:val="24"/>
                                  <w:szCs w:val="24"/>
                                  <w:lang w:val="en-US" w:eastAsia="zh-CN"/>
                                </w:rPr>
                                <w:t>附图</w:t>
                              </w:r>
                              <w:r>
                                <w:rPr>
                                  <w:rFonts w:hint="eastAsia" w:ascii="Times New Roman" w:hAnsi="Times New Roman" w:eastAsia="黑体" w:cs="Times New Roman"/>
                                  <w:sz w:val="24"/>
                                  <w:szCs w:val="24"/>
                                  <w:lang w:val="en-US" w:eastAsia="zh-CN"/>
                                </w:rPr>
                                <w:t>七（一）</w:t>
                              </w:r>
                              <w:r>
                                <w:rPr>
                                  <w:rFonts w:hint="default" w:ascii="Times New Roman" w:hAnsi="Times New Roman" w:eastAsia="黑体" w:cs="Times New Roman"/>
                                  <w:sz w:val="24"/>
                                  <w:szCs w:val="24"/>
                                  <w:lang w:val="en-US" w:eastAsia="zh-CN"/>
                                </w:rPr>
                                <w:t xml:space="preserve">  项目</w:t>
                              </w:r>
                              <w:r>
                                <w:rPr>
                                  <w:rFonts w:hint="eastAsia" w:ascii="Times New Roman" w:hAnsi="Times New Roman" w:eastAsia="黑体" w:cs="Times New Roman"/>
                                  <w:sz w:val="24"/>
                                  <w:szCs w:val="24"/>
                                  <w:lang w:val="en-US" w:eastAsia="zh-CN"/>
                                </w:rPr>
                                <w:t>厂区平面布置图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6" name="矩形 2"/>
                        <wps:cNvSpPr/>
                        <wps:spPr>
                          <a:xfrm>
                            <a:off x="4802" y="909"/>
                            <a:ext cx="13868" cy="9477"/>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7" name="矩形 5"/>
                        <wps:cNvSpPr/>
                        <wps:spPr>
                          <a:xfrm>
                            <a:off x="6068" y="1234"/>
                            <a:ext cx="11057" cy="3557"/>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8" name="矩形 6"/>
                        <wps:cNvSpPr/>
                        <wps:spPr>
                          <a:xfrm>
                            <a:off x="6094" y="5888"/>
                            <a:ext cx="11072" cy="355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9" name="直接连接符 7"/>
                        <wps:cNvCnPr/>
                        <wps:spPr>
                          <a:xfrm flipH="1">
                            <a:off x="5184" y="922"/>
                            <a:ext cx="13" cy="9478"/>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10" name="文本框 8"/>
                        <wps:cNvSpPr txBox="1"/>
                        <wps:spPr>
                          <a:xfrm>
                            <a:off x="17059" y="9893"/>
                            <a:ext cx="1556" cy="47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比例尺：1:180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1" name="文本框 9"/>
                        <wps:cNvSpPr txBox="1"/>
                        <wps:spPr>
                          <a:xfrm>
                            <a:off x="13208" y="4555"/>
                            <a:ext cx="1160" cy="477"/>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仓库大门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2" name="文本框 10"/>
                        <wps:cNvSpPr txBox="1"/>
                        <wps:spPr>
                          <a:xfrm>
                            <a:off x="7491" y="5668"/>
                            <a:ext cx="1160" cy="477"/>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车间大门</w:t>
                              </w:r>
                              <w:r>
                                <w:rPr>
                                  <w:rFonts w:hint="default" w:ascii="Times New Roman" w:hAnsi="Times New Roman" w:cs="Times New Roman"/>
                                  <w:lang w:val="en-US" w:eastAsia="zh-CN"/>
                                </w:rPr>
                                <w:t>仓库大门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3" name="文本框 11"/>
                        <wps:cNvSpPr txBox="1"/>
                        <wps:spPr>
                          <a:xfrm>
                            <a:off x="13186" y="5689"/>
                            <a:ext cx="1160" cy="477"/>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车间大门</w:t>
                              </w:r>
                              <w:r>
                                <w:rPr>
                                  <w:rFonts w:hint="default" w:ascii="Times New Roman" w:hAnsi="Times New Roman" w:cs="Times New Roman"/>
                                  <w:lang w:val="en-US" w:eastAsia="zh-CN"/>
                                </w:rPr>
                                <w:t>仓库大门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4" name="文本框 12"/>
                        <wps:cNvSpPr txBox="1"/>
                        <wps:spPr>
                          <a:xfrm>
                            <a:off x="10731" y="4940"/>
                            <a:ext cx="1677" cy="74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内部道路</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5" name="文本框 13"/>
                        <wps:cNvSpPr txBox="1"/>
                        <wps:spPr>
                          <a:xfrm>
                            <a:off x="5353" y="4090"/>
                            <a:ext cx="628" cy="290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imes New Roman" w:hAnsi="Times New Roman" w:cs="Times New Roman"/>
                                  <w:b/>
                                  <w:bCs/>
                                  <w:sz w:val="28"/>
                                  <w:szCs w:val="28"/>
                                  <w:lang w:val="en-US" w:eastAsia="zh-CN"/>
                                </w:rPr>
                              </w:pPr>
                              <w:r>
                                <w:rPr>
                                  <w:rFonts w:hint="eastAsia" w:ascii="Times New Roman" w:hAnsi="Times New Roman" w:cs="Times New Roman"/>
                                  <w:b/>
                                  <w:bCs/>
                                  <w:sz w:val="28"/>
                                  <w:szCs w:val="28"/>
                                  <w:lang w:val="en-US" w:eastAsia="zh-CN"/>
                                </w:rPr>
                                <w:t>内</w:t>
                              </w:r>
                            </w:p>
                            <w:p>
                              <w:pPr>
                                <w:rPr>
                                  <w:rFonts w:hint="eastAsia" w:ascii="Times New Roman" w:hAnsi="Times New Roman" w:cs="Times New Roman"/>
                                  <w:b/>
                                  <w:bCs/>
                                  <w:sz w:val="28"/>
                                  <w:szCs w:val="28"/>
                                  <w:lang w:val="en-US" w:eastAsia="zh-CN"/>
                                </w:rPr>
                              </w:pPr>
                              <w:r>
                                <w:rPr>
                                  <w:rFonts w:hint="eastAsia" w:ascii="Times New Roman" w:hAnsi="Times New Roman" w:cs="Times New Roman"/>
                                  <w:b/>
                                  <w:bCs/>
                                  <w:sz w:val="28"/>
                                  <w:szCs w:val="28"/>
                                  <w:lang w:val="en-US" w:eastAsia="zh-CN"/>
                                </w:rPr>
                                <w:t>部</w:t>
                              </w:r>
                            </w:p>
                            <w:p>
                              <w:pPr>
                                <w:rPr>
                                  <w:rFonts w:hint="eastAsia" w:ascii="Times New Roman" w:hAnsi="Times New Roman" w:cs="Times New Roman"/>
                                  <w:b/>
                                  <w:bCs/>
                                  <w:sz w:val="28"/>
                                  <w:szCs w:val="28"/>
                                  <w:lang w:val="en-US" w:eastAsia="zh-CN"/>
                                </w:rPr>
                              </w:pPr>
                              <w:r>
                                <w:rPr>
                                  <w:rFonts w:hint="eastAsia" w:ascii="Times New Roman" w:hAnsi="Times New Roman" w:cs="Times New Roman"/>
                                  <w:b/>
                                  <w:bCs/>
                                  <w:sz w:val="28"/>
                                  <w:szCs w:val="28"/>
                                  <w:lang w:val="en-US" w:eastAsia="zh-CN"/>
                                </w:rPr>
                                <w:t>道</w:t>
                              </w:r>
                            </w:p>
                            <w:p>
                              <w:pP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路</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6" name="文本框 14"/>
                        <wps:cNvSpPr txBox="1"/>
                        <wps:spPr>
                          <a:xfrm>
                            <a:off x="10958" y="2588"/>
                            <a:ext cx="1105" cy="74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7" name="文本框 15"/>
                        <wps:cNvSpPr txBox="1"/>
                        <wps:spPr>
                          <a:xfrm>
                            <a:off x="15152" y="3809"/>
                            <a:ext cx="1882" cy="80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一般固废间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8" name="矩形 16"/>
                        <wps:cNvSpPr/>
                        <wps:spPr>
                          <a:xfrm>
                            <a:off x="15016" y="3596"/>
                            <a:ext cx="2115" cy="12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9" name="矩形 17"/>
                        <wps:cNvSpPr/>
                        <wps:spPr>
                          <a:xfrm>
                            <a:off x="15007" y="1232"/>
                            <a:ext cx="2129" cy="120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0" name="文本框 18"/>
                        <wps:cNvSpPr txBox="1"/>
                        <wps:spPr>
                          <a:xfrm>
                            <a:off x="15162" y="1447"/>
                            <a:ext cx="1882" cy="80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危废暂存间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1" name="文本框 19"/>
                        <wps:cNvSpPr txBox="1"/>
                        <wps:spPr>
                          <a:xfrm>
                            <a:off x="10367" y="7327"/>
                            <a:ext cx="2456" cy="74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生产车间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2" name="矩形 20"/>
                        <wps:cNvSpPr/>
                        <wps:spPr>
                          <a:xfrm>
                            <a:off x="10429" y="8879"/>
                            <a:ext cx="1269" cy="56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 name="文本框 21"/>
                        <wps:cNvSpPr txBox="1"/>
                        <wps:spPr>
                          <a:xfrm>
                            <a:off x="10224" y="8901"/>
                            <a:ext cx="1705" cy="55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eastAsiaTheme="minorEastAsia"/>
                                  <w:b/>
                                  <w:bCs/>
                                  <w:sz w:val="24"/>
                                  <w:szCs w:val="24"/>
                                  <w:lang w:val="en-US" w:eastAsia="zh-CN"/>
                                </w:rPr>
                              </w:pPr>
                              <w:r>
                                <w:rPr>
                                  <w:rFonts w:hint="eastAsia" w:ascii="Times New Roman" w:hAnsi="Times New Roman" w:cs="Times New Roman"/>
                                  <w:b/>
                                  <w:bCs/>
                                  <w:sz w:val="24"/>
                                  <w:szCs w:val="24"/>
                                  <w:lang w:val="en-US" w:eastAsia="zh-CN"/>
                                </w:rPr>
                                <w:t>袋式除尘器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4" name="矩形 22"/>
                        <wps:cNvSpPr/>
                        <wps:spPr>
                          <a:xfrm>
                            <a:off x="6537" y="8887"/>
                            <a:ext cx="1269" cy="56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5" name="文本框 23"/>
                        <wps:cNvSpPr txBox="1"/>
                        <wps:spPr>
                          <a:xfrm>
                            <a:off x="6170" y="8749"/>
                            <a:ext cx="1992" cy="87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eastAsiaTheme="minorEastAsia"/>
                                  <w:b/>
                                  <w:bCs/>
                                  <w:sz w:val="24"/>
                                  <w:szCs w:val="24"/>
                                  <w:lang w:val="en-US" w:eastAsia="zh-CN"/>
                                </w:rPr>
                              </w:pPr>
                              <w:r>
                                <w:rPr>
                                  <w:rFonts w:hint="eastAsia" w:ascii="Times New Roman" w:hAnsi="Times New Roman" w:cs="Times New Roman"/>
                                  <w:b/>
                                  <w:bCs/>
                                  <w:sz w:val="24"/>
                                  <w:szCs w:val="24"/>
                                  <w:lang w:val="en-US" w:eastAsia="zh-CN"/>
                                </w:rPr>
                                <w:t>活性炭吸附/脱附-催化燃烧</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6" name="矩形 24"/>
                        <wps:cNvSpPr/>
                        <wps:spPr>
                          <a:xfrm>
                            <a:off x="15044" y="5892"/>
                            <a:ext cx="2127" cy="3558"/>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7" name="文本框 25"/>
                        <wps:cNvSpPr txBox="1"/>
                        <wps:spPr>
                          <a:xfrm>
                            <a:off x="14889" y="7335"/>
                            <a:ext cx="2456" cy="74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综合办公室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8" name="矩形 26"/>
                        <wps:cNvSpPr/>
                        <wps:spPr>
                          <a:xfrm>
                            <a:off x="16278" y="5382"/>
                            <a:ext cx="887" cy="504"/>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9" name="文本框 27"/>
                        <wps:cNvSpPr txBox="1"/>
                        <wps:spPr>
                          <a:xfrm>
                            <a:off x="16246" y="5396"/>
                            <a:ext cx="1064" cy="50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sz w:val="21"/>
                                  <w:szCs w:val="21"/>
                                  <w:lang w:val="en-US" w:eastAsia="zh-CN"/>
                                </w:rPr>
                              </w:pPr>
                              <w:r>
                                <w:rPr>
                                  <w:rFonts w:hint="eastAsia" w:ascii="Times New Roman" w:hAnsi="Times New Roman" w:cs="Times New Roman"/>
                                  <w:b/>
                                  <w:bCs/>
                                  <w:sz w:val="21"/>
                                  <w:szCs w:val="21"/>
                                  <w:lang w:val="en-US"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0" name="同心圆 28"/>
                        <wps:cNvSpPr/>
                        <wps:spPr>
                          <a:xfrm>
                            <a:off x="11034" y="9473"/>
                            <a:ext cx="300" cy="313"/>
                          </a:xfrm>
                          <a:prstGeom prst="donu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1" name="同心圆 29"/>
                        <wps:cNvSpPr/>
                        <wps:spPr>
                          <a:xfrm>
                            <a:off x="6965" y="9454"/>
                            <a:ext cx="300" cy="313"/>
                          </a:xfrm>
                          <a:prstGeom prst="donu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2" name="文本框 30"/>
                        <wps:cNvSpPr txBox="1"/>
                        <wps:spPr>
                          <a:xfrm>
                            <a:off x="7181" y="9397"/>
                            <a:ext cx="956"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3" name="文本框 34"/>
                        <wps:cNvSpPr txBox="1"/>
                        <wps:spPr>
                          <a:xfrm>
                            <a:off x="6153" y="6001"/>
                            <a:ext cx="1132" cy="46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A05厂房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4" name="文本框 32"/>
                        <wps:cNvSpPr txBox="1"/>
                        <wps:spPr>
                          <a:xfrm>
                            <a:off x="11197" y="9393"/>
                            <a:ext cx="956"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DA002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5" name="文本框 33"/>
                        <wps:cNvSpPr txBox="1"/>
                        <wps:spPr>
                          <a:xfrm>
                            <a:off x="6145" y="1288"/>
                            <a:ext cx="1132" cy="46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A06厂房</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136" name="图片 35" descr="c0ffb35af1cf7f5516fc29660876431"/>
                          <pic:cNvPicPr>
                            <a:picLocks noChangeAspect="1"/>
                          </pic:cNvPicPr>
                        </pic:nvPicPr>
                        <pic:blipFill>
                          <a:blip r:embed="rId16"/>
                          <a:srcRect l="13365" b="3800"/>
                          <a:stretch>
                            <a:fillRect/>
                          </a:stretch>
                        </pic:blipFill>
                        <pic:spPr>
                          <a:xfrm>
                            <a:off x="17465" y="973"/>
                            <a:ext cx="1148" cy="1087"/>
                          </a:xfrm>
                          <a:prstGeom prst="rect">
                            <a:avLst/>
                          </a:prstGeom>
                        </pic:spPr>
                      </pic:pic>
                    </wpg:wgp>
                  </a:graphicData>
                </a:graphic>
              </wp:anchor>
            </w:drawing>
          </mc:Choice>
          <mc:Fallback>
            <w:pict>
              <v:group id="_x0000_s1026" o:spid="_x0000_s1026" o:spt="203" style="position:absolute;left:0pt;margin-left:2.95pt;margin-top:-58.7pt;height:512.5pt;width:693.4pt;z-index:251691008;mso-width-relative:page;mso-height-relative:page;" coordorigin="4802,909" coordsize="13868,10250" o:gfxdata="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">
                <o:lock v:ext="edit" aspectratio="f"/>
                <v:shape id="_x0000_s1026" o:spid="_x0000_s1026" o:spt="202" type="#_x0000_t202" style="position:absolute;left:10428;top:10597;height:562;width:4101;" filled="f" stroked="f" coordsize="21600,21600" o:gfxdata="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gyW3K/&#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default" w:ascii="Times New Roman" w:hAnsi="Times New Roman" w:eastAsia="黑体" w:cs="Times New Roman"/>
                            <w:sz w:val="24"/>
                            <w:szCs w:val="24"/>
                            <w:lang w:val="en-US" w:eastAsia="zh-CN"/>
                          </w:rPr>
                        </w:pPr>
                        <w:r>
                          <w:rPr>
                            <w:rFonts w:hint="default" w:ascii="Times New Roman" w:hAnsi="Times New Roman" w:eastAsia="黑体" w:cs="Times New Roman"/>
                            <w:sz w:val="24"/>
                            <w:szCs w:val="24"/>
                            <w:lang w:val="en-US" w:eastAsia="zh-CN"/>
                          </w:rPr>
                          <w:t>附图</w:t>
                        </w:r>
                        <w:r>
                          <w:rPr>
                            <w:rFonts w:hint="eastAsia" w:ascii="Times New Roman" w:hAnsi="Times New Roman" w:eastAsia="黑体" w:cs="Times New Roman"/>
                            <w:sz w:val="24"/>
                            <w:szCs w:val="24"/>
                            <w:lang w:val="en-US" w:eastAsia="zh-CN"/>
                          </w:rPr>
                          <w:t>七（一）</w:t>
                        </w:r>
                        <w:r>
                          <w:rPr>
                            <w:rFonts w:hint="default" w:ascii="Times New Roman" w:hAnsi="Times New Roman" w:eastAsia="黑体" w:cs="Times New Roman"/>
                            <w:sz w:val="24"/>
                            <w:szCs w:val="24"/>
                            <w:lang w:val="en-US" w:eastAsia="zh-CN"/>
                          </w:rPr>
                          <w:t xml:space="preserve">  项目</w:t>
                        </w:r>
                        <w:r>
                          <w:rPr>
                            <w:rFonts w:hint="eastAsia" w:ascii="Times New Roman" w:hAnsi="Times New Roman" w:eastAsia="黑体" w:cs="Times New Roman"/>
                            <w:sz w:val="24"/>
                            <w:szCs w:val="24"/>
                            <w:lang w:val="en-US" w:eastAsia="zh-CN"/>
                          </w:rPr>
                          <w:t>厂区平面布置图</w:t>
                        </w:r>
                      </w:p>
                    </w:txbxContent>
                  </v:textbox>
                </v:shape>
                <v:rect id="矩形 2" o:spid="_x0000_s1026" o:spt="1" style="position:absolute;left:4802;top:909;height:9477;width:13868;v-text-anchor:middle;" filled="f" stroked="t" coordsize="21600,21600" o:gfxdata="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ELrli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rect>
                <v:rect id="矩形 5" o:spid="_x0000_s1026" o:spt="1" style="position:absolute;left:6068;top:1234;height:3557;width:11057;v-text-anchor:middle;" filled="f" stroked="t" coordsize="21600,21600" o:gfxdata="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5HC8O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rect>
                <v:rect id="矩形 6" o:spid="_x0000_s1026" o:spt="1" style="position:absolute;left:6094;top:5888;height:3555;width:11072;v-text-anchor:middle;" filled="f" stroked="t" coordsize="21600,21600" o:gfxdata="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Yn7G/&#10;AAAA3AAAAA8AAAAAAAAAAQAgAAAAIgAAAGRycy9kb3ducmV2LnhtbFBLAQIUABQAAAAIAIdO4kAz&#10;LwWeOwAAADkAAAAQAAAAAAAAAAEAIAAAAA4BAABkcnMvc2hhcGV4bWwueG1sUEsFBgAAAAAGAAYA&#10;WwEAALgDAAAAAA==&#10;">
                  <v:fill on="f" focussize="0,0"/>
                  <v:stroke weight="1pt" color="#000000 [3213]" miterlimit="8" joinstyle="miter"/>
                  <v:imagedata o:title=""/>
                  <o:lock v:ext="edit" aspectratio="f"/>
                </v:rect>
                <v:line id="直接连接符 7" o:spid="_x0000_s1026" o:spt="20" style="position:absolute;left:5184;top:922;flip:x;height:9478;width:13;" filled="f" stroked="t" coordsize="21600,21600" o:gfxdata="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qkrM7sAAADc&#10;AAAADwAAAAAAAAABACAAAAAiAAAAZHJzL2Rvd25yZXYueG1sUEsBAhQAFAAAAAgAh07iQDMvBZ47&#10;AAAAOQAAABAAAAAAAAAAAQAgAAAACgEAAGRycy9zaGFwZXhtbC54bWxQSwUGAAAAAAYABgBbAQAA&#10;tAMAAAAA&#10;">
                  <v:fill on="f" focussize="0,0"/>
                  <v:stroke weight="1pt" color="#000000 [3213]" miterlimit="8" joinstyle="miter"/>
                  <v:imagedata o:title=""/>
                  <o:lock v:ext="edit" aspectratio="f"/>
                </v:line>
                <v:shape id="文本框 8" o:spid="_x0000_s1026" o:spt="202" type="#_x0000_t202" style="position:absolute;left:17059;top:9893;height:477;width:1556;" filled="f" stroked="f" coordsize="21600,21600" o:gfxdata="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E5tT&#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比例尺：1:180</w:t>
                        </w:r>
                      </w:p>
                    </w:txbxContent>
                  </v:textbox>
                </v:shape>
                <v:shape id="文本框 9" o:spid="_x0000_s1026" o:spt="202" type="#_x0000_t202" style="position:absolute;left:13208;top:4555;height:477;width:1160;" fillcolor="#FFFFFF [3201]" filled="t" stroked="f" coordsize="21600,21600" o:gfxdata="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dD2kDtwAAANwAAAAP&#10;AAAAAAAAAAEAIAAAACIAAABkcnMvZG93bnJldi54bWxQSwECFAAUAAAACACHTuJAMy8FnjsAAAA5&#10;AAAAEAAAAAAAAAABACAAAAAGAQAAZHJzL3NoYXBleG1sLnhtbFBLBQYAAAAABgAGAFsBAACwAwAA&#10;AAA=&#10;">
                  <v:fill on="t"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仓库大门</w:t>
                        </w:r>
                      </w:p>
                    </w:txbxContent>
                  </v:textbox>
                </v:shape>
                <v:shape id="文本框 10" o:spid="_x0000_s1026" o:spt="202" type="#_x0000_t202" style="position:absolute;left:7491;top:5668;height:477;width:1160;" fillcolor="#FFFFFF [3201]" filled="t" stroked="f" coordsize="21600,21600" o:gfxdata="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rd33dLUAAADcAAAADwAA&#10;AAAAAAABACAAAAAiAAAAZHJzL2Rvd25yZXYueG1sUEsBAhQAFAAAAAgAh07iQDMvBZ47AAAAOQAA&#10;ABAAAAAAAAAAAQAgAAAABAEAAGRycy9zaGFwZXhtbC54bWxQSwUGAAAAAAYABgBbAQAArgMAAAAA&#10;">
                  <v:fill on="t"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车间大门</w:t>
                        </w:r>
                        <w:r>
                          <w:rPr>
                            <w:rFonts w:hint="default" w:ascii="Times New Roman" w:hAnsi="Times New Roman" w:cs="Times New Roman"/>
                            <w:lang w:val="en-US" w:eastAsia="zh-CN"/>
                          </w:rPr>
                          <w:t>仓库大门</w:t>
                        </w:r>
                      </w:p>
                    </w:txbxContent>
                  </v:textbox>
                </v:shape>
                <v:shape id="文本框 11" o:spid="_x0000_s1026" o:spt="202" type="#_x0000_t202" style="position:absolute;left:13186;top:5689;height:477;width:1160;" fillcolor="#FFFFFF [3201]" filled="t" stroked="f" coordsize="21600,21600" o:gfxdata="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KRUu+2AAAA3AAAAA8A&#10;AAAAAAAAAQAgAAAAIgAAAGRycy9kb3ducmV2LnhtbFBLAQIUABQAAAAIAIdO4kAzLwWeOwAAADkA&#10;AAAQAAAAAAAAAAEAIAAAAAUBAABkcnMvc2hhcGV4bWwueG1sUEsFBgAAAAAGAAYAWwEAAK8DAAAA&#10;AA==&#10;">
                  <v:fill on="t"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车间大门</w:t>
                        </w:r>
                        <w:r>
                          <w:rPr>
                            <w:rFonts w:hint="default" w:ascii="Times New Roman" w:hAnsi="Times New Roman" w:cs="Times New Roman"/>
                            <w:lang w:val="en-US" w:eastAsia="zh-CN"/>
                          </w:rPr>
                          <w:t>仓库大门</w:t>
                        </w:r>
                      </w:p>
                    </w:txbxContent>
                  </v:textbox>
                </v:shape>
                <v:shape id="文本框 12" o:spid="_x0000_s1026" o:spt="202" type="#_x0000_t202" style="position:absolute;left:10731;top:4940;height:749;width:1677;" filled="f" stroked="f" coordsize="21600,21600" o:gfxdata="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UonVC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内部道路</w:t>
                        </w:r>
                      </w:p>
                    </w:txbxContent>
                  </v:textbox>
                </v:shape>
                <v:shape id="文本框 13" o:spid="_x0000_s1026" o:spt="202" type="#_x0000_t202" style="position:absolute;left:5353;top:4090;height:2903;width:628;" filled="f" stroked="f" coordsize="21600,21600" o:gfxdata="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mQ4y7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rPr>
                            <w:rFonts w:hint="eastAsia" w:ascii="Times New Roman" w:hAnsi="Times New Roman" w:cs="Times New Roman"/>
                            <w:b/>
                            <w:bCs/>
                            <w:sz w:val="28"/>
                            <w:szCs w:val="28"/>
                            <w:lang w:val="en-US" w:eastAsia="zh-CN"/>
                          </w:rPr>
                        </w:pPr>
                        <w:r>
                          <w:rPr>
                            <w:rFonts w:hint="eastAsia" w:ascii="Times New Roman" w:hAnsi="Times New Roman" w:cs="Times New Roman"/>
                            <w:b/>
                            <w:bCs/>
                            <w:sz w:val="28"/>
                            <w:szCs w:val="28"/>
                            <w:lang w:val="en-US" w:eastAsia="zh-CN"/>
                          </w:rPr>
                          <w:t>内</w:t>
                        </w:r>
                      </w:p>
                      <w:p>
                        <w:pPr>
                          <w:rPr>
                            <w:rFonts w:hint="eastAsia" w:ascii="Times New Roman" w:hAnsi="Times New Roman" w:cs="Times New Roman"/>
                            <w:b/>
                            <w:bCs/>
                            <w:sz w:val="28"/>
                            <w:szCs w:val="28"/>
                            <w:lang w:val="en-US" w:eastAsia="zh-CN"/>
                          </w:rPr>
                        </w:pPr>
                        <w:r>
                          <w:rPr>
                            <w:rFonts w:hint="eastAsia" w:ascii="Times New Roman" w:hAnsi="Times New Roman" w:cs="Times New Roman"/>
                            <w:b/>
                            <w:bCs/>
                            <w:sz w:val="28"/>
                            <w:szCs w:val="28"/>
                            <w:lang w:val="en-US" w:eastAsia="zh-CN"/>
                          </w:rPr>
                          <w:t>部</w:t>
                        </w:r>
                      </w:p>
                      <w:p>
                        <w:pPr>
                          <w:rPr>
                            <w:rFonts w:hint="eastAsia" w:ascii="Times New Roman" w:hAnsi="Times New Roman" w:cs="Times New Roman"/>
                            <w:b/>
                            <w:bCs/>
                            <w:sz w:val="28"/>
                            <w:szCs w:val="28"/>
                            <w:lang w:val="en-US" w:eastAsia="zh-CN"/>
                          </w:rPr>
                        </w:pPr>
                        <w:r>
                          <w:rPr>
                            <w:rFonts w:hint="eastAsia" w:ascii="Times New Roman" w:hAnsi="Times New Roman" w:cs="Times New Roman"/>
                            <w:b/>
                            <w:bCs/>
                            <w:sz w:val="28"/>
                            <w:szCs w:val="28"/>
                            <w:lang w:val="en-US" w:eastAsia="zh-CN"/>
                          </w:rPr>
                          <w:t>道</w:t>
                        </w:r>
                      </w:p>
                      <w:p>
                        <w:pP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路</w:t>
                        </w:r>
                      </w:p>
                    </w:txbxContent>
                  </v:textbox>
                </v:shape>
                <v:shape id="文本框 14" o:spid="_x0000_s1026" o:spt="202" type="#_x0000_t202" style="position:absolute;left:10958;top:2588;height:749;width:1105;" filled="f" stroked="f" coordsize="21600,21600" o:gfxdata="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ramvL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仓库</w:t>
                        </w:r>
                      </w:p>
                    </w:txbxContent>
                  </v:textbox>
                </v:shape>
                <v:shape id="文本框 15" o:spid="_x0000_s1026" o:spt="202" type="#_x0000_t202" style="position:absolute;left:15152;top:3809;height:804;width:1882;" filled="f" stroked="f" coordsize="21600,21600" o:gfxdata="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X6Aye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一般固废间</w:t>
                        </w:r>
                      </w:p>
                    </w:txbxContent>
                  </v:textbox>
                </v:shape>
                <v:rect id="矩形 16" o:spid="_x0000_s1026" o:spt="1" style="position:absolute;left:15016;top:3596;height:1200;width:2115;v-text-anchor:middle;" filled="f" stroked="t" coordsize="21600,21600" o:gfxdata="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gEJbL4A&#10;AADc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rect>
                <v:rect id="矩形 17" o:spid="_x0000_s1026" o:spt="1" style="position:absolute;left:15007;top:1232;height:1200;width:2129;v-text-anchor:middle;" filled="f" stroked="t" coordsize="21600,21600" o:gfxdata="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VNrPe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rect>
                <v:shape id="文本框 18" o:spid="_x0000_s1026" o:spt="202" type="#_x0000_t202" style="position:absolute;left:15162;top:1447;height:804;width:1882;" filled="f" stroked="f" coordsize="21600,21600" o:gfxdata="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f1Hu&#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危废暂存间</w:t>
                        </w:r>
                      </w:p>
                    </w:txbxContent>
                  </v:textbox>
                </v:shape>
                <v:shape id="文本框 19" o:spid="_x0000_s1026" o:spt="202" type="#_x0000_t202" style="position:absolute;left:10367;top:7327;height:749;width:2456;" filled="f" stroked="f" coordsize="21600,21600" o:gfxdata="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zP0db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jc w:val="cente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生产车间</w:t>
                        </w:r>
                      </w:p>
                    </w:txbxContent>
                  </v:textbox>
                </v:shape>
                <v:rect id="矩形 20" o:spid="_x0000_s1026" o:spt="1" style="position:absolute;left:10429;top:8879;height:560;width:1269;v-text-anchor:middle;" filled="f" stroked="t" coordsize="21600,21600" o:gfxdata="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F9Du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rect>
                <v:shape id="文本框 21" o:spid="_x0000_s1026" o:spt="202" type="#_x0000_t202" style="position:absolute;left:10224;top:8901;height:559;width:1705;" filled="f" stroked="f" coordsize="21600,21600" o:gfxdata="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tz5m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jc w:val="center"/>
                          <w:rPr>
                            <w:rFonts w:hint="default" w:ascii="Times New Roman" w:hAnsi="Times New Roman" w:cs="Times New Roman" w:eastAsiaTheme="minorEastAsia"/>
                            <w:b/>
                            <w:bCs/>
                            <w:sz w:val="24"/>
                            <w:szCs w:val="24"/>
                            <w:lang w:val="en-US" w:eastAsia="zh-CN"/>
                          </w:rPr>
                        </w:pPr>
                        <w:r>
                          <w:rPr>
                            <w:rFonts w:hint="eastAsia" w:ascii="Times New Roman" w:hAnsi="Times New Roman" w:cs="Times New Roman"/>
                            <w:b/>
                            <w:bCs/>
                            <w:sz w:val="24"/>
                            <w:szCs w:val="24"/>
                            <w:lang w:val="en-US" w:eastAsia="zh-CN"/>
                          </w:rPr>
                          <w:t>袋式除尘器</w:t>
                        </w:r>
                      </w:p>
                    </w:txbxContent>
                  </v:textbox>
                </v:shape>
                <v:rect id="矩形 22" o:spid="_x0000_s1026" o:spt="1" style="position:absolute;left:6537;top:8887;height:560;width:1269;v-text-anchor:middle;" filled="f" stroked="t" coordsize="21600,21600" o:gfxdata="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SDJ1LsAAADc&#10;AAAADwAAAAAAAAABACAAAAAiAAAAZHJzL2Rvd25yZXYueG1sUEsBAhQAFAAAAAgAh07iQDMvBZ47&#10;AAAAOQAAABAAAAAAAAAAAQAgAAAACgEAAGRycy9zaGFwZXhtbC54bWxQSwUGAAAAAAYABgBbAQAA&#10;tAMAAAAA&#10;">
                  <v:fill on="f" focussize="0,0"/>
                  <v:stroke weight="1pt" color="#000000 [3213]" miterlimit="8" joinstyle="miter"/>
                  <v:imagedata o:title=""/>
                  <o:lock v:ext="edit" aspectratio="f"/>
                </v:rect>
                <v:shape id="文本框 23" o:spid="_x0000_s1026" o:spt="202" type="#_x0000_t202" style="position:absolute;left:6170;top:8749;height:872;width:1992;" filled="f" stroked="f" coordsize="21600,21600" o:gfxdata="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CPJ2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jc w:val="center"/>
                          <w:rPr>
                            <w:rFonts w:hint="default" w:ascii="Times New Roman" w:hAnsi="Times New Roman" w:cs="Times New Roman" w:eastAsiaTheme="minorEastAsia"/>
                            <w:b/>
                            <w:bCs/>
                            <w:sz w:val="24"/>
                            <w:szCs w:val="24"/>
                            <w:lang w:val="en-US" w:eastAsia="zh-CN"/>
                          </w:rPr>
                        </w:pPr>
                        <w:r>
                          <w:rPr>
                            <w:rFonts w:hint="eastAsia" w:ascii="Times New Roman" w:hAnsi="Times New Roman" w:cs="Times New Roman"/>
                            <w:b/>
                            <w:bCs/>
                            <w:sz w:val="24"/>
                            <w:szCs w:val="24"/>
                            <w:lang w:val="en-US" w:eastAsia="zh-CN"/>
                          </w:rPr>
                          <w:t>活性炭吸附/脱附-催化燃烧</w:t>
                        </w:r>
                      </w:p>
                    </w:txbxContent>
                  </v:textbox>
                </v:shape>
                <v:rect id="矩形 24" o:spid="_x0000_s1026" o:spt="1" style="position:absolute;left:15044;top:5892;height:3558;width:2127;v-text-anchor:middle;" filled="f" stroked="t" coordsize="21600,21600" o:gfxdata="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r7yOLsAAADc&#10;AAAADwAAAAAAAAABACAAAAAiAAAAZHJzL2Rvd25yZXYueG1sUEsBAhQAFAAAAAgAh07iQDMvBZ47&#10;AAAAOQAAABAAAAAAAAAAAQAgAAAACgEAAGRycy9zaGFwZXhtbC54bWxQSwUGAAAAAAYABgBbAQAA&#10;tAMAAAAA&#10;">
                  <v:fill on="f" focussize="0,0"/>
                  <v:stroke weight="1pt" color="#000000 [3213]" miterlimit="8" joinstyle="miter"/>
                  <v:imagedata o:title=""/>
                  <o:lock v:ext="edit" aspectratio="f"/>
                </v:rect>
                <v:shape id="文本框 25" o:spid="_x0000_s1026" o:spt="202" type="#_x0000_t202" style="position:absolute;left:14889;top:7335;height:749;width:2456;" filled="f" stroked="f" coordsize="21600,21600" o:gfxdata="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uWyZq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jc w:val="center"/>
                          <w:rPr>
                            <w:rFonts w:hint="default" w:ascii="Times New Roman" w:hAnsi="Times New Roman" w:cs="Times New Roman" w:eastAsiaTheme="minorEastAsia"/>
                            <w:b/>
                            <w:bCs/>
                            <w:sz w:val="28"/>
                            <w:szCs w:val="28"/>
                            <w:lang w:val="en-US" w:eastAsia="zh-CN"/>
                          </w:rPr>
                        </w:pPr>
                        <w:r>
                          <w:rPr>
                            <w:rFonts w:hint="eastAsia" w:ascii="Times New Roman" w:hAnsi="Times New Roman" w:cs="Times New Roman"/>
                            <w:b/>
                            <w:bCs/>
                            <w:sz w:val="28"/>
                            <w:szCs w:val="28"/>
                            <w:lang w:val="en-US" w:eastAsia="zh-CN"/>
                          </w:rPr>
                          <w:t>综合办公室</w:t>
                        </w:r>
                      </w:p>
                    </w:txbxContent>
                  </v:textbox>
                </v:shape>
                <v:rect id="矩形 26" o:spid="_x0000_s1026" o:spt="1" style="position:absolute;left:16278;top:5382;height:504;width:887;v-text-anchor:middle;" filled="f" stroked="t" coordsize="21600,21600" o:gfxdata="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Rtw9G/&#10;AAAA3AAAAA8AAAAAAAAAAQAgAAAAIgAAAGRycy9kb3ducmV2LnhtbFBLAQIUABQAAAAIAIdO4kAz&#10;LwWeOwAAADkAAAAQAAAAAAAAAAEAIAAAAA4BAABkcnMvc2hhcGV4bWwueG1sUEsFBgAAAAAGAAYA&#10;WwEAALgDAAAAAA==&#10;">
                  <v:fill on="f" focussize="0,0"/>
                  <v:stroke weight="1pt" color="#000000 [3213]" miterlimit="8" joinstyle="miter"/>
                  <v:imagedata o:title=""/>
                  <o:lock v:ext="edit" aspectratio="f"/>
                </v:rect>
                <v:shape id="文本框 27" o:spid="_x0000_s1026" o:spt="202" type="#_x0000_t202" style="position:absolute;left:16246;top:5396;height:503;width:1064;" filled="f" stroked="f" coordsize="21600,21600" o:gfxdata="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UX4c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ascii="Times New Roman" w:hAnsi="Times New Roman" w:cs="Times New Roman" w:eastAsiaTheme="minorEastAsia"/>
                            <w:b/>
                            <w:bCs/>
                            <w:sz w:val="21"/>
                            <w:szCs w:val="21"/>
                            <w:lang w:val="en-US" w:eastAsia="zh-CN"/>
                          </w:rPr>
                        </w:pPr>
                        <w:r>
                          <w:rPr>
                            <w:rFonts w:hint="eastAsia" w:ascii="Times New Roman" w:hAnsi="Times New Roman" w:cs="Times New Roman"/>
                            <w:b/>
                            <w:bCs/>
                            <w:sz w:val="21"/>
                            <w:szCs w:val="21"/>
                            <w:lang w:val="en-US" w:eastAsia="zh-CN"/>
                          </w:rPr>
                          <w:t>化粪池</w:t>
                        </w:r>
                      </w:p>
                    </w:txbxContent>
                  </v:textbox>
                </v:shape>
                <v:shape id="同心圆 28" o:spid="_x0000_s1026" o:spt="23" type="#_x0000_t23" style="position:absolute;left:11034;top:9473;height:313;width:300;v-text-anchor:middle;" filled="f" stroked="t" coordsize="21600,21600" o:gfxdata="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IePr4A&#10;AADcAAAADwAAAAAAAAABACAAAAAiAAAAZHJzL2Rvd25yZXYueG1sUEsBAhQAFAAAAAgAh07iQDMv&#10;BZ47AAAAOQAAABAAAAAAAAAAAQAgAAAADQEAAGRycy9zaGFwZXhtbC54bWxQSwUGAAAAAAYABgBb&#10;AQAAtwMAAAAA&#10;" adj="5400">
                  <v:fill on="f" focussize="0,0"/>
                  <v:stroke weight="1pt" color="#000000 [3213]" miterlimit="8" joinstyle="miter"/>
                  <v:imagedata o:title=""/>
                  <o:lock v:ext="edit" aspectratio="f"/>
                </v:shape>
                <v:shape id="同心圆 29" o:spid="_x0000_s1026" o:spt="23" type="#_x0000_t23" style="position:absolute;left:6965;top:9454;height:313;width:300;v-text-anchor:middle;" filled="f" stroked="t" coordsize="21600,21600" o:gfxdata="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frulugAAANwA&#10;AAAPAAAAAAAAAAEAIAAAACIAAABkcnMvZG93bnJldi54bWxQSwECFAAUAAAACACHTuJAMy8FnjsA&#10;AAA5AAAAEAAAAAAAAAABACAAAAAJAQAAZHJzL3NoYXBleG1sLnhtbFBLBQYAAAAABgAGAFsBAACz&#10;AwAAAAA=&#10;" adj="5400">
                  <v:fill on="f" focussize="0,0"/>
                  <v:stroke weight="1pt" color="#000000 [3213]" miterlimit="8" joinstyle="miter"/>
                  <v:imagedata o:title=""/>
                  <o:lock v:ext="edit" aspectratio="f"/>
                </v:shape>
                <v:shape id="文本框 30" o:spid="_x0000_s1026" o:spt="202" type="#_x0000_t202" style="position:absolute;left:7181;top:9397;height:465;width:956;" filled="f" stroked="f" coordsize="21600,21600" o:gfxdata="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44/N+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DA001</w:t>
                        </w:r>
                      </w:p>
                    </w:txbxContent>
                  </v:textbox>
                </v:shape>
                <v:shape id="文本框 34" o:spid="_x0000_s1026" o:spt="202" type="#_x0000_t202" style="position:absolute;left:6153;top:6001;height:464;width:1132;" filled="f" stroked="f" coordsize="21600,21600" o:gfxdata="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XRZRL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A05厂房</w:t>
                        </w:r>
                      </w:p>
                    </w:txbxContent>
                  </v:textbox>
                </v:shape>
                <v:shape id="文本框 32" o:spid="_x0000_s1026" o:spt="202" type="#_x0000_t202" style="position:absolute;left:11197;top:9393;height:465;width:956;" filled="f" stroked="f" coordsize="21600,21600" o:gfxdata="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6dwTC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DA002</w:t>
                        </w:r>
                      </w:p>
                    </w:txbxContent>
                  </v:textbox>
                </v:shape>
                <v:shape id="文本框 33" o:spid="_x0000_s1026" o:spt="202" type="#_x0000_t202" style="position:absolute;left:6145;top:1288;height:464;width:1132;" filled="f" stroked="f" coordsize="21600,21600" o:gfxdata="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RZKu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A06厂房</w:t>
                        </w:r>
                      </w:p>
                    </w:txbxContent>
                  </v:textbox>
                </v:shape>
                <v:shape id="图片 35" o:spid="_x0000_s1026" o:spt="75" alt="c0ffb35af1cf7f5516fc29660876431" type="#_x0000_t75" style="position:absolute;left:17465;top:973;height:1087;width:1148;" filled="f" o:preferrelative="t" stroked="f" coordsize="21600,21600" o:gfxdata="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w4VevQAA&#10;ANwAAAAPAAAAAAAAAAEAIAAAACIAAABkcnMvZG93bnJldi54bWxQSwECFAAUAAAACACHTuJAMy8F&#10;njsAAAA5AAAAEAAAAAAAAAABACAAAAAMAQAAZHJzL3NoYXBleG1sLnhtbFBLBQYAAAAABgAGAFsB&#10;AAC2AwAAAAA=&#10;">
                  <v:fill on="f" focussize="0,0"/>
                  <v:stroke on="f"/>
                  <v:imagedata r:id="rId16" cropleft="8759f" cropbottom="2490f" o:title=""/>
                  <o:lock v:ext="edit" aspectratio="t"/>
                </v:shape>
              </v:group>
            </w:pict>
          </mc:Fallback>
        </mc:AlternateContent>
      </w:r>
    </w:p>
    <w:p>
      <w:pPr>
        <w:rPr>
          <w:color w:val="auto"/>
          <w:highlight w:val="yellow"/>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r>
        <mc:AlternateContent>
          <mc:Choice Requires="wps">
            <w:drawing>
              <wp:anchor distT="0" distB="0" distL="114300" distR="114300" simplePos="0" relativeHeight="251705344" behindDoc="0" locked="0" layoutInCell="1" allowOverlap="1">
                <wp:simplePos x="0" y="0"/>
                <wp:positionH relativeFrom="column">
                  <wp:posOffset>7813040</wp:posOffset>
                </wp:positionH>
                <wp:positionV relativeFrom="paragraph">
                  <wp:posOffset>4453890</wp:posOffset>
                </wp:positionV>
                <wp:extent cx="988060" cy="302895"/>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988060" cy="3028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比例尺：1:1</w:t>
                            </w:r>
                            <w:r>
                              <w:rPr>
                                <w:rFonts w:hint="eastAsia" w:ascii="Times New Roman" w:hAnsi="Times New Roman" w:cs="Times New Roman"/>
                                <w:lang w:val="en-US" w:eastAsia="zh-CN"/>
                              </w:rPr>
                              <w:t>1</w:t>
                            </w:r>
                            <w:r>
                              <w:rPr>
                                <w:rFonts w:hint="default" w:ascii="Times New Roman" w:hAnsi="Times New Roman" w:cs="Times New Roman"/>
                                <w:lang w:val="en-US" w:eastAsia="zh-CN"/>
                              </w:rPr>
                              <w:t>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5.2pt;margin-top:350.7pt;height:23.85pt;width:77.8pt;z-index:251705344;mso-width-relative:page;mso-height-relative:page;" filled="f" stroked="f" coordsize="21600,21600" o:gfxdata="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U4m3HdAAAADQEAAA8AAAAAAAAAAQAgAAAAIgAA&#10;AGRycy9kb3ducmV2LnhtbFBLAQIUABQAAAAIAIdO4kC4iGGmPAIAAGkEAAAOAAAAAAAAAAEAIAAA&#10;ACwBAABkcnMvZTJvRG9jLnhtbFBLBQYAAAAABgAGAFkBAADaBQ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比例尺：1:1</w:t>
                      </w:r>
                      <w:r>
                        <w:rPr>
                          <w:rFonts w:hint="eastAsia" w:ascii="Times New Roman" w:hAnsi="Times New Roman" w:cs="Times New Roman"/>
                          <w:lang w:val="en-US" w:eastAsia="zh-CN"/>
                        </w:rPr>
                        <w:t>1</w:t>
                      </w:r>
                      <w:r>
                        <w:rPr>
                          <w:rFonts w:hint="default" w:ascii="Times New Roman" w:hAnsi="Times New Roman" w:cs="Times New Roman"/>
                          <w:lang w:val="en-US" w:eastAsia="zh-CN"/>
                        </w:rPr>
                        <w:t>0</w:t>
                      </w:r>
                    </w:p>
                  </w:txbxContent>
                </v:textbox>
              </v:shape>
            </w:pict>
          </mc:Fallback>
        </mc:AlternateContent>
      </w:r>
      <w:r>
        <w:rPr>
          <w:sz w:val="21"/>
        </w:rPr>
        <mc:AlternateContent>
          <mc:Choice Requires="wps">
            <w:drawing>
              <wp:anchor distT="0" distB="0" distL="114300" distR="114300" simplePos="0" relativeHeight="251697152" behindDoc="0" locked="0" layoutInCell="1" allowOverlap="1">
                <wp:simplePos x="0" y="0"/>
                <wp:positionH relativeFrom="column">
                  <wp:posOffset>1258570</wp:posOffset>
                </wp:positionH>
                <wp:positionV relativeFrom="paragraph">
                  <wp:posOffset>1793240</wp:posOffset>
                </wp:positionV>
                <wp:extent cx="886460" cy="483870"/>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886460" cy="483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sz w:val="28"/>
                                <w:szCs w:val="28"/>
                                <w:lang w:val="en-US" w:eastAsia="zh-CN"/>
                              </w:rPr>
                            </w:pPr>
                            <w:r>
                              <w:rPr>
                                <w:rFonts w:hint="eastAsia"/>
                                <w:b/>
                                <w:bCs/>
                                <w:sz w:val="28"/>
                                <w:szCs w:val="28"/>
                                <w:lang w:val="en-US" w:eastAsia="zh-CN"/>
                              </w:rPr>
                              <w:t>喷漆房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9.1pt;margin-top:141.2pt;height:38.1pt;width:69.8pt;z-index:251697152;mso-width-relative:page;mso-height-relative:page;" filled="f" stroked="f" coordsize="21600,21600" o:gfxdata="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mPkAdsAAAALAQAADwAAAAAAAAABACAAAAAiAAAA&#10;ZHJzL2Rvd25yZXYueG1sUEsBAhQAFAAAAAgAh07iQIFfmrg9AgAAaQQAAA4AAAAAAAAAAQAgAAAA&#10;KgEAAGRycy9lMm9Eb2MueG1sUEsFBgAAAAAGAAYAWQEAANkFAAAAAA==&#10;">
                <v:fill on="f" focussize="0,0"/>
                <v:stroke on="f" weight="0.5pt"/>
                <v:imagedata o:title=""/>
                <o:lock v:ext="edit" aspectratio="f"/>
                <v:textbox>
                  <w:txbxContent>
                    <w:p>
                      <w:pPr>
                        <w:rPr>
                          <w:rFonts w:hint="default" w:eastAsiaTheme="minorEastAsia"/>
                          <w:b/>
                          <w:bCs/>
                          <w:sz w:val="28"/>
                          <w:szCs w:val="28"/>
                          <w:lang w:val="en-US" w:eastAsia="zh-CN"/>
                        </w:rPr>
                      </w:pPr>
                      <w:r>
                        <w:rPr>
                          <w:rFonts w:hint="eastAsia"/>
                          <w:b/>
                          <w:bCs/>
                          <w:sz w:val="28"/>
                          <w:szCs w:val="28"/>
                          <w:lang w:val="en-US" w:eastAsia="zh-CN"/>
                        </w:rPr>
                        <w:t>喷漆房</w:t>
                      </w:r>
                    </w:p>
                  </w:txbxContent>
                </v:textbox>
              </v:shap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40005</wp:posOffset>
                </wp:positionH>
                <wp:positionV relativeFrom="paragraph">
                  <wp:posOffset>1045210</wp:posOffset>
                </wp:positionV>
                <wp:extent cx="3317875" cy="1925955"/>
                <wp:effectExtent l="6350" t="6350" r="9525" b="10795"/>
                <wp:wrapNone/>
                <wp:docPr id="139" name="矩形 139"/>
                <wp:cNvGraphicFramePr/>
                <a:graphic xmlns:a="http://schemas.openxmlformats.org/drawingml/2006/main">
                  <a:graphicData uri="http://schemas.microsoft.com/office/word/2010/wordprocessingShape">
                    <wps:wsp>
                      <wps:cNvSpPr/>
                      <wps:spPr>
                        <a:xfrm>
                          <a:off x="958215" y="1197610"/>
                          <a:ext cx="3317875" cy="192595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5pt;margin-top:82.3pt;height:151.65pt;width:261.25pt;z-index:251694080;v-text-anchor:middle;mso-width-relative:page;mso-height-relative:page;" filled="f" stroked="t" coordsize="21600,21600" o:gfxdata="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popqf9gAAAAJAQAADwAAAAAAAAABACAAAAAiAAAAZHJz&#10;L2Rvd25yZXYueG1sUEsBAhQAFAAAAAgAh07iQHfZuVJ2AgAA2wQAAA4AAAAAAAAAAQAgAAAAJwEA&#10;AGRycy9lMm9Eb2MueG1sUEsFBgAAAAAGAAYAWQEAAA8GAAAAAA==&#10;">
                <v:fill on="f" focussize="0,0"/>
                <v:stroke weight="1pt" color="#000000 [3213]" miterlimit="8" joinstyle="miter"/>
                <v:imagedata o:title=""/>
                <o:lock v:ext="edit" aspectratio="f"/>
              </v:rect>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6231890</wp:posOffset>
                </wp:positionH>
                <wp:positionV relativeFrom="paragraph">
                  <wp:posOffset>-27305</wp:posOffset>
                </wp:positionV>
                <wp:extent cx="736600" cy="302895"/>
                <wp:effectExtent l="0" t="0" r="6350" b="1905"/>
                <wp:wrapNone/>
                <wp:docPr id="140" name="文本框 140"/>
                <wp:cNvGraphicFramePr/>
                <a:graphic xmlns:a="http://schemas.openxmlformats.org/drawingml/2006/main">
                  <a:graphicData uri="http://schemas.microsoft.com/office/word/2010/wordprocessingShape">
                    <wps:wsp>
                      <wps:cNvSpPr txBox="1"/>
                      <wps:spPr>
                        <a:xfrm>
                          <a:off x="0" y="0"/>
                          <a:ext cx="736600" cy="3028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车间大门</w:t>
                            </w:r>
                            <w:r>
                              <w:rPr>
                                <w:rFonts w:hint="default" w:ascii="Times New Roman" w:hAnsi="Times New Roman" w:cs="Times New Roman"/>
                                <w:lang w:val="en-US" w:eastAsia="zh-CN"/>
                              </w:rPr>
                              <w:t>仓库大门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0.7pt;margin-top:-2.15pt;height:23.85pt;width:58pt;z-index:251704320;mso-width-relative:page;mso-height-relative:page;" fillcolor="#FFFFFF [3201]" filled="t" stroked="f" coordsize="21600,21600" o:gfxdata="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wdnq11gAAAAoBAAAPAAAA&#10;AAAAAAEAIAAAACIAAABkcnMvZG93bnJldi54bWxQSwECFAAUAAAACACHTuJA0e0DHVACAACSBAAA&#10;DgAAAAAAAAABACAAAAAlAQAAZHJzL2Uyb0RvYy54bWxQSwUGAAAAAAYABgBZAQAA5wUAAAAA&#10;">
                <v:fill on="t"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车间大门</w:t>
                      </w:r>
                      <w:r>
                        <w:rPr>
                          <w:rFonts w:hint="default" w:ascii="Times New Roman" w:hAnsi="Times New Roman" w:cs="Times New Roman"/>
                          <w:lang w:val="en-US" w:eastAsia="zh-CN"/>
                        </w:rPr>
                        <w:t>仓库大门</w:t>
                      </w:r>
                    </w:p>
                  </w:txbxContent>
                </v:textbox>
              </v:shape>
            </w:pict>
          </mc:Fallback>
        </mc:AlternateContent>
      </w:r>
      <w:r>
        <mc:AlternateContent>
          <mc:Choice Requires="wps">
            <w:drawing>
              <wp:anchor distT="0" distB="0" distL="114300" distR="114300" simplePos="0" relativeHeight="251703296" behindDoc="0" locked="0" layoutInCell="1" allowOverlap="1">
                <wp:simplePos x="0" y="0"/>
                <wp:positionH relativeFrom="column">
                  <wp:posOffset>2247265</wp:posOffset>
                </wp:positionH>
                <wp:positionV relativeFrom="paragraph">
                  <wp:posOffset>-55245</wp:posOffset>
                </wp:positionV>
                <wp:extent cx="736600" cy="302895"/>
                <wp:effectExtent l="0" t="0" r="6350" b="1905"/>
                <wp:wrapNone/>
                <wp:docPr id="141" name="文本框 141"/>
                <wp:cNvGraphicFramePr/>
                <a:graphic xmlns:a="http://schemas.openxmlformats.org/drawingml/2006/main">
                  <a:graphicData uri="http://schemas.microsoft.com/office/word/2010/wordprocessingShape">
                    <wps:wsp>
                      <wps:cNvSpPr txBox="1"/>
                      <wps:spPr>
                        <a:xfrm>
                          <a:off x="0" y="0"/>
                          <a:ext cx="736600" cy="3028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车间大门</w:t>
                            </w:r>
                            <w:r>
                              <w:rPr>
                                <w:rFonts w:hint="default" w:ascii="Times New Roman" w:hAnsi="Times New Roman" w:cs="Times New Roman"/>
                                <w:lang w:val="en-US" w:eastAsia="zh-CN"/>
                              </w:rPr>
                              <w:t>仓库大门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6.95pt;margin-top:-4.35pt;height:23.85pt;width:58pt;z-index:251703296;mso-width-relative:page;mso-height-relative:page;" fillcolor="#FFFFFF [3201]" filled="t" stroked="f" coordsize="21600,21600" o:gfxdata="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0NtHXVAAAACQEAAA8AAAAA&#10;AAAAAQAgAAAAIgAAAGRycy9kb3ducmV2LnhtbFBLAQIUABQAAAAIAIdO4kB0/J9AUAIAAJIEAAAO&#10;AAAAAAAAAAEAIAAAACQBAABkcnMvZTJvRG9jLnhtbFBLBQYAAAAABgAGAFkBAADmBQAAAAA=&#10;">
                <v:fill on="t"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车间大门</w:t>
                      </w:r>
                      <w:r>
                        <w:rPr>
                          <w:rFonts w:hint="default" w:ascii="Times New Roman" w:hAnsi="Times New Roman" w:cs="Times New Roman"/>
                          <w:lang w:val="en-US" w:eastAsia="zh-CN"/>
                        </w:rPr>
                        <w:t>仓库大门</w:t>
                      </w:r>
                    </w:p>
                  </w:txbxContent>
                </v:textbox>
              </v:shape>
            </w:pict>
          </mc:Fallback>
        </mc:AlternateContent>
      </w:r>
      <w:r>
        <w:drawing>
          <wp:anchor distT="0" distB="0" distL="114300" distR="114300" simplePos="0" relativeHeight="251702272" behindDoc="0" locked="0" layoutInCell="1" allowOverlap="1">
            <wp:simplePos x="0" y="0"/>
            <wp:positionH relativeFrom="column">
              <wp:posOffset>8086090</wp:posOffset>
            </wp:positionH>
            <wp:positionV relativeFrom="paragraph">
              <wp:posOffset>93980</wp:posOffset>
            </wp:positionV>
            <wp:extent cx="728980" cy="690245"/>
            <wp:effectExtent l="0" t="0" r="13970" b="14605"/>
            <wp:wrapNone/>
            <wp:docPr id="142" name="图片 142" descr="c0ffb35af1cf7f5516fc2966087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c0ffb35af1cf7f5516fc29660876431"/>
                    <pic:cNvPicPr>
                      <a:picLocks noChangeAspect="1"/>
                    </pic:cNvPicPr>
                  </pic:nvPicPr>
                  <pic:blipFill>
                    <a:blip r:embed="rId16"/>
                    <a:srcRect l="13365" b="3800"/>
                    <a:stretch>
                      <a:fillRect/>
                    </a:stretch>
                  </pic:blipFill>
                  <pic:spPr>
                    <a:xfrm>
                      <a:off x="0" y="0"/>
                      <a:ext cx="728980" cy="690245"/>
                    </a:xfrm>
                    <a:prstGeom prst="rect">
                      <a:avLst/>
                    </a:prstGeom>
                  </pic:spPr>
                </pic:pic>
              </a:graphicData>
            </a:graphic>
          </wp:anchor>
        </w:drawing>
      </w:r>
      <w:r>
        <w:rPr>
          <w:sz w:val="21"/>
        </w:rPr>
        <mc:AlternateContent>
          <mc:Choice Requires="wps">
            <w:drawing>
              <wp:anchor distT="0" distB="0" distL="114300" distR="114300" simplePos="0" relativeHeight="251701248" behindDoc="0" locked="0" layoutInCell="1" allowOverlap="1">
                <wp:simplePos x="0" y="0"/>
                <wp:positionH relativeFrom="column">
                  <wp:posOffset>4772660</wp:posOffset>
                </wp:positionH>
                <wp:positionV relativeFrom="paragraph">
                  <wp:posOffset>2339975</wp:posOffset>
                </wp:positionV>
                <wp:extent cx="813435" cy="483870"/>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813435" cy="483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sz w:val="28"/>
                                <w:szCs w:val="28"/>
                                <w:lang w:val="en-US" w:eastAsia="zh-CN"/>
                              </w:rPr>
                            </w:pPr>
                            <w:r>
                              <w:rPr>
                                <w:rFonts w:hint="eastAsia"/>
                                <w:b/>
                                <w:bCs/>
                                <w:sz w:val="28"/>
                                <w:szCs w:val="28"/>
                                <w:lang w:val="en-US" w:eastAsia="zh-CN"/>
                              </w:rPr>
                              <w:t>焊接区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5.8pt;margin-top:184.25pt;height:38.1pt;width:64.05pt;z-index:251701248;mso-width-relative:page;mso-height-relative:page;" filled="f" stroked="f" coordsize="21600,21600" o:gfxdata="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SH2ahNwAAAALAQAADwAAAAAAAAABACAAAAAi&#10;AAAAZHJzL2Rvd25yZXYueG1sUEsBAhQAFAAAAAgAh07iQFvPACI/AgAAaQQAAA4AAAAAAAAAAQAg&#10;AAAAKwEAAGRycy9lMm9Eb2MueG1sUEsFBgAAAAAGAAYAWQEAANwFAAAAAA==&#10;">
                <v:fill on="f" focussize="0,0"/>
                <v:stroke on="f" weight="0.5pt"/>
                <v:imagedata o:title=""/>
                <o:lock v:ext="edit" aspectratio="f"/>
                <v:textbox>
                  <w:txbxContent>
                    <w:p>
                      <w:pPr>
                        <w:rPr>
                          <w:rFonts w:hint="default" w:eastAsiaTheme="minorEastAsia"/>
                          <w:b/>
                          <w:bCs/>
                          <w:sz w:val="28"/>
                          <w:szCs w:val="28"/>
                          <w:lang w:val="en-US" w:eastAsia="zh-CN"/>
                        </w:rPr>
                      </w:pPr>
                      <w:r>
                        <w:rPr>
                          <w:rFonts w:hint="eastAsia"/>
                          <w:b/>
                          <w:bCs/>
                          <w:sz w:val="28"/>
                          <w:szCs w:val="28"/>
                          <w:lang w:val="en-US" w:eastAsia="zh-CN"/>
                        </w:rPr>
                        <w:t>焊接区</w:t>
                      </w:r>
                    </w:p>
                  </w:txbxContent>
                </v:textbox>
              </v:shap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3970020</wp:posOffset>
                </wp:positionH>
                <wp:positionV relativeFrom="paragraph">
                  <wp:posOffset>1078865</wp:posOffset>
                </wp:positionV>
                <wp:extent cx="2468245" cy="2952750"/>
                <wp:effectExtent l="6350" t="6350" r="20955" b="12700"/>
                <wp:wrapNone/>
                <wp:docPr id="144" name="矩形 144"/>
                <wp:cNvGraphicFramePr/>
                <a:graphic xmlns:a="http://schemas.openxmlformats.org/drawingml/2006/main">
                  <a:graphicData uri="http://schemas.microsoft.com/office/word/2010/wordprocessingShape">
                    <wps:wsp>
                      <wps:cNvSpPr/>
                      <wps:spPr>
                        <a:xfrm>
                          <a:off x="0" y="0"/>
                          <a:ext cx="2468245" cy="2952750"/>
                        </a:xfrm>
                        <a:prstGeom prst="rect">
                          <a:avLst/>
                        </a:prstGeom>
                        <a:noFill/>
                        <a:ln>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2.6pt;margin-top:84.95pt;height:232.5pt;width:194.35pt;z-index:251700224;v-text-anchor:middle;mso-width-relative:page;mso-height-relative:page;" filled="f" stroked="t" coordsize="21600,21600" o:gfxdata="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K+d4K1wAAAAwBAAAPAAAAAAAAAAEAIAAAACIAAABkcnMvZG93bnJldi54bWxQ&#10;SwECFAAUAAAACACHTuJAWM121moCAADPBAAADgAAAAAAAAABACAAAAAmAQAAZHJzL2Uyb0RvYy54&#10;bWxQSwUGAAAAAAYABgBZAQAAAgYAAAAA&#10;">
                <v:fill on="f" focussize="0,0"/>
                <v:stroke weight="1pt" color="#000000 [3213]" miterlimit="8" joinstyle="miter" dashstyle="dash"/>
                <v:imagedata o:title=""/>
                <o:lock v:ext="edit" aspectratio="f"/>
              </v:rect>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7177405</wp:posOffset>
                </wp:positionH>
                <wp:positionV relativeFrom="paragraph">
                  <wp:posOffset>2245995</wp:posOffset>
                </wp:positionV>
                <wp:extent cx="813435" cy="483870"/>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813435" cy="483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sz w:val="28"/>
                                <w:szCs w:val="28"/>
                                <w:lang w:val="en-US" w:eastAsia="zh-CN"/>
                              </w:rPr>
                            </w:pPr>
                            <w:r>
                              <w:rPr>
                                <w:rFonts w:hint="eastAsia"/>
                                <w:b/>
                                <w:bCs/>
                                <w:sz w:val="28"/>
                                <w:szCs w:val="28"/>
                                <w:lang w:val="en-US" w:eastAsia="zh-CN"/>
                              </w:rPr>
                              <w:t>下料区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5.15pt;margin-top:176.85pt;height:38.1pt;width:64.05pt;z-index:251699200;mso-width-relative:page;mso-height-relative:page;" filled="f" stroked="f" coordsize="21600,21600" o:gfxdata="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mfYXt0AAAANAQAADwAAAAAAAAABACAAAAAi&#10;AAAAZHJzL2Rvd25yZXYueG1sUEsBAhQAFAAAAAgAh07iQHXuUJY+AgAAaQQAAA4AAAAAAAAAAQAg&#10;AAAALAEAAGRycy9lMm9Eb2MueG1sUEsFBgAAAAAGAAYAWQEAANwFAAAAAA==&#10;">
                <v:fill on="f" focussize="0,0"/>
                <v:stroke on="f" weight="0.5pt"/>
                <v:imagedata o:title=""/>
                <o:lock v:ext="edit" aspectratio="f"/>
                <v:textbox>
                  <w:txbxContent>
                    <w:p>
                      <w:pPr>
                        <w:rPr>
                          <w:rFonts w:hint="default" w:eastAsiaTheme="minorEastAsia"/>
                          <w:b/>
                          <w:bCs/>
                          <w:sz w:val="28"/>
                          <w:szCs w:val="28"/>
                          <w:lang w:val="en-US" w:eastAsia="zh-CN"/>
                        </w:rPr>
                      </w:pPr>
                      <w:r>
                        <w:rPr>
                          <w:rFonts w:hint="eastAsia"/>
                          <w:b/>
                          <w:bCs/>
                          <w:sz w:val="28"/>
                          <w:szCs w:val="28"/>
                          <w:lang w:val="en-US" w:eastAsia="zh-CN"/>
                        </w:rPr>
                        <w:t>下料区</w:t>
                      </w:r>
                    </w:p>
                  </w:txbxContent>
                </v:textbox>
              </v:shape>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6806565</wp:posOffset>
                </wp:positionH>
                <wp:positionV relativeFrom="paragraph">
                  <wp:posOffset>1057910</wp:posOffset>
                </wp:positionV>
                <wp:extent cx="1443355" cy="2952750"/>
                <wp:effectExtent l="6350" t="6350" r="17145" b="12700"/>
                <wp:wrapNone/>
                <wp:docPr id="146" name="矩形 146"/>
                <wp:cNvGraphicFramePr/>
                <a:graphic xmlns:a="http://schemas.openxmlformats.org/drawingml/2006/main">
                  <a:graphicData uri="http://schemas.microsoft.com/office/word/2010/wordprocessingShape">
                    <wps:wsp>
                      <wps:cNvSpPr/>
                      <wps:spPr>
                        <a:xfrm>
                          <a:off x="7816215" y="2193925"/>
                          <a:ext cx="1443355" cy="2952750"/>
                        </a:xfrm>
                        <a:prstGeom prst="rect">
                          <a:avLst/>
                        </a:prstGeom>
                        <a:noFill/>
                        <a:ln>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5.95pt;margin-top:83.3pt;height:232.5pt;width:113.65pt;z-index:251698176;v-text-anchor:middle;mso-width-relative:page;mso-height-relative:page;" filled="f" stroked="t" coordsize="21600,21600" o:gfxdata="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LHNIw9kAAAANAQAADwAAAAAAAAABACAAAAAiAAAA&#10;ZHJzL2Rvd25yZXYueG1sUEsBAhQAFAAAAAgAh07iQF9niGN4AgAA2wQAAA4AAAAAAAAAAQAgAAAA&#10;KAEAAGRycy9lMm9Eb2MueG1sUEsFBgAAAAAGAAYAWQEAABIGAAAAAA==&#10;">
                <v:fill on="f" focussize="0,0"/>
                <v:stroke weight="1pt" color="#000000 [3213]" miterlimit="8" joinstyle="miter" dashstyle="dash"/>
                <v:imagedata o:title=""/>
                <o:lock v:ext="edit" aspectratio="f"/>
              </v:rect>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1025525</wp:posOffset>
                </wp:positionH>
                <wp:positionV relativeFrom="paragraph">
                  <wp:posOffset>3787140</wp:posOffset>
                </wp:positionV>
                <wp:extent cx="886460" cy="483870"/>
                <wp:effectExtent l="0" t="0" r="0" b="0"/>
                <wp:wrapNone/>
                <wp:docPr id="147" name="文本框 147"/>
                <wp:cNvGraphicFramePr/>
                <a:graphic xmlns:a="http://schemas.openxmlformats.org/drawingml/2006/main">
                  <a:graphicData uri="http://schemas.microsoft.com/office/word/2010/wordprocessingShape">
                    <wps:wsp>
                      <wps:cNvSpPr txBox="1"/>
                      <wps:spPr>
                        <a:xfrm>
                          <a:off x="4387215" y="4658360"/>
                          <a:ext cx="886460" cy="483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28"/>
                                <w:szCs w:val="28"/>
                                <w:lang w:val="en-US" w:eastAsia="zh-CN"/>
                              </w:rPr>
                            </w:pPr>
                            <w:r>
                              <w:rPr>
                                <w:rFonts w:hint="eastAsia"/>
                                <w:b/>
                                <w:bCs/>
                                <w:sz w:val="28"/>
                                <w:szCs w:val="28"/>
                                <w:lang w:val="en-US" w:eastAsia="zh-CN"/>
                              </w:rPr>
                              <w:t>喷砂房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75pt;margin-top:298.2pt;height:38.1pt;width:69.8pt;z-index:251696128;mso-width-relative:page;mso-height-relative:page;" filled="f" stroked="f" coordsize="21600,21600" o:gfxdata="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yrtd53AAAAAsBAAAPAAAAAAAA&#10;AAEAIAAAACIAAABkcnMvZG93bnJldi54bWxQSwECFAAUAAAACACHTuJAeV7WK0cCAAB1BAAADgAA&#10;AAAAAAABACAAAAArAQAAZHJzL2Uyb0RvYy54bWxQSwUGAAAAAAYABgBZAQAA5AUAAAAA&#10;">
                <v:fill on="f" focussize="0,0"/>
                <v:stroke on="f" weight="0.5pt"/>
                <v:imagedata o:title=""/>
                <o:lock v:ext="edit" aspectratio="f"/>
                <v:textbox>
                  <w:txbxContent>
                    <w:p>
                      <w:pPr>
                        <w:rPr>
                          <w:rFonts w:hint="eastAsia" w:eastAsiaTheme="minorEastAsia"/>
                          <w:b/>
                          <w:bCs/>
                          <w:sz w:val="28"/>
                          <w:szCs w:val="28"/>
                          <w:lang w:val="en-US" w:eastAsia="zh-CN"/>
                        </w:rPr>
                      </w:pPr>
                      <w:r>
                        <w:rPr>
                          <w:rFonts w:hint="eastAsia"/>
                          <w:b/>
                          <w:bCs/>
                          <w:sz w:val="28"/>
                          <w:szCs w:val="28"/>
                          <w:lang w:val="en-US" w:eastAsia="zh-CN"/>
                        </w:rPr>
                        <w:t>喷砂房</w:t>
                      </w:r>
                    </w:p>
                  </w:txbxContent>
                </v:textbox>
              </v:shape>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35560</wp:posOffset>
                </wp:positionH>
                <wp:positionV relativeFrom="paragraph">
                  <wp:posOffset>3300095</wp:posOffset>
                </wp:positionV>
                <wp:extent cx="2710180" cy="1493520"/>
                <wp:effectExtent l="6350" t="6350" r="7620" b="24130"/>
                <wp:wrapNone/>
                <wp:docPr id="148" name="矩形 148"/>
                <wp:cNvGraphicFramePr/>
                <a:graphic xmlns:a="http://schemas.openxmlformats.org/drawingml/2006/main">
                  <a:graphicData uri="http://schemas.microsoft.com/office/word/2010/wordprocessingShape">
                    <wps:wsp>
                      <wps:cNvSpPr/>
                      <wps:spPr>
                        <a:xfrm>
                          <a:off x="0" y="0"/>
                          <a:ext cx="2710180" cy="1493520"/>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pt;margin-top:259.85pt;height:117.6pt;width:213.4pt;z-index:251695104;v-text-anchor:middle;mso-width-relative:page;mso-height-relative:page;" filled="f" stroked="t" coordsize="21600,21600" o:gfxdata="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sPx6INkAAAAJAQAADwAAAAAAAAABACAAAAAiAAAAZHJzL2Rvd25yZXYueG1s&#10;UEsBAhQAFAAAAAgAh07iQNJIVgxpAgAA0AQAAA4AAAAAAAAAAQAgAAAAKAEAAGRycy9lMm9Eb2Mu&#10;eG1sUEsFBgAAAAAGAAYAWQEAAAMGAAAAAA==&#10;">
                <v:fill on="f" focussize="0,0"/>
                <v:stroke weight="1pt" color="#000000 [3213]" miterlimit="8" joinstyle="miter"/>
                <v:imagedata o:title=""/>
                <o:lock v:ext="edit" aspectratio="f"/>
              </v:rect>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3302000</wp:posOffset>
                </wp:positionH>
                <wp:positionV relativeFrom="paragraph">
                  <wp:posOffset>4938395</wp:posOffset>
                </wp:positionV>
                <wp:extent cx="2919730" cy="35687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2919730" cy="356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黑体" w:cs="Times New Roman"/>
                                <w:sz w:val="24"/>
                                <w:szCs w:val="24"/>
                                <w:lang w:val="en-US" w:eastAsia="zh-CN"/>
                              </w:rPr>
                            </w:pPr>
                            <w:r>
                              <w:rPr>
                                <w:rFonts w:hint="default" w:ascii="Times New Roman" w:hAnsi="Times New Roman" w:eastAsia="黑体" w:cs="Times New Roman"/>
                                <w:sz w:val="24"/>
                                <w:szCs w:val="24"/>
                                <w:lang w:val="en-US" w:eastAsia="zh-CN"/>
                              </w:rPr>
                              <w:t>附图</w:t>
                            </w:r>
                            <w:r>
                              <w:rPr>
                                <w:rFonts w:hint="eastAsia" w:ascii="Times New Roman" w:hAnsi="Times New Roman" w:eastAsia="黑体" w:cs="Times New Roman"/>
                                <w:sz w:val="24"/>
                                <w:szCs w:val="24"/>
                                <w:lang w:val="en-US" w:eastAsia="zh-CN"/>
                              </w:rPr>
                              <w:t>七（二）</w:t>
                            </w:r>
                            <w:r>
                              <w:rPr>
                                <w:rFonts w:hint="default" w:ascii="Times New Roman" w:hAnsi="Times New Roman" w:eastAsia="黑体" w:cs="Times New Roman"/>
                                <w:sz w:val="24"/>
                                <w:szCs w:val="24"/>
                                <w:lang w:val="en-US" w:eastAsia="zh-CN"/>
                              </w:rPr>
                              <w:t xml:space="preserve">  </w:t>
                            </w:r>
                            <w:r>
                              <w:rPr>
                                <w:rFonts w:hint="eastAsia" w:ascii="Times New Roman" w:hAnsi="Times New Roman" w:eastAsia="黑体" w:cs="Times New Roman"/>
                                <w:sz w:val="24"/>
                                <w:szCs w:val="24"/>
                                <w:lang w:val="en-US" w:eastAsia="zh-CN"/>
                              </w:rPr>
                              <w:t>生产车间1F平面布置图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pt;margin-top:388.85pt;height:28.1pt;width:229.9pt;z-index:251693056;mso-width-relative:page;mso-height-relative:page;" filled="f" stroked="f" coordsize="21600,21600" o:gfxdata="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HgLljaAAAACwEAAA8AAAAAAAAAAQAgAAAAIgAA&#10;AGRycy9kb3ducmV2LnhtbFBLAQIUABQAAAAIAIdO4kCq9/nBPwIAAGoEAAAOAAAAAAAAAAEAIAAA&#10;ACkBAABkcnMvZTJvRG9jLnhtbFBLBQYAAAAABgAGAFkBAADaBQAAAAA=&#10;">
                <v:fill on="f" focussize="0,0"/>
                <v:stroke on="f" weight="0.5pt"/>
                <v:imagedata o:title=""/>
                <o:lock v:ext="edit" aspectratio="f"/>
                <v:textbox>
                  <w:txbxContent>
                    <w:p>
                      <w:pPr>
                        <w:rPr>
                          <w:rFonts w:hint="default" w:ascii="Times New Roman" w:hAnsi="Times New Roman" w:eastAsia="黑体" w:cs="Times New Roman"/>
                          <w:sz w:val="24"/>
                          <w:szCs w:val="24"/>
                          <w:lang w:val="en-US" w:eastAsia="zh-CN"/>
                        </w:rPr>
                      </w:pPr>
                      <w:r>
                        <w:rPr>
                          <w:rFonts w:hint="default" w:ascii="Times New Roman" w:hAnsi="Times New Roman" w:eastAsia="黑体" w:cs="Times New Roman"/>
                          <w:sz w:val="24"/>
                          <w:szCs w:val="24"/>
                          <w:lang w:val="en-US" w:eastAsia="zh-CN"/>
                        </w:rPr>
                        <w:t>附图</w:t>
                      </w:r>
                      <w:r>
                        <w:rPr>
                          <w:rFonts w:hint="eastAsia" w:ascii="Times New Roman" w:hAnsi="Times New Roman" w:eastAsia="黑体" w:cs="Times New Roman"/>
                          <w:sz w:val="24"/>
                          <w:szCs w:val="24"/>
                          <w:lang w:val="en-US" w:eastAsia="zh-CN"/>
                        </w:rPr>
                        <w:t>七（二）</w:t>
                      </w:r>
                      <w:r>
                        <w:rPr>
                          <w:rFonts w:hint="default" w:ascii="Times New Roman" w:hAnsi="Times New Roman" w:eastAsia="黑体" w:cs="Times New Roman"/>
                          <w:sz w:val="24"/>
                          <w:szCs w:val="24"/>
                          <w:lang w:val="en-US" w:eastAsia="zh-CN"/>
                        </w:rPr>
                        <w:t xml:space="preserve">  </w:t>
                      </w:r>
                      <w:r>
                        <w:rPr>
                          <w:rFonts w:hint="eastAsia" w:ascii="Times New Roman" w:hAnsi="Times New Roman" w:eastAsia="黑体" w:cs="Times New Roman"/>
                          <w:sz w:val="24"/>
                          <w:szCs w:val="24"/>
                          <w:lang w:val="en-US" w:eastAsia="zh-CN"/>
                        </w:rPr>
                        <w:t>生产车间1F平面布置图</w:t>
                      </w:r>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32385</wp:posOffset>
                </wp:positionH>
                <wp:positionV relativeFrom="paragraph">
                  <wp:posOffset>53340</wp:posOffset>
                </wp:positionV>
                <wp:extent cx="8821420" cy="4740275"/>
                <wp:effectExtent l="6350" t="6350" r="11430" b="15875"/>
                <wp:wrapNone/>
                <wp:docPr id="150" name="矩形 150"/>
                <wp:cNvGraphicFramePr/>
                <a:graphic xmlns:a="http://schemas.openxmlformats.org/drawingml/2006/main">
                  <a:graphicData uri="http://schemas.microsoft.com/office/word/2010/wordprocessingShape">
                    <wps:wsp>
                      <wps:cNvSpPr/>
                      <wps:spPr>
                        <a:xfrm>
                          <a:off x="946785" y="1196340"/>
                          <a:ext cx="8821420" cy="474027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5pt;margin-top:4.2pt;height:373.25pt;width:694.6pt;z-index:251692032;v-text-anchor:middle;mso-width-relative:page;mso-height-relative:page;" filled="f" stroked="t" coordsize="21600,21600" o:gfxdata="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wbiB7XAAAACAEAAA8AAAAAAAAAAQAgAAAAIgAAAGRycy9k&#10;b3ducmV2LnhtbFBLAQIUABQAAAAIAIdO4kCx35+SdQIAANsEAAAOAAAAAAAAAAEAIAAAACYBAABk&#10;cnMvZTJvRG9jLnhtbFBLBQYAAAAABgAGAFkBAAANBgAAAAA=&#10;">
                <v:fill on="f" focussize="0,0"/>
                <v:stroke weight="1pt" color="#000000 [3213]" miterlimit="8" joinstyle="miter"/>
                <v:imagedata o:title=""/>
                <o:lock v:ext="edit" aspectratio="f"/>
              </v:rect>
            </w:pict>
          </mc:Fallback>
        </mc:AlternateContent>
      </w:r>
    </w:p>
    <w:p>
      <w:pPr>
        <w:rPr>
          <w:color w:val="auto"/>
          <w:highlight w:val="yellow"/>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r>
        <mc:AlternateContent>
          <mc:Choice Requires="wps">
            <w:drawing>
              <wp:anchor distT="0" distB="0" distL="114300" distR="114300" simplePos="0" relativeHeight="251717632" behindDoc="0" locked="0" layoutInCell="1" allowOverlap="1">
                <wp:simplePos x="0" y="0"/>
                <wp:positionH relativeFrom="column">
                  <wp:posOffset>3302000</wp:posOffset>
                </wp:positionH>
                <wp:positionV relativeFrom="paragraph">
                  <wp:posOffset>4938395</wp:posOffset>
                </wp:positionV>
                <wp:extent cx="2919730" cy="356870"/>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2919730" cy="356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黑体" w:cs="Times New Roman"/>
                                <w:sz w:val="24"/>
                                <w:szCs w:val="24"/>
                                <w:lang w:val="en-US" w:eastAsia="zh-CN"/>
                              </w:rPr>
                            </w:pPr>
                            <w:r>
                              <w:rPr>
                                <w:rFonts w:hint="default" w:ascii="Times New Roman" w:hAnsi="Times New Roman" w:eastAsia="黑体" w:cs="Times New Roman"/>
                                <w:sz w:val="24"/>
                                <w:szCs w:val="24"/>
                                <w:lang w:val="en-US" w:eastAsia="zh-CN"/>
                              </w:rPr>
                              <w:t>附图</w:t>
                            </w:r>
                            <w:r>
                              <w:rPr>
                                <w:rFonts w:hint="eastAsia" w:ascii="Times New Roman" w:hAnsi="Times New Roman" w:eastAsia="黑体" w:cs="Times New Roman"/>
                                <w:sz w:val="24"/>
                                <w:szCs w:val="24"/>
                                <w:lang w:val="en-US" w:eastAsia="zh-CN"/>
                              </w:rPr>
                              <w:t>七（三）</w:t>
                            </w:r>
                            <w:r>
                              <w:rPr>
                                <w:rFonts w:hint="default" w:ascii="Times New Roman" w:hAnsi="Times New Roman" w:eastAsia="黑体" w:cs="Times New Roman"/>
                                <w:sz w:val="24"/>
                                <w:szCs w:val="24"/>
                                <w:lang w:val="en-US" w:eastAsia="zh-CN"/>
                              </w:rPr>
                              <w:t xml:space="preserve">  </w:t>
                            </w:r>
                            <w:r>
                              <w:rPr>
                                <w:rFonts w:hint="eastAsia" w:ascii="Times New Roman" w:hAnsi="Times New Roman" w:eastAsia="黑体" w:cs="Times New Roman"/>
                                <w:sz w:val="24"/>
                                <w:szCs w:val="24"/>
                                <w:lang w:val="en-US" w:eastAsia="zh-CN"/>
                              </w:rPr>
                              <w:t>生产车间2F平面布置图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pt;margin-top:388.85pt;height:28.1pt;width:229.9pt;z-index:251717632;mso-width-relative:page;mso-height-relative:page;" filled="f" stroked="f" coordsize="21600,21600" o:gfxdata="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HgLljaAAAACwEAAA8AAAAAAAAAAQAgAAAAIgAA&#10;AGRycy9kb3ducmV2LnhtbFBLAQIUABQAAAAIAIdO4kAzE7KdPwIAAGoEAAAOAAAAAAAAAAEAIAAA&#10;ACkBAABkcnMvZTJvRG9jLnhtbFBLBQYAAAAABgAGAFkBAADaBQAAAAA=&#10;">
                <v:fill on="f" focussize="0,0"/>
                <v:stroke on="f" weight="0.5pt"/>
                <v:imagedata o:title=""/>
                <o:lock v:ext="edit" aspectratio="f"/>
                <v:textbox>
                  <w:txbxContent>
                    <w:p>
                      <w:pPr>
                        <w:rPr>
                          <w:rFonts w:hint="default" w:ascii="Times New Roman" w:hAnsi="Times New Roman" w:eastAsia="黑体" w:cs="Times New Roman"/>
                          <w:sz w:val="24"/>
                          <w:szCs w:val="24"/>
                          <w:lang w:val="en-US" w:eastAsia="zh-CN"/>
                        </w:rPr>
                      </w:pPr>
                      <w:r>
                        <w:rPr>
                          <w:rFonts w:hint="default" w:ascii="Times New Roman" w:hAnsi="Times New Roman" w:eastAsia="黑体" w:cs="Times New Roman"/>
                          <w:sz w:val="24"/>
                          <w:szCs w:val="24"/>
                          <w:lang w:val="en-US" w:eastAsia="zh-CN"/>
                        </w:rPr>
                        <w:t>附图</w:t>
                      </w:r>
                      <w:r>
                        <w:rPr>
                          <w:rFonts w:hint="eastAsia" w:ascii="Times New Roman" w:hAnsi="Times New Roman" w:eastAsia="黑体" w:cs="Times New Roman"/>
                          <w:sz w:val="24"/>
                          <w:szCs w:val="24"/>
                          <w:lang w:val="en-US" w:eastAsia="zh-CN"/>
                        </w:rPr>
                        <w:t>七（三）</w:t>
                      </w:r>
                      <w:r>
                        <w:rPr>
                          <w:rFonts w:hint="default" w:ascii="Times New Roman" w:hAnsi="Times New Roman" w:eastAsia="黑体" w:cs="Times New Roman"/>
                          <w:sz w:val="24"/>
                          <w:szCs w:val="24"/>
                          <w:lang w:val="en-US" w:eastAsia="zh-CN"/>
                        </w:rPr>
                        <w:t xml:space="preserve">  </w:t>
                      </w:r>
                      <w:r>
                        <w:rPr>
                          <w:rFonts w:hint="eastAsia" w:ascii="Times New Roman" w:hAnsi="Times New Roman" w:eastAsia="黑体" w:cs="Times New Roman"/>
                          <w:sz w:val="24"/>
                          <w:szCs w:val="24"/>
                          <w:lang w:val="en-US" w:eastAsia="zh-CN"/>
                        </w:rPr>
                        <w:t>生产车间2F平面布置图</w:t>
                      </w:r>
                    </w:p>
                  </w:txbxContent>
                </v:textbox>
              </v:shape>
            </w:pict>
          </mc:Fallback>
        </mc:AlternateContent>
      </w:r>
      <w:r>
        <mc:AlternateContent>
          <mc:Choice Requires="wps">
            <w:drawing>
              <wp:anchor distT="0" distB="0" distL="114300" distR="114300" simplePos="0" relativeHeight="251716608" behindDoc="0" locked="0" layoutInCell="1" allowOverlap="1">
                <wp:simplePos x="0" y="0"/>
                <wp:positionH relativeFrom="column">
                  <wp:posOffset>5660390</wp:posOffset>
                </wp:positionH>
                <wp:positionV relativeFrom="paragraph">
                  <wp:posOffset>2296795</wp:posOffset>
                </wp:positionV>
                <wp:extent cx="736600" cy="302895"/>
                <wp:effectExtent l="0" t="0" r="1905" b="6350"/>
                <wp:wrapNone/>
                <wp:docPr id="152" name="文本框 152"/>
                <wp:cNvGraphicFramePr/>
                <a:graphic xmlns:a="http://schemas.openxmlformats.org/drawingml/2006/main">
                  <a:graphicData uri="http://schemas.microsoft.com/office/word/2010/wordprocessingShape">
                    <wps:wsp>
                      <wps:cNvSpPr txBox="1"/>
                      <wps:spPr>
                        <a:xfrm rot="5400000">
                          <a:off x="0" y="0"/>
                          <a:ext cx="736600" cy="3028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硬质大门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5.7pt;margin-top:180.85pt;height:23.85pt;width:58pt;rotation:5898240f;z-index:251716608;mso-width-relative:page;mso-height-relative:page;" fillcolor="#FFFFFF [3201]" filled="t" stroked="f" coordsize="21600,21600" o:gfxdata="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m4TkU&#10;3AAAAAwBAAAPAAAAAAAAAAEAIAAAACIAAABkcnMvZG93bnJldi54bWxQSwECFAAUAAAACACHTuJA&#10;RgwrqVYCAACgBAAADgAAAAAAAAABACAAAAArAQAAZHJzL2Uyb0RvYy54bWxQSwUGAAAAAAYABgBZ&#10;AQAA8wUAAAAA&#10;">
                <v:fill on="t"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硬质大门</w:t>
                      </w:r>
                    </w:p>
                  </w:txbxContent>
                </v:textbox>
              </v:shape>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6013450</wp:posOffset>
                </wp:positionH>
                <wp:positionV relativeFrom="paragraph">
                  <wp:posOffset>58420</wp:posOffset>
                </wp:positionV>
                <wp:extent cx="9525" cy="4733925"/>
                <wp:effectExtent l="6350" t="0" r="22225" b="9525"/>
                <wp:wrapNone/>
                <wp:docPr id="153" name="直接连接符 153"/>
                <wp:cNvGraphicFramePr/>
                <a:graphic xmlns:a="http://schemas.openxmlformats.org/drawingml/2006/main">
                  <a:graphicData uri="http://schemas.microsoft.com/office/word/2010/wordprocessingShape">
                    <wps:wsp>
                      <wps:cNvCnPr/>
                      <wps:spPr>
                        <a:xfrm flipH="1">
                          <a:off x="6927850" y="1201420"/>
                          <a:ext cx="9525" cy="473392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73.5pt;margin-top:4.6pt;height:372.75pt;width:0.75pt;z-index:251715584;mso-width-relative:page;mso-height-relative:page;" filled="f" stroked="t" coordsize="21600,21600" o:gfxdata="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LHet59gAAAAJAQAADwAAAAAAAAABACAAAAAiAAAAZHJzL2Rvd25yZXYu&#10;eG1sUEsBAhQAFAAAAAgAh07iQJGYFe37AQAAzwMAAA4AAAAAAAAAAQAgAAAAJwEAAGRycy9lMm9E&#10;b2MueG1sUEsFBgAAAAAGAAYAWQEAAJQFAAAAAA==&#10;">
                <v:fill on="f" focussize="0,0"/>
                <v:stroke weight="1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51711488" behindDoc="0" locked="0" layoutInCell="1" allowOverlap="1">
                <wp:simplePos x="0" y="0"/>
                <wp:positionH relativeFrom="column">
                  <wp:posOffset>1026795</wp:posOffset>
                </wp:positionH>
                <wp:positionV relativeFrom="paragraph">
                  <wp:posOffset>1221740</wp:posOffset>
                </wp:positionV>
                <wp:extent cx="4639945" cy="2666365"/>
                <wp:effectExtent l="6350" t="6350" r="20955" b="13335"/>
                <wp:wrapNone/>
                <wp:docPr id="154" name="矩形 154"/>
                <wp:cNvGraphicFramePr/>
                <a:graphic xmlns:a="http://schemas.openxmlformats.org/drawingml/2006/main">
                  <a:graphicData uri="http://schemas.microsoft.com/office/word/2010/wordprocessingShape">
                    <wps:wsp>
                      <wps:cNvSpPr/>
                      <wps:spPr>
                        <a:xfrm>
                          <a:off x="0" y="0"/>
                          <a:ext cx="4639945" cy="2666365"/>
                        </a:xfrm>
                        <a:prstGeom prst="rect">
                          <a:avLst/>
                        </a:prstGeom>
                        <a:noFill/>
                        <a:ln>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0.85pt;margin-top:96.2pt;height:209.95pt;width:365.35pt;z-index:251711488;v-text-anchor:middle;mso-width-relative:page;mso-height-relative:page;" filled="f" stroked="t" coordsize="21600,21600" o:gfxdata="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fOSlfXAAAACwEAAA8AAAAAAAAAAQAgAAAAIgAAAGRycy9kb3ducmV2Lnht&#10;bFBLAQIUABQAAAAIAIdO4kC5kFaubAIAAM8EAAAOAAAAAAAAAAEAIAAAACYBAABkcnMvZTJvRG9j&#10;LnhtbFBLBQYAAAAABgAGAFkBAAAEBgAAAAA=&#10;">
                <v:fill on="f" focussize="0,0"/>
                <v:stroke weight="1pt" color="#000000 [3213]" miterlimit="8" joinstyle="miter" dashstyle="dash"/>
                <v:imagedata o:title=""/>
                <o:lock v:ext="edit" aspectratio="f"/>
              </v:rect>
            </w:pict>
          </mc:Fallback>
        </mc:AlternateContent>
      </w:r>
      <w:r>
        <w:rPr>
          <w:sz w:val="21"/>
        </w:rPr>
        <mc:AlternateContent>
          <mc:Choice Requires="wps">
            <w:drawing>
              <wp:anchor distT="0" distB="0" distL="114300" distR="114300" simplePos="0" relativeHeight="251714560" behindDoc="0" locked="0" layoutInCell="1" allowOverlap="1">
                <wp:simplePos x="0" y="0"/>
                <wp:positionH relativeFrom="column">
                  <wp:posOffset>2062480</wp:posOffset>
                </wp:positionH>
                <wp:positionV relativeFrom="paragraph">
                  <wp:posOffset>2312670</wp:posOffset>
                </wp:positionV>
                <wp:extent cx="2536190" cy="48387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2536190" cy="483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sz w:val="28"/>
                                <w:szCs w:val="28"/>
                                <w:lang w:val="en-US" w:eastAsia="zh-CN"/>
                              </w:rPr>
                            </w:pPr>
                            <w:r>
                              <w:rPr>
                                <w:rFonts w:hint="eastAsia"/>
                                <w:b/>
                                <w:bCs/>
                                <w:sz w:val="28"/>
                                <w:szCs w:val="28"/>
                                <w:lang w:val="en-US" w:eastAsia="zh-CN"/>
                              </w:rPr>
                              <w:t>聚氨酯熔炼、浇注、熟化区域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2.4pt;margin-top:182.1pt;height:38.1pt;width:199.7pt;z-index:251714560;mso-width-relative:page;mso-height-relative:page;" filled="f" stroked="f" coordsize="21600,21600" o:gfxdata="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JJR7a2wAAAAsBAAAPAAAAAAAAAAEAIAAAACIA&#10;AABkcnMvZG93bnJldi54bWxQSwECFAAUAAAACACHTuJA/soSrT8CAABqBAAADgAAAAAAAAABACAA&#10;AAAqAQAAZHJzL2Uyb0RvYy54bWxQSwUGAAAAAAYABgBZAQAA2wUAAAAA&#10;">
                <v:fill on="f" focussize="0,0"/>
                <v:stroke on="f" weight="0.5pt"/>
                <v:imagedata o:title=""/>
                <o:lock v:ext="edit" aspectratio="f"/>
                <v:textbox>
                  <w:txbxContent>
                    <w:p>
                      <w:pPr>
                        <w:rPr>
                          <w:rFonts w:hint="default" w:eastAsiaTheme="minorEastAsia"/>
                          <w:b/>
                          <w:bCs/>
                          <w:sz w:val="28"/>
                          <w:szCs w:val="28"/>
                          <w:lang w:val="en-US" w:eastAsia="zh-CN"/>
                        </w:rPr>
                      </w:pPr>
                      <w:r>
                        <w:rPr>
                          <w:rFonts w:hint="eastAsia"/>
                          <w:b/>
                          <w:bCs/>
                          <w:sz w:val="28"/>
                          <w:szCs w:val="28"/>
                          <w:lang w:val="en-US" w:eastAsia="zh-CN"/>
                        </w:rPr>
                        <w:t>聚氨酯熔炼、浇注、熟化区域</w:t>
                      </w:r>
                    </w:p>
                  </w:txbxContent>
                </v:textbox>
              </v:shape>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7120255</wp:posOffset>
                </wp:positionH>
                <wp:positionV relativeFrom="paragraph">
                  <wp:posOffset>2217420</wp:posOffset>
                </wp:positionV>
                <wp:extent cx="1251585" cy="483870"/>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1251585" cy="4838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sz w:val="28"/>
                                <w:szCs w:val="28"/>
                                <w:lang w:val="en-US" w:eastAsia="zh-CN"/>
                              </w:rPr>
                            </w:pPr>
                            <w:r>
                              <w:rPr>
                                <w:rFonts w:hint="eastAsia"/>
                                <w:b/>
                                <w:bCs/>
                                <w:sz w:val="28"/>
                                <w:szCs w:val="28"/>
                                <w:lang w:val="en-US" w:eastAsia="zh-CN"/>
                              </w:rPr>
                              <w:t>综合办公室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0.65pt;margin-top:174.6pt;height:38.1pt;width:98.55pt;z-index:251710464;mso-width-relative:page;mso-height-relative:page;" filled="f" stroked="f" coordsize="21600,21600" o:gfxdata="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j7/9Ct0AAAANAQAADwAAAAAAAAABACAAAAAi&#10;AAAAZHJzL2Rvd25yZXYueG1sUEsBAhQAFAAAAAgAh07iQIB/4Xg+AgAAagQAAA4AAAAAAAAAAQAg&#10;AAAALAEAAGRycy9lMm9Eb2MueG1sUEsFBgAAAAAGAAYAWQEAANwFAAAAAA==&#10;">
                <v:fill on="f" focussize="0,0"/>
                <v:stroke on="f" weight="0.5pt"/>
                <v:imagedata o:title=""/>
                <o:lock v:ext="edit" aspectratio="f"/>
                <v:textbox>
                  <w:txbxContent>
                    <w:p>
                      <w:pPr>
                        <w:rPr>
                          <w:rFonts w:hint="default" w:eastAsiaTheme="minorEastAsia"/>
                          <w:b/>
                          <w:bCs/>
                          <w:sz w:val="28"/>
                          <w:szCs w:val="28"/>
                          <w:lang w:val="en-US" w:eastAsia="zh-CN"/>
                        </w:rPr>
                      </w:pPr>
                      <w:r>
                        <w:rPr>
                          <w:rFonts w:hint="eastAsia"/>
                          <w:b/>
                          <w:bCs/>
                          <w:sz w:val="28"/>
                          <w:szCs w:val="28"/>
                          <w:lang w:val="en-US" w:eastAsia="zh-CN"/>
                        </w:rPr>
                        <w:t>综合办公室</w:t>
                      </w:r>
                    </w:p>
                  </w:txbxContent>
                </v:textbox>
              </v:shap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6536055</wp:posOffset>
                </wp:positionH>
                <wp:positionV relativeFrom="paragraph">
                  <wp:posOffset>59055</wp:posOffset>
                </wp:positionV>
                <wp:extent cx="2315210" cy="4729480"/>
                <wp:effectExtent l="6350" t="6350" r="21590" b="7620"/>
                <wp:wrapNone/>
                <wp:docPr id="157" name="矩形 157"/>
                <wp:cNvGraphicFramePr/>
                <a:graphic xmlns:a="http://schemas.openxmlformats.org/drawingml/2006/main">
                  <a:graphicData uri="http://schemas.microsoft.com/office/word/2010/wordprocessingShape">
                    <wps:wsp>
                      <wps:cNvSpPr/>
                      <wps:spPr>
                        <a:xfrm>
                          <a:off x="0" y="0"/>
                          <a:ext cx="2315210" cy="4729480"/>
                        </a:xfrm>
                        <a:prstGeom prst="rect">
                          <a:avLst/>
                        </a:prstGeom>
                        <a:noFill/>
                        <a:ln>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4.65pt;margin-top:4.65pt;height:372.4pt;width:182.3pt;z-index:251709440;v-text-anchor:middle;mso-width-relative:page;mso-height-relative:page;" filled="f" stroked="t" coordsize="21600,21600" o:gfxdata="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Cv3132AAAAAsBAAAPAAAAAAAAAAEAIAAAACIAAABkcnMvZG93bnJldi54bWxQ&#10;SwECFAAUAAAACACHTuJAUeBrBGkCAADQBAAADgAAAAAAAAABACAAAAAnAQAAZHJzL2Uyb0RvYy54&#10;bWxQSwUGAAAAAAYABgBZAQAAAgYAAAAA&#10;">
                <v:fill on="f" focussize="0,0"/>
                <v:stroke weight="1pt" color="#000000 [3213]" miterlimit="8" joinstyle="miter"/>
                <v:imagedata o:title=""/>
                <o:lock v:ext="edit" aspectratio="f"/>
              </v:rect>
            </w:pict>
          </mc:Fallback>
        </mc:AlternateContent>
      </w:r>
      <w:r>
        <w:drawing>
          <wp:anchor distT="0" distB="0" distL="114300" distR="114300" simplePos="0" relativeHeight="251712512" behindDoc="0" locked="0" layoutInCell="1" allowOverlap="1">
            <wp:simplePos x="0" y="0"/>
            <wp:positionH relativeFrom="column">
              <wp:posOffset>8020050</wp:posOffset>
            </wp:positionH>
            <wp:positionV relativeFrom="paragraph">
              <wp:posOffset>144780</wp:posOffset>
            </wp:positionV>
            <wp:extent cx="728980" cy="690245"/>
            <wp:effectExtent l="0" t="0" r="13970" b="14605"/>
            <wp:wrapNone/>
            <wp:docPr id="158" name="图片 158" descr="c0ffb35af1cf7f5516fc29660876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c0ffb35af1cf7f5516fc29660876431"/>
                    <pic:cNvPicPr>
                      <a:picLocks noChangeAspect="1"/>
                    </pic:cNvPicPr>
                  </pic:nvPicPr>
                  <pic:blipFill>
                    <a:blip r:embed="rId16"/>
                    <a:srcRect l="13365" b="3800"/>
                    <a:stretch>
                      <a:fillRect/>
                    </a:stretch>
                  </pic:blipFill>
                  <pic:spPr>
                    <a:xfrm>
                      <a:off x="0" y="0"/>
                      <a:ext cx="728980" cy="690245"/>
                    </a:xfrm>
                    <a:prstGeom prst="rect">
                      <a:avLst/>
                    </a:prstGeom>
                  </pic:spPr>
                </pic:pic>
              </a:graphicData>
            </a:graphic>
          </wp:anchor>
        </w:drawing>
      </w:r>
      <w:r>
        <w:rPr>
          <w:sz w:val="21"/>
        </w:rPr>
        <mc:AlternateContent>
          <mc:Choice Requires="wps">
            <w:drawing>
              <wp:anchor distT="0" distB="0" distL="114300" distR="114300" simplePos="0" relativeHeight="251708416" behindDoc="0" locked="0" layoutInCell="1" allowOverlap="1">
                <wp:simplePos x="0" y="0"/>
                <wp:positionH relativeFrom="column">
                  <wp:posOffset>503555</wp:posOffset>
                </wp:positionH>
                <wp:positionV relativeFrom="paragraph">
                  <wp:posOffset>122555</wp:posOffset>
                </wp:positionV>
                <wp:extent cx="557530" cy="294005"/>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557530"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sz w:val="24"/>
                                <w:szCs w:val="24"/>
                                <w:lang w:val="en-US" w:eastAsia="zh-CN"/>
                              </w:rPr>
                            </w:pPr>
                            <w:r>
                              <w:rPr>
                                <w:rFonts w:hint="eastAsia"/>
                                <w:b/>
                                <w:bCs/>
                                <w:sz w:val="24"/>
                                <w:szCs w:val="24"/>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65pt;margin-top:9.65pt;height:23.15pt;width:43.9pt;z-index:251708416;mso-width-relative:page;mso-height-relative:page;" filled="f" stroked="f" coordsize="21600,21600" o:gfxdata="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pHxx59kAAAAIAQAADwAAAAAAAAABACAAAAAiAAAAZHJz&#10;L2Rvd25yZXYueG1sUEsBAhQAFAAAAAgAh07iQFR5LOc8AgAAaQQAAA4AAAAAAAAAAQAgAAAAKAEA&#10;AGRycy9lMm9Eb2MueG1sUEsFBgAAAAAGAAYAWQEAANYFAAAAAA==&#10;">
                <v:fill on="f" focussize="0,0"/>
                <v:stroke on="f" weight="0.5pt"/>
                <v:imagedata o:title=""/>
                <o:lock v:ext="edit" aspectratio="f"/>
                <v:textbox>
                  <w:txbxContent>
                    <w:p>
                      <w:pPr>
                        <w:rPr>
                          <w:rFonts w:hint="default" w:eastAsiaTheme="minorEastAsia"/>
                          <w:b/>
                          <w:bCs/>
                          <w:sz w:val="24"/>
                          <w:szCs w:val="24"/>
                          <w:lang w:val="en-US" w:eastAsia="zh-CN"/>
                        </w:rPr>
                      </w:pPr>
                      <w:r>
                        <w:rPr>
                          <w:rFonts w:hint="eastAsia"/>
                          <w:b/>
                          <w:bCs/>
                          <w:sz w:val="24"/>
                          <w:szCs w:val="24"/>
                          <w:lang w:val="en-US" w:eastAsia="zh-CN"/>
                        </w:rPr>
                        <w:t>楼梯</w:t>
                      </w:r>
                    </w:p>
                  </w:txbxContent>
                </v:textbox>
              </v:shap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32385</wp:posOffset>
                </wp:positionH>
                <wp:positionV relativeFrom="paragraph">
                  <wp:posOffset>48895</wp:posOffset>
                </wp:positionV>
                <wp:extent cx="1595755" cy="409575"/>
                <wp:effectExtent l="6350" t="6350" r="17145" b="22225"/>
                <wp:wrapNone/>
                <wp:docPr id="160" name="矩形 160"/>
                <wp:cNvGraphicFramePr/>
                <a:graphic xmlns:a="http://schemas.openxmlformats.org/drawingml/2006/main">
                  <a:graphicData uri="http://schemas.microsoft.com/office/word/2010/wordprocessingShape">
                    <wps:wsp>
                      <wps:cNvSpPr/>
                      <wps:spPr>
                        <a:xfrm>
                          <a:off x="0" y="0"/>
                          <a:ext cx="1595755" cy="409575"/>
                        </a:xfrm>
                        <a:prstGeom prst="rect">
                          <a:avLst/>
                        </a:prstGeom>
                        <a:noFill/>
                        <a:ln>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5pt;margin-top:3.85pt;height:32.25pt;width:125.65pt;z-index:251707392;v-text-anchor:middle;mso-width-relative:page;mso-height-relative:page;" filled="f" stroked="t" coordsize="21600,21600" o:gfxdata="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FohqY1AAAAAYBAAAPAAAAAAAAAAEAIAAAACIAAABkcnMvZG93bnJldi54bWxQSwECFAAU&#10;AAAACACHTuJAo5/j52cCAADOBAAADgAAAAAAAAABACAAAAAjAQAAZHJzL2Uyb0RvYy54bWxQSwUG&#10;AAAAAAYABgBZAQAA/AUAAAAA&#10;">
                <v:fill on="f" focussize="0,0"/>
                <v:stroke weight="1pt" color="#000000 [3213]" miterlimit="8" joinstyle="miter" dashstyle="dash"/>
                <v:imagedata o:title=""/>
                <o:lock v:ext="edit" aspectratio="f"/>
              </v:rect>
            </w:pict>
          </mc:Fallback>
        </mc:AlternateContent>
      </w:r>
      <w:r>
        <mc:AlternateContent>
          <mc:Choice Requires="wps">
            <w:drawing>
              <wp:anchor distT="0" distB="0" distL="114300" distR="114300" simplePos="0" relativeHeight="251713536" behindDoc="0" locked="0" layoutInCell="1" allowOverlap="1">
                <wp:simplePos x="0" y="0"/>
                <wp:positionH relativeFrom="column">
                  <wp:posOffset>7813040</wp:posOffset>
                </wp:positionH>
                <wp:positionV relativeFrom="paragraph">
                  <wp:posOffset>4453890</wp:posOffset>
                </wp:positionV>
                <wp:extent cx="988060" cy="302895"/>
                <wp:effectExtent l="0" t="0" r="0" b="0"/>
                <wp:wrapNone/>
                <wp:docPr id="161" name="文本框 161"/>
                <wp:cNvGraphicFramePr/>
                <a:graphic xmlns:a="http://schemas.openxmlformats.org/drawingml/2006/main">
                  <a:graphicData uri="http://schemas.microsoft.com/office/word/2010/wordprocessingShape">
                    <wps:wsp>
                      <wps:cNvSpPr txBox="1"/>
                      <wps:spPr>
                        <a:xfrm>
                          <a:off x="0" y="0"/>
                          <a:ext cx="988060" cy="3028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比例尺：1:1</w:t>
                            </w:r>
                            <w:r>
                              <w:rPr>
                                <w:rFonts w:hint="eastAsia" w:ascii="Times New Roman" w:hAnsi="Times New Roman" w:cs="Times New Roman"/>
                                <w:lang w:val="en-US" w:eastAsia="zh-CN"/>
                              </w:rPr>
                              <w:t>1</w:t>
                            </w:r>
                            <w:r>
                              <w:rPr>
                                <w:rFonts w:hint="default" w:ascii="Times New Roman" w:hAnsi="Times New Roman" w:cs="Times New Roman"/>
                                <w:lang w:val="en-US" w:eastAsia="zh-CN"/>
                              </w:rPr>
                              <w:t>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5.2pt;margin-top:350.7pt;height:23.85pt;width:77.8pt;z-index:251713536;mso-width-relative:page;mso-height-relative:page;" filled="f" stroked="f" coordsize="21600,21600" o:gfxdata="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U4m3HdAAAADQEAAA8AAAAAAAAAAQAgAAAAIgAA&#10;AGRycy9kb3ducmV2LnhtbFBLAQIUABQAAAAIAIdO4kCP2mKgPAIAAGkEAAAOAAAAAAAAAAEAIAAA&#10;ACwBAABkcnMvZTJvRG9jLnhtbFBLBQYAAAAABgAGAFkBAADaBQ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比例尺：1:1</w:t>
                      </w:r>
                      <w:r>
                        <w:rPr>
                          <w:rFonts w:hint="eastAsia" w:ascii="Times New Roman" w:hAnsi="Times New Roman" w:cs="Times New Roman"/>
                          <w:lang w:val="en-US" w:eastAsia="zh-CN"/>
                        </w:rPr>
                        <w:t>1</w:t>
                      </w:r>
                      <w:r>
                        <w:rPr>
                          <w:rFonts w:hint="default" w:ascii="Times New Roman" w:hAnsi="Times New Roman" w:cs="Times New Roman"/>
                          <w:lang w:val="en-US" w:eastAsia="zh-CN"/>
                        </w:rPr>
                        <w:t>0</w:t>
                      </w:r>
                    </w:p>
                  </w:txbxContent>
                </v:textbox>
              </v:shape>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32385</wp:posOffset>
                </wp:positionH>
                <wp:positionV relativeFrom="paragraph">
                  <wp:posOffset>53340</wp:posOffset>
                </wp:positionV>
                <wp:extent cx="8821420" cy="4740275"/>
                <wp:effectExtent l="6350" t="6350" r="11430" b="15875"/>
                <wp:wrapNone/>
                <wp:docPr id="162" name="矩形 162"/>
                <wp:cNvGraphicFramePr/>
                <a:graphic xmlns:a="http://schemas.openxmlformats.org/drawingml/2006/main">
                  <a:graphicData uri="http://schemas.microsoft.com/office/word/2010/wordprocessingShape">
                    <wps:wsp>
                      <wps:cNvSpPr/>
                      <wps:spPr>
                        <a:xfrm>
                          <a:off x="0" y="0"/>
                          <a:ext cx="8821420" cy="474027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5pt;margin-top:4.2pt;height:373.25pt;width:694.6pt;z-index:251706368;v-text-anchor:middle;mso-width-relative:page;mso-height-relative:page;" filled="f" stroked="t" coordsize="21600,21600" o:gfxdata="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wbiB7XAAAACAEAAA8AAAAAAAAAAQAgAAAAIgAAAGRycy9kb3ducmV2LnhtbFBL&#10;AQIUABQAAAAIAIdO4kCnTb2YaQIAANAEAAAOAAAAAAAAAAEAIAAAACYBAABkcnMvZTJvRG9jLnht&#10;bFBLBQYAAAAABgAGAFkBAAABBgAAAAA=&#10;">
                <v:fill on="f" focussize="0,0"/>
                <v:stroke weight="1pt" color="#000000 [3213]" miterlimit="8" joinstyle="miter"/>
                <v:imagedata o:title=""/>
                <o:lock v:ext="edit" aspectratio="f"/>
              </v:rect>
            </w:pict>
          </mc:Fallback>
        </mc:AlternateContent>
      </w:r>
    </w:p>
    <w:p>
      <w:pPr>
        <w:rPr>
          <w:color w:val="auto"/>
          <w:highlight w:val="yellow"/>
        </w:rPr>
        <w:sectPr>
          <w:pgSz w:w="16838" w:h="11906" w:orient="landscape"/>
          <w:pgMar w:top="1531" w:right="1701" w:bottom="1531" w:left="170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p>
    <w:p>
      <w:pPr>
        <w:rPr>
          <w:color w:val="auto"/>
          <w:highlight w:val="yellow"/>
        </w:rPr>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drawing>
          <wp:anchor distT="0" distB="0" distL="114300" distR="114300" simplePos="0" relativeHeight="251731968" behindDoc="0" locked="0" layoutInCell="1" allowOverlap="1">
            <wp:simplePos x="0" y="0"/>
            <wp:positionH relativeFrom="column">
              <wp:posOffset>-490855</wp:posOffset>
            </wp:positionH>
            <wp:positionV relativeFrom="paragraph">
              <wp:posOffset>-837565</wp:posOffset>
            </wp:positionV>
            <wp:extent cx="6840220" cy="9719945"/>
            <wp:effectExtent l="0" t="0" r="17780" b="14605"/>
            <wp:wrapNone/>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38"/>
                    <a:stretch>
                      <a:fillRect/>
                    </a:stretch>
                  </pic:blipFill>
                  <pic:spPr>
                    <a:xfrm>
                      <a:off x="0" y="0"/>
                      <a:ext cx="6840220" cy="9719945"/>
                    </a:xfrm>
                    <a:prstGeom prst="rect">
                      <a:avLst/>
                    </a:prstGeom>
                    <a:noFill/>
                    <a:ln>
                      <a:noFill/>
                    </a:ln>
                  </pic:spPr>
                </pic:pic>
              </a:graphicData>
            </a:graphic>
          </wp:anchor>
        </w:drawing>
      </w:r>
    </w:p>
    <w:p>
      <w:pPr>
        <w:rPr>
          <w:color w:val="auto"/>
          <w:highlight w:val="yellow"/>
        </w:rPr>
      </w:pPr>
      <w:r>
        <w:rPr>
          <w:sz w:val="21"/>
        </w:rPr>
        <mc:AlternateContent>
          <mc:Choice Requires="wps">
            <w:drawing>
              <wp:anchor distT="0" distB="0" distL="114300" distR="114300" simplePos="0" relativeHeight="251726848" behindDoc="0" locked="0" layoutInCell="1" allowOverlap="1">
                <wp:simplePos x="0" y="0"/>
                <wp:positionH relativeFrom="column">
                  <wp:posOffset>-445770</wp:posOffset>
                </wp:positionH>
                <wp:positionV relativeFrom="paragraph">
                  <wp:posOffset>-763270</wp:posOffset>
                </wp:positionV>
                <wp:extent cx="864870" cy="476885"/>
                <wp:effectExtent l="0" t="0" r="0" b="0"/>
                <wp:wrapNone/>
                <wp:docPr id="171" name="文本框 171"/>
                <wp:cNvGraphicFramePr/>
                <a:graphic xmlns:a="http://schemas.openxmlformats.org/drawingml/2006/main">
                  <a:graphicData uri="http://schemas.microsoft.com/office/word/2010/wordprocessingShape">
                    <wps:wsp>
                      <wps:cNvSpPr txBox="1"/>
                      <wps:spPr>
                        <a:xfrm>
                          <a:off x="383540" y="197485"/>
                          <a:ext cx="864870" cy="4768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8"/>
                                <w:szCs w:val="28"/>
                                <w:lang w:val="en-US" w:eastAsia="zh-CN"/>
                              </w:rPr>
                            </w:pPr>
                            <w:r>
                              <w:rPr>
                                <w:rFonts w:hint="eastAsia"/>
                                <w:sz w:val="28"/>
                                <w:szCs w:val="28"/>
                                <w:lang w:val="en-US" w:eastAsia="zh-CN"/>
                              </w:rPr>
                              <w:t>附件 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1pt;margin-top:-60.1pt;height:37.55pt;width:68.1pt;z-index:251726848;mso-width-relative:page;mso-height-relative:page;" filled="f" stroked="f" coordsize="21600,21600" o:gfxdata="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bu/QXaAAAACwEAAA8AAAAAAAAAAQAg&#10;AAAAIgAAAGRycy9kb3ducmV2LnhtbFBLAQIUABQAAAAIAIdO4kBfw08ZRQIAAHMEAAAOAAAAAAAA&#10;AAEAIAAAACkBAABkcnMvZTJvRG9jLnhtbFBLBQYAAAAABgAGAFkBAADgBQAAAAA=&#10;">
                <v:fill on="f" focussize="0,0"/>
                <v:stroke on="f" weight="0.5pt"/>
                <v:imagedata o:title=""/>
                <o:lock v:ext="edit" aspectratio="f"/>
                <v:textbox>
                  <w:txbxContent>
                    <w:p>
                      <w:pPr>
                        <w:rPr>
                          <w:rFonts w:hint="default" w:eastAsia="宋体"/>
                          <w:sz w:val="28"/>
                          <w:szCs w:val="28"/>
                          <w:lang w:val="en-US" w:eastAsia="zh-CN"/>
                        </w:rPr>
                      </w:pPr>
                      <w:r>
                        <w:rPr>
                          <w:rFonts w:hint="eastAsia"/>
                          <w:sz w:val="28"/>
                          <w:szCs w:val="28"/>
                          <w:lang w:val="en-US" w:eastAsia="zh-CN"/>
                        </w:rPr>
                        <w:t>附件 二</w:t>
                      </w:r>
                    </w:p>
                  </w:txbxContent>
                </v:textbox>
              </v:shape>
            </w:pict>
          </mc:Fallback>
        </mc:AlternateContent>
      </w:r>
      <w:r>
        <w:rPr>
          <w:rFonts w:hint="eastAsia" w:eastAsiaTheme="minorEastAsia"/>
          <w:lang w:eastAsia="zh-CN"/>
        </w:rPr>
        <w:drawing>
          <wp:anchor distT="0" distB="0" distL="114300" distR="114300" simplePos="0" relativeHeight="251718656" behindDoc="0" locked="0" layoutInCell="1" allowOverlap="1">
            <wp:simplePos x="0" y="0"/>
            <wp:positionH relativeFrom="column">
              <wp:posOffset>-608330</wp:posOffset>
            </wp:positionH>
            <wp:positionV relativeFrom="paragraph">
              <wp:posOffset>-857250</wp:posOffset>
            </wp:positionV>
            <wp:extent cx="6962140" cy="9719945"/>
            <wp:effectExtent l="0" t="0" r="10160" b="14605"/>
            <wp:wrapNone/>
            <wp:docPr id="163" name="图片 163" descr="9ec3c4c47201b4f2871cf449dab64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9ec3c4c47201b4f2871cf449dab64cd"/>
                    <pic:cNvPicPr>
                      <a:picLocks noChangeAspect="1"/>
                    </pic:cNvPicPr>
                  </pic:nvPicPr>
                  <pic:blipFill>
                    <a:blip r:embed="rId39"/>
                    <a:stretch>
                      <a:fillRect/>
                    </a:stretch>
                  </pic:blipFill>
                  <pic:spPr>
                    <a:xfrm>
                      <a:off x="0" y="0"/>
                      <a:ext cx="6962140" cy="9719945"/>
                    </a:xfrm>
                    <a:prstGeom prst="rect">
                      <a:avLst/>
                    </a:prstGeom>
                  </pic:spPr>
                </pic:pic>
              </a:graphicData>
            </a:graphic>
          </wp:anchor>
        </w:drawing>
      </w:r>
      <w:r>
        <w:rPr>
          <w:color w:val="auto"/>
          <w:highlight w:val="yellow"/>
        </w:rPr>
        <w:br w:type="page"/>
      </w:r>
    </w:p>
    <w:p>
      <w:pPr>
        <w:rPr>
          <w:rFonts w:hint="eastAsia" w:eastAsia="宋体"/>
          <w:lang w:eastAsia="zh-CN"/>
        </w:rPr>
      </w:pPr>
      <w:r>
        <w:rPr>
          <w:sz w:val="21"/>
        </w:rPr>
        <mc:AlternateContent>
          <mc:Choice Requires="wps">
            <w:drawing>
              <wp:anchor distT="0" distB="0" distL="114300" distR="114300" simplePos="0" relativeHeight="251727872" behindDoc="0" locked="0" layoutInCell="1" allowOverlap="1">
                <wp:simplePos x="0" y="0"/>
                <wp:positionH relativeFrom="column">
                  <wp:posOffset>-396875</wp:posOffset>
                </wp:positionH>
                <wp:positionV relativeFrom="paragraph">
                  <wp:posOffset>-648970</wp:posOffset>
                </wp:positionV>
                <wp:extent cx="864870" cy="476885"/>
                <wp:effectExtent l="0" t="0" r="0" b="0"/>
                <wp:wrapNone/>
                <wp:docPr id="172" name="文本框 172"/>
                <wp:cNvGraphicFramePr/>
                <a:graphic xmlns:a="http://schemas.openxmlformats.org/drawingml/2006/main">
                  <a:graphicData uri="http://schemas.microsoft.com/office/word/2010/wordprocessingShape">
                    <wps:wsp>
                      <wps:cNvSpPr txBox="1"/>
                      <wps:spPr>
                        <a:xfrm>
                          <a:off x="0" y="0"/>
                          <a:ext cx="864870" cy="4768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28"/>
                                <w:szCs w:val="28"/>
                                <w:lang w:val="en-US" w:eastAsia="zh-CN"/>
                              </w:rPr>
                            </w:pPr>
                            <w:r>
                              <w:rPr>
                                <w:rFonts w:hint="eastAsia"/>
                                <w:sz w:val="28"/>
                                <w:szCs w:val="28"/>
                                <w:lang w:val="en-US" w:eastAsia="zh-CN"/>
                              </w:rPr>
                              <w:t>附件 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25pt;margin-top:-51.1pt;height:37.55pt;width:68.1pt;z-index:251727872;mso-width-relative:page;mso-height-relative:page;" filled="f" stroked="f" coordsize="21600,21600" o:gfxdata="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&#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W3bFk2wAAAAsBAAAPAAAAAAAAAAEAIAAAACIAAABk&#10;cnMvZG93bnJldi54bWxQSwECFAAUAAAACACHTuJAoRIQBTwCAABpBAAADgAAAAAAAAABACAAAAAq&#10;AQAAZHJzL2Uyb0RvYy54bWxQSwUGAAAAAAYABgBZAQAA2AUAAAAA&#10;">
                <v:fill on="f" focussize="0,0"/>
                <v:stroke on="f" weight="0.5pt"/>
                <v:imagedata o:title=""/>
                <o:lock v:ext="edit" aspectratio="f"/>
                <v:textbox>
                  <w:txbxContent>
                    <w:p>
                      <w:pPr>
                        <w:rPr>
                          <w:rFonts w:hint="default" w:eastAsia="宋体"/>
                          <w:sz w:val="28"/>
                          <w:szCs w:val="28"/>
                          <w:lang w:val="en-US" w:eastAsia="zh-CN"/>
                        </w:rPr>
                      </w:pPr>
                      <w:r>
                        <w:rPr>
                          <w:rFonts w:hint="eastAsia"/>
                          <w:sz w:val="28"/>
                          <w:szCs w:val="28"/>
                          <w:lang w:val="en-US" w:eastAsia="zh-CN"/>
                        </w:rPr>
                        <w:t>附件 三</w:t>
                      </w:r>
                    </w:p>
                  </w:txbxContent>
                </v:textbox>
              </v:shape>
            </w:pict>
          </mc:Fallback>
        </mc:AlternateContent>
      </w:r>
      <w:r>
        <w:rPr>
          <w:rFonts w:hint="eastAsia"/>
        </w:rPr>
        <w:drawing>
          <wp:anchor distT="0" distB="0" distL="114300" distR="114300" simplePos="0" relativeHeight="251719680" behindDoc="0" locked="0" layoutInCell="1" allowOverlap="1">
            <wp:simplePos x="0" y="0"/>
            <wp:positionH relativeFrom="column">
              <wp:posOffset>-878205</wp:posOffset>
            </wp:positionH>
            <wp:positionV relativeFrom="paragraph">
              <wp:posOffset>-708660</wp:posOffset>
            </wp:positionV>
            <wp:extent cx="6902450" cy="10079990"/>
            <wp:effectExtent l="0" t="0" r="12700" b="16510"/>
            <wp:wrapNone/>
            <wp:docPr id="168" name="图片 12" descr="b2c0e080ebc8fdad4c473528aa30b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2" descr="b2c0e080ebc8fdad4c473528aa30bcf"/>
                    <pic:cNvPicPr>
                      <a:picLocks noChangeAspect="1"/>
                    </pic:cNvPicPr>
                  </pic:nvPicPr>
                  <pic:blipFill>
                    <a:blip r:embed="rId40"/>
                    <a:stretch>
                      <a:fillRect/>
                    </a:stretch>
                  </pic:blipFill>
                  <pic:spPr>
                    <a:xfrm>
                      <a:off x="0" y="0"/>
                      <a:ext cx="6902450" cy="10079990"/>
                    </a:xfrm>
                    <a:prstGeom prst="rect">
                      <a:avLst/>
                    </a:prstGeom>
                    <a:noFill/>
                    <a:ln>
                      <a:noFill/>
                    </a:ln>
                  </pic:spPr>
                </pic:pic>
              </a:graphicData>
            </a:graphic>
          </wp:anchor>
        </w:drawing>
      </w:r>
      <w:r>
        <w:rPr>
          <w:rFonts w:hint="eastAsia"/>
        </w:rPr>
        <w:br w:type="page"/>
      </w:r>
      <w:r>
        <w:rPr>
          <w:rFonts w:hint="eastAsia"/>
        </w:rPr>
        <w:drawing>
          <wp:anchor distT="0" distB="0" distL="114300" distR="114300" simplePos="0" relativeHeight="251720704" behindDoc="0" locked="0" layoutInCell="1" allowOverlap="1">
            <wp:simplePos x="0" y="0"/>
            <wp:positionH relativeFrom="column">
              <wp:posOffset>-762000</wp:posOffset>
            </wp:positionH>
            <wp:positionV relativeFrom="paragraph">
              <wp:posOffset>-506095</wp:posOffset>
            </wp:positionV>
            <wp:extent cx="6966585" cy="10079990"/>
            <wp:effectExtent l="0" t="0" r="5715" b="16510"/>
            <wp:wrapNone/>
            <wp:docPr id="166" name="图片 13" descr="b15bc29af767694612cf7e89a169d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3" descr="b15bc29af767694612cf7e89a169d54"/>
                    <pic:cNvPicPr>
                      <a:picLocks noChangeAspect="1"/>
                    </pic:cNvPicPr>
                  </pic:nvPicPr>
                  <pic:blipFill>
                    <a:blip r:embed="rId41"/>
                    <a:stretch>
                      <a:fillRect/>
                    </a:stretch>
                  </pic:blipFill>
                  <pic:spPr>
                    <a:xfrm>
                      <a:off x="0" y="0"/>
                      <a:ext cx="6966585" cy="10079990"/>
                    </a:xfrm>
                    <a:prstGeom prst="rect">
                      <a:avLst/>
                    </a:prstGeom>
                    <a:noFill/>
                    <a:ln>
                      <a:noFill/>
                    </a:ln>
                  </pic:spPr>
                </pic:pic>
              </a:graphicData>
            </a:graphic>
          </wp:anchor>
        </w:drawing>
      </w:r>
      <w:r>
        <w:rPr>
          <w:rFonts w:hint="eastAsia"/>
        </w:rPr>
        <w:br w:type="page"/>
      </w:r>
      <w:r>
        <w:rPr>
          <w:rFonts w:hint="eastAsia"/>
        </w:rPr>
        <w:drawing>
          <wp:anchor distT="0" distB="0" distL="114300" distR="114300" simplePos="0" relativeHeight="251721728" behindDoc="0" locked="0" layoutInCell="1" allowOverlap="1">
            <wp:simplePos x="0" y="0"/>
            <wp:positionH relativeFrom="column">
              <wp:posOffset>-782955</wp:posOffset>
            </wp:positionH>
            <wp:positionV relativeFrom="paragraph">
              <wp:posOffset>-579120</wp:posOffset>
            </wp:positionV>
            <wp:extent cx="6943090" cy="10079990"/>
            <wp:effectExtent l="0" t="0" r="10160" b="16510"/>
            <wp:wrapNone/>
            <wp:docPr id="164" name="图片 14" descr="e71c8c79181fa5fceba9cde5c572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4" descr="e71c8c79181fa5fceba9cde5c572de3"/>
                    <pic:cNvPicPr>
                      <a:picLocks noChangeAspect="1"/>
                    </pic:cNvPicPr>
                  </pic:nvPicPr>
                  <pic:blipFill>
                    <a:blip r:embed="rId42"/>
                    <a:stretch>
                      <a:fillRect/>
                    </a:stretch>
                  </pic:blipFill>
                  <pic:spPr>
                    <a:xfrm>
                      <a:off x="0" y="0"/>
                      <a:ext cx="6943090" cy="10079990"/>
                    </a:xfrm>
                    <a:prstGeom prst="rect">
                      <a:avLst/>
                    </a:prstGeom>
                    <a:noFill/>
                    <a:ln>
                      <a:noFill/>
                    </a:ln>
                  </pic:spPr>
                </pic:pic>
              </a:graphicData>
            </a:graphic>
          </wp:anchor>
        </w:drawing>
      </w:r>
      <w:r>
        <w:rPr>
          <w:rFonts w:hint="eastAsia"/>
        </w:rPr>
        <w:br w:type="page"/>
      </w:r>
      <w:r>
        <w:rPr>
          <w:rFonts w:hint="eastAsia"/>
        </w:rPr>
        <w:drawing>
          <wp:anchor distT="0" distB="0" distL="114300" distR="114300" simplePos="0" relativeHeight="251722752" behindDoc="0" locked="0" layoutInCell="1" allowOverlap="1">
            <wp:simplePos x="0" y="0"/>
            <wp:positionH relativeFrom="column">
              <wp:posOffset>-741045</wp:posOffset>
            </wp:positionH>
            <wp:positionV relativeFrom="paragraph">
              <wp:posOffset>-654685</wp:posOffset>
            </wp:positionV>
            <wp:extent cx="7003415" cy="10079990"/>
            <wp:effectExtent l="0" t="0" r="6985" b="16510"/>
            <wp:wrapNone/>
            <wp:docPr id="169" name="图片 15" descr="e6a6d17fee54bc4b8e76a2698150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5" descr="e6a6d17fee54bc4b8e76a2698150af5"/>
                    <pic:cNvPicPr>
                      <a:picLocks noChangeAspect="1"/>
                    </pic:cNvPicPr>
                  </pic:nvPicPr>
                  <pic:blipFill>
                    <a:blip r:embed="rId43"/>
                    <a:stretch>
                      <a:fillRect/>
                    </a:stretch>
                  </pic:blipFill>
                  <pic:spPr>
                    <a:xfrm>
                      <a:off x="0" y="0"/>
                      <a:ext cx="7003415" cy="10079990"/>
                    </a:xfrm>
                    <a:prstGeom prst="rect">
                      <a:avLst/>
                    </a:prstGeom>
                    <a:noFill/>
                    <a:ln>
                      <a:noFill/>
                    </a:ln>
                  </pic:spPr>
                </pic:pic>
              </a:graphicData>
            </a:graphic>
          </wp:anchor>
        </w:drawing>
      </w:r>
      <w:r>
        <w:rPr>
          <w:rFonts w:hint="eastAsia"/>
        </w:rPr>
        <w:br w:type="page"/>
      </w:r>
      <w:r>
        <w:rPr>
          <w:rFonts w:hint="eastAsia"/>
        </w:rPr>
        <w:drawing>
          <wp:anchor distT="0" distB="0" distL="114300" distR="114300" simplePos="0" relativeHeight="251723776" behindDoc="0" locked="0" layoutInCell="1" allowOverlap="1">
            <wp:simplePos x="0" y="0"/>
            <wp:positionH relativeFrom="column">
              <wp:posOffset>-889635</wp:posOffset>
            </wp:positionH>
            <wp:positionV relativeFrom="paragraph">
              <wp:posOffset>-645795</wp:posOffset>
            </wp:positionV>
            <wp:extent cx="7046595" cy="10079990"/>
            <wp:effectExtent l="0" t="0" r="1905" b="16510"/>
            <wp:wrapNone/>
            <wp:docPr id="165" name="图片 16" descr="25be0b464c68d7bd9702054743ada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 descr="25be0b464c68d7bd9702054743ada2e"/>
                    <pic:cNvPicPr>
                      <a:picLocks noChangeAspect="1"/>
                    </pic:cNvPicPr>
                  </pic:nvPicPr>
                  <pic:blipFill>
                    <a:blip r:embed="rId44"/>
                    <a:stretch>
                      <a:fillRect/>
                    </a:stretch>
                  </pic:blipFill>
                  <pic:spPr>
                    <a:xfrm>
                      <a:off x="0" y="0"/>
                      <a:ext cx="7046595" cy="10079990"/>
                    </a:xfrm>
                    <a:prstGeom prst="rect">
                      <a:avLst/>
                    </a:prstGeom>
                    <a:noFill/>
                    <a:ln>
                      <a:noFill/>
                    </a:ln>
                  </pic:spPr>
                </pic:pic>
              </a:graphicData>
            </a:graphic>
          </wp:anchor>
        </w:drawing>
      </w:r>
      <w:r>
        <w:rPr>
          <w:rFonts w:hint="eastAsia"/>
        </w:rPr>
        <w:br w:type="page"/>
      </w:r>
      <w:r>
        <w:rPr>
          <w:rFonts w:hint="eastAsia"/>
        </w:rPr>
        <w:drawing>
          <wp:anchor distT="0" distB="0" distL="114300" distR="114300" simplePos="0" relativeHeight="251724800" behindDoc="0" locked="0" layoutInCell="1" allowOverlap="1">
            <wp:simplePos x="0" y="0"/>
            <wp:positionH relativeFrom="column">
              <wp:posOffset>-655955</wp:posOffset>
            </wp:positionH>
            <wp:positionV relativeFrom="paragraph">
              <wp:posOffset>-666750</wp:posOffset>
            </wp:positionV>
            <wp:extent cx="7009765" cy="10079990"/>
            <wp:effectExtent l="0" t="0" r="635" b="16510"/>
            <wp:wrapNone/>
            <wp:docPr id="170" name="图片 17" descr="5a9ebce51979845d8189f510f54e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 descr="5a9ebce51979845d8189f510f54e758"/>
                    <pic:cNvPicPr>
                      <a:picLocks noChangeAspect="1"/>
                    </pic:cNvPicPr>
                  </pic:nvPicPr>
                  <pic:blipFill>
                    <a:blip r:embed="rId45"/>
                    <a:stretch>
                      <a:fillRect/>
                    </a:stretch>
                  </pic:blipFill>
                  <pic:spPr>
                    <a:xfrm>
                      <a:off x="0" y="0"/>
                      <a:ext cx="7009765" cy="10079990"/>
                    </a:xfrm>
                    <a:prstGeom prst="rect">
                      <a:avLst/>
                    </a:prstGeom>
                    <a:noFill/>
                    <a:ln>
                      <a:noFill/>
                    </a:ln>
                  </pic:spPr>
                </pic:pic>
              </a:graphicData>
            </a:graphic>
          </wp:anchor>
        </w:drawing>
      </w:r>
      <w:r>
        <w:rPr>
          <w:rFonts w:hint="eastAsia"/>
        </w:rPr>
        <w:br w:type="page"/>
      </w:r>
    </w:p>
    <w:p>
      <w:pPr>
        <w:rPr>
          <w:color w:val="auto"/>
          <w:highlight w:val="yellow"/>
        </w:rPr>
      </w:pPr>
      <w:r>
        <w:rPr>
          <w:rFonts w:hint="eastAsia" w:eastAsia="宋体"/>
          <w:lang w:eastAsia="zh-CN"/>
        </w:rPr>
        <w:drawing>
          <wp:anchor distT="0" distB="0" distL="114300" distR="114300" simplePos="0" relativeHeight="251725824" behindDoc="0" locked="0" layoutInCell="1" allowOverlap="1">
            <wp:simplePos x="0" y="0"/>
            <wp:positionH relativeFrom="column">
              <wp:posOffset>-767715</wp:posOffset>
            </wp:positionH>
            <wp:positionV relativeFrom="paragraph">
              <wp:posOffset>-866775</wp:posOffset>
            </wp:positionV>
            <wp:extent cx="6988810" cy="10079990"/>
            <wp:effectExtent l="0" t="0" r="2540" b="16510"/>
            <wp:wrapNone/>
            <wp:docPr id="167" name="图片 18" descr="a73ba2fea84864eec21182f318533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8" descr="a73ba2fea84864eec21182f318533b4"/>
                    <pic:cNvPicPr>
                      <a:picLocks noChangeAspect="1"/>
                    </pic:cNvPicPr>
                  </pic:nvPicPr>
                  <pic:blipFill>
                    <a:blip r:embed="rId46"/>
                    <a:stretch>
                      <a:fillRect/>
                    </a:stretch>
                  </pic:blipFill>
                  <pic:spPr>
                    <a:xfrm>
                      <a:off x="0" y="0"/>
                      <a:ext cx="6988810" cy="10079990"/>
                    </a:xfrm>
                    <a:prstGeom prst="rect">
                      <a:avLst/>
                    </a:prstGeom>
                    <a:noFill/>
                    <a:ln>
                      <a:noFill/>
                    </a:ln>
                  </pic:spPr>
                </pic:pic>
              </a:graphicData>
            </a:graphic>
          </wp:anchor>
        </w:drawing>
      </w:r>
    </w:p>
    <w:p>
      <w:pPr>
        <w:rPr>
          <w:color w:val="auto"/>
          <w:highlight w:val="yellow"/>
        </w:rPr>
      </w:pPr>
    </w:p>
    <w:p>
      <w:pPr>
        <w:rPr>
          <w:color w:val="auto"/>
          <w:highlight w:val="yellow"/>
        </w:rPr>
      </w:pPr>
    </w:p>
    <w:sectPr>
      <w:pgSz w:w="11906" w:h="16838"/>
      <w:pgMar w:top="1701" w:right="1531" w:bottom="1701" w:left="1531"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moder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Cambria">
    <w:panose1 w:val="02040503050406030204"/>
    <w:charset w:val="00"/>
    <w:family w:val="roman"/>
    <w:pitch w:val="default"/>
    <w:sig w:usb0="E00002FF" w:usb1="400004FF"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新宋体-18030">
    <w:altName w:val="宋体"/>
    <w:panose1 w:val="00000000000000000000"/>
    <w:charset w:val="00"/>
    <w:family w:val="auto"/>
    <w:pitch w:val="default"/>
    <w:sig w:usb0="00000000" w:usb1="00000000" w:usb2="00000000" w:usb3="00000000" w:csb0="00040001"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 w:name="MS Mincho">
    <w:panose1 w:val="02020609040205080304"/>
    <w:charset w:val="80"/>
    <w:family w:val="modern"/>
    <w:pitch w:val="default"/>
    <w:sig w:usb0="A00002BF" w:usb1="68C7FCFB" w:usb2="00000010" w:usb3="00000000" w:csb0="4002009F" w:csb1="DFD7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pPr>
                      <w:pStyle w:val="11"/>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483CA8"/>
    <w:multiLevelType w:val="singleLevel"/>
    <w:tmpl w:val="87483CA8"/>
    <w:lvl w:ilvl="0" w:tentative="0">
      <w:start w:val="2"/>
      <w:numFmt w:val="decimal"/>
      <w:suff w:val="nothing"/>
      <w:lvlText w:val="%1、"/>
      <w:lvlJc w:val="left"/>
    </w:lvl>
  </w:abstractNum>
  <w:abstractNum w:abstractNumId="1">
    <w:nsid w:val="8AF0FF9D"/>
    <w:multiLevelType w:val="singleLevel"/>
    <w:tmpl w:val="8AF0FF9D"/>
    <w:lvl w:ilvl="0" w:tentative="0">
      <w:start w:val="1"/>
      <w:numFmt w:val="decimal"/>
      <w:suff w:val="nothing"/>
      <w:lvlText w:val="（%1）"/>
      <w:lvlJc w:val="left"/>
    </w:lvl>
  </w:abstractNum>
  <w:abstractNum w:abstractNumId="2">
    <w:nsid w:val="E3F0DA2A"/>
    <w:multiLevelType w:val="singleLevel"/>
    <w:tmpl w:val="E3F0DA2A"/>
    <w:lvl w:ilvl="0" w:tentative="0">
      <w:start w:val="1"/>
      <w:numFmt w:val="decimal"/>
      <w:suff w:val="nothing"/>
      <w:lvlText w:val="（%1）"/>
      <w:lvlJc w:val="left"/>
    </w:lvl>
  </w:abstractNum>
  <w:abstractNum w:abstractNumId="3">
    <w:nsid w:val="F1687EBD"/>
    <w:multiLevelType w:val="singleLevel"/>
    <w:tmpl w:val="F1687EBD"/>
    <w:lvl w:ilvl="0" w:tentative="0">
      <w:start w:val="1"/>
      <w:numFmt w:val="decimal"/>
      <w:suff w:val="nothing"/>
      <w:lvlText w:val="%1、"/>
      <w:lvlJc w:val="left"/>
    </w:lvl>
  </w:abstractNum>
  <w:abstractNum w:abstractNumId="4">
    <w:nsid w:val="F17A771D"/>
    <w:multiLevelType w:val="singleLevel"/>
    <w:tmpl w:val="F17A771D"/>
    <w:lvl w:ilvl="0" w:tentative="0">
      <w:start w:val="1"/>
      <w:numFmt w:val="decimal"/>
      <w:suff w:val="nothing"/>
      <w:lvlText w:val="%1、"/>
      <w:lvlJc w:val="left"/>
    </w:lvl>
  </w:abstractNum>
  <w:abstractNum w:abstractNumId="5">
    <w:nsid w:val="F9F10D39"/>
    <w:multiLevelType w:val="singleLevel"/>
    <w:tmpl w:val="F9F10D39"/>
    <w:lvl w:ilvl="0" w:tentative="0">
      <w:start w:val="1"/>
      <w:numFmt w:val="decimal"/>
      <w:suff w:val="nothing"/>
      <w:lvlText w:val="（%1）"/>
      <w:lvlJc w:val="left"/>
    </w:lvl>
  </w:abstractNum>
  <w:abstractNum w:abstractNumId="6">
    <w:nsid w:val="1BB2E644"/>
    <w:multiLevelType w:val="singleLevel"/>
    <w:tmpl w:val="1BB2E644"/>
    <w:lvl w:ilvl="0" w:tentative="0">
      <w:start w:val="1"/>
      <w:numFmt w:val="chineseCounting"/>
      <w:suff w:val="nothing"/>
      <w:lvlText w:val="%1、"/>
      <w:lvlJc w:val="left"/>
      <w:rPr>
        <w:rFonts w:hint="eastAsia"/>
      </w:rPr>
    </w:lvl>
  </w:abstractNum>
  <w:abstractNum w:abstractNumId="7">
    <w:nsid w:val="1DA216F0"/>
    <w:multiLevelType w:val="multilevel"/>
    <w:tmpl w:val="1DA216F0"/>
    <w:lvl w:ilvl="0" w:tentative="0">
      <w:start w:val="1"/>
      <w:numFmt w:val="chineseCountingThousand"/>
      <w:pStyle w:val="6"/>
      <w:lvlText w:val="第%1章　"/>
      <w:lvlJc w:val="left"/>
      <w:pPr>
        <w:tabs>
          <w:tab w:val="left" w:pos="1440"/>
        </w:tabs>
        <w:ind w:left="720" w:hanging="720"/>
      </w:pPr>
      <w:rPr>
        <w:rFonts w:hint="eastAsia"/>
        <w:sz w:val="32"/>
        <w:szCs w:val="32"/>
      </w:rPr>
    </w:lvl>
    <w:lvl w:ilvl="1" w:tentative="0">
      <w:start w:val="1"/>
      <w:numFmt w:val="lowerRoman"/>
      <w:lvlText w:val="(%2)"/>
      <w:lvlJc w:val="left"/>
      <w:pPr>
        <w:tabs>
          <w:tab w:val="left" w:pos="861"/>
        </w:tabs>
        <w:ind w:left="861" w:hanging="720"/>
      </w:pPr>
      <w:rPr>
        <w:rFonts w:hint="eastAsia"/>
      </w:rPr>
    </w:lvl>
    <w:lvl w:ilvl="2" w:tentative="0">
      <w:start w:val="1"/>
      <w:numFmt w:val="lowerLetter"/>
      <w:lvlText w:val="(%3)"/>
      <w:lvlJc w:val="left"/>
      <w:pPr>
        <w:tabs>
          <w:tab w:val="left" w:pos="1335"/>
        </w:tabs>
        <w:ind w:left="1335" w:hanging="495"/>
      </w:pPr>
      <w:rPr>
        <w:rFonts w:hint="eastAsia"/>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7131E2E0"/>
    <w:multiLevelType w:val="singleLevel"/>
    <w:tmpl w:val="7131E2E0"/>
    <w:lvl w:ilvl="0" w:tentative="0">
      <w:start w:val="4"/>
      <w:numFmt w:val="decimal"/>
      <w:suff w:val="nothing"/>
      <w:lvlText w:val="（%1）"/>
      <w:lvlJc w:val="left"/>
    </w:lvl>
  </w:abstractNum>
  <w:num w:numId="1">
    <w:abstractNumId w:val="7"/>
  </w:num>
  <w:num w:numId="2">
    <w:abstractNumId w:val="6"/>
  </w:num>
  <w:num w:numId="3">
    <w:abstractNumId w:val="5"/>
  </w:num>
  <w:num w:numId="4">
    <w:abstractNumId w:val="2"/>
  </w:num>
  <w:num w:numId="5">
    <w:abstractNumId w:val="3"/>
  </w:num>
  <w:num w:numId="6">
    <w:abstractNumId w:val="8"/>
  </w:num>
  <w:num w:numId="7">
    <w:abstractNumId w:val="0"/>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MxNjYxMWRhYTdkNmE1MjNjNWY2ZjdjMjBhZDczMzUifQ=="/>
  </w:docVars>
  <w:rsids>
    <w:rsidRoot w:val="00000000"/>
    <w:rsid w:val="00270BE1"/>
    <w:rsid w:val="01213882"/>
    <w:rsid w:val="013712F7"/>
    <w:rsid w:val="03847D0F"/>
    <w:rsid w:val="0404561B"/>
    <w:rsid w:val="041D1E58"/>
    <w:rsid w:val="045E7FEF"/>
    <w:rsid w:val="04846602"/>
    <w:rsid w:val="04FC1469"/>
    <w:rsid w:val="05AC64DA"/>
    <w:rsid w:val="067C5BEF"/>
    <w:rsid w:val="06C10A0E"/>
    <w:rsid w:val="0838197F"/>
    <w:rsid w:val="084762C4"/>
    <w:rsid w:val="094716A7"/>
    <w:rsid w:val="09617F19"/>
    <w:rsid w:val="09C82F9F"/>
    <w:rsid w:val="0B624FD7"/>
    <w:rsid w:val="0CCE237B"/>
    <w:rsid w:val="0CFE4530"/>
    <w:rsid w:val="0D0C52B3"/>
    <w:rsid w:val="0E580691"/>
    <w:rsid w:val="0F037460"/>
    <w:rsid w:val="0F4075C9"/>
    <w:rsid w:val="0F5B0FE0"/>
    <w:rsid w:val="0F790775"/>
    <w:rsid w:val="11DD0A1E"/>
    <w:rsid w:val="123B48FE"/>
    <w:rsid w:val="125735A8"/>
    <w:rsid w:val="127B54E8"/>
    <w:rsid w:val="13786942"/>
    <w:rsid w:val="13E347E1"/>
    <w:rsid w:val="161B1FC0"/>
    <w:rsid w:val="16D87A7D"/>
    <w:rsid w:val="17C922AC"/>
    <w:rsid w:val="197E4D56"/>
    <w:rsid w:val="19E51250"/>
    <w:rsid w:val="1ABE4603"/>
    <w:rsid w:val="1C5B3F81"/>
    <w:rsid w:val="1D7F4C97"/>
    <w:rsid w:val="1DBF2FF5"/>
    <w:rsid w:val="21090CA6"/>
    <w:rsid w:val="21B06FF8"/>
    <w:rsid w:val="21BF66AB"/>
    <w:rsid w:val="22331DD6"/>
    <w:rsid w:val="22342FBD"/>
    <w:rsid w:val="23204472"/>
    <w:rsid w:val="242374D8"/>
    <w:rsid w:val="242C70A6"/>
    <w:rsid w:val="244210AD"/>
    <w:rsid w:val="255C1030"/>
    <w:rsid w:val="255D295A"/>
    <w:rsid w:val="258C5EB8"/>
    <w:rsid w:val="26094761"/>
    <w:rsid w:val="261711DD"/>
    <w:rsid w:val="2646044C"/>
    <w:rsid w:val="26C81150"/>
    <w:rsid w:val="28456ABE"/>
    <w:rsid w:val="28740E2F"/>
    <w:rsid w:val="288759BA"/>
    <w:rsid w:val="289401D3"/>
    <w:rsid w:val="28AA222B"/>
    <w:rsid w:val="28FD11E2"/>
    <w:rsid w:val="2B0F75A0"/>
    <w:rsid w:val="2BAC3ED6"/>
    <w:rsid w:val="2D4F3A8C"/>
    <w:rsid w:val="2DA01FC8"/>
    <w:rsid w:val="2DE41E6C"/>
    <w:rsid w:val="2E0A2ACC"/>
    <w:rsid w:val="2E730459"/>
    <w:rsid w:val="2E753876"/>
    <w:rsid w:val="2EBB78BE"/>
    <w:rsid w:val="2F187846"/>
    <w:rsid w:val="2FE6746D"/>
    <w:rsid w:val="30790154"/>
    <w:rsid w:val="30993868"/>
    <w:rsid w:val="31A82E96"/>
    <w:rsid w:val="32267D53"/>
    <w:rsid w:val="32794A1C"/>
    <w:rsid w:val="328C7B48"/>
    <w:rsid w:val="33CC0DB1"/>
    <w:rsid w:val="343E588D"/>
    <w:rsid w:val="347A3910"/>
    <w:rsid w:val="353D1ED7"/>
    <w:rsid w:val="35E433A5"/>
    <w:rsid w:val="36886003"/>
    <w:rsid w:val="36C87BCE"/>
    <w:rsid w:val="37440F75"/>
    <w:rsid w:val="37AC4343"/>
    <w:rsid w:val="37D542D7"/>
    <w:rsid w:val="38E51640"/>
    <w:rsid w:val="390D37F8"/>
    <w:rsid w:val="39CB3DB0"/>
    <w:rsid w:val="3A1514CF"/>
    <w:rsid w:val="3A663AD8"/>
    <w:rsid w:val="3B351833"/>
    <w:rsid w:val="3B9B7BA6"/>
    <w:rsid w:val="3BAC19BF"/>
    <w:rsid w:val="3C595060"/>
    <w:rsid w:val="3E9B4698"/>
    <w:rsid w:val="409648F6"/>
    <w:rsid w:val="44110140"/>
    <w:rsid w:val="447526E6"/>
    <w:rsid w:val="44F20D8A"/>
    <w:rsid w:val="454F3AE7"/>
    <w:rsid w:val="45721D8E"/>
    <w:rsid w:val="45875FBD"/>
    <w:rsid w:val="45A6541F"/>
    <w:rsid w:val="461C409C"/>
    <w:rsid w:val="464F3E82"/>
    <w:rsid w:val="46607E1D"/>
    <w:rsid w:val="46D02A05"/>
    <w:rsid w:val="4770791F"/>
    <w:rsid w:val="47D2004C"/>
    <w:rsid w:val="484A2C8B"/>
    <w:rsid w:val="487C1419"/>
    <w:rsid w:val="48CE7F6E"/>
    <w:rsid w:val="4A965D14"/>
    <w:rsid w:val="4D7F2168"/>
    <w:rsid w:val="4DFB7870"/>
    <w:rsid w:val="4E28686B"/>
    <w:rsid w:val="4E994E15"/>
    <w:rsid w:val="4F101B72"/>
    <w:rsid w:val="4FC72B20"/>
    <w:rsid w:val="51920D33"/>
    <w:rsid w:val="528B637A"/>
    <w:rsid w:val="53063BB9"/>
    <w:rsid w:val="538C5F06"/>
    <w:rsid w:val="53D82E4F"/>
    <w:rsid w:val="543A5047"/>
    <w:rsid w:val="544030EB"/>
    <w:rsid w:val="547616C4"/>
    <w:rsid w:val="5486504B"/>
    <w:rsid w:val="549949A0"/>
    <w:rsid w:val="54A50830"/>
    <w:rsid w:val="54C53DC5"/>
    <w:rsid w:val="55CB1E13"/>
    <w:rsid w:val="56356D29"/>
    <w:rsid w:val="56440872"/>
    <w:rsid w:val="583A0626"/>
    <w:rsid w:val="58E8335C"/>
    <w:rsid w:val="593F3438"/>
    <w:rsid w:val="59F760A3"/>
    <w:rsid w:val="5A12566E"/>
    <w:rsid w:val="5A380B96"/>
    <w:rsid w:val="5AF32D0E"/>
    <w:rsid w:val="5B3550D5"/>
    <w:rsid w:val="5BCA1CC1"/>
    <w:rsid w:val="5BCA735E"/>
    <w:rsid w:val="5BE10DB9"/>
    <w:rsid w:val="5C3B767E"/>
    <w:rsid w:val="5C4B2714"/>
    <w:rsid w:val="5C4E28F2"/>
    <w:rsid w:val="5C514191"/>
    <w:rsid w:val="5DF82358"/>
    <w:rsid w:val="5E61439A"/>
    <w:rsid w:val="5F06032B"/>
    <w:rsid w:val="5F255C84"/>
    <w:rsid w:val="5F496FA1"/>
    <w:rsid w:val="60986DDD"/>
    <w:rsid w:val="61E741EB"/>
    <w:rsid w:val="635B6949"/>
    <w:rsid w:val="63C96D02"/>
    <w:rsid w:val="64801EFA"/>
    <w:rsid w:val="64A46FA1"/>
    <w:rsid w:val="668D04BB"/>
    <w:rsid w:val="69285B64"/>
    <w:rsid w:val="69955D13"/>
    <w:rsid w:val="69DB518F"/>
    <w:rsid w:val="6AB149CC"/>
    <w:rsid w:val="6C3C1133"/>
    <w:rsid w:val="6CA409AC"/>
    <w:rsid w:val="6CD7423E"/>
    <w:rsid w:val="6DD11FF3"/>
    <w:rsid w:val="6ED93E30"/>
    <w:rsid w:val="6F9F5FF2"/>
    <w:rsid w:val="6FE6587C"/>
    <w:rsid w:val="70666BD8"/>
    <w:rsid w:val="70721139"/>
    <w:rsid w:val="70934920"/>
    <w:rsid w:val="71356930"/>
    <w:rsid w:val="715C7816"/>
    <w:rsid w:val="73567B1C"/>
    <w:rsid w:val="738549F4"/>
    <w:rsid w:val="73C27BA1"/>
    <w:rsid w:val="73D73024"/>
    <w:rsid w:val="74115083"/>
    <w:rsid w:val="757717D1"/>
    <w:rsid w:val="758D5110"/>
    <w:rsid w:val="75A22226"/>
    <w:rsid w:val="75BA294F"/>
    <w:rsid w:val="76384F45"/>
    <w:rsid w:val="76764AC8"/>
    <w:rsid w:val="769D108B"/>
    <w:rsid w:val="77C27899"/>
    <w:rsid w:val="793B71A0"/>
    <w:rsid w:val="79933F60"/>
    <w:rsid w:val="7A293BFF"/>
    <w:rsid w:val="7A632894"/>
    <w:rsid w:val="7B16713E"/>
    <w:rsid w:val="7C316E78"/>
    <w:rsid w:val="7DA73BCE"/>
    <w:rsid w:val="7DFC1D56"/>
    <w:rsid w:val="7E87494A"/>
    <w:rsid w:val="7E9B57C3"/>
    <w:rsid w:val="7F1232AE"/>
    <w:rsid w:val="7F262639"/>
    <w:rsid w:val="7FB649D7"/>
    <w:rsid w:val="7FD70E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qFormat="1" w:unhideWhenUsed="0" w:uiPriority="0" w:semiHidden="0" w:name="Body Text Indent"/>
    <w:lsdException w:qFormat="1"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99"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4"/>
    <w:basedOn w:val="1"/>
    <w:next w:val="1"/>
    <w:qFormat/>
    <w:uiPriority w:val="0"/>
    <w:pPr>
      <w:keepNext/>
      <w:keepLines/>
      <w:spacing w:before="280" w:beforeLines="0" w:after="290" w:afterLines="0" w:line="374" w:lineRule="auto"/>
      <w:outlineLvl w:val="3"/>
    </w:pPr>
    <w:rPr>
      <w:rFonts w:ascii="Cambria" w:hAnsi="Cambria" w:cs="Times New Roman"/>
      <w:b/>
      <w:bCs/>
      <w:sz w:val="28"/>
      <w:szCs w:val="28"/>
    </w:rPr>
  </w:style>
  <w:style w:type="character" w:default="1" w:styleId="17">
    <w:name w:val="Default Paragraph Font"/>
    <w:semiHidden/>
    <w:qFormat/>
    <w:uiPriority w:val="0"/>
  </w:style>
  <w:style w:type="table" w:default="1" w:styleId="15">
    <w:name w:val="Normal Table"/>
    <w:semiHidden/>
    <w:qFormat/>
    <w:uiPriority w:val="0"/>
    <w:tblPr>
      <w:tblCellMar>
        <w:top w:w="0" w:type="dxa"/>
        <w:left w:w="108" w:type="dxa"/>
        <w:bottom w:w="0" w:type="dxa"/>
        <w:right w:w="108" w:type="dxa"/>
      </w:tblCellMar>
    </w:tblPr>
  </w:style>
  <w:style w:type="paragraph" w:styleId="4">
    <w:name w:val="annotation text"/>
    <w:basedOn w:val="1"/>
    <w:semiHidden/>
    <w:qFormat/>
    <w:uiPriority w:val="0"/>
    <w:pPr>
      <w:jc w:val="left"/>
    </w:pPr>
    <w:rPr>
      <w:kern w:val="0"/>
      <w:sz w:val="24"/>
      <w:szCs w:val="20"/>
    </w:rPr>
  </w:style>
  <w:style w:type="paragraph" w:styleId="5">
    <w:name w:val="Body Text"/>
    <w:basedOn w:val="1"/>
    <w:next w:val="6"/>
    <w:unhideWhenUsed/>
    <w:qFormat/>
    <w:uiPriority w:val="99"/>
    <w:pPr>
      <w:spacing w:after="120"/>
    </w:pPr>
  </w:style>
  <w:style w:type="paragraph" w:styleId="6">
    <w:name w:val="Body Text 2"/>
    <w:basedOn w:val="1"/>
    <w:next w:val="5"/>
    <w:qFormat/>
    <w:uiPriority w:val="99"/>
    <w:pPr>
      <w:numPr>
        <w:ilvl w:val="0"/>
        <w:numId w:val="1"/>
      </w:numPr>
      <w:spacing w:beforeLines="50" w:line="336" w:lineRule="auto"/>
      <w:ind w:left="0" w:firstLine="0"/>
    </w:pPr>
    <w:rPr>
      <w:rFonts w:ascii="Times New Roman" w:hAnsi="Times New Roman" w:eastAsia="仿宋_GB2312" w:cs="Times New Roman"/>
      <w:kern w:val="0"/>
      <w:lang w:val="en-GB" w:eastAsia="en-US"/>
    </w:rPr>
  </w:style>
  <w:style w:type="paragraph" w:styleId="7">
    <w:name w:val="Body Text Indent"/>
    <w:basedOn w:val="1"/>
    <w:next w:val="5"/>
    <w:qFormat/>
    <w:uiPriority w:val="0"/>
    <w:pPr>
      <w:spacing w:after="120"/>
      <w:ind w:left="420" w:leftChars="200"/>
    </w:pPr>
    <w:rPr>
      <w:kern w:val="0"/>
      <w:sz w:val="24"/>
      <w:szCs w:val="20"/>
    </w:rPr>
  </w:style>
  <w:style w:type="paragraph" w:styleId="8">
    <w:name w:val="List Continue"/>
    <w:basedOn w:val="1"/>
    <w:next w:val="5"/>
    <w:qFormat/>
    <w:uiPriority w:val="0"/>
    <w:pPr>
      <w:widowControl/>
      <w:autoSpaceDE/>
      <w:autoSpaceDN/>
      <w:spacing w:before="280" w:after="280"/>
      <w:ind w:firstLine="3584"/>
    </w:pPr>
    <w:rPr>
      <w:rFonts w:ascii="Calibri" w:hAnsi="Calibri" w:eastAsia="宋体" w:cs="Times New Roman"/>
    </w:rPr>
  </w:style>
  <w:style w:type="paragraph" w:styleId="9">
    <w:name w:val="Block Text"/>
    <w:basedOn w:val="1"/>
    <w:qFormat/>
    <w:uiPriority w:val="0"/>
    <w:pPr>
      <w:spacing w:line="408" w:lineRule="auto"/>
      <w:ind w:left="-113" w:right="-510" w:firstLine="510"/>
    </w:pPr>
  </w:style>
  <w:style w:type="paragraph" w:styleId="10">
    <w:name w:val="Plain Text"/>
    <w:basedOn w:val="1"/>
    <w:qFormat/>
    <w:uiPriority w:val="0"/>
    <w:rPr>
      <w:rFonts w:ascii="宋体" w:hAnsi="Courier New"/>
      <w:szCs w:val="21"/>
    </w:rPr>
  </w:style>
  <w:style w:type="paragraph" w:styleId="11">
    <w:name w:val="footer"/>
    <w:basedOn w:val="1"/>
    <w:qFormat/>
    <w:uiPriority w:val="99"/>
    <w:pPr>
      <w:tabs>
        <w:tab w:val="center" w:pos="4153"/>
        <w:tab w:val="right" w:pos="8306"/>
      </w:tabs>
      <w:snapToGrid w:val="0"/>
      <w:jc w:val="left"/>
    </w:pPr>
    <w:rPr>
      <w:kern w:val="0"/>
      <w:sz w:val="18"/>
      <w:szCs w:val="20"/>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14">
    <w:name w:val="Body Text First Indent 2"/>
    <w:basedOn w:val="1"/>
    <w:next w:val="1"/>
    <w:qFormat/>
    <w:uiPriority w:val="0"/>
    <w:pPr>
      <w:widowControl w:val="0"/>
      <w:spacing w:after="120"/>
      <w:ind w:left="420" w:leftChars="200" w:firstLine="420" w:firstLineChars="200"/>
      <w:jc w:val="both"/>
    </w:pPr>
    <w:rPr>
      <w:rFonts w:ascii="Times New Roman" w:hAnsi="Times New Roman" w:eastAsia="宋体" w:cs="Times New Roman"/>
      <w:kern w:val="0"/>
      <w:sz w:val="24"/>
      <w:szCs w:val="20"/>
      <w:lang w:val="en-US" w:eastAsia="zh-CN" w:bidi="ar-SA"/>
    </w:rPr>
  </w:style>
  <w:style w:type="table" w:styleId="16">
    <w:name w:val="Table Grid"/>
    <w:basedOn w:val="1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8">
    <w:name w:val="Hyperlink"/>
    <w:basedOn w:val="17"/>
    <w:qFormat/>
    <w:uiPriority w:val="0"/>
    <w:rPr>
      <w:color w:val="0000FF"/>
      <w:u w:val="single"/>
    </w:rPr>
  </w:style>
  <w:style w:type="paragraph" w:customStyle="1" w:styleId="19">
    <w:name w:val="xl27"/>
    <w:qFormat/>
    <w:uiPriority w:val="0"/>
    <w:pPr>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sz w:val="21"/>
      <w:szCs w:val="24"/>
      <w:lang w:val="en-US" w:eastAsia="zh-CN" w:bidi="ar-SA"/>
    </w:rPr>
  </w:style>
  <w:style w:type="paragraph" w:styleId="20">
    <w:name w:val="List Paragraph"/>
    <w:basedOn w:val="1"/>
    <w:qFormat/>
    <w:uiPriority w:val="1"/>
    <w:pPr>
      <w:ind w:left="106" w:right="274" w:firstLine="640"/>
    </w:pPr>
    <w:rPr>
      <w:rFonts w:ascii="仿宋" w:hAnsi="仿宋" w:eastAsia="仿宋" w:cs="仿宋"/>
      <w:lang w:val="en-US" w:eastAsia="zh-CN" w:bidi="ar-SA"/>
    </w:rPr>
  </w:style>
  <w:style w:type="paragraph" w:customStyle="1" w:styleId="21">
    <w:name w:val="段落"/>
    <w:basedOn w:val="10"/>
    <w:qFormat/>
    <w:uiPriority w:val="99"/>
    <w:pPr>
      <w:spacing w:line="500" w:lineRule="exact"/>
      <w:ind w:firstLine="578"/>
    </w:pPr>
    <w:rPr>
      <w:rFonts w:ascii="Times New Roman" w:hAnsi="Times New Roman"/>
      <w:sz w:val="28"/>
      <w:szCs w:val="24"/>
    </w:rPr>
  </w:style>
  <w:style w:type="paragraph" w:customStyle="1" w:styleId="22">
    <w:name w:val="鸿达表格文字"/>
    <w:basedOn w:val="1"/>
    <w:qFormat/>
    <w:uiPriority w:val="0"/>
    <w:pPr>
      <w:contextualSpacing/>
      <w:jc w:val="center"/>
      <w:textAlignment w:val="baseline"/>
    </w:pPr>
    <w:rPr>
      <w:kern w:val="0"/>
      <w:szCs w:val="21"/>
    </w:rPr>
  </w:style>
  <w:style w:type="paragraph" w:customStyle="1" w:styleId="23">
    <w:name w:val="报告表表格文字"/>
    <w:basedOn w:val="1"/>
    <w:qFormat/>
    <w:uiPriority w:val="0"/>
    <w:pPr>
      <w:autoSpaceDE w:val="0"/>
      <w:autoSpaceDN w:val="0"/>
      <w:adjustRightInd w:val="0"/>
      <w:snapToGrid w:val="0"/>
      <w:jc w:val="center"/>
    </w:pPr>
    <w:rPr>
      <w:color w:val="000000"/>
      <w:kern w:val="0"/>
      <w:szCs w:val="21"/>
    </w:rPr>
  </w:style>
  <w:style w:type="paragraph" w:customStyle="1" w:styleId="24">
    <w:name w:val="表格"/>
    <w:basedOn w:val="1"/>
    <w:next w:val="1"/>
    <w:qFormat/>
    <w:uiPriority w:val="0"/>
    <w:pPr>
      <w:adjustRightInd w:val="0"/>
      <w:snapToGrid w:val="0"/>
      <w:spacing w:beforeLines="10" w:afterLines="10" w:line="259" w:lineRule="auto"/>
      <w:jc w:val="center"/>
    </w:pPr>
    <w:rPr>
      <w:rFonts w:ascii="宋体"/>
      <w:kern w:val="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footer" Target="footer2.xml"/><Relationship Id="rId39" Type="http://schemas.openxmlformats.org/officeDocument/2006/relationships/image" Target="media/image27.jpe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pn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er" Target="footer1.xml"/><Relationship Id="rId29" Type="http://schemas.openxmlformats.org/officeDocument/2006/relationships/image" Target="media/image17.wmf"/><Relationship Id="rId28" Type="http://schemas.openxmlformats.org/officeDocument/2006/relationships/oleObject" Target="embeddings/oleObject5.bin"/><Relationship Id="rId27" Type="http://schemas.openxmlformats.org/officeDocument/2006/relationships/image" Target="media/image16.png"/><Relationship Id="rId26" Type="http://schemas.openxmlformats.org/officeDocument/2006/relationships/image" Target="media/image15.emf"/><Relationship Id="rId25" Type="http://schemas.openxmlformats.org/officeDocument/2006/relationships/oleObject" Target="embeddings/oleObject4.bin"/><Relationship Id="rId24" Type="http://schemas.openxmlformats.org/officeDocument/2006/relationships/image" Target="media/image14.emf"/><Relationship Id="rId23" Type="http://schemas.openxmlformats.org/officeDocument/2006/relationships/oleObject" Target="embeddings/oleObject3.bin"/><Relationship Id="rId22" Type="http://schemas.openxmlformats.org/officeDocument/2006/relationships/image" Target="media/image13.emf"/><Relationship Id="rId21" Type="http://schemas.openxmlformats.org/officeDocument/2006/relationships/oleObject" Target="embeddings/oleObject2.bin"/><Relationship Id="rId20" Type="http://schemas.openxmlformats.org/officeDocument/2006/relationships/image" Target="media/image12.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jpeg"/><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34"/>
    <customShpInfo spid="_x0000_s1031"/>
    <customShpInfo spid="_x0000_s1033"/>
    <customShpInfo spid="_x0000_s103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113</Pages>
  <Words>51666</Words>
  <Characters>58500</Characters>
  <Lines>0</Lines>
  <Paragraphs>0</Paragraphs>
  <TotalTime>1</TotalTime>
  <ScaleCrop>false</ScaleCrop>
  <LinksUpToDate>false</LinksUpToDate>
  <CharactersWithSpaces>59539</CharactersWithSpaces>
  <Application>WPS Office_12.1.0.15946_F1E327BC-269C-435d-A152-05C5408002CA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2023-11-15T07:44:00Z</dcterms:created>
  <dc:creator>Administrator</dc:creator>
  <cp:lastModifiedBy>弦卷心</cp:lastModifiedBy>
  <dcterms:modified xsi:type="dcterms:W3CDTF">2024-01-15T00:43:30Z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2052-12.1.0.15946</vt:lpwstr>
  </property>
  <property fmtid="{D5CDD505-2E9C-101B-9397-08002B2CF9AE}" pid="3" name="ICV">
    <vt:lpwstr>EBDAD5F6E76945E09B3E66F6EDFFEE4F_12</vt:lpwstr>
  </property>
</Properties>
</file>