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color w:val="FF0000"/>
          <w:spacing w:val="-34"/>
          <w:w w:val="60"/>
          <w:sz w:val="72"/>
          <w:szCs w:val="84"/>
          <w:lang w:eastAsia="zh-CN"/>
        </w:rPr>
      </w:pPr>
      <w:bookmarkStart w:id="0" w:name="_Toc2603"/>
      <w:r>
        <w:rPr>
          <w:rFonts w:hint="eastAsia" w:ascii="宋体" w:hAnsi="宋体" w:eastAsia="宋体"/>
          <w:b/>
          <w:color w:val="FF0000"/>
          <w:spacing w:val="-34"/>
          <w:w w:val="60"/>
          <w:sz w:val="72"/>
          <w:szCs w:val="84"/>
          <w:lang w:eastAsia="zh-CN"/>
        </w:rPr>
        <w:t>新乡经济技术开发区管理委员会应急和生态环境管理局</w:t>
      </w:r>
    </w:p>
    <w:p>
      <w:pPr>
        <w:pageBreakBefore w:val="0"/>
        <w:widowControl w:val="0"/>
        <w:kinsoku/>
        <w:wordWrap/>
        <w:overflowPunct/>
        <w:topLinePunct w:val="0"/>
        <w:autoSpaceDE/>
        <w:autoSpaceDN/>
        <w:bidi w:val="0"/>
        <w:adjustRightInd/>
        <w:snapToGrid/>
        <w:spacing w:line="700" w:lineRule="exact"/>
        <w:jc w:val="both"/>
        <w:textAlignment w:val="auto"/>
        <w:outlineLvl w:val="0"/>
        <w:rPr>
          <w:rFonts w:hint="default" w:ascii="Times New Roman" w:hAnsi="Times New Roman" w:eastAsia="方正小标宋_GBK" w:cs="Times New Roman"/>
          <w:bCs/>
          <w:color w:val="auto"/>
          <w:spacing w:val="-23"/>
          <w:w w:val="90"/>
          <w:sz w:val="44"/>
          <w:szCs w:val="44"/>
          <w:lang w:eastAsia="zh-CN"/>
        </w:rPr>
      </w:pPr>
    </w:p>
    <w:bookmarkEnd w:id="0"/>
    <w:p>
      <w:pPr>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color w:val="auto"/>
        </w:rPr>
      </w:pPr>
      <w:r>
        <w:rPr>
          <w:rFonts w:hint="eastAsia" w:ascii="方正小标宋_GBK" w:hAnsi="方正小标宋_GBK" w:eastAsia="方正小标宋_GBK" w:cs="方正小标宋_GBK"/>
          <w:spacing w:val="60"/>
          <w:sz w:val="44"/>
          <w:szCs w:val="44"/>
        </w:rPr>
        <w:t>行政处罚决定书</w:t>
      </w:r>
      <w:r>
        <w:rPr>
          <w:rFonts w:hint="eastAsia" w:ascii="方正小标宋_GBK" w:hAnsi="方正小标宋_GBK" w:eastAsia="方正小标宋_GBK" w:cs="方正小标宋_GBK"/>
          <w:color w:val="auto"/>
        </w:rPr>
        <w:drawing>
          <wp:anchor distT="0" distB="0" distL="114300" distR="114300" simplePos="0" relativeHeight="251659264" behindDoc="1" locked="1" layoutInCell="1" allowOverlap="1">
            <wp:simplePos x="0" y="0"/>
            <wp:positionH relativeFrom="page">
              <wp:posOffset>998855</wp:posOffset>
            </wp:positionH>
            <wp:positionV relativeFrom="page">
              <wp:posOffset>1874520</wp:posOffset>
            </wp:positionV>
            <wp:extent cx="5595620" cy="81915"/>
            <wp:effectExtent l="0" t="0" r="5080" b="13335"/>
            <wp:wrapNone/>
            <wp:docPr id="100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图片 3"/>
                    <pic:cNvPicPr>
                      <a:picLocks noChangeAspect="1"/>
                    </pic:cNvPicPr>
                  </pic:nvPicPr>
                  <pic:blipFill>
                    <a:blip r:embed="rId4"/>
                    <a:stretch>
                      <a:fillRect/>
                    </a:stretch>
                  </pic:blipFill>
                  <pic:spPr>
                    <a:xfrm>
                      <a:off x="0" y="0"/>
                      <a:ext cx="5595620" cy="8191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val="0"/>
        <w:snapToGrid w:val="0"/>
        <w:spacing w:line="640" w:lineRule="exact"/>
        <w:jc w:val="right"/>
        <w:textAlignment w:val="auto"/>
        <w:rPr>
          <w:rFonts w:hint="default" w:ascii="Times New Roman" w:hAnsi="Times New Roman" w:eastAsia="方正楷体_GBK" w:cs="Times New Roman"/>
          <w:color w:val="auto"/>
          <w:sz w:val="30"/>
          <w:szCs w:val="30"/>
          <w:u w:val="none"/>
        </w:rPr>
      </w:pPr>
      <w:r>
        <w:rPr>
          <w:rFonts w:hint="default" w:ascii="Times New Roman" w:hAnsi="Times New Roman" w:eastAsia="方正楷体_GBK" w:cs="Times New Roman"/>
          <w:color w:val="auto"/>
          <w:sz w:val="30"/>
          <w:szCs w:val="30"/>
          <w:u w:val="none"/>
          <w:lang w:eastAsia="zh-Hans"/>
        </w:rPr>
        <w:t>豫0772环罚决字〔</w:t>
      </w:r>
      <w:r>
        <w:rPr>
          <w:rFonts w:hint="eastAsia" w:eastAsia="方正楷体_GBK" w:cs="Times New Roman"/>
          <w:color w:val="auto"/>
          <w:sz w:val="30"/>
          <w:szCs w:val="30"/>
          <w:u w:val="none"/>
          <w:lang w:eastAsia="zh-CN"/>
        </w:rPr>
        <w:t>2024</w:t>
      </w:r>
      <w:r>
        <w:rPr>
          <w:rFonts w:hint="default" w:ascii="Times New Roman" w:hAnsi="Times New Roman" w:eastAsia="方正楷体_GBK" w:cs="Times New Roman"/>
          <w:color w:val="auto"/>
          <w:sz w:val="30"/>
          <w:szCs w:val="30"/>
          <w:u w:val="none"/>
          <w:lang w:eastAsia="zh-Hans"/>
        </w:rPr>
        <w:t>〕</w:t>
      </w:r>
      <w:r>
        <w:rPr>
          <w:rFonts w:hint="eastAsia" w:eastAsia="方正楷体_GBK" w:cs="Times New Roman"/>
          <w:color w:val="auto"/>
          <w:sz w:val="30"/>
          <w:szCs w:val="30"/>
          <w:u w:val="none"/>
          <w:lang w:val="en-US" w:eastAsia="zh-CN"/>
        </w:rPr>
        <w:t>4</w:t>
      </w:r>
      <w:r>
        <w:rPr>
          <w:rFonts w:hint="default" w:ascii="Times New Roman" w:hAnsi="Times New Roman" w:eastAsia="方正楷体_GBK" w:cs="Times New Roman"/>
          <w:color w:val="auto"/>
          <w:sz w:val="30"/>
          <w:szCs w:val="30"/>
          <w:u w:val="none"/>
        </w:rPr>
        <w:t>号</w:t>
      </w:r>
    </w:p>
    <w:p>
      <w:pPr>
        <w:keepNext w:val="0"/>
        <w:keepLines w:val="0"/>
        <w:pageBreakBefore w:val="0"/>
        <w:widowControl/>
        <w:kinsoku/>
        <w:wordWrap/>
        <w:overflowPunct/>
        <w:topLinePunct w:val="0"/>
        <w:autoSpaceDE/>
        <w:autoSpaceDN/>
        <w:bidi w:val="0"/>
        <w:adjustRightInd/>
        <w:snapToGrid/>
        <w:spacing w:line="480" w:lineRule="exact"/>
        <w:ind w:left="0" w:leftChars="0"/>
        <w:textAlignment w:val="auto"/>
        <w:rPr>
          <w:rFonts w:hint="default" w:ascii="Times New Roman" w:hAnsi="Times New Roman" w:eastAsia="方正仿宋_GBK" w:cs="Times New Roman"/>
          <w:color w:val="auto"/>
          <w:sz w:val="28"/>
          <w:szCs w:val="28"/>
          <w:u w:val="none"/>
        </w:rPr>
      </w:pPr>
    </w:p>
    <w:p>
      <w:pPr>
        <w:spacing w:line="570" w:lineRule="exact"/>
        <w:rPr>
          <w:rFonts w:hint="default" w:ascii="仿宋" w:hAnsi="仿宋" w:eastAsia="仿宋" w:cs="仿宋_GB2312"/>
          <w:b/>
          <w:bCs/>
          <w:color w:val="auto"/>
          <w:sz w:val="32"/>
          <w:szCs w:val="32"/>
          <w:lang w:val="en-US"/>
        </w:rPr>
      </w:pPr>
      <w:r>
        <w:rPr>
          <w:rFonts w:hint="eastAsia" w:ascii="仿宋" w:hAnsi="仿宋" w:eastAsia="仿宋" w:cs="仿宋_GB2312"/>
          <w:b/>
          <w:bCs/>
          <w:sz w:val="32"/>
          <w:szCs w:val="32"/>
          <w:lang w:val="en-US" w:eastAsia="zh-CN"/>
        </w:rPr>
        <w:t>单位名称</w:t>
      </w:r>
      <w:r>
        <w:rPr>
          <w:rFonts w:hint="eastAsia" w:ascii="仿宋" w:hAnsi="仿宋" w:eastAsia="仿宋" w:cs="仿宋_GB2312"/>
          <w:b/>
          <w:bCs/>
          <w:sz w:val="32"/>
          <w:szCs w:val="32"/>
        </w:rPr>
        <w:t>：</w:t>
      </w:r>
      <w:r>
        <w:rPr>
          <w:rFonts w:hint="eastAsia" w:ascii="仿宋" w:hAnsi="仿宋" w:eastAsia="仿宋" w:cs="仿宋_GB2312"/>
          <w:color w:val="auto"/>
          <w:sz w:val="32"/>
          <w:szCs w:val="32"/>
          <w:lang w:val="en-US" w:eastAsia="zh-CN"/>
        </w:rPr>
        <w:t>河南奥阳塑料制品有限公司</w:t>
      </w:r>
    </w:p>
    <w:p>
      <w:pPr>
        <w:spacing w:line="570" w:lineRule="exact"/>
        <w:rPr>
          <w:rFonts w:hint="default"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统一社会信用代码：</w:t>
      </w:r>
      <w:r>
        <w:rPr>
          <w:rFonts w:hint="eastAsia" w:ascii="仿宋" w:hAnsi="仿宋" w:eastAsia="仿宋" w:cs="仿宋_GB2312"/>
          <w:b w:val="0"/>
          <w:bCs w:val="0"/>
          <w:sz w:val="32"/>
          <w:szCs w:val="32"/>
          <w:lang w:val="en-US" w:eastAsia="zh-CN"/>
        </w:rPr>
        <w:t>91410700MAD8NLJ52B</w:t>
      </w:r>
    </w:p>
    <w:p>
      <w:pPr>
        <w:keepNext w:val="0"/>
        <w:keepLines w:val="0"/>
        <w:pageBreakBefore w:val="0"/>
        <w:widowControl/>
        <w:kinsoku/>
        <w:wordWrap/>
        <w:overflowPunct/>
        <w:topLinePunct w:val="0"/>
        <w:autoSpaceDE/>
        <w:autoSpaceDN/>
        <w:bidi w:val="0"/>
        <w:adjustRightInd/>
        <w:snapToGrid/>
        <w:spacing w:line="480" w:lineRule="exact"/>
        <w:ind w:left="0" w:leftChars="0"/>
        <w:textAlignment w:val="auto"/>
        <w:rPr>
          <w:rFonts w:hint="default" w:ascii="Times New Roman" w:hAnsi="Times New Roman" w:eastAsia="方正仿宋_GBK" w:cs="Times New Roman"/>
          <w:color w:val="auto"/>
          <w:sz w:val="28"/>
          <w:szCs w:val="28"/>
        </w:rPr>
      </w:pPr>
      <w:r>
        <w:rPr>
          <w:rFonts w:hint="eastAsia" w:ascii="仿宋" w:hAnsi="仿宋" w:eastAsia="仿宋" w:cs="仿宋_GB2312"/>
          <w:b/>
          <w:bCs/>
          <w:sz w:val="32"/>
          <w:szCs w:val="32"/>
        </w:rPr>
        <w:t>地</w:t>
      </w:r>
      <w:r>
        <w:rPr>
          <w:rFonts w:hint="eastAsia" w:ascii="仿宋" w:hAnsi="仿宋" w:eastAsia="仿宋" w:cs="仿宋_GB2312"/>
          <w:b/>
          <w:bCs/>
          <w:color w:val="auto"/>
          <w:sz w:val="32"/>
          <w:szCs w:val="32"/>
        </w:rPr>
        <w:t>址：</w:t>
      </w:r>
      <w:r>
        <w:rPr>
          <w:rFonts w:hint="eastAsia" w:ascii="仿宋" w:hAnsi="仿宋" w:eastAsia="仿宋" w:cs="仿宋_GB2312"/>
          <w:color w:val="auto"/>
          <w:sz w:val="32"/>
          <w:szCs w:val="32"/>
          <w:lang w:val="en-US" w:eastAsia="zh-CN"/>
        </w:rPr>
        <w:t>河南省新乡市新乡经济技术开发区新港街2号</w:t>
      </w:r>
      <w:r>
        <w:rPr>
          <w:rFonts w:hint="default" w:ascii="Times New Roman" w:hAnsi="Times New Roman" w:eastAsia="方正仿宋_GBK" w:cs="Times New Roman"/>
          <w:color w:val="auto"/>
          <w:sz w:val="28"/>
          <w:szCs w:val="28"/>
        </w:rPr>
        <w:t xml:space="preserve">  </w:t>
      </w:r>
    </w:p>
    <w:p>
      <w:pPr>
        <w:keepNext w:val="0"/>
        <w:keepLines w:val="0"/>
        <w:pageBreakBefore w:val="0"/>
        <w:widowControl/>
        <w:kinsoku/>
        <w:wordWrap/>
        <w:overflowPunct/>
        <w:topLinePunct w:val="0"/>
        <w:autoSpaceDE/>
        <w:autoSpaceDN/>
        <w:bidi w:val="0"/>
        <w:adjustRightInd/>
        <w:snapToGrid/>
        <w:spacing w:line="480" w:lineRule="exact"/>
        <w:ind w:left="0" w:leftChars="0"/>
        <w:textAlignment w:val="auto"/>
        <w:rPr>
          <w:rFonts w:hint="default" w:ascii="Times New Roman" w:hAnsi="Times New Roman" w:eastAsia="方正仿宋_GBK" w:cs="Times New Roman"/>
          <w:color w:val="auto"/>
          <w:sz w:val="28"/>
          <w:szCs w:val="28"/>
        </w:rPr>
      </w:pPr>
      <w:bookmarkStart w:id="1" w:name="_Toc29232"/>
      <w:r>
        <w:rPr>
          <w:rFonts w:hint="eastAsia" w:ascii="方正黑体_GBK" w:hAnsi="方正黑体_GBK" w:eastAsia="方正黑体_GBK" w:cs="方正黑体_GBK"/>
          <w:color w:val="000000"/>
          <w:sz w:val="32"/>
          <w:szCs w:val="32"/>
        </w:rPr>
        <w:t>一、环境违法事实和证据</w:t>
      </w:r>
      <w:bookmarkEnd w:id="1"/>
      <w:r>
        <w:rPr>
          <w:rFonts w:hint="default" w:ascii="Times New Roman" w:hAnsi="Times New Roman" w:eastAsia="方正仿宋_GBK" w:cs="Times New Roman"/>
          <w:color w:val="auto"/>
          <w:sz w:val="28"/>
          <w:szCs w:val="28"/>
        </w:rPr>
        <w:t xml:space="preserve">              </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我局</w:t>
      </w:r>
      <w:r>
        <w:rPr>
          <w:rFonts w:hint="eastAsia" w:ascii="仿宋" w:hAnsi="仿宋" w:eastAsia="仿宋" w:cs="仿宋_GB2312"/>
          <w:color w:val="auto"/>
          <w:sz w:val="32"/>
          <w:szCs w:val="32"/>
        </w:rPr>
        <w:t>于</w:t>
      </w:r>
      <w:r>
        <w:rPr>
          <w:rFonts w:hint="eastAsia" w:ascii="仿宋" w:hAnsi="仿宋" w:eastAsia="仿宋" w:cs="Times New Roman"/>
          <w:color w:val="auto"/>
          <w:sz w:val="32"/>
          <w:szCs w:val="32"/>
        </w:rPr>
        <w:t>对</w:t>
      </w:r>
      <w:r>
        <w:rPr>
          <w:rFonts w:hint="eastAsia" w:ascii="仿宋" w:hAnsi="仿宋" w:eastAsia="仿宋" w:cs="Times New Roman"/>
          <w:color w:val="auto"/>
          <w:sz w:val="32"/>
          <w:szCs w:val="32"/>
          <w:lang w:eastAsia="zh-CN"/>
        </w:rPr>
        <w:t>你单位</w:t>
      </w:r>
      <w:r>
        <w:rPr>
          <w:rFonts w:hint="eastAsia" w:ascii="仿宋" w:hAnsi="仿宋" w:eastAsia="仿宋" w:cs="Times New Roman"/>
          <w:color w:val="auto"/>
          <w:sz w:val="32"/>
          <w:szCs w:val="32"/>
          <w:lang w:val="en-US" w:eastAsia="zh-CN"/>
        </w:rPr>
        <w:t>填报排污登记表单位，未按规定填报排污信息</w:t>
      </w:r>
      <w:r>
        <w:rPr>
          <w:rFonts w:hint="eastAsia" w:ascii="仿宋" w:hAnsi="仿宋" w:eastAsia="仿宋" w:cs="Times New Roman"/>
          <w:color w:val="auto"/>
          <w:sz w:val="32"/>
          <w:szCs w:val="32"/>
        </w:rPr>
        <w:t>的违法行为立案调查。经调查，</w:t>
      </w:r>
      <w:r>
        <w:rPr>
          <w:rFonts w:hint="eastAsia" w:ascii="仿宋" w:hAnsi="仿宋" w:eastAsia="仿宋" w:cs="Times New Roman"/>
          <w:color w:val="auto"/>
          <w:sz w:val="32"/>
          <w:szCs w:val="32"/>
          <w:lang w:eastAsia="zh-CN"/>
        </w:rPr>
        <w:t>你单位</w:t>
      </w:r>
      <w:r>
        <w:rPr>
          <w:rFonts w:hint="eastAsia" w:ascii="仿宋" w:hAnsi="仿宋" w:eastAsia="仿宋" w:cs="Times New Roman"/>
          <w:color w:val="auto"/>
          <w:sz w:val="32"/>
          <w:szCs w:val="32"/>
          <w:lang w:val="en-US" w:eastAsia="zh-CN"/>
        </w:rPr>
        <w:t>在2024年4月22日执法人员现场检查时在位于新港街2号的厂房内生产塑料件，已投产未办理排污许可登记，执法人员现场要求你公司在五个工作日内完成补办排污许可登记</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en-US" w:eastAsia="zh-CN"/>
        </w:rPr>
        <w:t>2024年4月29日，经复查，你公司正常生产，仍未完成排污许可登记，2024年5月7日，执法人员再次要求你公司完成排污许可登记，你公司于2024年5月8日完成了排污许可登记，已限期改正。</w:t>
      </w:r>
      <w:r>
        <w:rPr>
          <w:rFonts w:hint="eastAsia" w:ascii="仿宋" w:hAnsi="仿宋" w:eastAsia="仿宋" w:cs="宋体"/>
          <w:color w:val="auto"/>
          <w:sz w:val="32"/>
          <w:szCs w:val="32"/>
        </w:rPr>
        <w:t>上</w:t>
      </w:r>
      <w:r>
        <w:rPr>
          <w:rFonts w:hint="eastAsia" w:ascii="仿宋" w:hAnsi="仿宋" w:eastAsia="仿宋" w:cs="仿宋_GB2312"/>
          <w:color w:val="auto"/>
          <w:sz w:val="32"/>
          <w:szCs w:val="32"/>
        </w:rPr>
        <w:t>述行为违反了</w:t>
      </w:r>
      <w:r>
        <w:rPr>
          <w:rFonts w:hint="eastAsia" w:ascii="仿宋" w:hAnsi="仿宋" w:eastAsia="仿宋" w:cs="仿宋_GB2312"/>
          <w:color w:val="auto"/>
          <w:sz w:val="32"/>
          <w:szCs w:val="32"/>
          <w:lang w:val="en-US" w:eastAsia="zh-CN"/>
        </w:rPr>
        <w:t>《排污许可管理条例》第二十四条第一款“污染物产生量、排放量和对环境的影响程度都很小的企业事业单位和其他生产经营者，应当填报排污登记表，不需要申请取得排污许可证”</w:t>
      </w:r>
      <w:r>
        <w:rPr>
          <w:rFonts w:hint="eastAsia" w:ascii="仿宋" w:hAnsi="仿宋" w:eastAsia="仿宋" w:cs="仿宋_GB2312"/>
          <w:sz w:val="32"/>
          <w:szCs w:val="32"/>
        </w:rPr>
        <w:t>的规定，已构成违法。</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以上事实，有</w:t>
      </w:r>
      <w:r>
        <w:rPr>
          <w:rFonts w:hint="eastAsia" w:ascii="仿宋" w:hAnsi="仿宋" w:eastAsia="仿宋" w:cs="仿宋_GB2312"/>
          <w:sz w:val="32"/>
          <w:szCs w:val="32"/>
          <w:lang w:eastAsia="zh-CN"/>
        </w:rPr>
        <w:t>我局“</w:t>
      </w:r>
      <w:r>
        <w:rPr>
          <w:rFonts w:hint="eastAsia" w:ascii="仿宋" w:hAnsi="仿宋" w:eastAsia="仿宋" w:cs="仿宋_GB2312"/>
          <w:sz w:val="32"/>
          <w:szCs w:val="32"/>
          <w:lang w:val="en-US" w:eastAsia="zh-CN"/>
        </w:rPr>
        <w:t>现场勘验笔录、调查询问笔录、营业执照、委托书、现场照片及其他证据”</w:t>
      </w:r>
      <w:r>
        <w:rPr>
          <w:rFonts w:hint="eastAsia" w:ascii="仿宋" w:hAnsi="仿宋" w:eastAsia="仿宋" w:cs="仿宋_GB2312"/>
          <w:sz w:val="32"/>
          <w:szCs w:val="32"/>
        </w:rPr>
        <w:t>等为证。</w:t>
      </w:r>
    </w:p>
    <w:p>
      <w:pPr>
        <w:spacing w:line="360" w:lineRule="auto"/>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eastAsia="zh-CN"/>
        </w:rPr>
        <w:t>我局</w:t>
      </w:r>
      <w:r>
        <w:rPr>
          <w:rFonts w:hint="eastAsia" w:ascii="仿宋" w:hAnsi="仿宋" w:eastAsia="仿宋" w:cs="Times New Roman"/>
          <w:color w:val="auto"/>
          <w:sz w:val="32"/>
          <w:szCs w:val="32"/>
        </w:rPr>
        <w:t>于</w:t>
      </w:r>
      <w:r>
        <w:rPr>
          <w:rFonts w:hint="eastAsia" w:ascii="仿宋" w:hAnsi="仿宋" w:eastAsia="仿宋" w:cs="Times New Roman"/>
          <w:color w:val="auto"/>
          <w:sz w:val="32"/>
          <w:szCs w:val="32"/>
          <w:lang w:val="en-US" w:eastAsia="zh-CN"/>
        </w:rPr>
        <w:t>2024 年5月27日</w:t>
      </w:r>
      <w:r>
        <w:rPr>
          <w:rFonts w:hint="eastAsia" w:ascii="仿宋" w:hAnsi="仿宋" w:eastAsia="仿宋" w:cs="Times New Roman"/>
          <w:color w:val="auto"/>
          <w:sz w:val="32"/>
          <w:szCs w:val="32"/>
        </w:rPr>
        <w:t>向</w:t>
      </w:r>
      <w:r>
        <w:rPr>
          <w:rFonts w:hint="eastAsia" w:ascii="仿宋" w:hAnsi="仿宋" w:eastAsia="仿宋" w:cs="Times New Roman"/>
          <w:color w:val="auto"/>
          <w:sz w:val="32"/>
          <w:szCs w:val="32"/>
          <w:lang w:eastAsia="zh-CN"/>
        </w:rPr>
        <w:t>你单位</w:t>
      </w:r>
      <w:r>
        <w:rPr>
          <w:rFonts w:hint="eastAsia" w:ascii="仿宋" w:hAnsi="仿宋" w:eastAsia="仿宋" w:cs="Times New Roman"/>
          <w:sz w:val="32"/>
          <w:szCs w:val="32"/>
        </w:rPr>
        <w:t>下达了《行政处罚事先（听证）告知书》（</w:t>
      </w:r>
      <w:r>
        <w:rPr>
          <w:rFonts w:hint="eastAsia" w:ascii="仿宋" w:hAnsi="仿宋" w:eastAsia="仿宋" w:cs="仿宋_GB2312"/>
          <w:sz w:val="32"/>
          <w:szCs w:val="32"/>
          <w:lang w:eastAsia="zh-Hans"/>
        </w:rPr>
        <w:t>豫0772环罚</w:t>
      </w:r>
      <w:r>
        <w:rPr>
          <w:rFonts w:hint="eastAsia" w:ascii="仿宋" w:hAnsi="仿宋" w:eastAsia="仿宋" w:cs="仿宋_GB2312"/>
          <w:sz w:val="32"/>
          <w:szCs w:val="32"/>
        </w:rPr>
        <w:t>告</w:t>
      </w:r>
      <w:r>
        <w:rPr>
          <w:rFonts w:hint="eastAsia" w:ascii="仿宋" w:hAnsi="仿宋" w:eastAsia="仿宋" w:cs="仿宋_GB2312"/>
          <w:color w:val="auto"/>
          <w:sz w:val="32"/>
          <w:szCs w:val="32"/>
        </w:rPr>
        <w:t>字〔</w:t>
      </w:r>
      <w:r>
        <w:rPr>
          <w:rFonts w:hint="eastAsia" w:ascii="仿宋" w:hAnsi="仿宋" w:eastAsia="仿宋" w:cs="仿宋_GB2312"/>
          <w:color w:val="auto"/>
          <w:sz w:val="32"/>
          <w:szCs w:val="32"/>
          <w:lang w:eastAsia="zh-CN"/>
        </w:rPr>
        <w:t>2024</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号</w:t>
      </w:r>
      <w:r>
        <w:rPr>
          <w:rFonts w:hint="eastAsia" w:ascii="仿宋" w:hAnsi="仿宋" w:eastAsia="仿宋" w:cs="Times New Roman"/>
          <w:sz w:val="32"/>
          <w:szCs w:val="32"/>
        </w:rPr>
        <w:t>），告知</w:t>
      </w:r>
      <w:r>
        <w:rPr>
          <w:rFonts w:hint="eastAsia" w:ascii="仿宋" w:hAnsi="仿宋" w:eastAsia="仿宋" w:cs="Times New Roman"/>
          <w:sz w:val="32"/>
          <w:szCs w:val="32"/>
          <w:lang w:eastAsia="zh-CN"/>
        </w:rPr>
        <w:t>你单位</w:t>
      </w:r>
      <w:r>
        <w:rPr>
          <w:rFonts w:hint="eastAsia" w:ascii="仿宋" w:hAnsi="仿宋" w:eastAsia="仿宋" w:cs="Times New Roman"/>
          <w:sz w:val="32"/>
          <w:szCs w:val="32"/>
        </w:rPr>
        <w:t>对</w:t>
      </w:r>
      <w:r>
        <w:rPr>
          <w:rFonts w:hint="eastAsia" w:ascii="仿宋" w:hAnsi="仿宋" w:eastAsia="仿宋" w:cs="Times New Roman"/>
          <w:sz w:val="32"/>
          <w:szCs w:val="32"/>
          <w:lang w:eastAsia="zh-CN"/>
        </w:rPr>
        <w:t>我局</w:t>
      </w:r>
      <w:r>
        <w:rPr>
          <w:rFonts w:hint="eastAsia" w:ascii="仿宋" w:hAnsi="仿宋" w:eastAsia="仿宋" w:cs="Times New Roman"/>
          <w:sz w:val="32"/>
          <w:szCs w:val="32"/>
        </w:rPr>
        <w:t>拟</w:t>
      </w:r>
      <w:r>
        <w:rPr>
          <w:rFonts w:hint="eastAsia" w:ascii="仿宋" w:hAnsi="仿宋" w:eastAsia="仿宋" w:cs="Times New Roman"/>
          <w:color w:val="auto"/>
          <w:sz w:val="32"/>
          <w:szCs w:val="32"/>
        </w:rPr>
        <w:t>作出的行政处罚有权进行陈述申辩。该告知书于</w:t>
      </w:r>
      <w:r>
        <w:rPr>
          <w:rFonts w:hint="eastAsia" w:ascii="仿宋" w:hAnsi="仿宋" w:eastAsia="仿宋" w:cs="Times New Roman"/>
          <w:color w:val="auto"/>
          <w:sz w:val="32"/>
          <w:szCs w:val="32"/>
          <w:lang w:val="en-US" w:eastAsia="zh-CN"/>
        </w:rPr>
        <w:t>2024年 5月28日</w:t>
      </w:r>
      <w:r>
        <w:rPr>
          <w:rFonts w:hint="eastAsia" w:ascii="仿宋" w:hAnsi="仿宋" w:eastAsia="仿宋" w:cs="Times New Roman"/>
          <w:sz w:val="32"/>
          <w:szCs w:val="32"/>
        </w:rPr>
        <w:t>签收</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你单位在法定期限内未提起陈诉申辩。</w:t>
      </w:r>
    </w:p>
    <w:p>
      <w:pPr>
        <w:spacing w:line="360" w:lineRule="auto"/>
        <w:ind w:firstLine="640" w:firstLineChars="200"/>
        <w:rPr>
          <w:rFonts w:hint="eastAsia" w:ascii="仿宋" w:hAnsi="仿宋" w:eastAsia="仿宋" w:cs="Times New Roman"/>
          <w:sz w:val="32"/>
          <w:szCs w:val="32"/>
          <w:lang w:val="en-US" w:eastAsia="zh-CN"/>
        </w:rPr>
      </w:pPr>
      <w:bookmarkStart w:id="2" w:name="_Toc7667"/>
      <w:r>
        <w:rPr>
          <w:rFonts w:hint="eastAsia" w:ascii="方正黑体_GBK" w:hAnsi="方正黑体_GBK" w:eastAsia="方正黑体_GBK" w:cs="方正黑体_GBK"/>
          <w:color w:val="000000"/>
          <w:sz w:val="32"/>
          <w:szCs w:val="32"/>
          <w:u w:val="none"/>
          <w:lang w:eastAsia="zh-CN"/>
        </w:rPr>
        <w:t>二、</w:t>
      </w:r>
      <w:r>
        <w:rPr>
          <w:rFonts w:hint="eastAsia" w:ascii="方正黑体_GBK" w:hAnsi="方正黑体_GBK" w:eastAsia="方正黑体_GBK" w:cs="方正黑体_GBK"/>
          <w:color w:val="000000"/>
          <w:sz w:val="32"/>
          <w:szCs w:val="32"/>
          <w:u w:val="none"/>
        </w:rPr>
        <w:t>行政处罚的依据、种类</w:t>
      </w:r>
      <w:bookmarkEnd w:id="2"/>
    </w:p>
    <w:p>
      <w:pPr>
        <w:spacing w:line="360" w:lineRule="auto"/>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你单位</w:t>
      </w:r>
      <w:r>
        <w:rPr>
          <w:rFonts w:hint="eastAsia" w:ascii="仿宋" w:hAnsi="仿宋" w:eastAsia="仿宋" w:cs="仿宋_GB2312"/>
          <w:color w:val="auto"/>
          <w:sz w:val="32"/>
          <w:szCs w:val="32"/>
          <w:lang w:val="en" w:eastAsia="zh-CN"/>
        </w:rPr>
        <w:t>的</w:t>
      </w:r>
      <w:r>
        <w:rPr>
          <w:rFonts w:hint="eastAsia" w:ascii="仿宋" w:hAnsi="仿宋" w:eastAsia="仿宋" w:cs="仿宋_GB2312"/>
          <w:color w:val="auto"/>
          <w:sz w:val="32"/>
          <w:szCs w:val="32"/>
          <w:lang w:val="en-US" w:eastAsia="zh-CN"/>
        </w:rPr>
        <w:t>填报排污登记表单位，未按规定填报排污信息的违法</w:t>
      </w:r>
      <w:r>
        <w:rPr>
          <w:rFonts w:hint="eastAsia" w:ascii="仿宋" w:hAnsi="仿宋" w:eastAsia="仿宋" w:cs="仿宋_GB2312"/>
          <w:color w:val="auto"/>
          <w:sz w:val="32"/>
          <w:szCs w:val="32"/>
        </w:rPr>
        <w:t>行为违反了</w:t>
      </w:r>
      <w:r>
        <w:rPr>
          <w:rFonts w:hint="eastAsia" w:ascii="仿宋" w:hAnsi="仿宋" w:eastAsia="仿宋" w:cs="仿宋_GB2312"/>
          <w:color w:val="auto"/>
          <w:sz w:val="32"/>
          <w:szCs w:val="32"/>
          <w:lang w:val="en-US" w:eastAsia="zh-CN"/>
        </w:rPr>
        <w:t>《排污许可管理条例》第二十四条第一款“污染物产生量、排放量和对环境的影响程度都很小的企业事业单位和其他生产经营者，应当填报排污登记表，不需要申请取得排污许可证”</w:t>
      </w:r>
      <w:r>
        <w:rPr>
          <w:rFonts w:hint="eastAsia" w:ascii="仿宋" w:hAnsi="仿宋" w:eastAsia="仿宋" w:cs="仿宋_GB2312"/>
          <w:color w:val="auto"/>
          <w:sz w:val="32"/>
          <w:szCs w:val="32"/>
        </w:rPr>
        <w:t>的规定。</w:t>
      </w:r>
    </w:p>
    <w:p>
      <w:pPr>
        <w:spacing w:line="360" w:lineRule="auto"/>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依</w:t>
      </w:r>
      <w:r>
        <w:rPr>
          <w:rFonts w:hint="eastAsia" w:ascii="仿宋" w:hAnsi="仿宋" w:eastAsia="仿宋" w:cs="仿宋_GB2312"/>
          <w:color w:val="auto"/>
          <w:sz w:val="32"/>
          <w:szCs w:val="32"/>
        </w:rPr>
        <w:t>据</w:t>
      </w:r>
      <w:r>
        <w:rPr>
          <w:rFonts w:hint="eastAsia" w:ascii="仿宋" w:hAnsi="仿宋" w:eastAsia="仿宋" w:cs="仿宋_GB2312"/>
          <w:color w:val="auto"/>
          <w:sz w:val="32"/>
          <w:szCs w:val="32"/>
          <w:lang w:val="en-US" w:eastAsia="zh-CN"/>
        </w:rPr>
        <w:t>《排污许可管理条例》第四十三条：“需要填报排污登记表的企业事业单位和其他生产经营者，未依照本条例规定填报排污信息的，由生态环境主管部门责令改正，可以处5万元以下的罚款”</w:t>
      </w:r>
      <w:r>
        <w:rPr>
          <w:rFonts w:hint="eastAsia" w:ascii="仿宋" w:hAnsi="仿宋" w:eastAsia="仿宋" w:cs="仿宋_GB2312"/>
          <w:color w:val="auto"/>
          <w:sz w:val="32"/>
          <w:szCs w:val="32"/>
        </w:rPr>
        <w:t>的规定</w:t>
      </w:r>
      <w:r>
        <w:rPr>
          <w:rFonts w:hint="eastAsia" w:ascii="仿宋" w:hAnsi="仿宋" w:eastAsia="仿宋" w:cs="仿宋_GB2312"/>
          <w:color w:val="auto"/>
          <w:sz w:val="32"/>
          <w:szCs w:val="32"/>
          <w:lang w:val="en-US" w:eastAsia="zh-CN"/>
        </w:rPr>
        <w:t>,结合</w:t>
      </w:r>
      <w:r>
        <w:rPr>
          <w:rFonts w:hint="eastAsia" w:ascii="仿宋" w:hAnsi="仿宋" w:eastAsia="仿宋" w:cs="仿宋_GB2312"/>
          <w:color w:val="auto"/>
          <w:sz w:val="32"/>
          <w:szCs w:val="32"/>
          <w:lang w:eastAsia="zh-CN"/>
        </w:rPr>
        <w:t>你单位</w:t>
      </w:r>
      <w:r>
        <w:rPr>
          <w:rFonts w:hint="eastAsia" w:ascii="仿宋" w:hAnsi="仿宋" w:eastAsia="仿宋" w:cs="仿宋_GB2312"/>
          <w:color w:val="auto"/>
          <w:sz w:val="32"/>
          <w:szCs w:val="32"/>
          <w:lang w:val="en-US" w:eastAsia="zh-CN"/>
        </w:rPr>
        <w:t>违法行为的事实、性质、情节、社会危害程度和相关证据，参照《河南省生态环境行政处罚裁量基准》和现场取证情况，</w:t>
      </w:r>
      <w:r>
        <w:rPr>
          <w:rFonts w:hint="eastAsia" w:ascii="仿宋" w:hAnsi="仿宋" w:eastAsia="仿宋" w:cs="仿宋_GB2312"/>
          <w:sz w:val="32"/>
          <w:szCs w:val="32"/>
        </w:rPr>
        <w:t>综上所述，</w:t>
      </w:r>
      <w:r>
        <w:rPr>
          <w:rFonts w:hint="eastAsia" w:ascii="仿宋" w:hAnsi="仿宋" w:eastAsia="仿宋" w:cs="仿宋_GB2312"/>
          <w:sz w:val="32"/>
          <w:szCs w:val="32"/>
          <w:lang w:eastAsia="zh-CN"/>
        </w:rPr>
        <w:t>我局</w:t>
      </w:r>
      <w:r>
        <w:rPr>
          <w:rFonts w:hint="eastAsia" w:ascii="仿宋" w:hAnsi="仿宋" w:eastAsia="仿宋" w:cs="仿宋_GB2312"/>
          <w:sz w:val="32"/>
          <w:szCs w:val="32"/>
        </w:rPr>
        <w:t>结合案情各项指标</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经研究，</w:t>
      </w:r>
      <w:r>
        <w:rPr>
          <w:rFonts w:hint="eastAsia" w:ascii="仿宋" w:hAnsi="仿宋" w:eastAsia="仿宋" w:cs="仿宋_GB2312"/>
          <w:color w:val="auto"/>
          <w:sz w:val="32"/>
          <w:szCs w:val="32"/>
        </w:rPr>
        <w:t>决定对</w:t>
      </w:r>
      <w:r>
        <w:rPr>
          <w:rFonts w:hint="eastAsia" w:ascii="仿宋" w:hAnsi="仿宋" w:eastAsia="仿宋" w:cs="仿宋_GB2312"/>
          <w:color w:val="auto"/>
          <w:sz w:val="32"/>
          <w:szCs w:val="32"/>
          <w:lang w:eastAsia="zh-CN"/>
        </w:rPr>
        <w:t>你单位</w:t>
      </w:r>
      <w:r>
        <w:rPr>
          <w:rFonts w:hint="eastAsia" w:ascii="仿宋" w:hAnsi="仿宋" w:eastAsia="仿宋" w:cs="仿宋_GB2312"/>
          <w:color w:val="auto"/>
          <w:sz w:val="32"/>
          <w:szCs w:val="32"/>
        </w:rPr>
        <w:t>作出如下</w:t>
      </w:r>
      <w:r>
        <w:rPr>
          <w:rFonts w:hint="eastAsia" w:ascii="仿宋" w:hAnsi="仿宋" w:eastAsia="仿宋" w:cs="仿宋_GB2312"/>
          <w:color w:val="auto"/>
          <w:sz w:val="32"/>
          <w:szCs w:val="32"/>
          <w:lang w:eastAsia="zh-CN"/>
        </w:rPr>
        <w:t>行政</w:t>
      </w:r>
      <w:r>
        <w:rPr>
          <w:rFonts w:hint="eastAsia" w:ascii="仿宋" w:hAnsi="仿宋" w:eastAsia="仿宋" w:cs="仿宋_GB2312"/>
          <w:color w:val="auto"/>
          <w:sz w:val="32"/>
          <w:szCs w:val="32"/>
        </w:rPr>
        <w:t>处</w:t>
      </w:r>
      <w:r>
        <w:rPr>
          <w:rFonts w:hint="eastAsia" w:ascii="仿宋" w:hAnsi="仿宋" w:eastAsia="仿宋" w:cs="仿宋_GB2312"/>
          <w:color w:val="auto"/>
          <w:sz w:val="32"/>
          <w:szCs w:val="32"/>
          <w:lang w:eastAsia="zh-CN"/>
        </w:rPr>
        <w:t>罚</w:t>
      </w:r>
      <w:r>
        <w:rPr>
          <w:rFonts w:hint="eastAsia" w:ascii="仿宋" w:hAnsi="仿宋" w:eastAsia="仿宋" w:cs="仿宋_GB2312"/>
          <w:color w:val="auto"/>
          <w:sz w:val="32"/>
          <w:szCs w:val="32"/>
        </w:rPr>
        <w:t>决定：</w:t>
      </w:r>
    </w:p>
    <w:p>
      <w:pPr>
        <w:spacing w:line="360" w:lineRule="auto"/>
        <w:ind w:firstLine="640" w:firstLineChars="200"/>
        <w:rPr>
          <w:rFonts w:hint="eastAsia" w:ascii="仿宋" w:hAnsi="仿宋" w:eastAsia="仿宋" w:cs="仿宋_GB2312"/>
          <w:color w:val="auto"/>
          <w:sz w:val="32"/>
          <w:szCs w:val="32"/>
        </w:rPr>
      </w:pPr>
      <w:bookmarkStart w:id="3" w:name="_Hlk90973851"/>
      <w:r>
        <w:rPr>
          <w:rFonts w:hint="eastAsia" w:ascii="仿宋" w:hAnsi="仿宋" w:eastAsia="仿宋" w:cs="仿宋_GB2312"/>
          <w:color w:val="auto"/>
          <w:sz w:val="32"/>
          <w:szCs w:val="32"/>
          <w:lang w:val="en-US" w:eastAsia="zh-CN"/>
        </w:rPr>
        <w:t>罚款壹万元整</w:t>
      </w:r>
      <w:r>
        <w:rPr>
          <w:rFonts w:hint="eastAsia" w:ascii="仿宋" w:hAnsi="仿宋" w:eastAsia="仿宋" w:cs="仿宋_GB2312"/>
          <w:color w:val="auto"/>
          <w:sz w:val="32"/>
          <w:szCs w:val="32"/>
        </w:rPr>
        <w:t>。</w:t>
      </w:r>
      <w:bookmarkEnd w:id="3"/>
    </w:p>
    <w:p>
      <w:pPr>
        <w:keepNext w:val="0"/>
        <w:keepLines w:val="0"/>
        <w:pageBreakBefore w:val="0"/>
        <w:widowControl w:val="0"/>
        <w:kinsoku/>
        <w:wordWrap/>
        <w:overflowPunct/>
        <w:topLinePunct w:val="0"/>
        <w:autoSpaceDE/>
        <w:autoSpaceDN/>
        <w:bidi w:val="0"/>
        <w:snapToGrid w:val="0"/>
        <w:spacing w:line="590" w:lineRule="exact"/>
        <w:ind w:firstLine="640" w:firstLineChars="200"/>
        <w:textAlignment w:val="auto"/>
        <w:outlineLvl w:val="9"/>
      </w:pPr>
      <w:r>
        <w:rPr>
          <w:rFonts w:hint="default" w:ascii="Times New Roman" w:hAnsi="Times New Roman" w:eastAsia="方正黑体_GBK" w:cs="Times New Roman"/>
          <w:color w:val="000000"/>
          <w:sz w:val="32"/>
          <w:szCs w:val="32"/>
        </w:rPr>
        <w:t>三、行政处罚决定的履行方式和期限</w:t>
      </w:r>
    </w:p>
    <w:p>
      <w:pPr>
        <w:spacing w:line="360" w:lineRule="auto"/>
        <w:ind w:firstLine="640" w:firstLineChars="200"/>
        <w:rPr>
          <w:rFonts w:hint="eastAsia" w:ascii="仿宋" w:hAnsi="仿宋" w:eastAsia="仿宋" w:cs="Times New Roman"/>
          <w:sz w:val="32"/>
          <w:szCs w:val="32"/>
        </w:rPr>
      </w:pPr>
      <w:r>
        <w:rPr>
          <w:rFonts w:hint="eastAsia" w:ascii="仿宋" w:hAnsi="仿宋" w:eastAsia="仿宋" w:cs="仿宋_GB2312"/>
          <w:color w:val="auto"/>
          <w:sz w:val="32"/>
          <w:szCs w:val="32"/>
          <w:lang w:eastAsia="zh-CN"/>
        </w:rPr>
        <w:t>根据《中华人民共和国行政处罚法》和《罚款决定与罚款收缴分离实施办法》的规定，你单位</w:t>
      </w:r>
      <w:r>
        <w:rPr>
          <w:rFonts w:hint="eastAsia" w:ascii="仿宋" w:hAnsi="仿宋" w:eastAsia="仿宋" w:cs="仿宋_GB2312"/>
          <w:color w:val="auto"/>
          <w:sz w:val="32"/>
          <w:szCs w:val="32"/>
        </w:rPr>
        <w:t>应当自本决定书送达之日起15日内，将罚款缴至</w:t>
      </w:r>
      <w:r>
        <w:rPr>
          <w:rFonts w:hint="eastAsia" w:ascii="仿宋" w:hAnsi="仿宋" w:eastAsia="仿宋" w:cs="仿宋_GB2312"/>
          <w:sz w:val="32"/>
          <w:szCs w:val="32"/>
        </w:rPr>
        <w:t>新乡经济技术开发区管理委员会财政局指定财政账户（</w:t>
      </w:r>
      <w:r>
        <w:rPr>
          <w:rFonts w:hint="eastAsia" w:ascii="仿宋" w:hAnsi="仿宋" w:eastAsia="仿宋" w:cs="仿宋_GB2312"/>
          <w:sz w:val="32"/>
          <w:szCs w:val="32"/>
          <w:u w:val="single"/>
        </w:rPr>
        <w:t>收款人名称：新乡经济技术开发区管理委员会财政局财政专户</w:t>
      </w:r>
      <w:r>
        <w:rPr>
          <w:rFonts w:ascii="仿宋" w:hAnsi="仿宋" w:eastAsia="仿宋" w:cs="仿宋_GB2312"/>
          <w:sz w:val="32"/>
          <w:szCs w:val="32"/>
          <w:u w:val="single"/>
        </w:rPr>
        <w:t>,</w:t>
      </w:r>
      <w:r>
        <w:rPr>
          <w:rFonts w:hint="eastAsia" w:ascii="仿宋" w:hAnsi="仿宋" w:eastAsia="仿宋" w:cs="仿宋_GB2312"/>
          <w:sz w:val="32"/>
          <w:szCs w:val="32"/>
          <w:u w:val="single"/>
        </w:rPr>
        <w:t>账号：</w:t>
      </w:r>
      <w:r>
        <w:rPr>
          <w:rFonts w:ascii="仿宋" w:hAnsi="仿宋" w:eastAsia="仿宋" w:cs="仿宋_GB2312"/>
          <w:sz w:val="32"/>
          <w:szCs w:val="32"/>
          <w:u w:val="single"/>
        </w:rPr>
        <w:t>16428201040003038</w:t>
      </w:r>
      <w:r>
        <w:rPr>
          <w:rFonts w:hint="eastAsia" w:ascii="仿宋" w:hAnsi="仿宋" w:eastAsia="仿宋" w:cs="仿宋_GB2312"/>
          <w:sz w:val="32"/>
          <w:szCs w:val="32"/>
          <w:u w:val="single"/>
        </w:rPr>
        <w:t>,开户行：农行新乡东区支行，备注环保罚款</w:t>
      </w:r>
      <w:r>
        <w:rPr>
          <w:rFonts w:hint="eastAsia" w:ascii="仿宋" w:hAnsi="仿宋" w:eastAsia="仿宋" w:cs="仿宋_GB2312"/>
          <w:sz w:val="32"/>
          <w:szCs w:val="32"/>
        </w:rPr>
        <w:t>），或者通过电子支付方式缴纳罚款。</w:t>
      </w:r>
      <w:r>
        <w:rPr>
          <w:rFonts w:hint="eastAsia" w:ascii="仿宋" w:hAnsi="仿宋" w:eastAsia="仿宋" w:cs="Times New Roman"/>
          <w:sz w:val="32"/>
          <w:szCs w:val="32"/>
        </w:rPr>
        <w:t>款项缴清后，请持银行受理回单到我局 611 办公室处索取罚款收据，并将缴款凭据第三联 （备查联）报送我局 611 办公室备案。</w:t>
      </w:r>
    </w:p>
    <w:p>
      <w:pPr>
        <w:keepNext w:val="0"/>
        <w:keepLines w:val="0"/>
        <w:pageBreakBefore w:val="0"/>
        <w:widowControl w:val="0"/>
        <w:kinsoku/>
        <w:wordWrap/>
        <w:overflowPunct/>
        <w:topLinePunct w:val="0"/>
        <w:autoSpaceDE/>
        <w:autoSpaceDN/>
        <w:bidi w:val="0"/>
        <w:snapToGrid w:val="0"/>
        <w:spacing w:line="590" w:lineRule="exact"/>
        <w:ind w:firstLine="640" w:firstLineChars="200"/>
        <w:textAlignment w:val="auto"/>
        <w:outlineLvl w:val="9"/>
      </w:pPr>
      <w:bookmarkStart w:id="4" w:name="_Toc9167"/>
      <w:r>
        <w:rPr>
          <w:rFonts w:hint="default" w:ascii="Times New Roman" w:hAnsi="Times New Roman" w:eastAsia="方正黑体_GBK" w:cs="Times New Roman"/>
          <w:color w:val="000000"/>
          <w:sz w:val="32"/>
          <w:szCs w:val="32"/>
        </w:rPr>
        <w:t>四、申请行政复议或提起行政诉讼的途径和期限</w:t>
      </w:r>
      <w:bookmarkEnd w:id="4"/>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lang w:eastAsia="zh-CN"/>
        </w:rPr>
        <w:t>你单位</w:t>
      </w:r>
      <w:r>
        <w:rPr>
          <w:rFonts w:hint="eastAsia" w:ascii="仿宋" w:hAnsi="仿宋" w:eastAsia="仿宋" w:cs="Times New Roman"/>
          <w:sz w:val="32"/>
          <w:szCs w:val="32"/>
        </w:rPr>
        <w:t>如不服本处罚决定，可以在收到本处罚决定书之日起六十日内向新乡市人民政府申请行政复议，也可以在收到本处罚决定书之日起六个月内向新乡市牧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到期不缴纳罚款的，我局可以根据《中华人民共和国行政处罚法》第七十二条第一款第一项规定，每日按罚款数额的 3%加处罚款。逾期不申请行政复议，不提起行政诉讼，又不履行本处罚决定的，我局将依法申请人民法院强制执行。</w:t>
      </w:r>
    </w:p>
    <w:p>
      <w:pPr>
        <w:spacing w:line="570" w:lineRule="exact"/>
        <w:ind w:firstLine="640" w:firstLineChars="200"/>
        <w:rPr>
          <w:rFonts w:hint="eastAsia" w:ascii="仿宋" w:hAnsi="仿宋" w:eastAsia="仿宋" w:cs="Times New Roman"/>
          <w:sz w:val="32"/>
          <w:szCs w:val="32"/>
        </w:rPr>
      </w:pPr>
    </w:p>
    <w:p>
      <w:pPr>
        <w:spacing w:line="570" w:lineRule="exact"/>
        <w:ind w:right="640"/>
        <w:jc w:val="right"/>
        <w:rPr>
          <w:rFonts w:hint="eastAsia" w:ascii="仿宋" w:hAnsi="仿宋" w:eastAsia="仿宋" w:cs="Times New Roman"/>
          <w:sz w:val="32"/>
          <w:szCs w:val="32"/>
        </w:rPr>
      </w:pPr>
      <w:r>
        <w:rPr>
          <w:rFonts w:hint="eastAsia" w:ascii="仿宋" w:hAnsi="仿宋" w:eastAsia="仿宋" w:cs="Times New Roman"/>
          <w:sz w:val="32"/>
          <w:szCs w:val="32"/>
        </w:rPr>
        <w:t>新乡经济技术开发区管理委员会</w:t>
      </w:r>
    </w:p>
    <w:p>
      <w:pPr>
        <w:wordWrap w:val="0"/>
        <w:spacing w:line="570" w:lineRule="exact"/>
        <w:ind w:right="640"/>
        <w:jc w:val="right"/>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应急和生态环境管理局</w:t>
      </w:r>
      <w:r>
        <w:rPr>
          <w:rFonts w:hint="eastAsia" w:ascii="仿宋" w:hAnsi="仿宋" w:eastAsia="仿宋" w:cs="Times New Roman"/>
          <w:sz w:val="32"/>
          <w:szCs w:val="32"/>
          <w:lang w:val="en-US" w:eastAsia="zh-CN"/>
        </w:rPr>
        <w:t xml:space="preserve">   </w:t>
      </w:r>
    </w:p>
    <w:p>
      <w:pPr>
        <w:keepNext w:val="0"/>
        <w:keepLines w:val="0"/>
        <w:pageBreakBefore w:val="0"/>
        <w:widowControl w:val="0"/>
        <w:numPr>
          <w:ilvl w:val="-1"/>
          <w:numId w:val="0"/>
        </w:numPr>
        <w:tabs>
          <w:tab w:val="left" w:pos="8931"/>
        </w:tabs>
        <w:kinsoku/>
        <w:wordWrap w:val="0"/>
        <w:overflowPunct/>
        <w:topLinePunct w:val="0"/>
        <w:autoSpaceDE/>
        <w:autoSpaceDN/>
        <w:bidi w:val="0"/>
        <w:adjustRightInd/>
        <w:snapToGrid/>
        <w:spacing w:line="590" w:lineRule="exact"/>
        <w:ind w:firstLine="320" w:firstLineChars="100"/>
        <w:jc w:val="right"/>
        <w:textAlignment w:val="auto"/>
        <w:outlineLvl w:val="9"/>
        <w:rPr>
          <w:rFonts w:hint="default" w:ascii="Times New Roman" w:hAnsi="Times New Roman" w:eastAsia="仿宋_GB2312" w:cs="Times New Roman"/>
          <w:color w:val="auto"/>
          <w:sz w:val="30"/>
          <w:lang w:val="en-US" w:eastAsia="zh-CN"/>
        </w:rPr>
      </w:pPr>
      <w:r>
        <w:rPr>
          <w:rFonts w:hint="eastAsia" w:ascii="仿宋" w:hAnsi="仿宋" w:eastAsia="仿宋" w:cs="Times New Roman"/>
          <w:color w:val="auto"/>
          <w:sz w:val="32"/>
          <w:szCs w:val="32"/>
          <w:lang w:val="en-US" w:eastAsia="zh-CN"/>
        </w:rPr>
        <w:t>2024年 6月5</w:t>
      </w:r>
      <w:bookmarkStart w:id="5" w:name="_GoBack"/>
      <w:bookmarkEnd w:id="5"/>
      <w:r>
        <w:rPr>
          <w:rFonts w:hint="eastAsia" w:ascii="仿宋" w:hAnsi="仿宋" w:eastAsia="仿宋" w:cs="Times New Roman"/>
          <w:color w:val="auto"/>
          <w:sz w:val="32"/>
          <w:szCs w:val="32"/>
          <w:lang w:val="en-US" w:eastAsia="zh-CN"/>
        </w:rPr>
        <w:t>日</w:t>
      </w:r>
      <w:r>
        <w:rPr>
          <w:rFonts w:hint="eastAsia" w:ascii="仿宋" w:hAnsi="仿宋" w:eastAsia="仿宋" w:cs="Times New Roman"/>
          <w:color w:val="FF0000"/>
          <w:sz w:val="32"/>
          <w:szCs w:val="32"/>
          <w:lang w:val="en-US" w:eastAsia="zh-CN"/>
        </w:rPr>
        <w:t xml:space="preserve"> </w:t>
      </w:r>
      <w:r>
        <w:rPr>
          <w:rFonts w:hint="eastAsia" w:ascii="Times New Roman" w:hAnsi="Times New Roman" w:eastAsia="仿宋_GB2312" w:cs="Times New Roman"/>
          <w:color w:val="auto"/>
          <w:sz w:val="30"/>
          <w:lang w:val="en-US" w:eastAsia="zh-CN"/>
        </w:rPr>
        <w:t xml:space="preserve">         </w:t>
      </w:r>
    </w:p>
    <w:p/>
    <w:sectPr>
      <w:pgSz w:w="11906" w:h="16838"/>
      <w:pgMar w:top="1984" w:right="1531" w:bottom="164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ZmNmMWI5N2Y1MTkyMmRjMzBhZjQ3ZGM0MjlhNTgifQ=="/>
  </w:docVars>
  <w:rsids>
    <w:rsidRoot w:val="00000000"/>
    <w:rsid w:val="014A6259"/>
    <w:rsid w:val="10D4204B"/>
    <w:rsid w:val="12C37694"/>
    <w:rsid w:val="15765D78"/>
    <w:rsid w:val="16E71963"/>
    <w:rsid w:val="16FF20F0"/>
    <w:rsid w:val="265E66F1"/>
    <w:rsid w:val="2A3B16DB"/>
    <w:rsid w:val="3429016F"/>
    <w:rsid w:val="36174B20"/>
    <w:rsid w:val="373D50B6"/>
    <w:rsid w:val="38546140"/>
    <w:rsid w:val="3AA162B4"/>
    <w:rsid w:val="405D76DF"/>
    <w:rsid w:val="4B6B774F"/>
    <w:rsid w:val="519351F4"/>
    <w:rsid w:val="52AD405E"/>
    <w:rsid w:val="576078F1"/>
    <w:rsid w:val="58BB507C"/>
    <w:rsid w:val="59226EC4"/>
    <w:rsid w:val="5998243F"/>
    <w:rsid w:val="734C3B60"/>
    <w:rsid w:val="73777F78"/>
    <w:rsid w:val="7C5C7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table" w:styleId="4">
    <w:name w:val="Table Grid"/>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1357</Words>
  <Characters>1434</Characters>
  <Lines>0</Lines>
  <Paragraphs>0</Paragraphs>
  <TotalTime>8</TotalTime>
  <ScaleCrop>false</ScaleCrop>
  <LinksUpToDate>false</LinksUpToDate>
  <CharactersWithSpaces>1472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2023-04-14T06:51:00Z</dcterms:created>
  <dc:creator>Administrator</dc:creator>
  <cp:lastModifiedBy>方块李</cp:lastModifiedBy>
  <cp:lastPrinted>2024-06-04T03:38:12Z</cp:lastPrinted>
  <dcterms:modified xsi:type="dcterms:W3CDTF">2024-06-04T03:38:34Z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0FB1064872F24869AF88E60EABCC7A1C_12</vt:lpwstr>
  </property>
</Properties>
</file>